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837340" w:rsidRDefault="00837340" w:rsidP="00144885">
            <w:pPr>
              <w:jc w:val="both"/>
            </w:pPr>
            <w:r>
              <w:t>204</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B86CEA" w:rsidRDefault="002579A8" w:rsidP="00503170">
            <w:pPr>
              <w:jc w:val="both"/>
            </w:pPr>
            <w:r>
              <w:t>11.03</w:t>
            </w:r>
          </w:p>
        </w:tc>
        <w:tc>
          <w:tcPr>
            <w:tcW w:w="2835" w:type="dxa"/>
            <w:shd w:val="clear" w:color="auto" w:fill="auto"/>
            <w:vAlign w:val="bottom"/>
          </w:tcPr>
          <w:p w:rsidR="00984CD0" w:rsidRPr="00376823" w:rsidRDefault="00984CD0" w:rsidP="00197D85">
            <w:pPr>
              <w:jc w:val="both"/>
            </w:pPr>
            <w:r w:rsidRPr="00376823">
              <w:t>202</w:t>
            </w:r>
            <w:r w:rsidR="00197D85">
              <w:t>4</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5744CD" w:rsidRPr="005744CD" w:rsidRDefault="00533607" w:rsidP="005744CD">
      <w:pPr>
        <w:jc w:val="center"/>
        <w:outlineLvl w:val="0"/>
      </w:pPr>
      <w:r w:rsidRPr="005744CD">
        <w:t xml:space="preserve">на закупівлю </w:t>
      </w:r>
      <w:r w:rsidR="00B24757" w:rsidRPr="005744CD">
        <w:t xml:space="preserve"> </w:t>
      </w:r>
      <w:r w:rsidR="005744CD" w:rsidRPr="005744CD">
        <w:t xml:space="preserve"> </w:t>
      </w:r>
      <w:r w:rsidR="005744CD" w:rsidRPr="00503170">
        <w:rPr>
          <w:b/>
        </w:rPr>
        <w:t>автомобілів бригадних (5+ місць)</w:t>
      </w:r>
      <w:r w:rsidR="005744CD" w:rsidRPr="005744CD">
        <w:t xml:space="preserve">  </w:t>
      </w:r>
    </w:p>
    <w:p w:rsidR="0024674C" w:rsidRPr="00D14761" w:rsidRDefault="0024674C" w:rsidP="005744CD">
      <w:pPr>
        <w:pStyle w:val="31"/>
        <w:tabs>
          <w:tab w:val="clear" w:pos="426"/>
        </w:tabs>
        <w:spacing w:before="240"/>
        <w:rPr>
          <w:i/>
          <w:iCs/>
          <w:sz w:val="32"/>
          <w:szCs w:val="32"/>
        </w:rPr>
      </w:pPr>
    </w:p>
    <w:p w:rsidR="00533607" w:rsidRPr="00B24757" w:rsidRDefault="0024674C" w:rsidP="000D03D8">
      <w:pPr>
        <w:pStyle w:val="31"/>
        <w:tabs>
          <w:tab w:val="clear" w:pos="426"/>
        </w:tabs>
        <w:rPr>
          <w:b w:val="0"/>
          <w:i/>
          <w:iCs/>
          <w:sz w:val="32"/>
          <w:szCs w:val="32"/>
        </w:rPr>
      </w:pPr>
      <w:r w:rsidRPr="00D14761">
        <w:rPr>
          <w:i/>
          <w:iCs/>
          <w:sz w:val="32"/>
          <w:szCs w:val="32"/>
        </w:rPr>
        <w:t xml:space="preserve">(код </w:t>
      </w:r>
      <w:r w:rsidRPr="00900108">
        <w:rPr>
          <w:i/>
          <w:iCs/>
        </w:rPr>
        <w:t xml:space="preserve">ДК 021:2015 </w:t>
      </w:r>
      <w:r w:rsidR="00197D85">
        <w:rPr>
          <w:i/>
          <w:iCs/>
        </w:rPr>
        <w:t>–</w:t>
      </w:r>
      <w:r w:rsidR="005744CD" w:rsidRPr="005744CD">
        <w:rPr>
          <w:i/>
          <w:iCs/>
        </w:rPr>
        <w:t>34130000-7 Мототранспортні вантажні засоби</w:t>
      </w:r>
      <w:r w:rsidR="000D03D8" w:rsidRPr="005744CD">
        <w:rPr>
          <w:i/>
          <w:iCs/>
        </w:rPr>
        <w:t>)</w:t>
      </w: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Pr="00EF74CB" w:rsidRDefault="00E16499" w:rsidP="00D2451F">
      <w:pPr>
        <w:pStyle w:val="31"/>
        <w:tabs>
          <w:tab w:val="clear" w:pos="426"/>
        </w:tabs>
        <w:rPr>
          <w:i/>
          <w:iCs/>
        </w:rPr>
      </w:pPr>
    </w:p>
    <w:p w:rsidR="00D427E5" w:rsidRPr="00A428E4" w:rsidRDefault="00D427E5" w:rsidP="00D427E5">
      <w:pPr>
        <w:pStyle w:val="31"/>
        <w:tabs>
          <w:tab w:val="clear" w:pos="426"/>
        </w:tabs>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w:t>
      </w:r>
      <w:r w:rsidR="00197D85">
        <w:rPr>
          <w:i/>
          <w:iCs/>
          <w:sz w:val="28"/>
        </w:rPr>
        <w:t>4</w:t>
      </w:r>
      <w:r w:rsidR="00AC36E3" w:rsidRPr="00376823">
        <w:rPr>
          <w:i/>
          <w:iCs/>
          <w:sz w:val="28"/>
        </w:rPr>
        <w:t xml:space="preserve"> </w:t>
      </w:r>
      <w:r w:rsidRPr="00376823">
        <w:rPr>
          <w:i/>
          <w:iCs/>
          <w:sz w:val="28"/>
        </w:rPr>
        <w:t>р.</w:t>
      </w:r>
    </w:p>
    <w:p w:rsidR="00B24757" w:rsidRDefault="00B24757" w:rsidP="008270EF">
      <w:pPr>
        <w:jc w:val="center"/>
        <w:rPr>
          <w:i/>
          <w:iCs/>
          <w:sz w:val="28"/>
        </w:rPr>
      </w:pPr>
    </w:p>
    <w:p w:rsidR="005744CD" w:rsidRDefault="005744CD" w:rsidP="008270EF">
      <w:pPr>
        <w:jc w:val="center"/>
        <w:rPr>
          <w:i/>
          <w:iCs/>
          <w:sz w:val="28"/>
        </w:rPr>
      </w:pPr>
    </w:p>
    <w:p w:rsidR="00197D85" w:rsidRDefault="00197D85" w:rsidP="008270EF">
      <w:pPr>
        <w:jc w:val="center"/>
        <w:rPr>
          <w:i/>
          <w:iCs/>
          <w:sz w:val="28"/>
        </w:rPr>
      </w:pPr>
    </w:p>
    <w:p w:rsidR="00B24757" w:rsidRDefault="00B24757" w:rsidP="008270EF">
      <w:pPr>
        <w:jc w:val="center"/>
        <w:rPr>
          <w:i/>
          <w:iCs/>
          <w:sz w:val="28"/>
        </w:rPr>
      </w:pPr>
    </w:p>
    <w:p w:rsidR="00D216E0" w:rsidRDefault="00D216E0" w:rsidP="008270EF">
      <w:pPr>
        <w:jc w:val="center"/>
        <w:rPr>
          <w:i/>
          <w:iCs/>
          <w:sz w:val="28"/>
        </w:rPr>
      </w:pPr>
    </w:p>
    <w:p w:rsidR="004B07AD" w:rsidRPr="00376823" w:rsidRDefault="004B07AD"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lastRenderedPageBreak/>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заку</w:t>
            </w:r>
            <w:r w:rsidRPr="003D6221">
              <w:rPr>
                <w:color w:val="000000" w:themeColor="text1"/>
              </w:rPr>
              <w:t>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r w:rsidR="003C5A87" w:rsidRPr="003D6221">
              <w:rPr>
                <w:b/>
              </w:rPr>
              <w:t>Прикарпаття</w:t>
            </w:r>
            <w:r w:rsidR="00F30AEA" w:rsidRPr="003D6221">
              <w:rPr>
                <w:b/>
              </w:rPr>
              <w:t>обленерго»</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r w:rsidRPr="003D6221">
              <w:t>вул.</w:t>
            </w:r>
            <w:r w:rsidR="003C5A87" w:rsidRPr="003D6221">
              <w:t>Індустріальна</w:t>
            </w:r>
            <w:r w:rsidRPr="003D6221">
              <w:t>, буд.</w:t>
            </w:r>
            <w:r w:rsidR="003C5A87" w:rsidRPr="003D6221">
              <w:t>34</w:t>
            </w:r>
            <w:r w:rsidRPr="003D6221">
              <w:t xml:space="preserve">, м. </w:t>
            </w:r>
            <w:r w:rsidR="003C5A87" w:rsidRPr="003D6221">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r w:rsidRPr="003D6221">
              <w:t>вул.Індустріальна, буд.34, м. 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закупівель товарів, робіт і послуг АТ «Прикарпаттяобленерго»,76014 Україна, м.Івано-Франківськ вул.Індустріальна,34  </w:t>
            </w:r>
            <w:r w:rsidRPr="003D6221">
              <w:t xml:space="preserve">–  e-mail: </w:t>
            </w:r>
            <w:hyperlink r:id="rId8" w:history="1">
              <w:r w:rsidRPr="003D6221">
                <w:t xml:space="preserve"> </w:t>
              </w:r>
              <w:hyperlink r:id="rId9" w:history="1">
                <w:r w:rsidRPr="003D6221">
                  <w:rPr>
                    <w:rStyle w:val="af8"/>
                  </w:rPr>
                  <w:t>yuliya.ivanyshyn@oe.if.ua</w:t>
                </w:r>
              </w:hyperlink>
            </w:hyperlink>
            <w:r w:rsidRPr="003D6221">
              <w:rPr>
                <w:rStyle w:val="af8"/>
              </w:rPr>
              <w:t>, тел.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503170" w:rsidRDefault="005744CD" w:rsidP="00B24757">
            <w:pPr>
              <w:pStyle w:val="31"/>
              <w:tabs>
                <w:tab w:val="clear" w:pos="426"/>
              </w:tabs>
              <w:rPr>
                <w:sz w:val="24"/>
                <w:szCs w:val="24"/>
              </w:rPr>
            </w:pPr>
            <w:r>
              <w:rPr>
                <w:sz w:val="24"/>
                <w:szCs w:val="24"/>
              </w:rPr>
              <w:t>А</w:t>
            </w:r>
            <w:r w:rsidRPr="005744CD">
              <w:rPr>
                <w:sz w:val="24"/>
                <w:szCs w:val="24"/>
              </w:rPr>
              <w:t>втомобіл</w:t>
            </w:r>
            <w:r w:rsidR="00503170">
              <w:rPr>
                <w:sz w:val="24"/>
                <w:szCs w:val="24"/>
              </w:rPr>
              <w:t>ь</w:t>
            </w:r>
            <w:r w:rsidRPr="005744CD">
              <w:rPr>
                <w:sz w:val="24"/>
                <w:szCs w:val="24"/>
              </w:rPr>
              <w:t xml:space="preserve"> бригадни</w:t>
            </w:r>
            <w:r w:rsidR="00503170">
              <w:rPr>
                <w:sz w:val="24"/>
                <w:szCs w:val="24"/>
              </w:rPr>
              <w:t>й</w:t>
            </w:r>
            <w:r w:rsidRPr="005744CD">
              <w:rPr>
                <w:sz w:val="24"/>
                <w:szCs w:val="24"/>
              </w:rPr>
              <w:t xml:space="preserve"> (5+ місць)  </w:t>
            </w:r>
          </w:p>
          <w:p w:rsidR="00B22166" w:rsidRPr="00B22166" w:rsidRDefault="00B22166" w:rsidP="00B24757">
            <w:pPr>
              <w:pStyle w:val="31"/>
              <w:tabs>
                <w:tab w:val="clear" w:pos="426"/>
              </w:tabs>
              <w:rPr>
                <w:b w:val="0"/>
                <w:color w:val="000000" w:themeColor="text1"/>
                <w:sz w:val="24"/>
                <w:szCs w:val="24"/>
              </w:rPr>
            </w:pPr>
            <w:r w:rsidRPr="00B22166">
              <w:rPr>
                <w:sz w:val="24"/>
                <w:szCs w:val="24"/>
              </w:rPr>
              <w:t>(</w:t>
            </w:r>
            <w:r w:rsidRPr="00B22166">
              <w:rPr>
                <w:b w:val="0"/>
                <w:color w:val="000000" w:themeColor="text1"/>
                <w:sz w:val="24"/>
                <w:szCs w:val="24"/>
              </w:rPr>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w:t>
            </w:r>
          </w:p>
          <w:p w:rsidR="00BE06B2" w:rsidRPr="007E0F73" w:rsidRDefault="00BE06B2" w:rsidP="00BE06B2">
            <w:pPr>
              <w:pStyle w:val="31"/>
              <w:tabs>
                <w:tab w:val="clear" w:pos="426"/>
              </w:tabs>
              <w:rPr>
                <w:b w:val="0"/>
                <w:i/>
                <w:iCs/>
                <w:sz w:val="32"/>
                <w:szCs w:val="32"/>
                <w:lang w:val="en-US"/>
              </w:rPr>
            </w:pPr>
            <w:r w:rsidRPr="00D14761">
              <w:rPr>
                <w:i/>
                <w:iCs/>
                <w:sz w:val="32"/>
                <w:szCs w:val="32"/>
              </w:rPr>
              <w:t xml:space="preserve">(код </w:t>
            </w:r>
            <w:r w:rsidRPr="00900108">
              <w:rPr>
                <w:i/>
                <w:iCs/>
              </w:rPr>
              <w:t xml:space="preserve">ДК 021:2015 - </w:t>
            </w:r>
            <w:r w:rsidR="005744CD" w:rsidRPr="005744CD">
              <w:rPr>
                <w:i/>
                <w:iCs/>
              </w:rPr>
              <w:t>34130000-7 Мототранспортні вантажні засоби</w:t>
            </w:r>
            <w:r w:rsidR="005744CD">
              <w:rPr>
                <w:i/>
                <w:iCs/>
                <w:sz w:val="32"/>
                <w:szCs w:val="32"/>
              </w:rPr>
              <w:t xml:space="preserve"> </w:t>
            </w:r>
            <w:r>
              <w:rPr>
                <w:i/>
                <w:iCs/>
                <w:sz w:val="32"/>
                <w:szCs w:val="32"/>
              </w:rPr>
              <w:t>)</w:t>
            </w:r>
          </w:p>
          <w:p w:rsidR="003C5A87" w:rsidRPr="003D6221" w:rsidRDefault="003C5A87" w:rsidP="00D769EA">
            <w:pPr>
              <w:pStyle w:val="31"/>
              <w:tabs>
                <w:tab w:val="clear" w:pos="426"/>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3C5A87" w:rsidP="003C5A87">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кількість товарів</w:t>
            </w:r>
          </w:p>
        </w:tc>
        <w:tc>
          <w:tcPr>
            <w:tcW w:w="8406" w:type="dxa"/>
            <w:gridSpan w:val="2"/>
            <w:vAlign w:val="center"/>
          </w:tcPr>
          <w:p w:rsidR="00E16499" w:rsidRPr="007E0F73" w:rsidRDefault="005744CD" w:rsidP="00197D85">
            <w:pPr>
              <w:pStyle w:val="a5"/>
              <w:tabs>
                <w:tab w:val="clear" w:pos="4677"/>
                <w:tab w:val="clear" w:pos="9355"/>
                <w:tab w:val="left" w:pos="1260"/>
                <w:tab w:val="left" w:pos="1980"/>
              </w:tabs>
              <w:rPr>
                <w:iCs/>
                <w:lang w:val="en-US"/>
              </w:rPr>
            </w:pPr>
            <w:r>
              <w:rPr>
                <w:iCs/>
              </w:rPr>
              <w:t>26</w:t>
            </w:r>
            <w:r w:rsidR="00197D85">
              <w:rPr>
                <w:iCs/>
              </w:rPr>
              <w:t>шт.</w:t>
            </w:r>
          </w:p>
        </w:tc>
      </w:tr>
      <w:tr w:rsidR="00E16499" w:rsidRPr="00376823" w:rsidTr="00EF11E5">
        <w:tc>
          <w:tcPr>
            <w:tcW w:w="2108" w:type="dxa"/>
            <w:vAlign w:val="center"/>
          </w:tcPr>
          <w:p w:rsidR="00E16499" w:rsidRPr="00C941C6" w:rsidRDefault="00E16499" w:rsidP="00E16499">
            <w:pPr>
              <w:pStyle w:val="a5"/>
              <w:tabs>
                <w:tab w:val="clear" w:pos="4677"/>
                <w:tab w:val="clear" w:pos="9355"/>
                <w:tab w:val="left" w:pos="1260"/>
                <w:tab w:val="left" w:pos="1980"/>
              </w:tabs>
            </w:pPr>
            <w:r w:rsidRPr="00C941C6">
              <w:t>місце поставки товарів</w:t>
            </w:r>
          </w:p>
        </w:tc>
        <w:tc>
          <w:tcPr>
            <w:tcW w:w="8406" w:type="dxa"/>
            <w:gridSpan w:val="2"/>
            <w:vAlign w:val="center"/>
          </w:tcPr>
          <w:p w:rsidR="00E16499" w:rsidRPr="005C1FDF" w:rsidRDefault="00E16499" w:rsidP="005744CD">
            <w:pPr>
              <w:pStyle w:val="a5"/>
              <w:tabs>
                <w:tab w:val="clear" w:pos="4677"/>
                <w:tab w:val="clear" w:pos="9355"/>
                <w:tab w:val="left" w:pos="1260"/>
                <w:tab w:val="left" w:pos="1980"/>
              </w:tabs>
              <w:rPr>
                <w:iCs/>
              </w:rPr>
            </w:pPr>
            <w:r w:rsidRPr="005C1FDF">
              <w:rPr>
                <w:iCs/>
              </w:rPr>
              <w:t>вул. Індустріальна, буд. 34</w:t>
            </w:r>
            <w:r>
              <w:rPr>
                <w:iCs/>
              </w:rPr>
              <w:t xml:space="preserve"> </w:t>
            </w:r>
            <w:r w:rsidRPr="005C1FDF">
              <w:rPr>
                <w:iCs/>
              </w:rPr>
              <w:t>, м. Івано-Франківськ, Україна, 76014</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строки поставки товарів</w:t>
            </w:r>
          </w:p>
        </w:tc>
        <w:tc>
          <w:tcPr>
            <w:tcW w:w="8406" w:type="dxa"/>
            <w:gridSpan w:val="2"/>
            <w:vAlign w:val="center"/>
          </w:tcPr>
          <w:p w:rsidR="00E16499" w:rsidRPr="0057755D" w:rsidRDefault="00E16499" w:rsidP="00197D85">
            <w:pPr>
              <w:pStyle w:val="a5"/>
              <w:tabs>
                <w:tab w:val="clear" w:pos="4677"/>
                <w:tab w:val="clear" w:pos="9355"/>
                <w:tab w:val="left" w:pos="1260"/>
                <w:tab w:val="left" w:pos="1980"/>
              </w:tabs>
              <w:jc w:val="both"/>
              <w:rPr>
                <w:color w:val="FF0000"/>
                <w:lang w:val="ru-RU"/>
              </w:rPr>
            </w:pPr>
            <w:r>
              <w:rPr>
                <w:bCs/>
                <w:color w:val="000000" w:themeColor="text1"/>
              </w:rPr>
              <w:t xml:space="preserve"> </w:t>
            </w:r>
            <w:r w:rsidR="00197D85">
              <w:t>згідно</w:t>
            </w:r>
            <w:r>
              <w:t xml:space="preserve"> заявки Замовник</w:t>
            </w:r>
            <w:r w:rsidR="00197D85">
              <w:t>а</w:t>
            </w:r>
            <w:r>
              <w:t xml:space="preserve"> , </w:t>
            </w:r>
            <w:r w:rsidR="00197D85">
              <w:t>протягом року, д</w:t>
            </w:r>
            <w:r w:rsidRPr="005C1FDF">
              <w:rPr>
                <w:bCs/>
                <w:color w:val="000000" w:themeColor="text1"/>
              </w:rPr>
              <w:t xml:space="preserve">о </w:t>
            </w:r>
            <w:r>
              <w:rPr>
                <w:bCs/>
                <w:color w:val="000000" w:themeColor="text1"/>
              </w:rPr>
              <w:t>31.12.</w:t>
            </w:r>
            <w:r w:rsidRPr="005C1FDF">
              <w:rPr>
                <w:color w:val="000000" w:themeColor="text1"/>
              </w:rPr>
              <w:t>202</w:t>
            </w:r>
            <w:r w:rsidR="00E022ED">
              <w:rPr>
                <w:color w:val="000000" w:themeColor="text1"/>
              </w:rPr>
              <w:t>4</w:t>
            </w:r>
            <w:r w:rsidRPr="005C1FDF">
              <w:rPr>
                <w:color w:val="000000" w:themeColor="text1"/>
              </w:rPr>
              <w:t xml:space="preserve"> </w:t>
            </w:r>
          </w:p>
        </w:tc>
      </w:tr>
      <w:tr w:rsidR="00E16499" w:rsidRPr="00376823" w:rsidTr="00EF11E5">
        <w:tc>
          <w:tcPr>
            <w:tcW w:w="2108" w:type="dxa"/>
            <w:vAlign w:val="center"/>
          </w:tcPr>
          <w:p w:rsidR="00E16499" w:rsidRDefault="00E16499" w:rsidP="00E16499">
            <w:pPr>
              <w:pStyle w:val="a7"/>
              <w:tabs>
                <w:tab w:val="left" w:pos="1260"/>
                <w:tab w:val="left" w:pos="1980"/>
              </w:tabs>
              <w:rPr>
                <w:lang w:eastAsia="uk-UA"/>
              </w:rPr>
            </w:pPr>
            <w:r>
              <w:rPr>
                <w:lang w:eastAsia="uk-UA"/>
              </w:rPr>
              <w:lastRenderedPageBreak/>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E16499" w:rsidRPr="00A428E4" w:rsidRDefault="00E16499" w:rsidP="00E16499">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8406" w:type="dxa"/>
            <w:gridSpan w:val="2"/>
            <w:vAlign w:val="center"/>
          </w:tcPr>
          <w:p w:rsidR="007532D3" w:rsidRPr="007C68F3" w:rsidRDefault="007532D3" w:rsidP="007532D3">
            <w:pPr>
              <w:jc w:val="both"/>
              <w:rPr>
                <w:b/>
                <w:bCs/>
                <w:lang w:eastAsia="uk-UA"/>
              </w:rPr>
            </w:pPr>
            <w:r w:rsidRPr="007C68F3">
              <w:t xml:space="preserve">Вартість </w:t>
            </w:r>
            <w:r>
              <w:t xml:space="preserve">товару </w:t>
            </w:r>
            <w:r w:rsidRPr="007C68F3">
              <w:t xml:space="preserve">, визначена постановою «Про схвалення інвестиційної програми АТ «Прикарпаттяобленерго», затвердженою Національною комісією, що здійснює державне регулювання у сферах енергетики та комунальних послуг (далі - НКРЕКП) -   </w:t>
            </w:r>
            <w:r w:rsidR="005744CD">
              <w:t>31,200 тис.грн.</w:t>
            </w:r>
            <w:r w:rsidRPr="007C68F3">
              <w:t xml:space="preserve"> ( </w:t>
            </w:r>
            <w:r w:rsidR="005744CD">
              <w:t>бе</w:t>
            </w:r>
            <w:r w:rsidRPr="007C68F3">
              <w:t xml:space="preserve">з ПДВ) </w:t>
            </w:r>
            <w:r w:rsidRPr="007C68F3">
              <w:rPr>
                <w:b/>
                <w:bCs/>
              </w:rPr>
              <w:t xml:space="preserve">      </w:t>
            </w:r>
          </w:p>
          <w:p w:rsidR="007532D3" w:rsidRPr="007C68F3" w:rsidRDefault="007532D3" w:rsidP="007532D3">
            <w:pPr>
              <w:jc w:val="both"/>
            </w:pPr>
          </w:p>
          <w:p w:rsidR="007532D3" w:rsidRPr="007C68F3" w:rsidRDefault="007532D3" w:rsidP="007532D3">
            <w:pPr>
              <w:jc w:val="both"/>
            </w:pPr>
            <w:r w:rsidRPr="007C68F3">
              <w:t>Сума фінансування на 2024 рік, визначена постановою «Про схвалення інвестиційної програми АТ «Прикарпаттяобленерго» -</w:t>
            </w:r>
            <w:r w:rsidR="005744CD">
              <w:t>31,200 тис.</w:t>
            </w:r>
            <w:r>
              <w:t xml:space="preserve">грн.  ( </w:t>
            </w:r>
            <w:r w:rsidR="005744CD">
              <w:t>бе</w:t>
            </w:r>
            <w:r>
              <w:t>з ПДВ)</w:t>
            </w:r>
          </w:p>
          <w:p w:rsidR="007532D3" w:rsidRPr="007C68F3" w:rsidRDefault="007532D3" w:rsidP="007532D3">
            <w:pPr>
              <w:pStyle w:val="HTML"/>
              <w:tabs>
                <w:tab w:val="clear" w:pos="916"/>
                <w:tab w:val="clear" w:pos="1832"/>
                <w:tab w:val="num" w:pos="2911"/>
              </w:tabs>
              <w:rPr>
                <w:rFonts w:ascii="Times New Roman" w:hAnsi="Times New Roman"/>
                <w:i/>
                <w:sz w:val="24"/>
              </w:rPr>
            </w:pPr>
            <w:r w:rsidRPr="007C68F3">
              <w:rPr>
                <w:rFonts w:ascii="Times New Roman" w:hAnsi="Times New Roman"/>
                <w:sz w:val="24"/>
              </w:rPr>
              <w:t xml:space="preserve">  Номер відповідного розділу, пункту інвестиційної програми   </w:t>
            </w:r>
          </w:p>
          <w:tbl>
            <w:tblPr>
              <w:tblStyle w:val="af5"/>
              <w:tblW w:w="0" w:type="auto"/>
              <w:tblLook w:val="04A0" w:firstRow="1" w:lastRow="0" w:firstColumn="1" w:lastColumn="0" w:noHBand="0" w:noVBand="1"/>
            </w:tblPr>
            <w:tblGrid>
              <w:gridCol w:w="1136"/>
              <w:gridCol w:w="2473"/>
              <w:gridCol w:w="1956"/>
              <w:gridCol w:w="1385"/>
              <w:gridCol w:w="1230"/>
            </w:tblGrid>
            <w:tr w:rsidR="007532D3" w:rsidRPr="007C68F3" w:rsidTr="007532D3">
              <w:tc>
                <w:tcPr>
                  <w:tcW w:w="1136" w:type="dxa"/>
                  <w:vAlign w:val="center"/>
                </w:tcPr>
                <w:p w:rsidR="007532D3" w:rsidRPr="007C68F3" w:rsidRDefault="007532D3" w:rsidP="00E91538">
                  <w:pPr>
                    <w:framePr w:hSpace="180" w:wrap="around" w:vAnchor="text" w:hAnchor="text" w:xAlign="right" w:y="1"/>
                    <w:suppressOverlap/>
                    <w:jc w:val="center"/>
                    <w:outlineLvl w:val="0"/>
                    <w:rPr>
                      <w:lang w:eastAsia="uk-UA"/>
                    </w:rPr>
                  </w:pPr>
                  <w:r w:rsidRPr="007C68F3">
                    <w:rPr>
                      <w:lang w:eastAsia="uk-UA"/>
                    </w:rPr>
                    <w:t xml:space="preserve">№ заходу ІП </w:t>
                  </w:r>
                </w:p>
              </w:tc>
              <w:tc>
                <w:tcPr>
                  <w:tcW w:w="2473" w:type="dxa"/>
                  <w:vAlign w:val="center"/>
                </w:tcPr>
                <w:p w:rsidR="007532D3" w:rsidRPr="007C68F3" w:rsidRDefault="007532D3" w:rsidP="00E91538">
                  <w:pPr>
                    <w:framePr w:hSpace="180" w:wrap="around" w:vAnchor="text" w:hAnchor="text" w:xAlign="right" w:y="1"/>
                    <w:suppressOverlap/>
                    <w:outlineLvl w:val="0"/>
                  </w:pPr>
                  <w:r w:rsidRPr="007C68F3">
                    <w:t xml:space="preserve">Назва заходу </w:t>
                  </w:r>
                </w:p>
              </w:tc>
              <w:tc>
                <w:tcPr>
                  <w:tcW w:w="1956" w:type="dxa"/>
                  <w:vAlign w:val="center"/>
                </w:tcPr>
                <w:p w:rsidR="007532D3" w:rsidRPr="007C68F3" w:rsidRDefault="007532D3" w:rsidP="00E91538">
                  <w:pPr>
                    <w:framePr w:hSpace="180" w:wrap="around" w:vAnchor="text" w:hAnchor="text" w:xAlign="right" w:y="1"/>
                    <w:suppressOverlap/>
                    <w:jc w:val="center"/>
                    <w:outlineLvl w:val="0"/>
                  </w:pPr>
                  <w:r w:rsidRPr="007C68F3">
                    <w:t>Од.вим.</w:t>
                  </w:r>
                </w:p>
              </w:tc>
              <w:tc>
                <w:tcPr>
                  <w:tcW w:w="1385" w:type="dxa"/>
                  <w:vAlign w:val="center"/>
                </w:tcPr>
                <w:p w:rsidR="007532D3" w:rsidRPr="007C68F3" w:rsidRDefault="007532D3" w:rsidP="00E91538">
                  <w:pPr>
                    <w:framePr w:hSpace="180" w:wrap="around" w:vAnchor="text" w:hAnchor="text" w:xAlign="right" w:y="1"/>
                    <w:suppressOverlap/>
                    <w:jc w:val="center"/>
                    <w:rPr>
                      <w:lang w:eastAsia="uk-UA"/>
                    </w:rPr>
                  </w:pPr>
                  <w:r w:rsidRPr="007C68F3">
                    <w:t xml:space="preserve"> кількість </w:t>
                  </w:r>
                </w:p>
              </w:tc>
              <w:tc>
                <w:tcPr>
                  <w:tcW w:w="1230" w:type="dxa"/>
                  <w:vAlign w:val="center"/>
                </w:tcPr>
                <w:p w:rsidR="007532D3" w:rsidRPr="007C68F3" w:rsidRDefault="007532D3" w:rsidP="00E91538">
                  <w:pPr>
                    <w:framePr w:hSpace="180" w:wrap="around" w:vAnchor="text" w:hAnchor="text" w:xAlign="right" w:y="1"/>
                    <w:suppressOverlap/>
                    <w:jc w:val="center"/>
                  </w:pPr>
                  <w:r w:rsidRPr="007C68F3">
                    <w:t xml:space="preserve"> </w:t>
                  </w:r>
                  <w:r w:rsidR="005744CD">
                    <w:t xml:space="preserve">Ціна </w:t>
                  </w:r>
                  <w:r w:rsidRPr="007C68F3">
                    <w:t>тис. грн (</w:t>
                  </w:r>
                  <w:r w:rsidR="005744CD">
                    <w:t>без</w:t>
                  </w:r>
                  <w:r w:rsidRPr="007C68F3">
                    <w:t xml:space="preserve"> ПДВ) </w:t>
                  </w:r>
                </w:p>
              </w:tc>
            </w:tr>
            <w:tr w:rsidR="005744CD" w:rsidRPr="007C68F3" w:rsidTr="007532D3">
              <w:tc>
                <w:tcPr>
                  <w:tcW w:w="1136" w:type="dxa"/>
                  <w:vAlign w:val="center"/>
                </w:tcPr>
                <w:p w:rsidR="005744CD" w:rsidRPr="005744CD" w:rsidRDefault="005744CD" w:rsidP="00E91538">
                  <w:pPr>
                    <w:framePr w:hSpace="180" w:wrap="around" w:vAnchor="text" w:hAnchor="text" w:xAlign="right" w:y="1"/>
                    <w:suppressOverlap/>
                    <w:outlineLvl w:val="0"/>
                    <w:rPr>
                      <w:lang w:eastAsia="uk-UA"/>
                    </w:rPr>
                  </w:pPr>
                  <w:r w:rsidRPr="005744CD">
                    <w:rPr>
                      <w:lang w:eastAsia="uk-UA"/>
                    </w:rPr>
                    <w:t>6.1.</w:t>
                  </w:r>
                </w:p>
              </w:tc>
              <w:tc>
                <w:tcPr>
                  <w:tcW w:w="2473" w:type="dxa"/>
                  <w:vAlign w:val="center"/>
                </w:tcPr>
                <w:p w:rsidR="005744CD" w:rsidRPr="005744CD" w:rsidRDefault="005744CD" w:rsidP="00E91538">
                  <w:pPr>
                    <w:framePr w:hSpace="180" w:wrap="around" w:vAnchor="text" w:hAnchor="text" w:xAlign="right" w:y="1"/>
                    <w:suppressOverlap/>
                    <w:outlineLvl w:val="0"/>
                    <w:rPr>
                      <w:lang w:eastAsia="uk-UA"/>
                    </w:rPr>
                  </w:pPr>
                  <w:r w:rsidRPr="005744CD">
                    <w:t>Автомобіль бригадний Peugeot Boxer (5+ місць)  або аналог</w:t>
                  </w:r>
                </w:p>
              </w:tc>
              <w:tc>
                <w:tcPr>
                  <w:tcW w:w="1956" w:type="dxa"/>
                  <w:vAlign w:val="center"/>
                </w:tcPr>
                <w:p w:rsidR="005744CD" w:rsidRPr="005744CD" w:rsidRDefault="005744CD" w:rsidP="00E91538">
                  <w:pPr>
                    <w:framePr w:hSpace="180" w:wrap="around" w:vAnchor="text" w:hAnchor="text" w:xAlign="right" w:y="1"/>
                    <w:suppressOverlap/>
                    <w:outlineLvl w:val="0"/>
                    <w:rPr>
                      <w:lang w:eastAsia="uk-UA"/>
                    </w:rPr>
                  </w:pPr>
                  <w:r w:rsidRPr="005744CD">
                    <w:rPr>
                      <w:lang w:eastAsia="uk-UA"/>
                    </w:rPr>
                    <w:t>Шт.</w:t>
                  </w:r>
                </w:p>
              </w:tc>
              <w:tc>
                <w:tcPr>
                  <w:tcW w:w="1385" w:type="dxa"/>
                  <w:vAlign w:val="center"/>
                </w:tcPr>
                <w:p w:rsidR="005744CD" w:rsidRDefault="005744CD" w:rsidP="00E91538">
                  <w:pPr>
                    <w:framePr w:hSpace="180" w:wrap="around" w:vAnchor="text" w:hAnchor="text" w:xAlign="right" w:y="1"/>
                    <w:suppressOverlap/>
                    <w:jc w:val="right"/>
                    <w:rPr>
                      <w:rFonts w:ascii="Arial" w:hAnsi="Arial" w:cs="Arial"/>
                      <w:sz w:val="20"/>
                      <w:szCs w:val="20"/>
                      <w:lang w:eastAsia="uk-UA"/>
                    </w:rPr>
                  </w:pPr>
                  <w:r>
                    <w:rPr>
                      <w:rFonts w:ascii="Arial" w:hAnsi="Arial" w:cs="Arial"/>
                      <w:sz w:val="20"/>
                      <w:szCs w:val="20"/>
                      <w:lang w:eastAsia="uk-UA"/>
                    </w:rPr>
                    <w:t>26</w:t>
                  </w:r>
                </w:p>
              </w:tc>
              <w:tc>
                <w:tcPr>
                  <w:tcW w:w="1230" w:type="dxa"/>
                  <w:vAlign w:val="center"/>
                </w:tcPr>
                <w:p w:rsidR="005744CD" w:rsidRDefault="005744CD" w:rsidP="00E91538">
                  <w:pPr>
                    <w:framePr w:hSpace="180" w:wrap="around" w:vAnchor="text" w:hAnchor="text" w:xAlign="right" w:y="1"/>
                    <w:suppressOverlap/>
                    <w:jc w:val="right"/>
                  </w:pPr>
                  <w:r>
                    <w:t>1200</w:t>
                  </w:r>
                  <w:r w:rsidR="00423EF5">
                    <w:t>,00</w:t>
                  </w:r>
                </w:p>
              </w:tc>
            </w:tr>
          </w:tbl>
          <w:p w:rsidR="00E512B9" w:rsidRPr="005C1FDF" w:rsidRDefault="00E512B9" w:rsidP="00E512B9">
            <w:pPr>
              <w:pStyle w:val="a5"/>
              <w:tabs>
                <w:tab w:val="clear" w:pos="4677"/>
                <w:tab w:val="clear" w:pos="9355"/>
                <w:tab w:val="left" w:pos="1260"/>
                <w:tab w:val="left" w:pos="1980"/>
              </w:tabs>
              <w:jc w:val="both"/>
              <w:rPr>
                <w:b/>
              </w:rPr>
            </w:pP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Pr="003D6221" w:rsidRDefault="00553EAB" w:rsidP="00553EAB">
            <w:pPr>
              <w:widowControl w:val="0"/>
              <w:ind w:right="140"/>
              <w:jc w:val="both"/>
            </w:pPr>
            <w:r w:rsidRPr="003D6221">
              <w:rPr>
                <w:color w:val="000000"/>
              </w:rPr>
              <w:t xml:space="preserve">Учасники (резиденти та нерезиденти) </w:t>
            </w:r>
            <w:r w:rsidRPr="003D6221">
              <w:t>у</w:t>
            </w:r>
            <w:r w:rsidRPr="003D6221">
              <w:rPr>
                <w:color w:val="000000"/>
              </w:rPr>
              <w:t>сіх форм власності та організаційно-правових форм беруть участь у процедурах закупівель на рівних умовах.</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Pr="003D6221" w:rsidRDefault="00553EAB" w:rsidP="00553EAB">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часник зазначає ціну пропозиції в електронній системі закупівель у валюті – гривня.</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Pr="003D6221" w:rsidRDefault="00553EAB" w:rsidP="00553EAB">
            <w:pPr>
              <w:widowControl w:val="0"/>
              <w:jc w:val="both"/>
              <w:rPr>
                <w:color w:val="000000"/>
              </w:rPr>
            </w:pPr>
          </w:p>
          <w:p w:rsidR="00553EAB" w:rsidRPr="003D6221" w:rsidRDefault="00553EAB" w:rsidP="00553EAB">
            <w:pPr>
              <w:widowControl w:val="0"/>
              <w:jc w:val="both"/>
              <w:rPr>
                <w:color w:val="000000"/>
              </w:rPr>
            </w:pPr>
            <w:r w:rsidRPr="003D6221">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553EAB" w:rsidRPr="003D6221" w:rsidRDefault="00553EAB" w:rsidP="00553EAB">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Pr="003D6221" w:rsidRDefault="00553EAB" w:rsidP="00553EAB">
            <w:pPr>
              <w:widowControl w:val="0"/>
              <w:jc w:val="both"/>
              <w:rPr>
                <w:color w:val="000000"/>
              </w:rPr>
            </w:pPr>
            <w:r w:rsidRPr="003D6221">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t>І</w:t>
            </w:r>
            <w:r w:rsidRPr="003D6221">
              <w:rPr>
                <w:color w:val="000000"/>
              </w:rPr>
              <w:t>нтернет, адреси електронної пошти, торговельної марки (знак</w:t>
            </w:r>
            <w:r w:rsidRPr="003D6221">
              <w:t>а</w:t>
            </w:r>
            <w:r w:rsidRPr="003D6221">
              <w:rPr>
                <w:color w:val="000000"/>
              </w:rPr>
              <w:t xml:space="preserve"> для товарів та послуг), загальноприйняті міжнародні терміни). Тендерна пропозиція та </w:t>
            </w:r>
            <w:r w:rsidRPr="003D6221">
              <w:t>в</w:t>
            </w:r>
            <w:r w:rsidRPr="003D6221">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221">
              <w:t>українською мовою</w:t>
            </w:r>
            <w:r w:rsidRPr="003D6221">
              <w:rPr>
                <w:color w:val="000000"/>
              </w:rPr>
              <w:t xml:space="preserve">. </w:t>
            </w:r>
          </w:p>
          <w:p w:rsidR="00553EAB" w:rsidRPr="003D6221" w:rsidRDefault="00553EAB" w:rsidP="00553EAB">
            <w:pPr>
              <w:widowControl w:val="0"/>
              <w:jc w:val="both"/>
              <w:rPr>
                <w:b/>
                <w:color w:val="000000"/>
              </w:rPr>
            </w:pPr>
            <w:r w:rsidRPr="003D6221">
              <w:rPr>
                <w:b/>
                <w:color w:val="000000"/>
              </w:rPr>
              <w:t>Виключення:</w:t>
            </w:r>
          </w:p>
          <w:p w:rsidR="00553EAB" w:rsidRPr="003D6221" w:rsidRDefault="00553EAB" w:rsidP="00553EAB">
            <w:pPr>
              <w:widowControl w:val="0"/>
              <w:jc w:val="both"/>
              <w:rPr>
                <w:color w:val="000000"/>
              </w:rPr>
            </w:pPr>
            <w:r w:rsidRPr="003D6221">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221">
              <w:t>у</w:t>
            </w:r>
            <w:r w:rsidRPr="003D6221">
              <w:rPr>
                <w:color w:val="000000"/>
              </w:rPr>
              <w:t xml:space="preserve"> тому числі якщо такі документи надані іноземною мовою без перекладу. </w:t>
            </w:r>
          </w:p>
          <w:p w:rsidR="00553EAB" w:rsidRPr="003D6221" w:rsidRDefault="00553EAB" w:rsidP="00553EAB">
            <w:pPr>
              <w:widowControl w:val="0"/>
              <w:jc w:val="both"/>
            </w:pPr>
            <w:r w:rsidRPr="003D6221">
              <w:rPr>
                <w:color w:val="000000"/>
              </w:rPr>
              <w:t xml:space="preserve">2.  </w:t>
            </w:r>
            <w:r w:rsidRPr="003D6221">
              <w:t xml:space="preserve">У випадку надання учасником на підтвердження однієї вимоги кількох </w:t>
            </w:r>
            <w:r w:rsidRPr="003D6221">
              <w:lastRenderedPageBreak/>
              <w:t>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5A87" w:rsidRPr="00376823" w:rsidTr="00EF11E5">
        <w:tc>
          <w:tcPr>
            <w:tcW w:w="10514" w:type="dxa"/>
            <w:gridSpan w:val="3"/>
            <w:shd w:val="clear" w:color="auto" w:fill="DEEAF6" w:themeFill="accent1" w:themeFillTint="33"/>
            <w:vAlign w:val="center"/>
          </w:tcPr>
          <w:p w:rsidR="003C5A87" w:rsidRPr="003D6221" w:rsidRDefault="003C5A87" w:rsidP="003C5A87">
            <w:pPr>
              <w:pStyle w:val="a5"/>
              <w:tabs>
                <w:tab w:val="clear" w:pos="4677"/>
                <w:tab w:val="clear" w:pos="9355"/>
                <w:tab w:val="left" w:pos="1260"/>
                <w:tab w:val="left" w:pos="1980"/>
              </w:tabs>
              <w:jc w:val="center"/>
              <w:rPr>
                <w:b/>
              </w:rPr>
            </w:pPr>
            <w:r w:rsidRPr="003D6221">
              <w:rPr>
                <w:b/>
              </w:rPr>
              <w:lastRenderedPageBreak/>
              <w:t>Розділ 2. Порядок надання роз’яснень та внесення змін до тендерної документації</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 xml:space="preserve">1. Надання роз’яснень щодо тендерної документації </w:t>
            </w:r>
          </w:p>
        </w:tc>
        <w:tc>
          <w:tcPr>
            <w:tcW w:w="8406" w:type="dxa"/>
            <w:gridSpan w:val="2"/>
          </w:tcPr>
          <w:p w:rsidR="0017008B" w:rsidRDefault="0017008B" w:rsidP="0017008B">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008B" w:rsidRDefault="0017008B" w:rsidP="0017008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7008B" w:rsidRDefault="0017008B" w:rsidP="0017008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17008B" w:rsidRDefault="0017008B" w:rsidP="0017008B">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F21AA" w:rsidRPr="005F21AA" w:rsidRDefault="0017008B" w:rsidP="0017008B">
            <w:pPr>
              <w:widowControl w:val="0"/>
              <w:jc w:val="both"/>
              <w:rPr>
                <w:color w:val="000000" w:themeColor="text1"/>
                <w:highlight w:val="white"/>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2. Внесення змін до тендерної документації</w:t>
            </w:r>
          </w:p>
        </w:tc>
        <w:tc>
          <w:tcPr>
            <w:tcW w:w="8406" w:type="dxa"/>
            <w:gridSpan w:val="2"/>
          </w:tcPr>
          <w:p w:rsidR="005F21AA" w:rsidRPr="005F21AA" w:rsidRDefault="005F21AA" w:rsidP="005F21AA">
            <w:pPr>
              <w:spacing w:before="120"/>
              <w:jc w:val="both"/>
              <w:rPr>
                <w:color w:val="000000" w:themeColor="text1"/>
                <w:highlight w:val="white"/>
              </w:rPr>
            </w:pPr>
            <w:r w:rsidRPr="005F21AA">
              <w:rPr>
                <w:color w:val="000000" w:themeColor="text1"/>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5F21AA">
                <w:rPr>
                  <w:color w:val="000000" w:themeColor="text1"/>
                  <w:highlight w:val="white"/>
                </w:rPr>
                <w:t>статті 8</w:t>
              </w:r>
            </w:hyperlink>
            <w:r w:rsidRPr="005F21AA">
              <w:rPr>
                <w:color w:val="000000" w:themeColor="text1"/>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21AA" w:rsidRPr="005F21AA" w:rsidRDefault="005F21AA" w:rsidP="005F21AA">
            <w:pPr>
              <w:widowControl w:val="0"/>
              <w:jc w:val="both"/>
              <w:rPr>
                <w:color w:val="000000" w:themeColor="text1"/>
                <w:highlight w:val="white"/>
              </w:rPr>
            </w:pPr>
            <w:r w:rsidRPr="005F21AA">
              <w:rPr>
                <w:color w:val="000000" w:themeColor="text1"/>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F21AA">
              <w:rPr>
                <w:i/>
                <w:color w:val="000000" w:themeColor="text1"/>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F21AA">
              <w:rPr>
                <w:color w:val="000000" w:themeColor="text1"/>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color w:val="000000" w:themeColor="text1"/>
              </w:rPr>
            </w:pPr>
            <w:r w:rsidRPr="003D6221">
              <w:rPr>
                <w:b/>
                <w:color w:val="000000" w:themeColor="text1"/>
              </w:rPr>
              <w:t>Розділ 3. Інструкція з підготовки тендерних пропозицій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E20C05" w:rsidRPr="003D6221" w:rsidRDefault="00E20C05" w:rsidP="00E20C05">
            <w:pPr>
              <w:widowControl w:val="0"/>
              <w:jc w:val="both"/>
              <w:rPr>
                <w:color w:val="000000" w:themeColor="text1"/>
              </w:rPr>
            </w:pPr>
            <w:r w:rsidRPr="003D6221">
              <w:rPr>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20C05" w:rsidRPr="003D6221" w:rsidRDefault="00E20C05" w:rsidP="00E20C05">
            <w:pPr>
              <w:widowControl w:val="0"/>
              <w:jc w:val="both"/>
              <w:rPr>
                <w:color w:val="000000" w:themeColor="text1"/>
              </w:rPr>
            </w:pPr>
            <w:r w:rsidRPr="003D6221">
              <w:rPr>
                <w:color w:val="000000" w:themeColor="text1"/>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D6221">
                <w:rPr>
                  <w:color w:val="000000" w:themeColor="text1"/>
                </w:rPr>
                <w:t>пункті 47</w:t>
              </w:r>
            </w:hyperlink>
            <w:r w:rsidRPr="003D6221">
              <w:rPr>
                <w:color w:val="000000" w:themeColor="text1"/>
              </w:rPr>
              <w:t xml:space="preserve"> </w:t>
            </w:r>
            <w:r w:rsidRPr="003D6221">
              <w:rPr>
                <w:color w:val="000000" w:themeColor="text1"/>
              </w:rPr>
              <w:lastRenderedPageBreak/>
              <w:t>Особливостей і в тендерній документації, та шляхом завантаження необхідних документів, що вимагаються замовником у тендерній документації:</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 які замовник набуде у власність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w:t>
            </w:r>
            <w:r w:rsidR="00E20C05" w:rsidRPr="003D6221">
              <w:rPr>
                <w:rFonts w:ascii="Times New Roman" w:hAnsi="Times New Roman"/>
                <w:color w:val="000000" w:themeColor="text1"/>
                <w:sz w:val="24"/>
              </w:rPr>
              <w:t>7</w:t>
            </w:r>
            <w:r w:rsidRPr="003D6221">
              <w:rPr>
                <w:rFonts w:ascii="Times New Roman" w:hAnsi="Times New Roman"/>
                <w:color w:val="000000" w:themeColor="text1"/>
                <w:sz w:val="24"/>
              </w:rPr>
              <w:t xml:space="preserve"> Особливостей (п. 11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№3.1;</w:t>
            </w:r>
          </w:p>
          <w:p w:rsidR="00553EAB" w:rsidRPr="003D6221" w:rsidRDefault="00F436D6"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Pr>
                <w:rFonts w:ascii="Times New Roman" w:hAnsi="Times New Roman"/>
                <w:color w:val="000000" w:themeColor="text1"/>
                <w:sz w:val="24"/>
              </w:rPr>
              <w:t>п</w:t>
            </w:r>
            <w:r w:rsidR="00553EAB" w:rsidRPr="003D6221">
              <w:rPr>
                <w:rFonts w:ascii="Times New Roman" w:hAnsi="Times New Roman"/>
                <w:color w:val="000000" w:themeColor="text1"/>
                <w:sz w:val="24"/>
              </w:rPr>
              <w:t>огодження учасником процедури закупівлі основних умов договору про закупівлю (п. 3 Розділу 6);</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0333C6" w:rsidRPr="003D6221" w:rsidRDefault="000333C6" w:rsidP="000333C6">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Папка №3 </w:t>
            </w:r>
            <w:r w:rsidR="00B22166">
              <w:rPr>
                <w:rFonts w:ascii="Times New Roman" w:hAnsi="Times New Roman"/>
                <w:color w:val="000000" w:themeColor="text1"/>
                <w:sz w:val="24"/>
              </w:rPr>
              <w:t>–</w:t>
            </w:r>
            <w:r w:rsidRPr="003D6221">
              <w:rPr>
                <w:rFonts w:ascii="Times New Roman" w:hAnsi="Times New Roman"/>
                <w:color w:val="000000" w:themeColor="text1"/>
                <w:sz w:val="24"/>
              </w:rPr>
              <w:t xml:space="preserve"> </w:t>
            </w:r>
            <w:r w:rsidR="00B22166">
              <w:rPr>
                <w:rFonts w:ascii="Times New Roman" w:hAnsi="Times New Roman"/>
                <w:color w:val="000000" w:themeColor="text1"/>
                <w:sz w:val="24"/>
              </w:rPr>
              <w:t>Цінова  пропозиція</w:t>
            </w:r>
            <w:r w:rsidRPr="003D6221">
              <w:rPr>
                <w:rFonts w:ascii="Times New Roman" w:hAnsi="Times New Roman"/>
                <w:color w:val="000000" w:themeColor="text1"/>
                <w:sz w:val="24"/>
              </w:rPr>
              <w:t>;</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lastRenderedPageBreak/>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ступеня локалізації виробництва товарів, які замовник набуде у власність,</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№5 - Інформація, що підтверджує відсутність підстав для відмови учаснику процедури закупівлі в участі у відкритих торгах, встановлених пунктом 4</w:t>
            </w:r>
            <w:r w:rsidR="00F436D6">
              <w:rPr>
                <w:color w:val="000000" w:themeColor="text1"/>
              </w:rPr>
              <w:t>7</w:t>
            </w:r>
            <w:r w:rsidRPr="003D6221">
              <w:rPr>
                <w:color w:val="000000" w:themeColor="text1"/>
              </w:rPr>
              <w:t xml:space="preserve"> Особливостей;</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нотаріально завірених копій з оригіналів документів;</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процедури закупівлі</w:t>
            </w:r>
            <w:r w:rsidRPr="003D6221">
              <w:rPr>
                <w:rFonts w:ascii="Times New Roman" w:hAnsi="Times New Roman"/>
                <w:color w:val="000000" w:themeColor="text1"/>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w:t>
            </w:r>
            <w:r w:rsidRPr="003D6221">
              <w:rPr>
                <w:rFonts w:ascii="Times New Roman" w:hAnsi="Times New Roman"/>
                <w:color w:val="000000" w:themeColor="text1"/>
                <w:sz w:val="24"/>
              </w:rPr>
              <w:lastRenderedPageBreak/>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«м.київ» замість «м.Київ або «вул. героїв упа» замість «вул. Героїв УПА»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w:t>
            </w:r>
            <w:r w:rsidRPr="003D6221">
              <w:rPr>
                <w:rFonts w:ascii="Times New Roman" w:hAnsi="Times New Roman"/>
                <w:color w:val="000000" w:themeColor="text1"/>
                <w:sz w:val="24"/>
              </w:rPr>
              <w:lastRenderedPageBreak/>
              <w:t>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процедури 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*.pdf тощо)</w:t>
            </w:r>
            <w:r w:rsidRPr="003D6221">
              <w:rPr>
                <w:rFonts w:ascii="Times New Roman" w:hAnsi="Times New Roman"/>
                <w:color w:val="000000" w:themeColor="text1"/>
                <w:sz w:val="24"/>
              </w:rPr>
              <w:t>.</w:t>
            </w:r>
          </w:p>
          <w:p w:rsidR="0017008B" w:rsidRDefault="0017008B" w:rsidP="0017008B">
            <w:pPr>
              <w:widowControl w:val="0"/>
              <w:jc w:val="both"/>
              <w:rPr>
                <w:b/>
                <w:i/>
                <w:u w:val="single"/>
              </w:rPr>
            </w:pPr>
            <w:r>
              <w:rPr>
                <w:b/>
                <w:i/>
                <w:u w:val="single"/>
              </w:rPr>
              <w:t>Приклади формальних помилок:</w:t>
            </w:r>
          </w:p>
          <w:p w:rsidR="0017008B" w:rsidRDefault="0017008B" w:rsidP="0017008B">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w:t>
            </w:r>
            <w:r>
              <w:lastRenderedPageBreak/>
              <w:t xml:space="preserve">«довідка»; </w:t>
            </w:r>
          </w:p>
          <w:p w:rsidR="0017008B" w:rsidRDefault="0017008B" w:rsidP="0017008B">
            <w:pPr>
              <w:widowControl w:val="0"/>
              <w:jc w:val="both"/>
            </w:pPr>
            <w:r>
              <w:t>—  «м.київ» замість «м.Київ»;</w:t>
            </w:r>
          </w:p>
          <w:p w:rsidR="0017008B" w:rsidRDefault="0017008B" w:rsidP="0017008B">
            <w:pPr>
              <w:widowControl w:val="0"/>
              <w:jc w:val="both"/>
            </w:pPr>
            <w:r>
              <w:t>— «поряд -ок» замість «поря – док»;</w:t>
            </w:r>
          </w:p>
          <w:p w:rsidR="0017008B" w:rsidRDefault="0017008B" w:rsidP="0017008B">
            <w:pPr>
              <w:widowControl w:val="0"/>
              <w:jc w:val="both"/>
            </w:pPr>
            <w:r>
              <w:t>— «ненадається» замість «не надається»»;</w:t>
            </w:r>
          </w:p>
          <w:p w:rsidR="0017008B" w:rsidRDefault="0017008B" w:rsidP="0017008B">
            <w:pPr>
              <w:widowControl w:val="0"/>
              <w:jc w:val="both"/>
            </w:pPr>
            <w:r>
              <w:t>— «______________№_____________» замість «14.08.2020 №320/13/14-01»</w:t>
            </w:r>
          </w:p>
          <w:p w:rsidR="0017008B" w:rsidRDefault="0017008B" w:rsidP="0017008B">
            <w:pPr>
              <w:widowControl w:val="0"/>
              <w:jc w:val="both"/>
            </w:pPr>
            <w:r>
              <w:t xml:space="preserve">— учасник розмістив (завантажив) документ у форматі «JPG» замість  документа у форматі «pdf» (PortableDocumentFormat)». </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w:t>
            </w:r>
            <w:r w:rsidR="00AE7CD7" w:rsidRPr="003D6221">
              <w:rPr>
                <w:rFonts w:ascii="Times New Roman" w:hAnsi="Times New Roman"/>
                <w:color w:val="000000" w:themeColor="text1"/>
                <w:sz w:val="24"/>
              </w:rPr>
              <w:t>4</w:t>
            </w:r>
            <w:r w:rsidRPr="003D6221">
              <w:rPr>
                <w:rFonts w:ascii="Times New Roman" w:hAnsi="Times New Roman"/>
                <w:color w:val="000000" w:themeColor="text1"/>
                <w:sz w:val="24"/>
              </w:rPr>
              <w:t xml:space="preserve"> Особливостей.</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D6221" w:rsidRDefault="00553EAB" w:rsidP="00553EAB">
            <w:pPr>
              <w:jc w:val="both"/>
              <w:rPr>
                <w:color w:val="000000" w:themeColor="text1"/>
              </w:rPr>
            </w:pPr>
            <w:r w:rsidRPr="003D6221">
              <w:rPr>
                <w:color w:val="000000" w:themeColor="text1"/>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23452B" w:rsidRPr="003D6221" w:rsidRDefault="0023452B" w:rsidP="0023452B">
            <w:pPr>
              <w:widowControl w:val="0"/>
              <w:jc w:val="both"/>
              <w:rPr>
                <w:color w:val="000000" w:themeColor="text1"/>
              </w:rPr>
            </w:pPr>
            <w:r w:rsidRPr="003D6221">
              <w:rPr>
                <w:b/>
                <w:i/>
                <w:color w:val="000000" w:themeColor="text1"/>
                <w:u w:val="single"/>
              </w:rPr>
              <w:t>Інші умови тендерної документації:</w:t>
            </w:r>
          </w:p>
          <w:p w:rsidR="0023452B" w:rsidRPr="003D6221" w:rsidRDefault="0023452B" w:rsidP="0023452B">
            <w:pPr>
              <w:widowControl w:val="0"/>
              <w:jc w:val="both"/>
              <w:rPr>
                <w:color w:val="000000" w:themeColor="text1"/>
              </w:rPr>
            </w:pPr>
            <w:r w:rsidRPr="003D6221">
              <w:rPr>
                <w:color w:val="000000" w:themeColor="text1"/>
              </w:rPr>
              <w:t xml:space="preserve">1. Учасники відповідають за зміст своїх тендерних пропозицій та повинні </w:t>
            </w:r>
            <w:r w:rsidRPr="003D6221">
              <w:rPr>
                <w:color w:val="000000" w:themeColor="text1"/>
              </w:rPr>
              <w:lastRenderedPageBreak/>
              <w:t>дотримуватись норм чинного законодавства України.</w:t>
            </w:r>
          </w:p>
          <w:p w:rsidR="0023452B" w:rsidRPr="003D6221" w:rsidRDefault="0023452B" w:rsidP="0023452B">
            <w:pPr>
              <w:widowControl w:val="0"/>
              <w:jc w:val="both"/>
              <w:rPr>
                <w:color w:val="000000" w:themeColor="text1"/>
              </w:rPr>
            </w:pPr>
            <w:r w:rsidRPr="003D6221">
              <w:rPr>
                <w:color w:val="000000" w:themeColor="text1"/>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3452B" w:rsidRPr="003D6221" w:rsidRDefault="0023452B" w:rsidP="0023452B">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452B" w:rsidRPr="003D6221" w:rsidRDefault="0023452B" w:rsidP="0023452B">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23452B" w:rsidRPr="003D6221" w:rsidRDefault="0023452B" w:rsidP="0023452B">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23452B" w:rsidRPr="003D6221" w:rsidRDefault="0023452B" w:rsidP="0023452B">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проєктом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23452B" w:rsidRPr="003D6221" w:rsidRDefault="0023452B" w:rsidP="0023452B">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452B" w:rsidRPr="003D6221" w:rsidRDefault="0023452B" w:rsidP="0023452B">
            <w:pPr>
              <w:widowControl w:val="0"/>
              <w:jc w:val="both"/>
              <w:rPr>
                <w:color w:val="000000" w:themeColor="text1"/>
              </w:rPr>
            </w:pPr>
            <w:r w:rsidRPr="003D6221">
              <w:rPr>
                <w:color w:val="000000" w:themeColor="text1"/>
              </w:rPr>
              <w:t>11. Тендерна пропозиція учасника може містити документи з водяними знаками.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12. Учасники при поданні тендерної пропозиції повинні враховувати норми </w:t>
            </w:r>
            <w:r w:rsidRPr="003D6221">
              <w:rPr>
                <w:color w:val="000000" w:themeColor="text1"/>
              </w:rPr>
              <w:lastRenderedPageBreak/>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3452B" w:rsidRPr="003D6221" w:rsidRDefault="0023452B" w:rsidP="0023452B">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23452B" w:rsidRPr="003D6221" w:rsidRDefault="0023452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w:t>
            </w:r>
            <w:r w:rsidR="002579A8">
              <w:rPr>
                <w:rFonts w:ascii="Times New Roman" w:hAnsi="Times New Roman"/>
                <w:color w:val="000000" w:themeColor="text1"/>
                <w:sz w:val="24"/>
              </w:rPr>
              <w:t xml:space="preserve">/Ісламська республіка Іран </w:t>
            </w:r>
            <w:r w:rsidRPr="003D6221">
              <w:rPr>
                <w:rFonts w:ascii="Times New Roman" w:hAnsi="Times New Roman"/>
                <w:color w:val="000000" w:themeColor="text1"/>
                <w:sz w:val="24"/>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2579A8">
              <w:rPr>
                <w:rFonts w:ascii="Times New Roman" w:hAnsi="Times New Roman"/>
                <w:color w:val="000000" w:themeColor="text1"/>
                <w:sz w:val="24"/>
              </w:rPr>
              <w:t>/ Ісламська республіка Іран</w:t>
            </w:r>
            <w:r w:rsidRPr="003D6221">
              <w:rPr>
                <w:rFonts w:ascii="Times New Roman" w:hAnsi="Times New Roman"/>
                <w:color w:val="000000" w:themeColor="text1"/>
                <w:sz w:val="24"/>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2579A8">
              <w:rPr>
                <w:rFonts w:ascii="Times New Roman" w:hAnsi="Times New Roman"/>
                <w:color w:val="000000" w:themeColor="text1"/>
                <w:sz w:val="24"/>
              </w:rPr>
              <w:t>/ Ісламська республіка Іран</w:t>
            </w:r>
            <w:r w:rsidRPr="003D6221">
              <w:rPr>
                <w:rFonts w:ascii="Times New Roman" w:hAnsi="Times New Roman"/>
                <w:color w:val="000000" w:themeColor="text1"/>
                <w:sz w:val="24"/>
              </w:rPr>
              <w:t>, громадянин Російської Федерації/Республіки Білорусь</w:t>
            </w:r>
            <w:r w:rsidR="002579A8">
              <w:rPr>
                <w:rFonts w:ascii="Times New Roman" w:hAnsi="Times New Roman"/>
                <w:color w:val="000000" w:themeColor="text1"/>
                <w:sz w:val="24"/>
              </w:rPr>
              <w:t>/ Ісламська республіка Іран</w:t>
            </w:r>
            <w:r w:rsidR="002579A8" w:rsidRPr="003D6221">
              <w:rPr>
                <w:rFonts w:ascii="Times New Roman" w:hAnsi="Times New Roman"/>
                <w:color w:val="000000" w:themeColor="text1"/>
                <w:sz w:val="24"/>
              </w:rPr>
              <w:t xml:space="preserve"> </w:t>
            </w:r>
            <w:r w:rsidRPr="003D6221">
              <w:rPr>
                <w:rFonts w:ascii="Times New Roman" w:hAnsi="Times New Roman"/>
                <w:color w:val="000000" w:themeColor="text1"/>
                <w:sz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2579A8">
              <w:rPr>
                <w:rFonts w:ascii="Times New Roman" w:hAnsi="Times New Roman"/>
                <w:color w:val="000000" w:themeColor="text1"/>
                <w:sz w:val="24"/>
              </w:rPr>
              <w:t>/ Ісламська республіка Іран</w:t>
            </w:r>
            <w:r w:rsidRPr="003D6221">
              <w:rPr>
                <w:rFonts w:ascii="Times New Roman" w:hAnsi="Times New Roman"/>
                <w:color w:val="000000" w:themeColor="text1"/>
                <w:sz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53EAB" w:rsidRPr="003D6221" w:rsidRDefault="00553EAB" w:rsidP="00553EAB">
            <w:pPr>
              <w:shd w:val="clear" w:color="auto" w:fill="FFFFFF"/>
              <w:jc w:val="both"/>
              <w:rPr>
                <w:color w:val="000000" w:themeColor="text1"/>
              </w:rPr>
            </w:pPr>
          </w:p>
          <w:p w:rsidR="00553EAB" w:rsidRPr="003D6221" w:rsidRDefault="00553EAB" w:rsidP="00553EAB">
            <w:pPr>
              <w:shd w:val="clear" w:color="auto" w:fill="FFFFFF"/>
              <w:jc w:val="both"/>
              <w:rPr>
                <w:color w:val="000000" w:themeColor="text1"/>
              </w:rPr>
            </w:pPr>
            <w:r w:rsidRPr="003D6221">
              <w:rPr>
                <w:color w:val="000000" w:themeColor="text1"/>
              </w:rPr>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w:t>
            </w:r>
            <w:r w:rsidR="0023452B" w:rsidRPr="003D6221">
              <w:rPr>
                <w:color w:val="000000" w:themeColor="text1"/>
              </w:rPr>
              <w:t>4</w:t>
            </w:r>
            <w:r w:rsidRPr="003D6221">
              <w:rPr>
                <w:color w:val="000000" w:themeColor="text1"/>
              </w:rPr>
              <w:t xml:space="preserve"> Особливостей.</w:t>
            </w:r>
          </w:p>
          <w:p w:rsidR="00553EAB" w:rsidRPr="003D6221" w:rsidRDefault="00553EAB" w:rsidP="00553EAB">
            <w:pPr>
              <w:shd w:val="clear" w:color="auto" w:fill="FFFFFF"/>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2" w:tgtFrame="_blank" w:history="1">
              <w:r w:rsidRPr="003D6221">
                <w:rPr>
                  <w:rFonts w:ascii="Times New Roman" w:hAnsi="Times New Roman"/>
                  <w:color w:val="000000" w:themeColor="text1"/>
                  <w:sz w:val="24"/>
                </w:rPr>
                <w:t>«Про електронні документи та електронний документообіг</w:t>
              </w:r>
            </w:hyperlink>
            <w:r w:rsidRPr="003D6221">
              <w:rPr>
                <w:rFonts w:ascii="Times New Roman" w:hAnsi="Times New Roman"/>
                <w:color w:val="000000" w:themeColor="text1"/>
                <w:sz w:val="24"/>
              </w:rPr>
              <w:t>» та </w:t>
            </w:r>
            <w:hyperlink r:id="rId13"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а саме шляхом завантаження сканованих документів та/або електронних документів в електронну систему закупівель.</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повинен накласти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D6221" w:rsidRDefault="00553EAB" w:rsidP="00553EAB">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4"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553EAB" w:rsidRPr="003D6221" w:rsidRDefault="00553EAB" w:rsidP="00553EAB">
            <w:pPr>
              <w:jc w:val="both"/>
              <w:rPr>
                <w:color w:val="000000" w:themeColor="text1"/>
                <w:lang w:eastAsia="uk-UA"/>
              </w:rPr>
            </w:pPr>
            <w:r w:rsidRPr="003D6221">
              <w:rPr>
                <w:color w:val="000000" w:themeColor="text1"/>
              </w:rPr>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553EAB" w:rsidRPr="003D6221" w:rsidRDefault="00553EAB" w:rsidP="00553EAB">
            <w:pPr>
              <w:jc w:val="both"/>
              <w:rPr>
                <w:color w:val="000000" w:themeColor="text1"/>
              </w:rPr>
            </w:pPr>
            <w:r w:rsidRPr="003D6221">
              <w:rPr>
                <w:color w:val="000000" w:themeColor="text1"/>
              </w:rPr>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w:t>
            </w:r>
            <w:r w:rsidR="00AE7CD7" w:rsidRPr="003D6221">
              <w:rPr>
                <w:color w:val="000000" w:themeColor="text1"/>
              </w:rPr>
              <w:t>цу шостого підпункту 2 пункту 44</w:t>
            </w:r>
            <w:r w:rsidRPr="003D6221">
              <w:rPr>
                <w:color w:val="000000" w:themeColor="text1"/>
              </w:rPr>
              <w:t xml:space="preserve"> Особливостей.</w:t>
            </w:r>
          </w:p>
          <w:p w:rsidR="00553EAB" w:rsidRPr="003D6221" w:rsidRDefault="00553EAB" w:rsidP="00553EAB">
            <w:pPr>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jc w:val="both"/>
              <w:rPr>
                <w:color w:val="000000" w:themeColor="text1"/>
              </w:rPr>
            </w:pPr>
            <w:r w:rsidRPr="003D6221">
              <w:rPr>
                <w:color w:val="000000" w:themeColor="text1"/>
              </w:rPr>
              <w:t xml:space="preserve">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w:t>
            </w:r>
            <w:r w:rsidRPr="003D6221">
              <w:rPr>
                <w:color w:val="000000" w:themeColor="text1"/>
              </w:rPr>
              <w:lastRenderedPageBreak/>
              <w:t>підтверджують технічні та якісні характеристики предмета закупівлі, інших документів, пов’язаних із поданням тендерної пропозиції.</w:t>
            </w:r>
          </w:p>
          <w:p w:rsidR="00553EAB" w:rsidRPr="003D6221" w:rsidRDefault="00553EAB" w:rsidP="00553EAB">
            <w:pPr>
              <w:jc w:val="both"/>
              <w:rPr>
                <w:color w:val="000000" w:themeColor="text1"/>
              </w:rPr>
            </w:pPr>
            <w:r w:rsidRPr="003D6221">
              <w:rPr>
                <w:color w:val="000000" w:themeColor="text1"/>
              </w:rPr>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D6221" w:rsidRDefault="00553EAB" w:rsidP="00553EAB">
            <w:pPr>
              <w:jc w:val="both"/>
              <w:rPr>
                <w:color w:val="000000" w:themeColor="text1"/>
              </w:rPr>
            </w:pPr>
            <w:r w:rsidRPr="003D6221">
              <w:rPr>
                <w:color w:val="000000" w:themeColor="text1"/>
              </w:rPr>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553EAB" w:rsidRPr="003D6221" w:rsidRDefault="00553EAB" w:rsidP="00553EAB">
            <w:pPr>
              <w:jc w:val="both"/>
              <w:rPr>
                <w:color w:val="000000" w:themeColor="text1"/>
              </w:rPr>
            </w:pPr>
          </w:p>
          <w:p w:rsidR="00553EAB" w:rsidRPr="003D6221" w:rsidRDefault="00553EAB" w:rsidP="00553EAB">
            <w:pPr>
              <w:jc w:val="both"/>
              <w:rPr>
                <w:color w:val="000000" w:themeColor="text1"/>
              </w:rPr>
            </w:pPr>
            <w:r w:rsidRPr="003D6221">
              <w:rPr>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D6221" w:rsidRDefault="00553EAB" w:rsidP="00553EAB">
            <w:pPr>
              <w:jc w:val="both"/>
              <w:rPr>
                <w:color w:val="000000" w:themeColor="text1"/>
              </w:rPr>
            </w:pPr>
          </w:p>
          <w:p w:rsidR="00553EAB" w:rsidRPr="003D6221" w:rsidRDefault="00553EAB" w:rsidP="00553EAB">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553EAB" w:rsidRPr="003D6221" w:rsidRDefault="00553EAB" w:rsidP="00553EAB">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«Apostille» (апостилю) відповідно до статей 3 та 4 Гаазької Конвенції від 05 жовтня 1961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D6221" w:rsidRDefault="00553EAB" w:rsidP="00553EAB">
            <w:pPr>
              <w:suppressAutoHyphens/>
              <w:jc w:val="both"/>
              <w:textAlignment w:val="baseline"/>
              <w:rPr>
                <w:color w:val="000000" w:themeColor="text1"/>
              </w:rPr>
            </w:pPr>
            <w:r w:rsidRPr="003D6221">
              <w:rPr>
                <w:color w:val="000000" w:themeColor="text1"/>
              </w:rPr>
              <w:t xml:space="preserve">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w:t>
            </w:r>
            <w:r w:rsidRPr="003D6221">
              <w:rPr>
                <w:color w:val="000000" w:themeColor="text1"/>
              </w:rPr>
              <w:lastRenderedPageBreak/>
              <w:t>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Pr="003D6221" w:rsidRDefault="00AE7CD7"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Забезпечення тендерної пропозиції повертається учаснику процедури закупівлі в разі: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строку дії тендерної пропозиції та забезпечення тендерної пропозиції, зазначеного в тендерній документації;</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укладення договору про закупівлю з учасником процедури закупівлі, який став переможцем процедури закупівлі;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відкликання тендерної пропозиції до закінчення строку її подання;</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тендеру в разі неукладення договору про закупівлю з жодним з учасників процедури закупівлі, які подали тендерні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sz w:val="24"/>
                <w:u w:val="single"/>
              </w:rPr>
            </w:pPr>
            <w:r w:rsidRPr="003D6221">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Забезпечення тендерної пропозиції не повертається у разі:</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непідписання договору про закупівлю учасником процедури закупівлі, який став переможцем тендеру;</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Строк дії тендерної пропозиції, протягом якого тендерні пропозиції вважаються дійсними</w:t>
            </w:r>
          </w:p>
        </w:tc>
        <w:tc>
          <w:tcPr>
            <w:tcW w:w="8406" w:type="dxa"/>
            <w:gridSpan w:val="2"/>
          </w:tcPr>
          <w:p w:rsidR="00553EAB" w:rsidRPr="003D6221" w:rsidRDefault="00553EAB" w:rsidP="00553EAB">
            <w:pPr>
              <w:pStyle w:val="a5"/>
              <w:tabs>
                <w:tab w:val="clear" w:pos="4677"/>
                <w:tab w:val="clear" w:pos="9355"/>
                <w:tab w:val="left" w:pos="1260"/>
                <w:tab w:val="left" w:pos="1980"/>
              </w:tabs>
              <w:jc w:val="both"/>
            </w:pPr>
            <w:r w:rsidRPr="003D6221">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відхилити таку вимогу;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погодитися з вимогою та продовжити строк дії поданої ним тендерної пропозиції.</w:t>
            </w:r>
          </w:p>
          <w:p w:rsidR="00553EAB" w:rsidRPr="003D6221" w:rsidRDefault="00553EAB" w:rsidP="00553EAB">
            <w:pPr>
              <w:pStyle w:val="a5"/>
              <w:tabs>
                <w:tab w:val="clear" w:pos="4677"/>
                <w:tab w:val="clear" w:pos="9355"/>
                <w:tab w:val="left" w:pos="1260"/>
                <w:tab w:val="left" w:pos="1980"/>
              </w:tabs>
              <w:jc w:val="both"/>
            </w:pPr>
            <w:r w:rsidRPr="003D6221">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 xml:space="preserve">6. Внесення змін або відкликання тендерної пропозиції учасником </w:t>
            </w:r>
            <w:r w:rsidRPr="00376823">
              <w:lastRenderedPageBreak/>
              <w:t>процедури закупівлі</w:t>
            </w:r>
          </w:p>
        </w:tc>
        <w:tc>
          <w:tcPr>
            <w:tcW w:w="8406" w:type="dxa"/>
            <w:gridSpan w:val="2"/>
            <w:vAlign w:val="center"/>
          </w:tcPr>
          <w:p w:rsidR="00553EAB" w:rsidRPr="003D6221" w:rsidRDefault="00553EAB" w:rsidP="00553EAB">
            <w:pPr>
              <w:pStyle w:val="a5"/>
              <w:tabs>
                <w:tab w:val="clear" w:pos="4677"/>
                <w:tab w:val="clear" w:pos="9355"/>
                <w:tab w:val="left" w:pos="1260"/>
                <w:tab w:val="left" w:pos="1980"/>
              </w:tabs>
              <w:jc w:val="both"/>
              <w:rPr>
                <w:lang w:eastAsia="uk-UA"/>
              </w:rPr>
            </w:pPr>
            <w:r w:rsidRPr="003D6221">
              <w:rPr>
                <w:lang w:eastAsia="uk-UA"/>
              </w:rPr>
              <w:lastRenderedPageBreak/>
              <w:t>Учасник</w:t>
            </w:r>
            <w:r w:rsidRPr="003D6221">
              <w:t xml:space="preserve"> процедури закупівлі</w:t>
            </w:r>
            <w:r w:rsidRPr="003D6221">
              <w:rPr>
                <w:lang w:eastAsia="uk-UA"/>
              </w:rPr>
              <w:t xml:space="preserve"> має право внести зміни до своєї тендерної пропозиції або відкликати її до закінчення кінцевого строку її подання. </w:t>
            </w:r>
          </w:p>
          <w:p w:rsidR="00553EAB" w:rsidRPr="003D6221" w:rsidRDefault="00553EAB" w:rsidP="00553EAB">
            <w:pPr>
              <w:pStyle w:val="a5"/>
              <w:tabs>
                <w:tab w:val="clear" w:pos="4677"/>
                <w:tab w:val="clear" w:pos="9355"/>
                <w:tab w:val="left" w:pos="1260"/>
                <w:tab w:val="left" w:pos="1980"/>
              </w:tabs>
              <w:jc w:val="both"/>
            </w:pPr>
            <w:r w:rsidRPr="003D6221">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D6221">
              <w:t>.</w:t>
            </w:r>
          </w:p>
          <w:p w:rsidR="00553EAB" w:rsidRPr="003D6221" w:rsidRDefault="00553EAB" w:rsidP="00553EAB">
            <w:pPr>
              <w:jc w:val="both"/>
            </w:pPr>
            <w:r w:rsidRPr="003D6221">
              <w:lastRenderedPageBreak/>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замовником в електронній системі закупівель повідомлення з вимогою про усунення таких невідповідностей.</w:t>
            </w:r>
          </w:p>
          <w:p w:rsidR="00553EAB" w:rsidRPr="003D6221" w:rsidRDefault="00553EAB" w:rsidP="00553EAB">
            <w:pPr>
              <w:pStyle w:val="a5"/>
              <w:tabs>
                <w:tab w:val="clear" w:pos="4677"/>
                <w:tab w:val="clear" w:pos="9355"/>
                <w:tab w:val="left" w:pos="1260"/>
                <w:tab w:val="left" w:pos="1980"/>
              </w:tabs>
              <w:jc w:val="both"/>
            </w:pPr>
            <w:r w:rsidRPr="003D6221">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7. Документи, що підтверджують повноваження</w:t>
            </w:r>
          </w:p>
        </w:tc>
        <w:tc>
          <w:tcPr>
            <w:tcW w:w="8406" w:type="dxa"/>
            <w:gridSpan w:val="2"/>
          </w:tcPr>
          <w:p w:rsidR="00553EAB" w:rsidRPr="003D6221" w:rsidRDefault="00553EAB" w:rsidP="00553EAB">
            <w:pPr>
              <w:pStyle w:val="a5"/>
              <w:tabs>
                <w:tab w:val="left" w:pos="1260"/>
                <w:tab w:val="left" w:pos="1980"/>
              </w:tabs>
              <w:jc w:val="both"/>
            </w:pPr>
            <w:r w:rsidRPr="003D6221">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заповнена належним чином і підписана уповноваженою посадовою особою учасника</w:t>
            </w:r>
            <w:r w:rsidRPr="003D6221">
              <w:t xml:space="preserve"> </w:t>
            </w:r>
            <w:r w:rsidRPr="003D6221">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 xml:space="preserve">паспорт </w:t>
            </w:r>
            <w:r w:rsidR="00197D85">
              <w:rPr>
                <w:rFonts w:ascii="Times New Roman" w:hAnsi="Times New Roman"/>
                <w:sz w:val="24"/>
              </w:rPr>
              <w:t xml:space="preserve">горомадянина України </w:t>
            </w:r>
            <w:r w:rsidRPr="003D6221">
              <w:rPr>
                <w:rFonts w:ascii="Times New Roman" w:hAnsi="Times New Roman"/>
                <w:sz w:val="24"/>
              </w:rPr>
              <w:t>(сторінки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наказ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D6221">
              <w:t xml:space="preserve"> </w:t>
            </w:r>
            <w:r w:rsidRPr="003D6221">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D6221">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sz w:val="24"/>
              </w:rPr>
              <w:t xml:space="preserve">) </w:t>
            </w:r>
            <w:r w:rsidRPr="003D6221">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що підписала від імені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xml:space="preserve"> вказану довіреність</w:t>
            </w:r>
            <w:r w:rsidRPr="003D6221">
              <w:rPr>
                <w:rFonts w:ascii="Times New Roman" w:hAnsi="Times New Roman"/>
                <w:sz w:val="24"/>
              </w:rPr>
              <w:t xml:space="preserve">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довідка</w:t>
            </w:r>
            <w:r w:rsidRPr="003D6221">
              <w:rPr>
                <w:rFonts w:ascii="Times New Roman" w:hAnsi="Times New Roman"/>
                <w:sz w:val="24"/>
              </w:rPr>
              <w:t xml:space="preserve"> про присвоєння ідентифікаційного коду (для учасників - фізичних осіб).</w:t>
            </w:r>
          </w:p>
          <w:p w:rsidR="00553EAB" w:rsidRPr="003D6221" w:rsidRDefault="00553EAB" w:rsidP="00553EAB">
            <w:pPr>
              <w:pStyle w:val="HTML"/>
              <w:tabs>
                <w:tab w:val="clear" w:pos="916"/>
                <w:tab w:val="clear" w:pos="1832"/>
                <w:tab w:val="num" w:pos="1260"/>
              </w:tabs>
              <w:jc w:val="both"/>
              <w:rPr>
                <w:rFonts w:ascii="Times New Roman" w:hAnsi="Times New Roman"/>
                <w:sz w:val="24"/>
              </w:rPr>
            </w:pPr>
          </w:p>
          <w:p w:rsidR="00553EAB" w:rsidRPr="003D6221" w:rsidRDefault="00553EAB" w:rsidP="00553EAB">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lastRenderedPageBreak/>
              <w:t>У разі, якщо тендерна пропозиція подається об’єднанням учасників, до складу пропозиції обов’язково додаються: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E16499" w:rsidRPr="00C076F5" w:rsidRDefault="00E16499" w:rsidP="00E16499">
            <w:pPr>
              <w:pStyle w:val="HTML"/>
              <w:tabs>
                <w:tab w:val="clear" w:pos="916"/>
                <w:tab w:val="clear" w:pos="1832"/>
                <w:tab w:val="num" w:pos="1260"/>
              </w:tabs>
              <w:jc w:val="both"/>
              <w:rPr>
                <w:rFonts w:ascii="Times New Roman" w:hAnsi="Times New Roman"/>
                <w:sz w:val="24"/>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E16499" w:rsidRDefault="00E16499" w:rsidP="00E16499">
            <w:pPr>
              <w:pStyle w:val="HTML"/>
              <w:tabs>
                <w:tab w:val="clear" w:pos="916"/>
                <w:tab w:val="clear" w:pos="1832"/>
                <w:tab w:val="num" w:pos="1260"/>
              </w:tabs>
              <w:jc w:val="both"/>
              <w:rPr>
                <w:rFonts w:ascii="Times New Roman" w:hAnsi="Times New Roman"/>
                <w:sz w:val="24"/>
              </w:rPr>
            </w:pPr>
            <w:r w:rsidRPr="00197D85">
              <w:rPr>
                <w:rFonts w:ascii="Times New Roman" w:hAnsi="Times New Roman"/>
                <w:b/>
                <w:sz w:val="24"/>
                <w:u w:val="single"/>
              </w:rPr>
              <w:t>Документи, що підтверджують відповідність учасника процедури закупівлі кваліфікаційним (кваліфікаційному) критеріям</w:t>
            </w:r>
            <w:r w:rsidRPr="00C076F5">
              <w:rPr>
                <w:rFonts w:ascii="Times New Roman" w:hAnsi="Times New Roman"/>
                <w:sz w:val="24"/>
              </w:rPr>
              <w:t>:</w:t>
            </w:r>
          </w:p>
          <w:p w:rsidR="006D5EF1" w:rsidRPr="002F01BE" w:rsidRDefault="006D5EF1" w:rsidP="006D5EF1">
            <w:pPr>
              <w:pStyle w:val="HTML"/>
              <w:numPr>
                <w:ilvl w:val="0"/>
                <w:numId w:val="1"/>
              </w:numPr>
              <w:tabs>
                <w:tab w:val="num" w:pos="252"/>
                <w:tab w:val="num" w:pos="299"/>
                <w:tab w:val="num" w:pos="1352"/>
                <w:tab w:val="num" w:pos="2911"/>
              </w:tabs>
              <w:ind w:left="16" w:hanging="16"/>
              <w:jc w:val="both"/>
              <w:rPr>
                <w:rFonts w:ascii="Times New Roman" w:hAnsi="Times New Roman"/>
                <w:bCs/>
                <w:sz w:val="24"/>
              </w:rPr>
            </w:pPr>
            <w:r w:rsidRPr="002F01BE">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П.І.П., посади, телефону, e-mail посадової особи контрагента, яка відповідала за виконання договору).</w:t>
            </w:r>
            <w:r w:rsidRPr="002F01BE">
              <w:t xml:space="preserve"> </w:t>
            </w:r>
            <w:r w:rsidRPr="002F01BE">
              <w:rPr>
                <w:rFonts w:ascii="Times New Roman" w:hAnsi="Times New Roman"/>
                <w:bCs/>
                <w:sz w:val="24"/>
              </w:rPr>
              <w:t>Довідка надається в довільній формі.</w:t>
            </w:r>
          </w:p>
          <w:p w:rsidR="006D5EF1" w:rsidRPr="002F01BE" w:rsidRDefault="006D5EF1" w:rsidP="006D5EF1">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F01BE">
              <w:rPr>
                <w:bCs/>
              </w:rPr>
              <w:t>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6D5EF1" w:rsidRPr="002F01BE" w:rsidRDefault="006D5EF1" w:rsidP="006D5EF1">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rPr>
                <w:bCs/>
              </w:rPr>
            </w:pPr>
            <w:r w:rsidRPr="002F01BE">
              <w:t>Кількісний обсяг виконання аналогічного договору з постачанн</w:t>
            </w:r>
            <w:r w:rsidR="00A912C2">
              <w:t xml:space="preserve">я товарів не повинен бути </w:t>
            </w:r>
            <w:r w:rsidR="002579A8">
              <w:rPr>
                <w:bCs/>
              </w:rPr>
              <w:t>не менше 10шт.</w:t>
            </w:r>
            <w:r w:rsidRPr="002F01BE">
              <w:rPr>
                <w:bCs/>
              </w:rPr>
              <w:t>;</w:t>
            </w:r>
            <w:bookmarkStart w:id="0" w:name="_GoBack"/>
            <w:bookmarkEnd w:id="0"/>
          </w:p>
          <w:p w:rsidR="00E16499" w:rsidRPr="00C076F5" w:rsidRDefault="00E16499" w:rsidP="00E16499">
            <w:pPr>
              <w:tabs>
                <w:tab w:val="left" w:pos="851"/>
                <w:tab w:val="left" w:pos="1980"/>
                <w:tab w:val="center" w:pos="4677"/>
                <w:tab w:val="right" w:pos="9355"/>
              </w:tabs>
              <w:jc w:val="both"/>
            </w:pPr>
            <w:r w:rsidRPr="000675FB">
              <w:t>Довідка</w:t>
            </w:r>
            <w:r w:rsidRPr="00C076F5">
              <w:t xml:space="preserve"> повинна супроводжуватись:</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 xml:space="preserve">реалізованим </w:t>
            </w:r>
            <w:r>
              <w:t xml:space="preserve"> договором </w:t>
            </w:r>
            <w:r w:rsidRPr="000675FB">
              <w:t>поставки, зазначеним у довідці (з усіма укладеними додатковими угодами, додатками, специфікаціями тощо);</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E16499" w:rsidRPr="005C2955"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первинними документами, що підтверджують факт виконання аналогічного договору  в частині надходження товарно-матеріальних цінностей на склад попереднього контрагента (видатковими накладними</w:t>
            </w:r>
            <w:r w:rsidRPr="00C076F5">
              <w:t xml:space="preserve">) </w:t>
            </w:r>
            <w:r w:rsidR="00E022ED">
              <w:t>(</w:t>
            </w:r>
            <w:r w:rsidR="00E022ED" w:rsidRPr="001C66E1">
              <w:rPr>
                <w:noProof/>
              </w:rPr>
              <w:t xml:space="preserve"> дозволяється подавати в обсязі, достатньому для підтвердження </w:t>
            </w:r>
            <w:r w:rsidR="00E022ED" w:rsidRPr="001C66E1">
              <w:t xml:space="preserve">кількісного обсягу виконання договору не менше </w:t>
            </w:r>
            <w:r w:rsidR="00C31881">
              <w:rPr>
                <w:color w:val="000000" w:themeColor="text1"/>
              </w:rPr>
              <w:t>ніж 10 шт.</w:t>
            </w:r>
            <w:r w:rsidR="00E022ED" w:rsidRPr="001C66E1">
              <w:rPr>
                <w:bCs/>
              </w:rPr>
              <w:t>)</w:t>
            </w:r>
            <w:r w:rsidR="00E022ED">
              <w:rPr>
                <w:bCs/>
              </w:rPr>
              <w:t>.</w:t>
            </w: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Pr>
                <w:rFonts w:ascii="Times New Roman" w:hAnsi="Times New Roman"/>
                <w:sz w:val="24"/>
              </w:rPr>
              <w:t xml:space="preserve">у </w:t>
            </w:r>
            <w:r w:rsidRPr="00C941C6">
              <w:rPr>
                <w:rFonts w:ascii="Times New Roman" w:hAnsi="Times New Roman"/>
                <w:sz w:val="24"/>
              </w:rPr>
              <w:t>ст</w:t>
            </w:r>
            <w:r>
              <w:rPr>
                <w:rFonts w:ascii="Times New Roman" w:hAnsi="Times New Roman"/>
                <w:sz w:val="24"/>
              </w:rPr>
              <w:t>атті</w:t>
            </w:r>
            <w:r w:rsidRPr="00C941C6">
              <w:rPr>
                <w:rFonts w:ascii="Times New Roman" w:hAnsi="Times New Roman"/>
                <w:sz w:val="24"/>
              </w:rPr>
              <w:t xml:space="preserve"> 9 Закону України «Про бухгалтерський облік та фінансову звітність в </w:t>
            </w:r>
            <w:r w:rsidRPr="00C941C6">
              <w:rPr>
                <w:rFonts w:ascii="Times New Roman" w:hAnsi="Times New Roman"/>
                <w:sz w:val="24"/>
              </w:rPr>
              <w:lastRenderedPageBreak/>
              <w:t>Україні</w:t>
            </w:r>
            <w:r w:rsidRPr="000675FB">
              <w:rPr>
                <w:rFonts w:ascii="Times New Roman" w:hAnsi="Times New Roman"/>
                <w:sz w:val="24"/>
              </w:rPr>
              <w:t>»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електронному вигляді, повинні відповідати вимогам законодавства</w:t>
            </w:r>
            <w:r w:rsidRPr="00C941C6">
              <w:rPr>
                <w:rFonts w:ascii="Times New Roman" w:hAnsi="Times New Roman"/>
                <w:sz w:val="24"/>
              </w:rPr>
              <w:t xml:space="preserve"> про електронні документи та електронний документообіг.</w:t>
            </w:r>
          </w:p>
          <w:p w:rsidR="00E16499" w:rsidRPr="00C941C6" w:rsidRDefault="00E16499" w:rsidP="00E16499">
            <w:pPr>
              <w:jc w:val="both"/>
            </w:pPr>
            <w:r w:rsidRPr="00C941C6">
              <w:t>Первинні документи повинні містити такі обов’язкові реквізити:</w:t>
            </w:r>
            <w:r w:rsidRPr="00C076F5">
              <w:t xml:space="preserve"> найменування підприємства, установи, від імені яких складений документ</w:t>
            </w:r>
            <w:r w:rsidRPr="00C941C6">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E16499" w:rsidRPr="00C941C6" w:rsidRDefault="00E16499" w:rsidP="00E16499">
            <w:pPr>
              <w:jc w:val="both"/>
            </w:pPr>
            <w:r w:rsidRPr="00C941C6">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E16499" w:rsidRPr="00C941C6" w:rsidRDefault="00E16499" w:rsidP="00E16499">
            <w:pPr>
              <w:pStyle w:val="HTML"/>
              <w:tabs>
                <w:tab w:val="num" w:pos="1352"/>
                <w:tab w:val="num" w:pos="2911"/>
              </w:tabs>
              <w:jc w:val="both"/>
              <w:rPr>
                <w:rFonts w:ascii="Times New Roman" w:hAnsi="Times New Roman"/>
                <w:sz w:val="24"/>
              </w:rPr>
            </w:pPr>
            <w:r w:rsidRPr="00C941C6">
              <w:rPr>
                <w:rFonts w:ascii="Times New Roman" w:hAnsi="Times New Roman"/>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E16499" w:rsidRPr="00C941C6" w:rsidRDefault="00E16499" w:rsidP="00E16499">
            <w:pPr>
              <w:jc w:val="both"/>
            </w:pPr>
            <w:r w:rsidRPr="00C941C6">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E16499" w:rsidRPr="00C941C6" w:rsidRDefault="00E16499" w:rsidP="00E16499">
            <w:pPr>
              <w:jc w:val="both"/>
            </w:pPr>
            <w:r w:rsidRPr="00C941C6">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E16499" w:rsidRDefault="00E16499" w:rsidP="00E16499">
            <w:pPr>
              <w:jc w:val="both"/>
            </w:pPr>
            <w:r w:rsidRPr="00C941C6">
              <w:t>Якщо у видаткових накладних та довіреностях не зазначені номер і дата аналогічного договору, то учасником</w:t>
            </w:r>
            <w:r w:rsidRPr="00663EFE">
              <w:t xml:space="preserve"> процедури закупівлі</w:t>
            </w:r>
            <w:r w:rsidRPr="00C941C6">
              <w:t xml:space="preserve"> додатково надаються первинні бухгалтерські документи, в яких зазначені номер і дата аналогічного договору (рахунок-фактура тощо).</w:t>
            </w:r>
          </w:p>
          <w:p w:rsidR="005744CD" w:rsidRPr="003133DA" w:rsidRDefault="005744CD" w:rsidP="005744CD">
            <w:pPr>
              <w:pStyle w:val="HTML"/>
              <w:tabs>
                <w:tab w:val="clear" w:pos="916"/>
                <w:tab w:val="clear" w:pos="1832"/>
                <w:tab w:val="num" w:pos="1260"/>
              </w:tabs>
              <w:jc w:val="both"/>
              <w:rPr>
                <w:rFonts w:ascii="Times New Roman" w:hAnsi="Times New Roman"/>
                <w:sz w:val="24"/>
                <w:lang w:eastAsia="uk-UA"/>
              </w:rPr>
            </w:pPr>
            <w:r w:rsidRPr="003133DA">
              <w:rPr>
                <w:rFonts w:ascii="Times New Roman" w:hAnsi="Times New Roman"/>
                <w:b/>
                <w:i/>
                <w:sz w:val="24"/>
                <w:u w:val="single"/>
              </w:rPr>
              <w:t>Наявність фінансової спроможності, яка підтверджується фінансовою звітністю:</w:t>
            </w:r>
          </w:p>
          <w:p w:rsidR="005744CD" w:rsidRPr="003133DA" w:rsidRDefault="005744CD" w:rsidP="005744C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133DA">
              <w:rPr>
                <w:rFonts w:ascii="Times New Roman" w:hAnsi="Times New Roman"/>
                <w:sz w:val="24"/>
                <w:lang w:eastAsia="uk-UA"/>
              </w:rPr>
              <w:t>фінансова звітність учасника</w:t>
            </w:r>
            <w:r w:rsidRPr="003133DA">
              <w:rPr>
                <w:rFonts w:ascii="Times New Roman" w:hAnsi="Times New Roman"/>
                <w:sz w:val="24"/>
              </w:rPr>
              <w:t xml:space="preserve"> процедури закупівлі</w:t>
            </w:r>
            <w:r w:rsidRPr="003133DA">
              <w:rPr>
                <w:rFonts w:ascii="Times New Roman" w:hAnsi="Times New Roman"/>
                <w:sz w:val="24"/>
                <w:lang w:eastAsia="uk-UA"/>
              </w:rPr>
              <w:t xml:space="preserve"> за 202</w:t>
            </w:r>
            <w:r w:rsidR="002579A8">
              <w:rPr>
                <w:rFonts w:ascii="Times New Roman" w:hAnsi="Times New Roman"/>
                <w:sz w:val="24"/>
                <w:lang w:eastAsia="uk-UA"/>
              </w:rPr>
              <w:t>3</w:t>
            </w:r>
            <w:r w:rsidRPr="003133DA">
              <w:rPr>
                <w:rFonts w:ascii="Times New Roman" w:hAnsi="Times New Roman"/>
                <w:sz w:val="24"/>
                <w:lang w:eastAsia="uk-UA"/>
              </w:rPr>
              <w:t xml:space="preserve"> рік:</w:t>
            </w:r>
          </w:p>
          <w:p w:rsidR="005744CD" w:rsidRPr="003133DA" w:rsidRDefault="005744CD" w:rsidP="005744CD">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133DA">
              <w:rPr>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w:t>
            </w:r>
            <w:r w:rsidRPr="003133DA">
              <w:t xml:space="preserve"> </w:t>
            </w:r>
            <w:r w:rsidRPr="003133DA">
              <w:rPr>
                <w:lang w:eastAsia="uk-UA"/>
              </w:rPr>
              <w:t>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5744CD" w:rsidRPr="003133DA" w:rsidRDefault="005744CD" w:rsidP="005744CD">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133DA">
              <w:rPr>
                <w:lang w:eastAsia="uk-UA"/>
              </w:rPr>
              <w:t xml:space="preserve">або </w:t>
            </w:r>
          </w:p>
          <w:p w:rsidR="005744CD" w:rsidRPr="003133DA" w:rsidRDefault="005744CD" w:rsidP="005744CD">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133DA">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5" w:anchor="n14" w:tgtFrame="_blank" w:history="1">
              <w:r w:rsidRPr="003133DA">
                <w:rPr>
                  <w:lang w:eastAsia="uk-UA"/>
                </w:rPr>
                <w:t>Національним положенням (стандартом) бухгалтерського обліку 25 «Спрощена фінансова звітність»</w:t>
              </w:r>
            </w:hyperlink>
            <w:r w:rsidRPr="003133DA">
              <w:rPr>
                <w:lang w:eastAsia="uk-UA"/>
              </w:rPr>
              <w:t>, затвердженим наказом Міністерства фінансів України від 25 лютого 2000 р. №39, зареєстрованим у Міністерстві юстиції України 15 березня 2000 р. за №161/4382 (у редакції наказу Міністерства фінансів України від 24 січня 2011 р. №25) (із змінами)</w:t>
            </w:r>
          </w:p>
          <w:p w:rsidR="005744CD" w:rsidRPr="003133DA" w:rsidRDefault="005744CD" w:rsidP="005744CD">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133DA">
              <w:rPr>
                <w:lang w:eastAsia="uk-UA"/>
              </w:rPr>
              <w:t>або</w:t>
            </w:r>
          </w:p>
          <w:p w:rsidR="005744CD" w:rsidRPr="003133DA" w:rsidRDefault="005744CD" w:rsidP="005744CD">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3133DA">
              <w:rPr>
                <w:lang w:eastAsia="uk-UA"/>
              </w:rPr>
              <w:t xml:space="preserve">* податкова декларація платника єдиного податку-фізичної особи-підприємця, форма і порядок складання якої затверджені наказом Міністерства фінансів </w:t>
            </w:r>
            <w:r w:rsidRPr="003133DA">
              <w:rPr>
                <w:lang w:eastAsia="uk-UA"/>
              </w:rPr>
              <w:lastRenderedPageBreak/>
              <w:t>України «</w:t>
            </w:r>
            <w:r w:rsidRPr="003133DA">
              <w:rPr>
                <w:noProof/>
              </w:rPr>
              <w:t xml:space="preserve">Про затвердження форм податкових декларацій платника єдиного податку» </w:t>
            </w:r>
            <w:r w:rsidRPr="003133DA">
              <w:rPr>
                <w:lang w:eastAsia="uk-UA"/>
              </w:rPr>
              <w:t>від 19 червня 2015 р. №578</w:t>
            </w:r>
            <w:r w:rsidRPr="003133DA">
              <w:rPr>
                <w:noProof/>
              </w:rPr>
              <w:t>.</w:t>
            </w:r>
          </w:p>
          <w:p w:rsidR="005744CD" w:rsidRPr="003133DA" w:rsidRDefault="005744CD" w:rsidP="005744CD">
            <w:pPr>
              <w:pStyle w:val="HTML"/>
              <w:tabs>
                <w:tab w:val="clear" w:pos="916"/>
                <w:tab w:val="clear" w:pos="1832"/>
                <w:tab w:val="num" w:pos="1352"/>
                <w:tab w:val="num" w:pos="2911"/>
              </w:tabs>
              <w:jc w:val="both"/>
              <w:rPr>
                <w:rFonts w:ascii="Times New Roman" w:hAnsi="Times New Roman"/>
                <w:sz w:val="24"/>
                <w:lang w:eastAsia="uk-UA"/>
              </w:rPr>
            </w:pPr>
          </w:p>
          <w:p w:rsidR="005744CD" w:rsidRPr="003133DA" w:rsidRDefault="005744CD" w:rsidP="005744CD">
            <w:pPr>
              <w:jc w:val="both"/>
              <w:rPr>
                <w:lang w:eastAsia="uk-UA"/>
              </w:rPr>
            </w:pPr>
            <w:r w:rsidRPr="003133DA">
              <w:rPr>
                <w:lang w:eastAsia="uk-UA"/>
              </w:rPr>
              <w:t>Учасник</w:t>
            </w:r>
            <w:r w:rsidRPr="003133DA">
              <w:t xml:space="preserve"> процедури закупівлі</w:t>
            </w:r>
            <w:r w:rsidRPr="003133DA">
              <w:rPr>
                <w:lang w:eastAsia="uk-UA"/>
              </w:rPr>
              <w:t xml:space="preserve">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w:t>
            </w:r>
            <w:r w:rsidRPr="003133DA">
              <w:t xml:space="preserve"> процедури закупівлі</w:t>
            </w:r>
            <w:r w:rsidRPr="003133DA">
              <w:rPr>
                <w:lang w:eastAsia="uk-UA"/>
              </w:rPr>
              <w:t xml:space="preserve"> надає відповідний документ або фінансову звітність з відміткою, що підтверджує її прийняття.</w:t>
            </w:r>
          </w:p>
          <w:p w:rsidR="005744CD" w:rsidRPr="003133DA" w:rsidRDefault="005744CD" w:rsidP="005744CD">
            <w:pPr>
              <w:pStyle w:val="HTML"/>
              <w:tabs>
                <w:tab w:val="clear" w:pos="916"/>
                <w:tab w:val="clear" w:pos="1832"/>
                <w:tab w:val="num" w:pos="1352"/>
                <w:tab w:val="num" w:pos="2911"/>
              </w:tabs>
              <w:jc w:val="both"/>
              <w:rPr>
                <w:rFonts w:ascii="Times New Roman" w:hAnsi="Times New Roman"/>
                <w:sz w:val="24"/>
                <w:lang w:eastAsia="uk-UA"/>
              </w:rPr>
            </w:pPr>
          </w:p>
          <w:p w:rsidR="005744CD" w:rsidRPr="003133DA" w:rsidRDefault="005744CD" w:rsidP="005744CD">
            <w:pPr>
              <w:pStyle w:val="HTML"/>
              <w:tabs>
                <w:tab w:val="clear" w:pos="916"/>
                <w:tab w:val="clear" w:pos="1832"/>
                <w:tab w:val="num" w:pos="1352"/>
                <w:tab w:val="num" w:pos="2911"/>
              </w:tabs>
              <w:jc w:val="both"/>
              <w:rPr>
                <w:rFonts w:ascii="Times New Roman" w:hAnsi="Times New Roman"/>
                <w:sz w:val="24"/>
                <w:lang w:eastAsia="uk-UA"/>
              </w:rPr>
            </w:pPr>
            <w:r w:rsidRPr="003133DA">
              <w:rPr>
                <w:rFonts w:ascii="Times New Roman" w:hAnsi="Times New Roman"/>
                <w:sz w:val="24"/>
                <w:lang w:eastAsia="uk-UA"/>
              </w:rPr>
              <w:t xml:space="preserve">Обсяг річного доходу (виручки) не повинен бути меншим, ніж    </w:t>
            </w:r>
            <w:r w:rsidR="002579A8">
              <w:rPr>
                <w:rFonts w:ascii="Times New Roman" w:hAnsi="Times New Roman"/>
                <w:sz w:val="24"/>
                <w:lang w:eastAsia="uk-UA"/>
              </w:rPr>
              <w:t>10</w:t>
            </w:r>
            <w:r w:rsidRPr="003133DA">
              <w:rPr>
                <w:rFonts w:ascii="Times New Roman" w:hAnsi="Times New Roman"/>
                <w:sz w:val="24"/>
                <w:lang w:eastAsia="uk-UA"/>
              </w:rPr>
              <w:t>(</w:t>
            </w:r>
            <w:r w:rsidR="002579A8">
              <w:rPr>
                <w:rFonts w:ascii="Times New Roman" w:hAnsi="Times New Roman"/>
                <w:sz w:val="24"/>
                <w:lang w:eastAsia="uk-UA"/>
              </w:rPr>
              <w:t>десять</w:t>
            </w:r>
            <w:r w:rsidRPr="003133DA">
              <w:rPr>
                <w:rFonts w:ascii="Times New Roman" w:hAnsi="Times New Roman"/>
                <w:sz w:val="24"/>
                <w:lang w:eastAsia="uk-UA"/>
              </w:rPr>
              <w:t>) % очікуваної вартості предмета закупівлі.</w:t>
            </w:r>
          </w:p>
          <w:p w:rsidR="005744CD" w:rsidRPr="003133DA" w:rsidRDefault="005744CD" w:rsidP="005744CD">
            <w:pPr>
              <w:pStyle w:val="HTML"/>
              <w:tabs>
                <w:tab w:val="clear" w:pos="916"/>
                <w:tab w:val="clear" w:pos="1832"/>
                <w:tab w:val="num" w:pos="1352"/>
                <w:tab w:val="num" w:pos="2911"/>
              </w:tabs>
              <w:jc w:val="both"/>
              <w:rPr>
                <w:rFonts w:ascii="Times New Roman" w:hAnsi="Times New Roman"/>
                <w:sz w:val="24"/>
                <w:lang w:eastAsia="uk-UA"/>
              </w:rPr>
            </w:pPr>
          </w:p>
          <w:p w:rsidR="005744CD" w:rsidRPr="003133DA" w:rsidRDefault="005744CD" w:rsidP="005744CD">
            <w:pPr>
              <w:pStyle w:val="HTML"/>
              <w:tabs>
                <w:tab w:val="clear" w:pos="916"/>
                <w:tab w:val="clear" w:pos="1832"/>
                <w:tab w:val="num" w:pos="1352"/>
                <w:tab w:val="num" w:pos="2911"/>
              </w:tabs>
              <w:jc w:val="both"/>
              <w:rPr>
                <w:rFonts w:ascii="Times New Roman" w:hAnsi="Times New Roman"/>
                <w:sz w:val="24"/>
                <w:lang w:eastAsia="uk-UA"/>
              </w:rPr>
            </w:pPr>
            <w:r w:rsidRPr="003133DA">
              <w:rPr>
                <w:rFonts w:ascii="Times New Roman" w:hAnsi="Times New Roman"/>
                <w:sz w:val="24"/>
                <w:lang w:eastAsia="uk-UA"/>
              </w:rPr>
              <w:t>У випадку, якщо учасником</w:t>
            </w:r>
            <w:r w:rsidRPr="003133DA">
              <w:rPr>
                <w:rFonts w:ascii="Times New Roman" w:hAnsi="Times New Roman"/>
                <w:sz w:val="24"/>
              </w:rPr>
              <w:t xml:space="preserve"> процедури закупівлі</w:t>
            </w:r>
            <w:r w:rsidRPr="003133DA">
              <w:rPr>
                <w:rFonts w:ascii="Times New Roman" w:hAnsi="Times New Roman"/>
                <w:sz w:val="24"/>
                <w:lang w:eastAsia="uk-UA"/>
              </w:rPr>
              <w:t xml:space="preserve">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2022 рік, передбаченого законодавством країни його реєстрації (з дня державної реєстрації створення учасника</w:t>
            </w:r>
            <w:r w:rsidRPr="003133DA">
              <w:rPr>
                <w:rFonts w:ascii="Times New Roman" w:hAnsi="Times New Roman"/>
                <w:sz w:val="24"/>
              </w:rPr>
              <w:t xml:space="preserve"> процедури закупівлі</w:t>
            </w:r>
            <w:r w:rsidRPr="003133DA">
              <w:rPr>
                <w:rFonts w:ascii="Times New Roman" w:hAnsi="Times New Roman"/>
                <w:sz w:val="24"/>
                <w:lang w:eastAsia="uk-UA"/>
              </w:rPr>
              <w:t xml:space="preserve"> і до дня оголошення цієї процедури закупівлі включно</w:t>
            </w:r>
            <w:r w:rsidRPr="003133DA">
              <w:rPr>
                <w:rFonts w:ascii="Times New Roman" w:hAnsi="Times New Roman"/>
                <w:sz w:val="24"/>
              </w:rPr>
              <w:t>, якщо учасник процедури закупівлі працює менше одного року</w:t>
            </w:r>
            <w:r w:rsidRPr="003133DA">
              <w:rPr>
                <w:rFonts w:ascii="Times New Roman" w:hAnsi="Times New Roman"/>
                <w:sz w:val="24"/>
                <w:lang w:eastAsia="uk-UA"/>
              </w:rPr>
              <w:t>).</w:t>
            </w:r>
          </w:p>
          <w:p w:rsidR="005744CD" w:rsidRPr="003133DA" w:rsidRDefault="005744CD" w:rsidP="005744CD">
            <w:pPr>
              <w:pStyle w:val="HTML"/>
              <w:tabs>
                <w:tab w:val="clear" w:pos="916"/>
                <w:tab w:val="clear" w:pos="1832"/>
                <w:tab w:val="num" w:pos="1352"/>
                <w:tab w:val="num" w:pos="2911"/>
              </w:tabs>
              <w:jc w:val="both"/>
              <w:rPr>
                <w:rFonts w:ascii="Times New Roman" w:hAnsi="Times New Roman"/>
                <w:sz w:val="24"/>
                <w:lang w:eastAsia="uk-UA"/>
              </w:rPr>
            </w:pPr>
            <w:r w:rsidRPr="003133DA">
              <w:rPr>
                <w:rFonts w:ascii="Times New Roman" w:hAnsi="Times New Roman"/>
                <w:sz w:val="24"/>
                <w:lang w:eastAsia="uk-UA"/>
              </w:rPr>
              <w:t>У разі подання тендерної пропозиції об’єднанням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744CD" w:rsidRPr="003133DA" w:rsidRDefault="005744CD" w:rsidP="005744CD">
            <w:pPr>
              <w:pStyle w:val="HTML"/>
              <w:tabs>
                <w:tab w:val="clear" w:pos="916"/>
                <w:tab w:val="clear" w:pos="1832"/>
                <w:tab w:val="num" w:pos="1352"/>
                <w:tab w:val="num" w:pos="2911"/>
              </w:tabs>
              <w:jc w:val="both"/>
              <w:rPr>
                <w:rFonts w:ascii="Times New Roman" w:hAnsi="Times New Roman"/>
                <w:sz w:val="24"/>
                <w:lang w:eastAsia="uk-UA"/>
              </w:rPr>
            </w:pPr>
          </w:p>
          <w:p w:rsidR="005744CD" w:rsidRPr="00C941C6" w:rsidRDefault="005744CD" w:rsidP="00E16499">
            <w:pPr>
              <w:jc w:val="both"/>
            </w:pP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lastRenderedPageBreak/>
              <w:t>9</w:t>
            </w:r>
            <w:r w:rsidRPr="001F4115">
              <w:t xml:space="preserve">. </w:t>
            </w:r>
            <w:r w:rsidRPr="00C941C6">
              <w:t>Інформація про необхідні технічні, якісні та кількісні характеристики предмета закупівлі</w:t>
            </w:r>
          </w:p>
        </w:tc>
        <w:tc>
          <w:tcPr>
            <w:tcW w:w="8406" w:type="dxa"/>
            <w:gridSpan w:val="2"/>
            <w:vAlign w:val="center"/>
          </w:tcPr>
          <w:p w:rsidR="00E16499" w:rsidRPr="00C941C6" w:rsidRDefault="00E16499" w:rsidP="00E16499">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E16499" w:rsidRDefault="00E16499" w:rsidP="00E16499">
            <w:pPr>
              <w:jc w:val="both"/>
              <w:rPr>
                <w:color w:val="000000" w:themeColor="text1"/>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7D2062" w:rsidRPr="00C941C6" w:rsidRDefault="007D2062" w:rsidP="00E16499">
            <w:pPr>
              <w:jc w:val="both"/>
              <w:rPr>
                <w:color w:val="00B0F0"/>
              </w:rPr>
            </w:pPr>
            <w:r>
              <w:rPr>
                <w:i/>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E16499" w:rsidRDefault="00E16499" w:rsidP="00E16499">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16499" w:rsidRDefault="00E16499" w:rsidP="00E16499">
            <w:pPr>
              <w:jc w:val="both"/>
            </w:pPr>
            <w:r w:rsidRPr="00C941C6">
              <w:t>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E16499"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C1A6F">
              <w:rPr>
                <w:rFonts w:ascii="Times New Roman" w:hAnsi="Times New Roman"/>
                <w:sz w:val="24"/>
              </w:rPr>
              <w:t xml:space="preserve">власний лист учасника, щодо відсутності виробників </w:t>
            </w:r>
            <w:r w:rsidR="00197D85">
              <w:rPr>
                <w:rFonts w:ascii="Times New Roman" w:hAnsi="Times New Roman"/>
                <w:sz w:val="24"/>
              </w:rPr>
              <w:t xml:space="preserve"> ( із зазанченням наз</w:t>
            </w:r>
            <w:r w:rsidR="005744CD">
              <w:rPr>
                <w:rFonts w:ascii="Times New Roman" w:hAnsi="Times New Roman"/>
                <w:sz w:val="24"/>
              </w:rPr>
              <w:t xml:space="preserve">в </w:t>
            </w:r>
            <w:r w:rsidR="00197D85">
              <w:rPr>
                <w:rFonts w:ascii="Times New Roman" w:hAnsi="Times New Roman"/>
                <w:sz w:val="24"/>
              </w:rPr>
              <w:t>)</w:t>
            </w:r>
            <w:r w:rsidRPr="00EC1A6F">
              <w:rPr>
                <w:rFonts w:ascii="Times New Roman" w:hAnsi="Times New Roman"/>
                <w:sz w:val="24"/>
              </w:rPr>
              <w:t>у санкційних списках.</w:t>
            </w:r>
            <w:r>
              <w:rPr>
                <w:rFonts w:ascii="Times New Roman" w:hAnsi="Times New Roman"/>
                <w:sz w:val="24"/>
              </w:rPr>
              <w:t>;</w:t>
            </w:r>
          </w:p>
          <w:p w:rsidR="00E16499"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власний лист учасника, що товар є новий та не перебував в експлуатації;</w:t>
            </w:r>
          </w:p>
          <w:p w:rsidR="0085346B" w:rsidRDefault="0085346B" w:rsidP="0085346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lastRenderedPageBreak/>
              <w:t xml:space="preserve"> </w:t>
            </w:r>
            <w:r w:rsidRPr="0008738E">
              <w:rPr>
                <w:sz w:val="24"/>
              </w:rPr>
              <w:t xml:space="preserve"> </w:t>
            </w:r>
            <w:r w:rsidRPr="0008738E">
              <w:rPr>
                <w:rFonts w:ascii="Times New Roman" w:hAnsi="Times New Roman"/>
                <w:sz w:val="24"/>
              </w:rPr>
              <w:t>паспорти та/або сертифікати якості та/або інструкції з експлуатації та/або інструкції з монтажу та/або технічні описи та/або технічні  умови</w:t>
            </w:r>
            <w:r w:rsidRPr="0008738E">
              <w:rPr>
                <w:rFonts w:ascii="Times New Roman" w:hAnsi="Times New Roman"/>
                <w:sz w:val="24"/>
                <w:lang w:val="en-US"/>
              </w:rPr>
              <w:t>,</w:t>
            </w:r>
            <w:r w:rsidRPr="0008738E">
              <w:rPr>
                <w:rFonts w:ascii="Times New Roman" w:hAnsi="Times New Roman"/>
                <w:sz w:val="24"/>
              </w:rPr>
              <w:t xml:space="preserve"> інші документи виробників предмету закупівлі, що підтверджують технічні та якісні параметри предмета закупівлі.</w:t>
            </w:r>
          </w:p>
          <w:p w:rsidR="000D57F6" w:rsidRPr="006D0541" w:rsidRDefault="000D57F6" w:rsidP="000D57F6">
            <w:pPr>
              <w:pStyle w:val="HTML"/>
              <w:tabs>
                <w:tab w:val="clear" w:pos="916"/>
                <w:tab w:val="clear" w:pos="1832"/>
                <w:tab w:val="num" w:pos="540"/>
              </w:tabs>
              <w:jc w:val="both"/>
              <w:rPr>
                <w:rFonts w:ascii="Times New Roman" w:hAnsi="Times New Roman"/>
                <w:sz w:val="24"/>
              </w:rPr>
            </w:pPr>
            <w:r w:rsidRPr="006D0541">
              <w:rPr>
                <w:rFonts w:ascii="Times New Roman" w:hAnsi="Times New Roman"/>
                <w:sz w:val="24"/>
              </w:rPr>
              <w:t xml:space="preserve">Учасник в складі тендерної пропозиції повинен завантажити в електронну систему закупівель документи, які підтверджують відповідність запропонованого предмету закупівлі іншим вимогам: </w:t>
            </w:r>
          </w:p>
          <w:p w:rsidR="000D57F6" w:rsidRPr="006D0541" w:rsidRDefault="000D57F6" w:rsidP="000D57F6">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6D0541">
              <w:rPr>
                <w:rFonts w:ascii="Times New Roman" w:hAnsi="Times New Roman"/>
                <w:sz w:val="24"/>
              </w:rPr>
              <w:t>власну довідку з інформацією щодо комплектації предмету закупівлі, яка пропонується учасником процедури закупівлі. Довідка надається в довільній формі;</w:t>
            </w:r>
          </w:p>
          <w:p w:rsidR="000D57F6" w:rsidRPr="006D0541" w:rsidRDefault="000D57F6" w:rsidP="000D57F6">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6D0541">
              <w:rPr>
                <w:rFonts w:ascii="Times New Roman" w:hAnsi="Times New Roman"/>
                <w:sz w:val="24"/>
              </w:rPr>
              <w:t>гарантійний лист учасника або заводу-виробника або офіційного дилера/дистриб’ютора* заводу-виробника предмету закупівлі, що пропонується на відкриті торги, щодо підприємства, яке буде надавати гарантійне обслуговування, його місцезнаходження та місцезнаходження станції техобслуговування. Мінімальна кваліфікаційна вимога – наявність станції техобслуговування</w:t>
            </w:r>
            <w:r>
              <w:rPr>
                <w:rFonts w:ascii="Times New Roman" w:hAnsi="Times New Roman"/>
                <w:sz w:val="24"/>
              </w:rPr>
              <w:t xml:space="preserve"> у  м. Івано-Франківську</w:t>
            </w:r>
            <w:r w:rsidRPr="006D0541">
              <w:rPr>
                <w:rFonts w:ascii="Times New Roman" w:hAnsi="Times New Roman"/>
                <w:sz w:val="24"/>
              </w:rPr>
              <w:t>;</w:t>
            </w:r>
          </w:p>
          <w:p w:rsidR="000D57F6" w:rsidRDefault="000D57F6" w:rsidP="000D57F6">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6D0541">
              <w:rPr>
                <w:rFonts w:ascii="Times New Roman" w:hAnsi="Times New Roman"/>
                <w:sz w:val="24"/>
              </w:rPr>
              <w:t xml:space="preserve">*дилерське або дистриб’юторське свідоцтво від заводу-виробника </w:t>
            </w:r>
            <w:r>
              <w:rPr>
                <w:rFonts w:ascii="Times New Roman" w:hAnsi="Times New Roman"/>
                <w:sz w:val="24"/>
              </w:rPr>
              <w:t>базового автомобіля</w:t>
            </w:r>
            <w:r w:rsidRPr="006D0541">
              <w:rPr>
                <w:rFonts w:ascii="Times New Roman" w:hAnsi="Times New Roman"/>
                <w:sz w:val="24"/>
              </w:rPr>
              <w:t>, що пропонується на відкриті торги (подається в разі надання гарантійного листа від дилера або офіційного дистриб’ютора).</w:t>
            </w:r>
          </w:p>
          <w:p w:rsidR="000D57F6" w:rsidRPr="00E33F67" w:rsidRDefault="000D57F6" w:rsidP="000D57F6">
            <w:pPr>
              <w:ind w:firstLine="12"/>
              <w:jc w:val="both"/>
            </w:pPr>
            <w:r w:rsidRPr="00E33F67">
              <w:t xml:space="preserve">Довідку, складену у довільній формі, за підписом уповноваженої особи учасника та завіреної печаткою (у разі її використання) про те, що Учасник погодився, що при передачі транспортного засобу замовнику, Учасник (Постачальник) повинен передати наступні документи: </w:t>
            </w:r>
          </w:p>
          <w:p w:rsidR="000D57F6" w:rsidRPr="00E33F67" w:rsidRDefault="000D57F6" w:rsidP="000D57F6">
            <w:pPr>
              <w:ind w:firstLine="12"/>
              <w:jc w:val="both"/>
            </w:pPr>
          </w:p>
          <w:p w:rsidR="000D57F6" w:rsidRPr="00E33F67" w:rsidRDefault="000D57F6" w:rsidP="000D57F6">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33F67">
              <w:rPr>
                <w:rFonts w:ascii="Times New Roman" w:hAnsi="Times New Roman"/>
                <w:sz w:val="24"/>
              </w:rPr>
              <w:t xml:space="preserve"> Документи для першої реєстрації транспортного засобу в цілому в Сервісному центрі МВС України;</w:t>
            </w:r>
          </w:p>
          <w:p w:rsidR="000D57F6" w:rsidRPr="00E33F67" w:rsidRDefault="000D57F6" w:rsidP="000D57F6">
            <w:pPr>
              <w:pStyle w:val="HTML"/>
              <w:tabs>
                <w:tab w:val="clear" w:pos="916"/>
                <w:tab w:val="clear" w:pos="1832"/>
                <w:tab w:val="num" w:pos="1352"/>
                <w:tab w:val="num" w:pos="2911"/>
              </w:tabs>
              <w:ind w:left="16"/>
              <w:jc w:val="both"/>
              <w:rPr>
                <w:rFonts w:ascii="Times New Roman" w:hAnsi="Times New Roman"/>
                <w:sz w:val="24"/>
              </w:rPr>
            </w:pPr>
          </w:p>
          <w:p w:rsidR="00696323" w:rsidRDefault="000D57F6" w:rsidP="00696323">
            <w:pPr>
              <w:jc w:val="both"/>
            </w:pPr>
            <w:r w:rsidRPr="000D57F6">
              <w:t>Довідка, в довільній формі про те, що учасник гарантує проведення сервісного обслуговування транспортного засобу за окрему плату, з обов’язковим укладенням договору на сервісне обслуговування та зобов’язується надати гарантію на транспортний засіб не менше 2 роки або 100000км пробігу в залежності від того, яка з подій наступить раніше, при дотриманні наступних умов:</w:t>
            </w:r>
          </w:p>
          <w:p w:rsidR="000D57F6" w:rsidRDefault="000D57F6" w:rsidP="00696323">
            <w:pPr>
              <w:pStyle w:val="afd"/>
              <w:numPr>
                <w:ilvl w:val="0"/>
                <w:numId w:val="19"/>
              </w:numPr>
              <w:jc w:val="both"/>
            </w:pPr>
            <w:r w:rsidRPr="00E33F67">
              <w:t>здійснення планових сервісних обслуговувань та діагностик на сервісній станції Учасника (власній чи партнерській);</w:t>
            </w:r>
          </w:p>
          <w:p w:rsidR="000D57F6" w:rsidRPr="000D57F6" w:rsidRDefault="000D57F6" w:rsidP="000D57F6">
            <w:pPr>
              <w:pStyle w:val="afd"/>
              <w:numPr>
                <w:ilvl w:val="0"/>
                <w:numId w:val="19"/>
              </w:numPr>
              <w:jc w:val="both"/>
              <w:rPr>
                <w:rFonts w:ascii="Times New Roman" w:eastAsia="Times New Roman" w:hAnsi="Times New Roman"/>
                <w:sz w:val="24"/>
                <w:szCs w:val="24"/>
                <w:lang w:eastAsia="ru-RU"/>
              </w:rPr>
            </w:pPr>
            <w:r w:rsidRPr="000D57F6">
              <w:rPr>
                <w:rFonts w:ascii="Times New Roman" w:eastAsia="Times New Roman" w:hAnsi="Times New Roman"/>
                <w:sz w:val="24"/>
                <w:szCs w:val="24"/>
                <w:lang w:eastAsia="ru-RU"/>
              </w:rPr>
              <w:t>своєчасної оплати за планові сервісні обслуговування</w:t>
            </w:r>
          </w:p>
          <w:p w:rsidR="00696323" w:rsidRPr="000D57F6" w:rsidRDefault="00696323" w:rsidP="00696323">
            <w:pPr>
              <w:pStyle w:val="HTML"/>
              <w:numPr>
                <w:ilvl w:val="0"/>
                <w:numId w:val="19"/>
              </w:numPr>
              <w:tabs>
                <w:tab w:val="clear" w:pos="916"/>
                <w:tab w:val="clear" w:pos="1832"/>
                <w:tab w:val="num" w:pos="252"/>
                <w:tab w:val="num" w:pos="299"/>
                <w:tab w:val="num" w:pos="1352"/>
                <w:tab w:val="num" w:pos="2911"/>
              </w:tabs>
              <w:jc w:val="both"/>
              <w:rPr>
                <w:rFonts w:ascii="Times New Roman" w:hAnsi="Times New Roman"/>
                <w:sz w:val="24"/>
              </w:rPr>
            </w:pPr>
            <w:r>
              <w:rPr>
                <w:rFonts w:ascii="Times New Roman" w:hAnsi="Times New Roman"/>
                <w:sz w:val="24"/>
              </w:rPr>
              <w:t>заповнений та підписаний учасником Додаток 5 до тендерної документації.</w:t>
            </w:r>
          </w:p>
          <w:p w:rsidR="00E16499" w:rsidRDefault="00E16499" w:rsidP="00E16499">
            <w:pPr>
              <w:pStyle w:val="HTML"/>
              <w:tabs>
                <w:tab w:val="clear" w:pos="916"/>
                <w:tab w:val="clear" w:pos="1832"/>
                <w:tab w:val="num" w:pos="1352"/>
                <w:tab w:val="num" w:pos="2911"/>
              </w:tabs>
              <w:jc w:val="both"/>
              <w:rPr>
                <w:rFonts w:ascii="Times New Roman" w:hAnsi="Times New Roman"/>
                <w:color w:val="000000" w:themeColor="text1"/>
                <w:sz w:val="24"/>
              </w:rPr>
            </w:pPr>
            <w:r>
              <w:rPr>
                <w:rFonts w:ascii="Times New Roman" w:hAnsi="Times New Roman"/>
                <w:sz w:val="24"/>
              </w:rPr>
              <w:t>При поданні еквіваленту товару учасник обов</w:t>
            </w:r>
            <w:r>
              <w:rPr>
                <w:rFonts w:ascii="Times New Roman" w:hAnsi="Times New Roman"/>
                <w:sz w:val="24"/>
                <w:lang w:val="en-US"/>
              </w:rPr>
              <w:t>’</w:t>
            </w:r>
            <w:r>
              <w:rPr>
                <w:rFonts w:ascii="Times New Roman" w:hAnsi="Times New Roman"/>
                <w:sz w:val="24"/>
              </w:rPr>
              <w:t xml:space="preserve">язково надає порівняльну таблицю параметрів товару із зазначенням назви документа, та  конкретизацією, де відображений даний параметр. Ненадання  порівняльної таблиці технічних характеристик буде розцінюватись  як невідповідність технічним характеристикам </w:t>
            </w:r>
            <w:r w:rsidRPr="00405A5B">
              <w:rPr>
                <w:rFonts w:ascii="Times New Roman" w:hAnsi="Times New Roman"/>
                <w:color w:val="000000" w:themeColor="text1"/>
                <w:sz w:val="24"/>
                <w:lang w:eastAsia="uk-UA"/>
              </w:rPr>
              <w:t xml:space="preserve"> </w:t>
            </w:r>
            <w:r>
              <w:rPr>
                <w:rFonts w:ascii="Times New Roman" w:hAnsi="Times New Roman"/>
                <w:color w:val="000000" w:themeColor="text1"/>
                <w:sz w:val="24"/>
                <w:lang w:eastAsia="uk-UA"/>
              </w:rPr>
              <w:t xml:space="preserve">та пропозиція учасника </w:t>
            </w:r>
            <w:r w:rsidRPr="00405A5B">
              <w:rPr>
                <w:rFonts w:ascii="Times New Roman" w:hAnsi="Times New Roman"/>
                <w:color w:val="000000" w:themeColor="text1"/>
                <w:sz w:val="24"/>
                <w:lang w:eastAsia="uk-UA"/>
              </w:rPr>
              <w:t xml:space="preserve"> буде відхилена на підставі </w:t>
            </w:r>
            <w:r w:rsidRPr="00405A5B">
              <w:rPr>
                <w:rFonts w:ascii="Times New Roman" w:hAnsi="Times New Roman"/>
                <w:color w:val="000000" w:themeColor="text1"/>
                <w:sz w:val="24"/>
              </w:rPr>
              <w:t>абзацу другого підпункту 2 пункту 4</w:t>
            </w:r>
            <w:r w:rsidR="00F436D6">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p>
          <w:p w:rsidR="00E16499" w:rsidRPr="003F5DA8" w:rsidRDefault="00E16499" w:rsidP="00E16499">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E16499" w:rsidRPr="00C941C6" w:rsidRDefault="00E16499" w:rsidP="00E16499">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w:t>
            </w:r>
            <w:r w:rsidRPr="00C941C6">
              <w:lastRenderedPageBreak/>
              <w:t xml:space="preserve">підтвердженням відповідності предмету закупівлі технічним та якісним вимогам тендерної документації вважатися не будуть. </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E16499" w:rsidRDefault="00E16499" w:rsidP="00E16499">
            <w:pPr>
              <w:jc w:val="both"/>
            </w:pPr>
          </w:p>
          <w:p w:rsidR="00E16499" w:rsidRPr="00C941C6" w:rsidRDefault="00E16499" w:rsidP="00E16499">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w:t>
            </w:r>
            <w:r w:rsidR="0024674C">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r w:rsidRPr="00405A5B">
              <w:rPr>
                <w:rFonts w:ascii="Times New Roman" w:hAnsi="Times New Roman"/>
                <w:color w:val="000000" w:themeColor="text1"/>
                <w:sz w:val="24"/>
                <w:lang w:eastAsia="uk-UA"/>
              </w:rPr>
              <w:t>.</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E022ED" w:rsidRDefault="00E022ED" w:rsidP="000D57F6">
            <w:pPr>
              <w:jc w:val="both"/>
            </w:pPr>
            <w:r w:rsidRPr="00EE65D9">
              <w:t>Учасник процедури закупівлі в складі тендерної пропозиції повинен завантажити в електронну систему закупівель документи, які підтверджують відповідність запропонованого предмету закупівлі</w:t>
            </w:r>
            <w:r w:rsidR="000D57F6">
              <w:t xml:space="preserve">  </w:t>
            </w:r>
            <w:r w:rsidRPr="00EE65D9">
              <w:t>заданим вимогам, які стосуються об’єкта оцінки відповідності:</w:t>
            </w:r>
          </w:p>
          <w:p w:rsidR="000D57F6" w:rsidRPr="000D57F6" w:rsidRDefault="000D57F6" w:rsidP="000D57F6">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D57F6">
              <w:rPr>
                <w:rFonts w:ascii="Times New Roman" w:hAnsi="Times New Roman"/>
                <w:sz w:val="24"/>
              </w:rPr>
              <w:t>сертифікат типу обладнання (або сертифікат типу транспортного засобу) чи сертифікат відповідності транспортних засобів або обладнання, чи сертифіката відповідності щодо індивідуального затвердження, в якому зазначено місцезнаходження виробника колісного транспортного засобу в Україні, виданого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Мінінфраструктури, чи свідоцтво про присвоєння міжнародного ідентифікаційного коду виробника (WMI), що входить в структуру ідентифікаційного номера колісного транспортного засобу (VIN), виданого національною організацією України, уповноваженою на ведення реєстрації та присвоєння міжнародного ідентифікаційного коду виробника (WMI);</w:t>
            </w:r>
          </w:p>
          <w:p w:rsidR="00E022ED" w:rsidRPr="00EE65D9" w:rsidRDefault="00E022ED" w:rsidP="00197D85">
            <w:pPr>
              <w:pStyle w:val="afd"/>
              <w:pBdr>
                <w:top w:val="nil"/>
                <w:left w:val="nil"/>
                <w:bottom w:val="nil"/>
                <w:right w:val="nil"/>
                <w:between w:val="nil"/>
              </w:pBdr>
              <w:spacing w:after="0" w:line="240" w:lineRule="auto"/>
              <w:ind w:left="644"/>
              <w:jc w:val="both"/>
              <w:rPr>
                <w:lang w:eastAsia="uk-UA"/>
              </w:rPr>
            </w:pPr>
          </w:p>
        </w:tc>
      </w:tr>
      <w:tr w:rsidR="00E022ED" w:rsidRPr="00376823" w:rsidTr="000D5B84">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11</w:t>
            </w:r>
            <w:r>
              <w:t>. Підстави, установлені пунктом  47 Особливостей</w:t>
            </w:r>
          </w:p>
        </w:tc>
        <w:tc>
          <w:tcPr>
            <w:tcW w:w="8406" w:type="dxa"/>
            <w:gridSpan w:val="2"/>
            <w:vAlign w:val="center"/>
          </w:tcPr>
          <w:p w:rsidR="00E022ED" w:rsidRDefault="00E022ED" w:rsidP="00E022ED">
            <w:pPr>
              <w:widowControl w:val="0"/>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022ED" w:rsidRPr="003D6221" w:rsidRDefault="00E022ED" w:rsidP="00E022ED">
            <w:pPr>
              <w:widowControl w:val="0"/>
              <w:pBdr>
                <w:top w:val="nil"/>
                <w:left w:val="nil"/>
                <w:bottom w:val="nil"/>
                <w:right w:val="nil"/>
                <w:between w:val="nil"/>
              </w:pBdr>
              <w:jc w:val="both"/>
            </w:pPr>
          </w:p>
          <w:p w:rsidR="00E022ED" w:rsidRPr="003D6221" w:rsidRDefault="00E022ED" w:rsidP="00E022ED">
            <w:pPr>
              <w:ind w:firstLine="567"/>
              <w:jc w:val="both"/>
            </w:pPr>
            <w:r w:rsidRPr="003D6221">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022ED" w:rsidRPr="003D6221" w:rsidRDefault="00E022ED" w:rsidP="00E022ED">
            <w:pPr>
              <w:ind w:firstLine="567"/>
              <w:jc w:val="both"/>
            </w:pPr>
            <w:r w:rsidRPr="003D6221">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022ED" w:rsidRPr="003D6221" w:rsidRDefault="00E022ED" w:rsidP="00E022ED">
            <w:pPr>
              <w:ind w:firstLine="567"/>
              <w:jc w:val="both"/>
            </w:pPr>
            <w:r w:rsidRPr="003D622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E022ED">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w:t>
            </w:r>
            <w:r w:rsidRPr="003D6221">
              <w:lastRenderedPageBreak/>
              <w:t xml:space="preserve">передбачене </w:t>
            </w:r>
            <w:hyperlink r:id="rId16" w:anchor="n52">
              <w:r w:rsidRPr="003D6221">
                <w:t>пунктом 4</w:t>
              </w:r>
            </w:hyperlink>
            <w:r w:rsidRPr="003D6221">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022ED" w:rsidRPr="003D6221" w:rsidRDefault="00E022ED" w:rsidP="00E022ED">
            <w:pPr>
              <w:ind w:firstLine="567"/>
              <w:jc w:val="both"/>
            </w:pPr>
            <w:r w:rsidRPr="003D622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E022ED">
            <w:pPr>
              <w:ind w:firstLine="567"/>
              <w:jc w:val="both"/>
            </w:pPr>
            <w:r w:rsidRPr="003D622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E022ED">
            <w:pPr>
              <w:ind w:firstLine="567"/>
              <w:jc w:val="both"/>
            </w:pPr>
            <w:r w:rsidRPr="003D622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022ED" w:rsidRPr="003D6221" w:rsidRDefault="00E022ED" w:rsidP="00E022ED">
            <w:pPr>
              <w:ind w:firstLine="567"/>
              <w:jc w:val="both"/>
            </w:pPr>
            <w:r w:rsidRPr="003D6221">
              <w:t>8) учасник процедури закупівлі визнаний в установленому законом порядку банкрутом та стосовно нього відкрита ліквідаційна процедура;</w:t>
            </w:r>
          </w:p>
          <w:p w:rsidR="00E022ED" w:rsidRPr="003D6221" w:rsidRDefault="00E022ED" w:rsidP="00E022ED">
            <w:pPr>
              <w:ind w:firstLine="567"/>
              <w:jc w:val="both"/>
            </w:pPr>
            <w:r w:rsidRPr="003D622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022ED" w:rsidRPr="003D6221" w:rsidRDefault="00E022ED" w:rsidP="00E022ED">
            <w:pPr>
              <w:ind w:firstLine="567"/>
              <w:jc w:val="both"/>
            </w:pPr>
            <w:r w:rsidRPr="003D622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022ED" w:rsidRPr="00AE7C42" w:rsidRDefault="00E022ED" w:rsidP="00E022ED">
            <w:pPr>
              <w:ind w:firstLine="567"/>
              <w:jc w:val="both"/>
              <w:rPr>
                <w:color w:val="000000" w:themeColor="text1"/>
              </w:rPr>
            </w:pPr>
            <w:r>
              <w:t xml:space="preserve">11)учасник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AE7C42">
              <w:rPr>
                <w:color w:val="000000" w:themeColor="text1"/>
              </w:rPr>
              <w:t xml:space="preserve">здійснення у неї </w:t>
            </w:r>
            <w:r w:rsidRPr="00AE7C42">
              <w:rPr>
                <w:color w:val="000000" w:themeColor="text1"/>
                <w:highlight w:val="white"/>
              </w:rPr>
              <w:t xml:space="preserve">публічних закупівель товарів, робіт і послуг згідно із Законом України “Про санкції”, </w:t>
            </w:r>
            <w:r w:rsidRPr="00AE7C42">
              <w:rPr>
                <w:color w:val="000000" w:themeColor="text1"/>
              </w:rPr>
              <w:t>крім випадку, коли активи такої особи в установленому законодавством порядку передані в управління АРМА</w:t>
            </w:r>
          </w:p>
          <w:p w:rsidR="00E022ED" w:rsidRPr="003D6221" w:rsidRDefault="00E022ED" w:rsidP="00E022ED">
            <w:pPr>
              <w:ind w:firstLine="567"/>
              <w:jc w:val="both"/>
            </w:pPr>
            <w:r w:rsidRPr="003D622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E022ED">
            <w:pPr>
              <w:jc w:val="both"/>
            </w:pPr>
          </w:p>
          <w:p w:rsidR="00E022ED" w:rsidRPr="003D6221" w:rsidRDefault="00E022ED" w:rsidP="00E022ED">
            <w:pPr>
              <w:jc w:val="both"/>
            </w:pPr>
            <w:r w:rsidRPr="003D6221">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spacing w:after="348"/>
              <w:jc w:val="both"/>
            </w:pPr>
            <w:r w:rsidRPr="003D6221">
              <w:lastRenderedPageBreak/>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E022ED" w:rsidRPr="003D6221" w:rsidRDefault="00E022ED" w:rsidP="00E022ED">
            <w:pPr>
              <w:ind w:firstLine="567"/>
              <w:jc w:val="both"/>
            </w:pPr>
            <w:r w:rsidRPr="003D6221">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022ED" w:rsidRPr="003D6221" w:rsidRDefault="00E022ED" w:rsidP="00E022ED">
            <w:pPr>
              <w:ind w:firstLine="567"/>
              <w:jc w:val="both"/>
            </w:pPr>
            <w:r w:rsidRPr="003D6221">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022ED" w:rsidRPr="003D6221" w:rsidRDefault="00E022ED" w:rsidP="00E022ED">
            <w:pPr>
              <w:ind w:firstLine="567"/>
              <w:jc w:val="both"/>
            </w:pPr>
            <w:r w:rsidRPr="003D6221">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022ED" w:rsidRPr="003D6221" w:rsidRDefault="00E022ED" w:rsidP="00E022ED">
            <w:pPr>
              <w:widowControl w:val="0"/>
              <w:pBdr>
                <w:top w:val="nil"/>
                <w:left w:val="nil"/>
                <w:bottom w:val="nil"/>
                <w:right w:val="nil"/>
                <w:between w:val="nil"/>
              </w:pBdr>
              <w:ind w:firstLine="567"/>
              <w:jc w:val="both"/>
            </w:pPr>
            <w:r w:rsidRPr="003D6221">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widowControl w:val="0"/>
              <w:pBdr>
                <w:top w:val="nil"/>
                <w:left w:val="nil"/>
                <w:bottom w:val="nil"/>
                <w:right w:val="nil"/>
                <w:between w:val="nil"/>
              </w:pBdr>
              <w:ind w:firstLine="567"/>
              <w:jc w:val="both"/>
            </w:pPr>
            <w:r w:rsidRPr="003D6221">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E022ED" w:rsidRPr="003D6221" w:rsidRDefault="00E022ED" w:rsidP="00E022ED">
            <w:pPr>
              <w:spacing w:after="348"/>
              <w:jc w:val="both"/>
            </w:pP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A2624D">
              <w:lastRenderedPageBreak/>
              <w:t xml:space="preserve">12. </w:t>
            </w:r>
            <w:r>
              <w:t>Цінова пропозиція</w:t>
            </w:r>
          </w:p>
        </w:tc>
        <w:tc>
          <w:tcPr>
            <w:tcW w:w="8406" w:type="dxa"/>
            <w:gridSpan w:val="2"/>
          </w:tcPr>
          <w:p w:rsidR="00E022ED" w:rsidRPr="00C941C6" w:rsidRDefault="00E022ED" w:rsidP="00E022ED">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E022ED" w:rsidRPr="00C417B6"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E022ED" w:rsidRDefault="00E022ED" w:rsidP="00E022ED">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E022ED" w:rsidRPr="0010027E" w:rsidRDefault="00E022ED" w:rsidP="00E022ED">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xml:space="preserve">, які підтверджують </w:t>
            </w:r>
            <w:r w:rsidRPr="00C941C6">
              <w:lastRenderedPageBreak/>
              <w:t>відповідність запропонованого предмету закупівлі технічним та якісним вимогам</w:t>
            </w:r>
            <w:r>
              <w:t xml:space="preserve"> тендерної документації.</w:t>
            </w:r>
          </w:p>
          <w:p w:rsidR="00E022ED" w:rsidRDefault="00E022ED" w:rsidP="00E022ED">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Особливостей.</w:t>
            </w:r>
          </w:p>
          <w:p w:rsidR="00E022ED" w:rsidRDefault="00E022ED" w:rsidP="00E022ED">
            <w:pPr>
              <w:pStyle w:val="a5"/>
              <w:tabs>
                <w:tab w:val="left" w:pos="1260"/>
                <w:tab w:val="left" w:pos="1980"/>
              </w:tabs>
              <w:jc w:val="both"/>
            </w:pPr>
          </w:p>
          <w:p w:rsidR="00E022ED" w:rsidRPr="00137C87" w:rsidRDefault="00E022ED" w:rsidP="00E022ED">
            <w:pPr>
              <w:pStyle w:val="a5"/>
              <w:tabs>
                <w:tab w:val="left" w:pos="1260"/>
                <w:tab w:val="left" w:pos="1980"/>
              </w:tabs>
              <w:jc w:val="both"/>
            </w:pPr>
          </w:p>
        </w:tc>
      </w:tr>
      <w:tr w:rsidR="00E022ED" w:rsidRPr="00376823" w:rsidTr="00E16499">
        <w:tc>
          <w:tcPr>
            <w:tcW w:w="2108" w:type="dxa"/>
            <w:vAlign w:val="center"/>
          </w:tcPr>
          <w:p w:rsidR="00E022ED" w:rsidRPr="00376823" w:rsidRDefault="00E022ED" w:rsidP="00E022ED">
            <w:pPr>
              <w:pStyle w:val="a5"/>
              <w:tabs>
                <w:tab w:val="clear" w:pos="4677"/>
                <w:tab w:val="clear" w:pos="9355"/>
                <w:tab w:val="left" w:pos="1260"/>
                <w:tab w:val="left" w:pos="1980"/>
              </w:tabs>
            </w:pPr>
            <w:r>
              <w:lastRenderedPageBreak/>
              <w:t>13</w:t>
            </w:r>
            <w:r w:rsidRPr="00376823">
              <w:t>. Інші умови тендерної документації</w:t>
            </w:r>
          </w:p>
        </w:tc>
        <w:tc>
          <w:tcPr>
            <w:tcW w:w="8406" w:type="dxa"/>
            <w:gridSpan w:val="2"/>
          </w:tcPr>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p>
          <w:p w:rsidR="00E022ED" w:rsidRPr="003D6221" w:rsidRDefault="00E022ED" w:rsidP="00E022ED">
            <w:pPr>
              <w:pStyle w:val="aff2"/>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E022ED" w:rsidRPr="003D6221" w:rsidRDefault="00E022ED" w:rsidP="00E022ED">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022ED" w:rsidRPr="0039385A"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У разі, </w:t>
            </w:r>
            <w:r w:rsidRPr="0039385A">
              <w:rPr>
                <w:rFonts w:ascii="Times New Roman" w:hAnsi="Times New Roman"/>
                <w:bCs/>
                <w:sz w:val="24"/>
                <w:lang w:eastAsia="uk-UA"/>
              </w:rPr>
              <w:t>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(АРМА),</w:t>
            </w:r>
            <w:r w:rsidRPr="0039385A">
              <w:rPr>
                <w:rFonts w:ascii="Times New Roman" w:hAnsi="Times New Roman"/>
                <w:sz w:val="24"/>
                <w:lang w:eastAsia="uk-UA"/>
              </w:rPr>
              <w:t> такий учасник процедури закупівлі у складі тендерної пропозиції повинен надати:</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ухвалу слідчого судді, суду щодо арешту активів,</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нотаріально засвідчену копію згоди власника щодо управління активами,</w:t>
            </w:r>
            <w:r w:rsidRPr="0039385A">
              <w:rPr>
                <w:rFonts w:ascii="Times New Roman" w:hAnsi="Times New Roman"/>
                <w:sz w:val="24"/>
                <w:lang w:eastAsia="uk-UA"/>
              </w:rPr>
              <w:br/>
              <w:t>а також:</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рішення Кабінету Міністрів України щодо управління активами, на які накладено арешт у кримінальному провадженні.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9385A">
              <w:rPr>
                <w:rFonts w:ascii="Times New Roman" w:hAnsi="Times New Roman"/>
                <w:sz w:val="24"/>
                <w:lang w:eastAsia="uk-UA"/>
              </w:rPr>
              <w:t> </w:t>
            </w:r>
            <w:r w:rsidRPr="0039385A">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lastRenderedPageBreak/>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D6221">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E022ED" w:rsidRPr="003D6221" w:rsidRDefault="00E022ED" w:rsidP="00E022ED">
            <w:pPr>
              <w:pStyle w:val="HTML"/>
              <w:tabs>
                <w:tab w:val="clear" w:pos="916"/>
                <w:tab w:val="clear" w:pos="1832"/>
                <w:tab w:val="num" w:pos="1352"/>
                <w:tab w:val="num" w:pos="2911"/>
              </w:tabs>
              <w:jc w:val="both"/>
              <w:rPr>
                <w:rFonts w:ascii="Times New Roman" w:hAnsi="Times New Roman"/>
                <w:b/>
                <w:i/>
                <w:sz w:val="24"/>
                <w:u w:val="single"/>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rPr>
            </w:pPr>
          </w:p>
        </w:tc>
      </w:tr>
      <w:tr w:rsidR="00E022ED" w:rsidRPr="00376823" w:rsidTr="00EF11E5">
        <w:tc>
          <w:tcPr>
            <w:tcW w:w="2108" w:type="dxa"/>
            <w:vAlign w:val="center"/>
          </w:tcPr>
          <w:p w:rsidR="00E022ED" w:rsidRPr="00376823" w:rsidRDefault="00E022ED" w:rsidP="00E022ED">
            <w:pPr>
              <w:pStyle w:val="a5"/>
              <w:numPr>
                <w:ilvl w:val="0"/>
                <w:numId w:val="3"/>
              </w:numPr>
              <w:tabs>
                <w:tab w:val="clear" w:pos="4677"/>
                <w:tab w:val="clear" w:pos="9355"/>
                <w:tab w:val="left" w:pos="1260"/>
                <w:tab w:val="left" w:pos="1980"/>
              </w:tabs>
            </w:pPr>
            <w:r w:rsidRPr="00376823">
              <w:lastRenderedPageBreak/>
              <w:t>Інформація</w:t>
            </w:r>
          </w:p>
          <w:p w:rsidR="00E022ED" w:rsidRPr="00376823" w:rsidRDefault="00E022ED" w:rsidP="00E022ED">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E022ED" w:rsidRPr="00376823" w:rsidRDefault="00E022ED" w:rsidP="00E022ED">
            <w:pPr>
              <w:pStyle w:val="a5"/>
              <w:tabs>
                <w:tab w:val="clear" w:pos="4677"/>
                <w:tab w:val="clear" w:pos="9355"/>
                <w:tab w:val="left" w:pos="1260"/>
                <w:tab w:val="left" w:pos="1980"/>
              </w:tabs>
              <w:ind w:left="16"/>
            </w:pPr>
            <w:r w:rsidRPr="00376823">
              <w:t xml:space="preserve">Закону України  </w:t>
            </w:r>
          </w:p>
          <w:p w:rsidR="00E022ED" w:rsidRPr="00376823" w:rsidRDefault="00E022ED" w:rsidP="00E022ED">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E022ED" w:rsidRPr="00376823" w:rsidRDefault="00E022ED" w:rsidP="00E022ED">
            <w:pPr>
              <w:pStyle w:val="a5"/>
              <w:tabs>
                <w:tab w:val="clear" w:pos="4677"/>
                <w:tab w:val="clear" w:pos="9355"/>
                <w:tab w:val="left" w:pos="1260"/>
                <w:tab w:val="left" w:pos="1980"/>
              </w:tabs>
              <w:ind w:left="16"/>
            </w:pPr>
            <w:r w:rsidRPr="00376823">
              <w:t>від 16 грудня 2021 р.</w:t>
            </w:r>
          </w:p>
          <w:p w:rsidR="00E022ED" w:rsidRPr="00376823" w:rsidRDefault="00E022ED" w:rsidP="00E022ED">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E022ED" w:rsidRDefault="00E022ED" w:rsidP="00E022ED">
            <w:pPr>
              <w:shd w:val="clear" w:color="auto" w:fill="FFFFFF"/>
              <w:spacing w:line="253" w:lineRule="atLeast"/>
              <w:jc w:val="both"/>
            </w:pPr>
            <w:r w:rsidRPr="00BB3449">
              <w:rPr>
                <w:shd w:val="clear" w:color="auto" w:fill="FFFFFF"/>
              </w:rPr>
              <w:t>У разі, якщо вартість предмету закупівлі, оголошеного замовником, дорівнює або перевищує 200 тисяч гривень, та предмет закупівлі/ його складова частина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замовник здійснює закупівлю предмету закупівлі/ його складової частини</w:t>
            </w:r>
            <w:r w:rsidRPr="00BB3449">
              <w:rPr>
                <w:lang w:eastAsia="uk-UA"/>
              </w:rPr>
              <w:t>,</w:t>
            </w:r>
            <w:r w:rsidRPr="00BB3449">
              <w:rPr>
                <w:shd w:val="clear" w:color="auto" w:fill="FFFFFF"/>
              </w:rPr>
              <w:t xml:space="preserve"> виключно якщо ступінь локалізації виробництва таких </w:t>
            </w:r>
            <w:r w:rsidRPr="00BB3449">
              <w:rPr>
                <w:lang w:eastAsia="uk-UA"/>
              </w:rPr>
              <w:t xml:space="preserve">товарів </w:t>
            </w:r>
            <w:r w:rsidRPr="00BB3449">
              <w:rPr>
                <w:shd w:val="clear" w:color="auto" w:fill="FFFFFF"/>
              </w:rPr>
              <w:t>дорівнює чи перевищує значення, визначене підпунктом 1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w:t>
            </w:r>
            <w:r w:rsidRPr="00BB3449">
              <w:t xml:space="preserve"> 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визначеного підпунктом 2 </w:t>
            </w:r>
            <w:r w:rsidRPr="00BB3449">
              <w:rPr>
                <w:shd w:val="clear" w:color="auto" w:fill="FFFFFF"/>
              </w:rPr>
              <w:t>пункту 6</w:t>
            </w:r>
            <w:r w:rsidRPr="00BB3449">
              <w:rPr>
                <w:shd w:val="clear" w:color="auto" w:fill="FFFFFF"/>
                <w:vertAlign w:val="superscript"/>
              </w:rPr>
              <w:t>1</w:t>
            </w:r>
            <w:r w:rsidRPr="00BB3449">
              <w:rPr>
                <w:shd w:val="clear" w:color="auto" w:fill="FFFFFF"/>
              </w:rPr>
              <w:t xml:space="preserve"> </w:t>
            </w:r>
            <w:r w:rsidRPr="00BB3449">
              <w:t xml:space="preserve">Прикінцевих і перехідних положень Закону </w:t>
            </w:r>
            <w:r w:rsidRPr="00BB3449">
              <w:rPr>
                <w:shd w:val="clear" w:color="auto" w:fill="FFFFFF"/>
              </w:rPr>
              <w:t>з врахуванням абзаців третього і четвертого пункту 3 Особливостей</w:t>
            </w:r>
            <w:r w:rsidRPr="00BB3449">
              <w:t>.</w:t>
            </w:r>
          </w:p>
          <w:p w:rsidR="00E022ED" w:rsidRPr="00130D9F" w:rsidRDefault="00E022ED" w:rsidP="00E022ED">
            <w:pPr>
              <w:pStyle w:val="HTML"/>
              <w:tabs>
                <w:tab w:val="num" w:pos="1352"/>
                <w:tab w:val="num" w:pos="2911"/>
              </w:tabs>
              <w:jc w:val="both"/>
              <w:rPr>
                <w:rFonts w:ascii="Times New Roman" w:hAnsi="Times New Roman"/>
                <w:color w:val="000000" w:themeColor="text1"/>
                <w:sz w:val="24"/>
              </w:rPr>
            </w:pPr>
            <w:r w:rsidRPr="00130D9F">
              <w:rPr>
                <w:rFonts w:ascii="Times New Roman" w:hAnsi="Times New Roman"/>
                <w:color w:val="000000" w:themeColor="text1"/>
                <w:sz w:val="24"/>
              </w:rPr>
              <w:t>Учасник процедури закупівлі в складі тендерної пропозиції повинен завантажити в електронну систему закупівель:</w:t>
            </w:r>
          </w:p>
          <w:p w:rsidR="00E022ED" w:rsidRPr="002D2D8B"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color w:val="000000" w:themeColor="text1"/>
                <w:sz w:val="24"/>
                <w:u w:val="single"/>
                <w:shd w:val="clear" w:color="auto" w:fill="FFFFFF"/>
              </w:rPr>
            </w:pPr>
            <w:r w:rsidRPr="00130D9F">
              <w:rPr>
                <w:rFonts w:ascii="Times New Roman" w:hAnsi="Times New Roman"/>
                <w:color w:val="000000" w:themeColor="text1"/>
                <w:sz w:val="24"/>
                <w:shd w:val="clear" w:color="auto" w:fill="FFFFFF"/>
              </w:rPr>
              <w:t>перелік товарів, оформлений згідно з вимогами Додатку №3.</w:t>
            </w:r>
            <w:r>
              <w:rPr>
                <w:rFonts w:ascii="Times New Roman" w:hAnsi="Times New Roman"/>
                <w:color w:val="000000" w:themeColor="text1"/>
                <w:sz w:val="24"/>
                <w:shd w:val="clear" w:color="auto" w:fill="FFFFFF"/>
              </w:rPr>
              <w:t>1</w:t>
            </w:r>
            <w:r w:rsidRPr="00130D9F">
              <w:rPr>
                <w:rFonts w:ascii="Times New Roman" w:hAnsi="Times New Roman"/>
                <w:color w:val="000000" w:themeColor="text1"/>
                <w:sz w:val="24"/>
                <w:shd w:val="clear" w:color="auto" w:fill="FFFFFF"/>
              </w:rPr>
              <w:t>,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w:t>
            </w:r>
            <w:r>
              <w:rPr>
                <w:rFonts w:ascii="Times New Roman" w:hAnsi="Times New Roman"/>
                <w:color w:val="000000" w:themeColor="text1"/>
                <w:sz w:val="24"/>
                <w:shd w:val="clear" w:color="auto" w:fill="FFFFFF"/>
              </w:rPr>
              <w:t xml:space="preserve"> ( якщо товар відсутній у зазанч</w:t>
            </w:r>
            <w:r w:rsidR="00197D85">
              <w:rPr>
                <w:rFonts w:ascii="Times New Roman" w:hAnsi="Times New Roman"/>
                <w:color w:val="000000" w:themeColor="text1"/>
                <w:sz w:val="24"/>
                <w:shd w:val="clear" w:color="auto" w:fill="FFFFFF"/>
              </w:rPr>
              <w:t>еному переліку, заповнювати  До</w:t>
            </w:r>
            <w:r>
              <w:rPr>
                <w:rFonts w:ascii="Times New Roman" w:hAnsi="Times New Roman"/>
                <w:color w:val="000000" w:themeColor="text1"/>
                <w:sz w:val="24"/>
                <w:shd w:val="clear" w:color="auto" w:fill="FFFFFF"/>
              </w:rPr>
              <w:t>даток 3.1</w:t>
            </w:r>
            <w:r w:rsidRPr="002D2D8B">
              <w:rPr>
                <w:rFonts w:ascii="Times New Roman" w:hAnsi="Times New Roman"/>
                <w:b/>
                <w:color w:val="000000" w:themeColor="text1"/>
                <w:sz w:val="24"/>
                <w:u w:val="single"/>
                <w:shd w:val="clear" w:color="auto" w:fill="FFFFFF"/>
              </w:rPr>
              <w:t>. не потрібно)</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сертифікати відповідності системи управління якістю у виробництві товарів,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 вимогам ДСТУ ISO 9001:2015 або ДСТУ EN ISO 9001:2018 (EN ISO 9001:2015, IDT; ISO 9001:2015, IDT), або національних стандартів, якими їх замінено, виданих акредитованим органом з оцінки відповідності;</w:t>
            </w:r>
          </w:p>
          <w:p w:rsidR="00E022ED" w:rsidRPr="00130D9F" w:rsidRDefault="00E022ED" w:rsidP="00E022ED">
            <w:pPr>
              <w:pStyle w:val="HTML"/>
              <w:tabs>
                <w:tab w:val="clear" w:pos="916"/>
                <w:tab w:val="clear" w:pos="1832"/>
                <w:tab w:val="num" w:pos="1352"/>
                <w:tab w:val="num" w:pos="2911"/>
              </w:tabs>
              <w:ind w:left="16"/>
              <w:jc w:val="both"/>
              <w:rPr>
                <w:rFonts w:ascii="Times New Roman" w:hAnsi="Times New Roman"/>
                <w:b/>
                <w:color w:val="000000" w:themeColor="text1"/>
                <w:sz w:val="24"/>
                <w:shd w:val="clear" w:color="auto" w:fill="FFFFFF"/>
              </w:rPr>
            </w:pPr>
            <w:r w:rsidRPr="00130D9F">
              <w:rPr>
                <w:rFonts w:ascii="Times New Roman" w:hAnsi="Times New Roman"/>
                <w:b/>
                <w:color w:val="000000" w:themeColor="text1"/>
                <w:sz w:val="24"/>
                <w:shd w:val="clear" w:color="auto" w:fill="FFFFFF"/>
              </w:rPr>
              <w:t>Якщо предметом закупівлі є колісні транспортні засоби:</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 xml:space="preserve">сертифікати відповідності транспортних засобів або обладнання чи сертифікати відповідності щодо індивідуального затвердження, в яких зазначено ідентифікаційний номер (VIN) колісного транспортного засобу з його міжнародним ідентифікаційним кодом (WMI) виробника колісного транспортного засобу в Україні та місцезнаходження виробника колісного транспортного засобу в Україні. </w:t>
            </w:r>
          </w:p>
          <w:p w:rsidR="00E022ED" w:rsidRDefault="00E022ED" w:rsidP="00E022ED">
            <w:pPr>
              <w:shd w:val="clear" w:color="auto" w:fill="FFFFFF"/>
              <w:spacing w:line="253" w:lineRule="atLeast"/>
              <w:jc w:val="both"/>
            </w:pPr>
          </w:p>
          <w:p w:rsidR="00E022ED" w:rsidRPr="00BB3449" w:rsidRDefault="00E022ED" w:rsidP="00E022ED">
            <w:pPr>
              <w:shd w:val="clear" w:color="auto" w:fill="FFFFFF"/>
              <w:spacing w:line="253" w:lineRule="atLeast"/>
              <w:jc w:val="both"/>
              <w:rPr>
                <w:shd w:val="clear" w:color="auto" w:fill="FFFFFF"/>
              </w:rPr>
            </w:pPr>
            <w:r w:rsidRPr="00BB3449">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E022ED" w:rsidRPr="00BB3449" w:rsidRDefault="00E022ED" w:rsidP="00E022ED">
            <w:pPr>
              <w:shd w:val="clear" w:color="auto" w:fill="FFFFFF"/>
              <w:spacing w:line="253" w:lineRule="atLeast"/>
              <w:ind w:firstLine="20"/>
              <w:jc w:val="both"/>
            </w:pPr>
            <w:r w:rsidRPr="00BB3449">
              <w:t xml:space="preserve">Замовник здійснюватиме закупівлю виключно у випадку, якщо ступінь локалізації виробництва товарів, </w:t>
            </w:r>
            <w:r w:rsidRPr="00BB3449">
              <w:rPr>
                <w:shd w:val="clear" w:color="auto" w:fill="FFFFFF"/>
              </w:rPr>
              <w:t xml:space="preserve">які є в переліку відповідно до підпункту 2 </w:t>
            </w:r>
            <w:r w:rsidRPr="00BB3449">
              <w:rPr>
                <w:shd w:val="clear" w:color="auto" w:fill="FFFFFF"/>
              </w:rPr>
              <w:lastRenderedPageBreak/>
              <w:t>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w:t>
            </w:r>
            <w:r w:rsidRPr="00BB3449">
              <w:t>дорівнює чи перевищує у 202</w:t>
            </w:r>
            <w:r w:rsidR="0088373B">
              <w:t>4</w:t>
            </w:r>
            <w:r w:rsidRPr="00BB3449">
              <w:t xml:space="preserve"> році </w:t>
            </w:r>
            <w:r w:rsidR="0088373B">
              <w:t>–</w:t>
            </w:r>
            <w:r w:rsidRPr="00BB3449">
              <w:t xml:space="preserve"> </w:t>
            </w:r>
            <w:r w:rsidR="0088373B">
              <w:t>20</w:t>
            </w:r>
            <w:r w:rsidR="000D57F6">
              <w:t xml:space="preserve">  </w:t>
            </w:r>
            <w:r w:rsidR="0088373B">
              <w:t>(двадцять</w:t>
            </w:r>
            <w:r w:rsidRPr="00BB3449">
              <w:t>) відсотків.</w:t>
            </w:r>
          </w:p>
          <w:p w:rsidR="00E022ED" w:rsidRPr="00BB3449" w:rsidRDefault="00E022ED" w:rsidP="00E022ED">
            <w:pPr>
              <w:shd w:val="clear" w:color="auto" w:fill="FFFFFF"/>
              <w:spacing w:line="253" w:lineRule="atLeast"/>
              <w:jc w:val="both"/>
            </w:pPr>
            <w:r w:rsidRPr="00BB3449">
              <w:t>У випадку, якщо ступінь локалізації виробництва менше, ніж визначена підпунктом 1 пункту 6</w:t>
            </w:r>
            <w:r w:rsidRPr="00BB3449">
              <w:rPr>
                <w:vertAlign w:val="superscript"/>
              </w:rPr>
              <w:t>1</w:t>
            </w:r>
            <w:r w:rsidRPr="00BB3449">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shd w:val="clear" w:color="auto" w:fill="FFFFFF"/>
              <w:spacing w:line="253" w:lineRule="atLeast"/>
              <w:ind w:firstLine="20"/>
              <w:jc w:val="both"/>
              <w:rPr>
                <w:shd w:val="clear" w:color="auto" w:fill="FFFFFF"/>
              </w:rPr>
            </w:pPr>
          </w:p>
          <w:p w:rsidR="00E022ED" w:rsidRPr="00BB3449" w:rsidRDefault="00E022ED" w:rsidP="00E022ED">
            <w:pPr>
              <w:shd w:val="clear" w:color="auto" w:fill="FFFFFF"/>
              <w:spacing w:line="253" w:lineRule="atLeast"/>
              <w:jc w:val="both"/>
            </w:pPr>
            <w:r w:rsidRPr="00BB3449">
              <w:rPr>
                <w:shd w:val="clear" w:color="auto" w:fill="FFFFFF"/>
              </w:rPr>
              <w:t>Вимога щодо підтвердження ступеня локалізації виробництва товару не застосовується</w:t>
            </w:r>
            <w:r w:rsidRPr="00BB3449">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BB3449">
              <w:rPr>
                <w:shd w:val="clear" w:color="auto" w:fill="FFFFFF"/>
              </w:rPr>
              <w:t>до закупівель товарів, вартість яких дорівнює або перевищує суми, зазначені в</w:t>
            </w:r>
            <w:r w:rsidRPr="00BB3449">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BB3449">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BB3449">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shd w:val="clear" w:color="auto" w:fill="FFFFFF"/>
              <w:tabs>
                <w:tab w:val="left" w:pos="7328"/>
              </w:tabs>
              <w:spacing w:line="253" w:lineRule="atLeast"/>
              <w:jc w:val="both"/>
            </w:pPr>
            <w:r w:rsidRPr="00BB3449">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E022ED" w:rsidRPr="00BB3449" w:rsidRDefault="00E022ED" w:rsidP="00E022ED">
            <w:pPr>
              <w:pStyle w:val="HTML"/>
              <w:tabs>
                <w:tab w:val="num" w:pos="1352"/>
                <w:tab w:val="num" w:pos="2911"/>
              </w:tabs>
              <w:jc w:val="both"/>
              <w:rPr>
                <w:rFonts w:ascii="Times New Roman" w:hAnsi="Times New Roman"/>
                <w:sz w:val="24"/>
                <w:shd w:val="clear" w:color="auto" w:fill="FFFFFF"/>
              </w:rPr>
            </w:pPr>
            <w:r w:rsidRPr="00BB3449">
              <w:rPr>
                <w:rFonts w:ascii="Times New Roman" w:hAnsi="Times New Roman"/>
                <w:sz w:val="24"/>
              </w:rPr>
              <w:t>В такому випадку учасник процедури закупівлі</w:t>
            </w:r>
            <w:r w:rsidRPr="00BB3449">
              <w:rPr>
                <w:rFonts w:ascii="Times New Roman" w:hAnsi="Times New Roman"/>
                <w:sz w:val="24"/>
                <w:lang w:val="ru-RU"/>
              </w:rPr>
              <w:t xml:space="preserve"> </w:t>
            </w:r>
            <w:r w:rsidRPr="00BB3449">
              <w:rPr>
                <w:rFonts w:ascii="Times New Roman" w:hAnsi="Times New Roman"/>
                <w:sz w:val="24"/>
              </w:rPr>
              <w:t>повинен завантажити в електронну систему закупівель</w:t>
            </w:r>
            <w:r w:rsidRPr="00BB3449">
              <w:rPr>
                <w:rFonts w:ascii="Times New Roman" w:hAnsi="Times New Roman"/>
                <w:sz w:val="24"/>
                <w:shd w:val="clear" w:color="auto" w:fill="FFFFFF"/>
              </w:rPr>
              <w:t>:</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BB3449">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BB3449">
              <w:rPr>
                <w:rFonts w:ascii="Times New Roman" w:hAnsi="Times New Roman"/>
                <w:sz w:val="24"/>
              </w:rPr>
              <w:t xml:space="preserve"> виробництва товару </w:t>
            </w:r>
            <w:r w:rsidRPr="00BB3449">
              <w:rPr>
                <w:rFonts w:ascii="Times New Roman" w:hAnsi="Times New Roman"/>
                <w:sz w:val="24"/>
                <w:shd w:val="clear" w:color="auto" w:fill="FFFFFF"/>
              </w:rPr>
              <w:t>з аргументацією одночасного виконання двох умов:</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Довідка надається в довільній формі;</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BB3449">
              <w:rPr>
                <w:rFonts w:ascii="Times New Roman" w:hAnsi="Times New Roman"/>
                <w:sz w:val="24"/>
              </w:rPr>
              <w:t>сертифікат про походження товару з країни, яка є членом</w:t>
            </w:r>
            <w:r w:rsidRPr="00BB3449">
              <w:rPr>
                <w:rFonts w:ascii="Times New Roman" w:hAnsi="Times New Roman"/>
                <w:sz w:val="24"/>
                <w:lang w:val="ru-RU"/>
              </w:rPr>
              <w:t xml:space="preserve"> </w:t>
            </w:r>
            <w:r w:rsidRPr="00BB3449">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w:t>
            </w:r>
            <w:r w:rsidRPr="00BB3449">
              <w:rPr>
                <w:rFonts w:ascii="Times New Roman" w:hAnsi="Times New Roman"/>
                <w:sz w:val="24"/>
                <w:lang w:val="ru-RU"/>
              </w:rPr>
              <w:t xml:space="preserve"> </w:t>
            </w:r>
            <w:r w:rsidRPr="00BB3449">
              <w:rPr>
                <w:rFonts w:ascii="Times New Roman" w:hAnsi="Times New Roman"/>
                <w:sz w:val="24"/>
              </w:rPr>
              <w:t>угод (у такому випадку такий сертифікат надається при постачанні товару під час виконання договору про закупівлю).</w:t>
            </w:r>
          </w:p>
          <w:p w:rsidR="00E022ED" w:rsidRPr="00BB3449" w:rsidRDefault="00E022ED" w:rsidP="00E022ED">
            <w:pPr>
              <w:pStyle w:val="HTML"/>
              <w:tabs>
                <w:tab w:val="num" w:pos="1352"/>
                <w:tab w:val="num" w:pos="2911"/>
              </w:tabs>
              <w:jc w:val="both"/>
              <w:rPr>
                <w:rFonts w:ascii="Times New Roman" w:hAnsi="Times New Roman"/>
                <w:sz w:val="24"/>
              </w:rPr>
            </w:pPr>
            <w:r w:rsidRPr="00BB3449">
              <w:rPr>
                <w:rFonts w:ascii="Times New Roman" w:hAnsi="Times New Roman"/>
                <w:sz w:val="24"/>
              </w:rPr>
              <w:t xml:space="preserve">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w:t>
            </w:r>
            <w:r w:rsidRPr="00BB3449">
              <w:rPr>
                <w:rFonts w:ascii="Times New Roman" w:hAnsi="Times New Roman"/>
                <w:sz w:val="24"/>
              </w:rPr>
              <w:lastRenderedPageBreak/>
              <w:t>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r w:rsidRPr="00BB3449">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BB3449">
              <w:rPr>
                <w:vertAlign w:val="superscript"/>
              </w:rPr>
              <w:t>1</w:t>
            </w:r>
            <w:r w:rsidRPr="00BB3449">
              <w:t xml:space="preserve"> Прикінцевих та перехідних положень Закону </w:t>
            </w:r>
            <w:r w:rsidRPr="00BB3449">
              <w:rPr>
                <w:shd w:val="clear" w:color="auto" w:fill="FFFFFF"/>
              </w:rPr>
              <w:t>з врахуванням абзаців третього і четвертого пункту 3 Особливостей</w:t>
            </w:r>
            <w:r w:rsidRPr="00BB3449">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E022ED" w:rsidRDefault="00E022ED" w:rsidP="00E022ED">
            <w:pPr>
              <w:pStyle w:val="HTML"/>
              <w:tabs>
                <w:tab w:val="num" w:pos="1352"/>
                <w:tab w:val="num" w:pos="2911"/>
              </w:tabs>
              <w:jc w:val="both"/>
            </w:pPr>
            <w:r w:rsidRPr="00BB3449">
              <w:t>Дана вимога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BB3449">
              <w:rPr>
                <w:bCs/>
              </w:rPr>
              <w:t xml:space="preserve"> внесення змін до Угоди про державні закупівлі</w:t>
            </w:r>
            <w:r w:rsidRPr="00BB3449">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BB3449">
              <w:rPr>
                <w:bCs/>
              </w:rPr>
              <w:t>Закону України «Про приєднання України до Угоди про державні закупівлі»</w:t>
            </w:r>
            <w:r w:rsidRPr="00BB3449">
              <w:t>, що підтверджується сертифікатом про походження товару.</w:t>
            </w:r>
          </w:p>
          <w:p w:rsidR="00E022ED" w:rsidRPr="00840A0E" w:rsidRDefault="00E022ED" w:rsidP="00E022ED">
            <w:pPr>
              <w:pStyle w:val="HTML"/>
              <w:tabs>
                <w:tab w:val="num" w:pos="1352"/>
                <w:tab w:val="num" w:pos="2911"/>
              </w:tabs>
              <w:jc w:val="both"/>
              <w:rPr>
                <w:rFonts w:ascii="Times New Roman" w:hAnsi="Times New Roman"/>
                <w:sz w:val="24"/>
                <w:u w:val="single"/>
                <w:shd w:val="clear" w:color="auto" w:fill="FFFFFF"/>
              </w:rPr>
            </w:pPr>
            <w:r w:rsidRPr="00840A0E">
              <w:rPr>
                <w:rFonts w:ascii="Times New Roman" w:hAnsi="Times New Roman"/>
                <w:sz w:val="24"/>
                <w:u w:val="single"/>
              </w:rPr>
              <w:t xml:space="preserve">Якщо товар відсутній у </w:t>
            </w:r>
            <w:r w:rsidRPr="00840A0E">
              <w:rPr>
                <w:rFonts w:ascii="Times New Roman" w:hAnsi="Times New Roman"/>
                <w:sz w:val="24"/>
                <w:u w:val="single"/>
                <w:shd w:val="clear" w:color="auto" w:fill="FFFFFF"/>
              </w:rPr>
              <w:t>переліку відповідно до підпункту 2 пункту 6</w:t>
            </w:r>
            <w:r w:rsidRPr="00840A0E">
              <w:rPr>
                <w:rFonts w:ascii="Times New Roman" w:hAnsi="Times New Roman"/>
                <w:sz w:val="24"/>
                <w:u w:val="single"/>
                <w:shd w:val="clear" w:color="auto" w:fill="FFFFFF"/>
                <w:vertAlign w:val="superscript"/>
              </w:rPr>
              <w:t>1</w:t>
            </w:r>
            <w:r w:rsidRPr="00840A0E">
              <w:rPr>
                <w:rFonts w:ascii="Times New Roman" w:hAnsi="Times New Roman"/>
                <w:sz w:val="24"/>
                <w:u w:val="single"/>
                <w:shd w:val="clear" w:color="auto" w:fill="FFFFFF"/>
              </w:rPr>
              <w:t xml:space="preserve"> Прикінцевих та перехідних положень Закону з врахуванням абзаців третього і четвертого пункту 3 Особливостей учаснику не потрібно подавати жодної довідки.</w:t>
            </w:r>
            <w:r w:rsidRPr="00840A0E">
              <w:rPr>
                <w:rFonts w:ascii="Times New Roman" w:hAnsi="Times New Roman"/>
                <w:sz w:val="24"/>
                <w:u w:val="single"/>
              </w:rPr>
              <w:t xml:space="preserve"> </w:t>
            </w:r>
          </w:p>
          <w:p w:rsidR="00E022ED" w:rsidRPr="003D6221" w:rsidRDefault="00E022ED" w:rsidP="00E022ED">
            <w:pPr>
              <w:widowControl w:val="0"/>
              <w:shd w:val="clear" w:color="auto" w:fill="FFFFFF"/>
              <w:tabs>
                <w:tab w:val="left" w:pos="706"/>
              </w:tabs>
              <w:autoSpaceDE w:val="0"/>
              <w:autoSpaceDN w:val="0"/>
              <w:adjustRightInd w:val="0"/>
              <w:spacing w:line="274" w:lineRule="exact"/>
              <w:jc w:val="both"/>
            </w:pPr>
          </w:p>
        </w:tc>
      </w:tr>
      <w:tr w:rsidR="00E022ED" w:rsidRPr="00376823" w:rsidTr="00E20C05">
        <w:tc>
          <w:tcPr>
            <w:tcW w:w="2108" w:type="dxa"/>
            <w:shd w:val="clear" w:color="auto" w:fill="auto"/>
            <w:vAlign w:val="center"/>
          </w:tcPr>
          <w:p w:rsidR="00E022ED" w:rsidRPr="00C941C6" w:rsidRDefault="00E022ED" w:rsidP="00E022ED">
            <w:pPr>
              <w:pStyle w:val="a5"/>
              <w:tabs>
                <w:tab w:val="clear" w:pos="4677"/>
                <w:tab w:val="clear" w:pos="9355"/>
                <w:tab w:val="left" w:pos="1260"/>
                <w:tab w:val="left" w:pos="1980"/>
              </w:tabs>
            </w:pPr>
          </w:p>
        </w:tc>
        <w:tc>
          <w:tcPr>
            <w:tcW w:w="8406" w:type="dxa"/>
            <w:gridSpan w:val="2"/>
            <w:shd w:val="clear" w:color="auto" w:fill="auto"/>
          </w:tcPr>
          <w:p w:rsidR="00E022ED" w:rsidRPr="003D6221" w:rsidRDefault="00E022ED" w:rsidP="00E022ED">
            <w:pPr>
              <w:pStyle w:val="a5"/>
              <w:tabs>
                <w:tab w:val="left" w:pos="1260"/>
                <w:tab w:val="left" w:pos="1980"/>
              </w:tabs>
              <w:jc w:val="both"/>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E022ED" w:rsidRPr="003D6221" w:rsidRDefault="00C31881" w:rsidP="00E022ED">
            <w:pPr>
              <w:widowControl w:val="0"/>
              <w:ind w:left="40" w:right="120"/>
              <w:jc w:val="both"/>
              <w:rPr>
                <w:b/>
                <w:color w:val="000000" w:themeColor="text1"/>
              </w:rPr>
            </w:pPr>
            <w:r>
              <w:rPr>
                <w:b/>
                <w:color w:val="000000" w:themeColor="text1"/>
              </w:rPr>
              <w:t>26</w:t>
            </w:r>
            <w:r w:rsidR="00CD30F1">
              <w:rPr>
                <w:b/>
                <w:color w:val="000000" w:themeColor="text1"/>
              </w:rPr>
              <w:t>.</w:t>
            </w:r>
            <w:r w:rsidR="002579A8">
              <w:rPr>
                <w:b/>
                <w:color w:val="000000" w:themeColor="text1"/>
              </w:rPr>
              <w:t>03</w:t>
            </w:r>
            <w:r w:rsidR="00E022ED">
              <w:rPr>
                <w:b/>
                <w:color w:val="000000" w:themeColor="text1"/>
              </w:rPr>
              <w:t>.</w:t>
            </w:r>
            <w:r w:rsidR="00144885">
              <w:rPr>
                <w:b/>
                <w:color w:val="000000" w:themeColor="text1"/>
              </w:rPr>
              <w:t>2024</w:t>
            </w:r>
            <w:r w:rsidR="00E022ED" w:rsidRPr="003D6221">
              <w:rPr>
                <w:b/>
                <w:color w:val="000000" w:themeColor="text1"/>
              </w:rPr>
              <w:t xml:space="preserve"> року. до 10:00  </w:t>
            </w:r>
          </w:p>
          <w:p w:rsidR="00E022ED" w:rsidRPr="003D6221" w:rsidRDefault="00E022ED" w:rsidP="00E022ED">
            <w:pPr>
              <w:widowControl w:val="0"/>
              <w:jc w:val="both"/>
            </w:pPr>
            <w:r w:rsidRPr="003D6221">
              <w:t>Отримана тендерна пропозиція вноситься автоматично до реєстру отриманих тендерних пропозицій.</w:t>
            </w:r>
          </w:p>
          <w:p w:rsidR="00E022ED" w:rsidRPr="003D6221" w:rsidRDefault="00E022ED" w:rsidP="00E022ED">
            <w:pPr>
              <w:widowControl w:val="0"/>
              <w:jc w:val="both"/>
            </w:pPr>
            <w:r w:rsidRPr="003D622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022ED" w:rsidRPr="003D6221" w:rsidRDefault="00E022ED" w:rsidP="00E022ED">
            <w:pPr>
              <w:widowControl w:val="0"/>
              <w:pBdr>
                <w:top w:val="nil"/>
                <w:left w:val="nil"/>
                <w:bottom w:val="nil"/>
                <w:right w:val="nil"/>
                <w:between w:val="nil"/>
              </w:pBdr>
              <w:jc w:val="both"/>
              <w:rPr>
                <w:strike/>
              </w:rPr>
            </w:pPr>
            <w:r w:rsidRPr="003D6221">
              <w:t>Тендерні пропозиції після закінчення кінцевого строку їх подання не приймаються електронною системою закупівель</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022ED" w:rsidRPr="003D6221" w:rsidRDefault="00E022ED" w:rsidP="00E022ED">
            <w:pPr>
              <w:shd w:val="clear" w:color="auto" w:fill="FFFFFF"/>
              <w:jc w:val="both"/>
              <w:rPr>
                <w:color w:val="000000" w:themeColor="text1"/>
              </w:rPr>
            </w:pPr>
            <w:r w:rsidRPr="003D6221">
              <w:rPr>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022ED" w:rsidRPr="003D6221" w:rsidRDefault="00E022ED" w:rsidP="00E022ED">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3D6221">
                <w:rPr>
                  <w:color w:val="000000" w:themeColor="text1"/>
                </w:rPr>
                <w:t>47</w:t>
              </w:r>
            </w:hyperlink>
            <w:r w:rsidRPr="003D6221">
              <w:rPr>
                <w:color w:val="000000" w:themeColor="text1"/>
              </w:rPr>
              <w:t xml:space="preserve"> Особливостей.</w:t>
            </w:r>
          </w:p>
        </w:tc>
      </w:tr>
      <w:tr w:rsidR="00E022ED" w:rsidRPr="00376823" w:rsidTr="00EF11E5">
        <w:tc>
          <w:tcPr>
            <w:tcW w:w="2108" w:type="dxa"/>
            <w:vAlign w:val="center"/>
          </w:tcPr>
          <w:p w:rsidR="00E022ED" w:rsidRPr="005C1FDF" w:rsidRDefault="00E022ED" w:rsidP="00E022ED">
            <w:pPr>
              <w:pStyle w:val="af6"/>
              <w:rPr>
                <w:lang w:val="uk-UA"/>
              </w:rPr>
            </w:pPr>
            <w:r w:rsidRPr="005C1FDF">
              <w:rPr>
                <w:lang w:val="uk-UA"/>
              </w:rPr>
              <w:lastRenderedPageBreak/>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E022ED" w:rsidRPr="003D6221" w:rsidRDefault="00E022ED" w:rsidP="00E022ED">
            <w:pPr>
              <w:widowControl w:val="0"/>
              <w:jc w:val="both"/>
              <w:rPr>
                <w:b/>
                <w:color w:val="000000" w:themeColor="text1"/>
              </w:rPr>
            </w:pPr>
            <w:r w:rsidRPr="003D6221">
              <w:rPr>
                <w:b/>
                <w:color w:val="000000" w:themeColor="text1"/>
              </w:rPr>
              <w:t>Перелік критеріїв та методика оцінки тендерної пропозиції із зазначенням питомої ваги критерію:</w:t>
            </w:r>
          </w:p>
          <w:p w:rsidR="00E022ED" w:rsidRPr="00463E06" w:rsidRDefault="00E022ED" w:rsidP="00E022ED">
            <w:pPr>
              <w:widowControl w:val="0"/>
              <w:jc w:val="both"/>
              <w:rPr>
                <w:color w:val="000000" w:themeColor="text1"/>
              </w:rPr>
            </w:pPr>
            <w:r w:rsidRPr="00463E06">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463E06" w:rsidRDefault="00E022ED" w:rsidP="00E022ED">
            <w:pPr>
              <w:widowControl w:val="0"/>
              <w:jc w:val="both"/>
              <w:rPr>
                <w:color w:val="000000" w:themeColor="text1"/>
              </w:rPr>
            </w:pPr>
            <w:r w:rsidRPr="00463E06">
              <w:rPr>
                <w:color w:val="000000" w:themeColor="text1"/>
              </w:rPr>
              <w:t>(у разі якщо подано дві і більше тендерних пропозицій).</w:t>
            </w:r>
          </w:p>
          <w:p w:rsidR="00E022ED" w:rsidRPr="00463E06" w:rsidRDefault="00E022ED" w:rsidP="00E022ED">
            <w:pPr>
              <w:widowControl w:val="0"/>
              <w:jc w:val="both"/>
              <w:rPr>
                <w:color w:val="000000" w:themeColor="text1"/>
              </w:rPr>
            </w:pPr>
            <w:r w:rsidRPr="00463E06">
              <w:rPr>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E022ED" w:rsidRPr="003D6221" w:rsidRDefault="00E022ED" w:rsidP="00E022ED">
            <w:pPr>
              <w:widowControl w:val="0"/>
              <w:jc w:val="both"/>
              <w:rPr>
                <w:color w:val="000000" w:themeColor="text1"/>
              </w:rPr>
            </w:pPr>
            <w:r>
              <w:rPr>
                <w:color w:val="00B050"/>
              </w:rPr>
              <w:t>З</w:t>
            </w:r>
            <w:r w:rsidRPr="003D6221">
              <w:rPr>
                <w:color w:val="000000" w:themeColor="text1"/>
              </w:rPr>
              <w:t>амовник розглядає таку тендерну пропозицію у порядку та в строки визначені  відповідно до Особливостей.</w:t>
            </w:r>
          </w:p>
          <w:p w:rsidR="00E022ED" w:rsidRPr="003D6221" w:rsidRDefault="00E022ED" w:rsidP="00E022ED">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E022ED" w:rsidRPr="003D6221" w:rsidRDefault="00E022ED" w:rsidP="00E022ED">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E022ED" w:rsidRPr="003D6221" w:rsidRDefault="00E022ED" w:rsidP="00E022ED">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E022ED" w:rsidRPr="003D6221" w:rsidRDefault="00E022ED" w:rsidP="00E022ED">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E022ED" w:rsidRPr="003D6221" w:rsidRDefault="00E022ED" w:rsidP="00E022ED">
            <w:pPr>
              <w:widowControl w:val="0"/>
              <w:jc w:val="both"/>
              <w:rPr>
                <w:rFonts w:eastAsia="Calibri"/>
                <w:color w:val="000000" w:themeColor="text1"/>
              </w:rPr>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f6"/>
              <w:jc w:val="center"/>
              <w:rPr>
                <w:lang w:val="uk-UA"/>
              </w:rPr>
            </w:pPr>
            <w:r w:rsidRPr="003D6221">
              <w:rPr>
                <w:lang w:val="uk-UA"/>
              </w:rPr>
              <w:t>2. Розгляд та оцінка тендерних пропозицій</w:t>
            </w:r>
          </w:p>
        </w:tc>
      </w:tr>
      <w:tr w:rsidR="00E022ED" w:rsidRPr="00EF11E5" w:rsidTr="00EF11E5">
        <w:tc>
          <w:tcPr>
            <w:tcW w:w="2108" w:type="dxa"/>
            <w:vAlign w:val="center"/>
          </w:tcPr>
          <w:p w:rsidR="00E022ED" w:rsidRPr="005C1FDF" w:rsidRDefault="00E022ED" w:rsidP="00E022ED">
            <w:pPr>
              <w:pStyle w:val="af6"/>
              <w:rPr>
                <w:lang w:val="uk-UA"/>
              </w:rPr>
            </w:pPr>
            <w:r w:rsidRPr="005C1FDF">
              <w:rPr>
                <w:lang w:val="uk-UA"/>
              </w:rPr>
              <w:t>2. Розгляд та оцінка тендерних пропозицій</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E022ED" w:rsidRPr="003D6221" w:rsidRDefault="00E022ED" w:rsidP="00E022ED">
            <w:pPr>
              <w:widowControl w:val="0"/>
              <w:jc w:val="both"/>
              <w:rPr>
                <w:color w:val="000000" w:themeColor="text1"/>
              </w:rPr>
            </w:pPr>
            <w:r w:rsidRPr="003D6221">
              <w:rPr>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022ED" w:rsidRPr="003D6221" w:rsidRDefault="00E022ED" w:rsidP="00E022ED">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3D6221" w:rsidRDefault="00E022ED" w:rsidP="00E022ED">
            <w:pPr>
              <w:widowControl w:val="0"/>
              <w:jc w:val="both"/>
              <w:rPr>
                <w:i/>
                <w:color w:val="000000" w:themeColor="text1"/>
              </w:rPr>
            </w:pPr>
            <w:r w:rsidRPr="003D6221">
              <w:rPr>
                <w:i/>
                <w:color w:val="000000" w:themeColor="text1"/>
              </w:rPr>
              <w:t>(у разі якщо подано дві і більше тендерних пропозицій).</w:t>
            </w:r>
          </w:p>
          <w:p w:rsidR="00E022ED" w:rsidRPr="003D6221" w:rsidRDefault="00E022ED" w:rsidP="00E022ED">
            <w:pPr>
              <w:shd w:val="clear" w:color="auto" w:fill="FFFFFF"/>
              <w:jc w:val="both"/>
              <w:rPr>
                <w:color w:val="000000" w:themeColor="text1"/>
              </w:rPr>
            </w:pPr>
            <w:r w:rsidRPr="003D6221">
              <w:rPr>
                <w:color w:val="000000" w:themeColor="text1"/>
              </w:rPr>
              <w:t xml:space="preserve">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w:t>
            </w:r>
            <w:r w:rsidRPr="003D6221">
              <w:rPr>
                <w:color w:val="000000" w:themeColor="text1"/>
              </w:rPr>
              <w:lastRenderedPageBreak/>
              <w:t>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022ED" w:rsidRPr="003D6221" w:rsidRDefault="00E022ED" w:rsidP="00E022ED">
            <w:pPr>
              <w:widowControl w:val="0"/>
              <w:jc w:val="both"/>
              <w:rPr>
                <w:i/>
                <w:color w:val="000000" w:themeColor="text1"/>
              </w:rPr>
            </w:pPr>
            <w:r w:rsidRPr="003D6221">
              <w:rPr>
                <w:color w:val="000000" w:themeColor="text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022ED" w:rsidRPr="003D6221" w:rsidRDefault="00E022ED" w:rsidP="00E022ED">
            <w:pPr>
              <w:widowControl w:val="0"/>
              <w:jc w:val="both"/>
              <w:rPr>
                <w:i/>
                <w:color w:val="000000" w:themeColor="text1"/>
              </w:rPr>
            </w:pPr>
          </w:p>
          <w:p w:rsidR="00E022ED" w:rsidRPr="003D6221" w:rsidRDefault="00E022ED" w:rsidP="00E022ED">
            <w:pPr>
              <w:widowControl w:val="0"/>
              <w:jc w:val="both"/>
              <w:rPr>
                <w:color w:val="000000" w:themeColor="text1"/>
              </w:rPr>
            </w:pPr>
            <w:r w:rsidRPr="003D6221">
              <w:rPr>
                <w:color w:val="000000" w:themeColor="text1"/>
              </w:rPr>
              <w:t xml:space="preserve">Учасник визначає ціни на </w:t>
            </w:r>
            <w:r>
              <w:rPr>
                <w:b/>
                <w:color w:val="000000" w:themeColor="text1"/>
              </w:rPr>
              <w:t>товари</w:t>
            </w:r>
            <w:r w:rsidRPr="003D6221">
              <w:rPr>
                <w:color w:val="000000" w:themeColor="text1"/>
              </w:rPr>
              <w:t xml:space="preserve">, що він пропонує </w:t>
            </w:r>
            <w:r>
              <w:rPr>
                <w:b/>
                <w:color w:val="000000" w:themeColor="text1"/>
              </w:rPr>
              <w:t>поставити</w:t>
            </w:r>
            <w:r w:rsidRPr="003D6221">
              <w:rPr>
                <w:color w:val="000000" w:themeColor="text1"/>
              </w:rPr>
              <w:t xml:space="preserve"> за договором </w:t>
            </w:r>
            <w:r>
              <w:rPr>
                <w:color w:val="000000" w:themeColor="text1"/>
              </w:rPr>
              <w:t xml:space="preserve">поставки товару </w:t>
            </w:r>
            <w:r w:rsidRPr="003D6221">
              <w:rPr>
                <w:color w:val="000000" w:themeColor="text1"/>
              </w:rPr>
              <w:t xml:space="preserve">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b/>
                <w:color w:val="000000" w:themeColor="text1"/>
              </w:rPr>
              <w:t xml:space="preserve">товарів </w:t>
            </w:r>
            <w:r w:rsidRPr="003D6221">
              <w:rPr>
                <w:color w:val="000000" w:themeColor="text1"/>
              </w:rPr>
              <w:t xml:space="preserve"> даного виду.</w:t>
            </w:r>
          </w:p>
          <w:p w:rsidR="00E022ED" w:rsidRPr="003D6221" w:rsidRDefault="00E022ED" w:rsidP="00E022ED">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E022ED" w:rsidRPr="003D6221" w:rsidRDefault="00E022ED" w:rsidP="00E022ED">
            <w:pPr>
              <w:shd w:val="clear" w:color="auto" w:fill="FFFFFF"/>
              <w:jc w:val="both"/>
              <w:rPr>
                <w:color w:val="000000" w:themeColor="text1"/>
              </w:rPr>
            </w:pPr>
            <w:r w:rsidRPr="003D6221">
              <w:rPr>
                <w:color w:val="000000" w:themeColor="text1"/>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022ED" w:rsidRPr="003D6221" w:rsidRDefault="00E022ED" w:rsidP="00E022ED">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022ED" w:rsidRPr="003D6221" w:rsidRDefault="00E022ED" w:rsidP="00E022ED">
            <w:pPr>
              <w:keepNext/>
              <w:shd w:val="clear" w:color="auto" w:fill="FFFFFF"/>
              <w:jc w:val="both"/>
              <w:rPr>
                <w:color w:val="000000" w:themeColor="text1"/>
              </w:rPr>
            </w:pPr>
            <w:r w:rsidRPr="003D6221">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022ED" w:rsidRPr="003D6221" w:rsidRDefault="00E022ED" w:rsidP="00E022ED">
            <w:pPr>
              <w:keepNext/>
              <w:shd w:val="clear" w:color="auto" w:fill="FFFFFF"/>
              <w:jc w:val="both"/>
              <w:rPr>
                <w:color w:val="000000" w:themeColor="text1"/>
              </w:rPr>
            </w:pPr>
            <w:r w:rsidRPr="003D6221">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022ED" w:rsidRPr="003D6221" w:rsidRDefault="00E022ED" w:rsidP="00E022ED">
            <w:pPr>
              <w:jc w:val="both"/>
              <w:rPr>
                <w:color w:val="000000" w:themeColor="text1"/>
              </w:rPr>
            </w:pPr>
            <w:r w:rsidRPr="003D6221">
              <w:rPr>
                <w:color w:val="000000" w:themeColor="text1"/>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Pr="003D6221">
              <w:rPr>
                <w:color w:val="000000" w:themeColor="text1"/>
              </w:rPr>
              <w:lastRenderedPageBreak/>
              <w:t>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022ED" w:rsidRPr="003D6221" w:rsidRDefault="00E022ED" w:rsidP="00E022ED">
            <w:pPr>
              <w:jc w:val="both"/>
              <w:rPr>
                <w:strike/>
                <w:color w:val="000000" w:themeColor="text1"/>
              </w:rPr>
            </w:pPr>
            <w:r w:rsidRPr="003D6221">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022ED" w:rsidRPr="003D6221" w:rsidRDefault="00E022ED" w:rsidP="00E022ED">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022ED" w:rsidRPr="003D6221" w:rsidRDefault="00E022ED" w:rsidP="00E022ED">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E022ED" w:rsidRPr="00376823" w:rsidTr="00EF11E5">
        <w:tc>
          <w:tcPr>
            <w:tcW w:w="2108" w:type="dxa"/>
            <w:vAlign w:val="center"/>
          </w:tcPr>
          <w:p w:rsidR="00E022ED" w:rsidRPr="00376823" w:rsidRDefault="00E022ED" w:rsidP="00E022ED">
            <w:pPr>
              <w:pStyle w:val="af6"/>
              <w:rPr>
                <w:lang w:val="uk-UA"/>
              </w:rPr>
            </w:pPr>
            <w:r w:rsidRPr="00376823">
              <w:rPr>
                <w:lang w:val="uk-UA"/>
              </w:rPr>
              <w:lastRenderedPageBreak/>
              <w:t>3. Інша інформація</w:t>
            </w:r>
          </w:p>
        </w:tc>
        <w:tc>
          <w:tcPr>
            <w:tcW w:w="8406" w:type="dxa"/>
            <w:gridSpan w:val="2"/>
            <w:vAlign w:val="center"/>
          </w:tcPr>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 xml:space="preserve">Переможець процедури закупівлі у строк, що </w:t>
            </w:r>
            <w:r w:rsidRPr="006D5EF1">
              <w:rPr>
                <w:b/>
                <w:i/>
                <w:color w:val="000000" w:themeColor="text1"/>
              </w:rPr>
              <w:t xml:space="preserve">не перевищує чотири дні </w:t>
            </w:r>
            <w:r w:rsidRPr="006D5EF1">
              <w:rPr>
                <w:color w:val="000000" w:themeColor="text1"/>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022ED" w:rsidRPr="003D6221" w:rsidRDefault="00E022ED" w:rsidP="00E022ED">
            <w:pPr>
              <w:rPr>
                <w:b/>
                <w:color w:val="000000" w:themeColor="text1"/>
                <w:sz w:val="20"/>
                <w:szCs w:val="20"/>
              </w:rPr>
            </w:pPr>
          </w:p>
          <w:p w:rsidR="00E022ED" w:rsidRPr="003D6221" w:rsidRDefault="00E022ED" w:rsidP="00E022ED">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E022ED"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91538">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lastRenderedPageBreak/>
                    <w:t>№</w:t>
                  </w:r>
                </w:p>
                <w:p w:rsidR="00E022ED" w:rsidRPr="003D6221" w:rsidRDefault="00E022ED" w:rsidP="00E91538">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91538">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E022ED" w:rsidRPr="003D6221" w:rsidRDefault="00E022ED" w:rsidP="00E91538">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91538">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E022ED"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91538">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91538">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E91538">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91538">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91538">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91538">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E91538">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E91538">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E022ED" w:rsidRPr="003D6221" w:rsidRDefault="00E022ED" w:rsidP="00E91538">
                  <w:pPr>
                    <w:framePr w:hSpace="180" w:wrap="around" w:vAnchor="text" w:hAnchor="text" w:xAlign="right" w:y="1"/>
                    <w:suppressOverlap/>
                    <w:jc w:val="both"/>
                    <w:rPr>
                      <w:b/>
                      <w:color w:val="000000" w:themeColor="text1"/>
                      <w:sz w:val="20"/>
                      <w:szCs w:val="20"/>
                    </w:rPr>
                  </w:pPr>
                </w:p>
                <w:p w:rsidR="00E022ED" w:rsidRPr="003D6221" w:rsidRDefault="00E022ED" w:rsidP="00E91538">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91538">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91538">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E91538">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E91538">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E022ED" w:rsidRPr="003D6221"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91538">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91538">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w:t>
                  </w:r>
                  <w:r w:rsidRPr="003D6221">
                    <w:rPr>
                      <w:color w:val="000000" w:themeColor="text1"/>
                      <w:sz w:val="20"/>
                      <w:szCs w:val="20"/>
                    </w:rPr>
                    <w:lastRenderedPageBreak/>
                    <w:t xml:space="preserve">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E91538">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91538">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lastRenderedPageBreak/>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w:t>
                  </w:r>
                  <w:r w:rsidRPr="003D6221">
                    <w:rPr>
                      <w:color w:val="000000" w:themeColor="text1"/>
                      <w:sz w:val="20"/>
                      <w:szCs w:val="20"/>
                    </w:rPr>
                    <w:lastRenderedPageBreak/>
                    <w:t xml:space="preserve">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rPr>
                <w:b/>
                <w:color w:val="000000" w:themeColor="text1"/>
                <w:sz w:val="20"/>
                <w:szCs w:val="20"/>
              </w:rPr>
            </w:pPr>
          </w:p>
          <w:p w:rsidR="00E022ED" w:rsidRPr="003D6221" w:rsidRDefault="00E022ED" w:rsidP="00E022ED">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E022ED"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91538">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E91538">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91538">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E022ED" w:rsidRPr="003D6221" w:rsidRDefault="00E022ED" w:rsidP="00E91538">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91538">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E022ED"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91538">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91538">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E91538">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91538">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91538">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91538">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E91538">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E91538">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022ED" w:rsidRPr="003D6221" w:rsidRDefault="00E022ED" w:rsidP="00E91538">
                  <w:pPr>
                    <w:framePr w:hSpace="180" w:wrap="around" w:vAnchor="text" w:hAnchor="text" w:xAlign="right" w:y="1"/>
                    <w:suppressOverlap/>
                    <w:jc w:val="both"/>
                    <w:rPr>
                      <w:b/>
                      <w:color w:val="000000" w:themeColor="text1"/>
                      <w:sz w:val="20"/>
                      <w:szCs w:val="20"/>
                    </w:rPr>
                  </w:pPr>
                </w:p>
                <w:p w:rsidR="00E022ED" w:rsidRPr="003D6221" w:rsidRDefault="00E022ED" w:rsidP="00E91538">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91538">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91538">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E91538">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E91538">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E022ED" w:rsidRPr="003D6221"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91538">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lastRenderedPageBreak/>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91538">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E91538">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91538">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p>
          <w:p w:rsidR="00E022ED" w:rsidRPr="003D6221" w:rsidRDefault="00E022ED" w:rsidP="00E022ED">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E022ED"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022ED" w:rsidRPr="003D6221" w:rsidRDefault="00E022ED" w:rsidP="00E91538">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E022ED" w:rsidRPr="003D6221" w:rsidTr="0023452B">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91538">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91538">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91538">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91538">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91538">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91538">
                  <w:pPr>
                    <w:framePr w:hSpace="180" w:wrap="around" w:vAnchor="text" w:hAnchor="text" w:xAlign="right" w:y="1"/>
                    <w:suppressOverlap/>
                    <w:jc w:val="both"/>
                    <w:rPr>
                      <w:color w:val="000000" w:themeColor="text1"/>
                      <w:sz w:val="20"/>
                      <w:szCs w:val="20"/>
                    </w:rPr>
                  </w:pPr>
                  <w:r w:rsidRPr="003D6221">
                    <w:rPr>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w:t>
                  </w:r>
                  <w:r w:rsidR="002579A8">
                    <w:rPr>
                      <w:color w:val="000000" w:themeColor="text1"/>
                      <w:sz w:val="20"/>
                      <w:szCs w:val="20"/>
                    </w:rPr>
                    <w:t>/Ісламьскої республіки Іран</w:t>
                  </w:r>
                  <w:r w:rsidRPr="003D6221">
                    <w:rPr>
                      <w:color w:val="000000" w:themeColor="text1"/>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E022ED" w:rsidRPr="003D6221" w:rsidRDefault="00E022ED" w:rsidP="00E91538">
                  <w:pPr>
                    <w:framePr w:hSpace="180" w:wrap="around" w:vAnchor="text" w:hAnchor="text" w:xAlign="right" w:y="1"/>
                    <w:numPr>
                      <w:ilvl w:val="0"/>
                      <w:numId w:val="7"/>
                    </w:numPr>
                    <w:ind w:left="283" w:hanging="283"/>
                    <w:suppressOverlap/>
                    <w:jc w:val="both"/>
                    <w:rPr>
                      <w:color w:val="000000" w:themeColor="text1"/>
                      <w:sz w:val="20"/>
                      <w:szCs w:val="20"/>
                    </w:rPr>
                  </w:pPr>
                  <w:r w:rsidRPr="003D6221">
                    <w:rPr>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022ED" w:rsidRPr="003D6221" w:rsidRDefault="00E022ED" w:rsidP="00E91538">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E91538">
                  <w:pPr>
                    <w:framePr w:hSpace="180" w:wrap="around" w:vAnchor="text" w:hAnchor="text" w:xAlign="right" w:y="1"/>
                    <w:numPr>
                      <w:ilvl w:val="0"/>
                      <w:numId w:val="8"/>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E022ED" w:rsidRPr="003D6221" w:rsidRDefault="00E022ED" w:rsidP="00E91538">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E91538">
                  <w:pPr>
                    <w:framePr w:hSpace="180" w:wrap="around" w:vAnchor="text" w:hAnchor="text" w:xAlign="right" w:y="1"/>
                    <w:numPr>
                      <w:ilvl w:val="0"/>
                      <w:numId w:val="4"/>
                    </w:numPr>
                    <w:ind w:left="283" w:hanging="283"/>
                    <w:suppressOverlap/>
                    <w:jc w:val="both"/>
                    <w:rPr>
                      <w:color w:val="000000" w:themeColor="text1"/>
                      <w:sz w:val="20"/>
                      <w:szCs w:val="20"/>
                    </w:rPr>
                  </w:pPr>
                  <w:r w:rsidRPr="003D6221">
                    <w:rPr>
                      <w:color w:val="000000" w:themeColor="text1"/>
                      <w:sz w:val="20"/>
                      <w:szCs w:val="20"/>
                    </w:rPr>
                    <w:t xml:space="preserve"> посвідчення особи, яка потребує додаткового захисту в Україні,</w:t>
                  </w:r>
                </w:p>
                <w:p w:rsidR="00E022ED" w:rsidRPr="003D6221" w:rsidRDefault="00E022ED" w:rsidP="00E91538">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E91538">
                  <w:pPr>
                    <w:framePr w:hSpace="180" w:wrap="around" w:vAnchor="text" w:hAnchor="text" w:xAlign="right" w:y="1"/>
                    <w:numPr>
                      <w:ilvl w:val="0"/>
                      <w:numId w:val="5"/>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E022ED" w:rsidRPr="003D6221" w:rsidRDefault="00E022ED" w:rsidP="00E91538">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E91538">
                  <w:pPr>
                    <w:framePr w:hSpace="180" w:wrap="around" w:vAnchor="text" w:hAnchor="text" w:xAlign="right" w:y="1"/>
                    <w:numPr>
                      <w:ilvl w:val="0"/>
                      <w:numId w:val="6"/>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91538">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lastRenderedPageBreak/>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91538">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9">
                    <w:r w:rsidRPr="003D6221">
                      <w:rPr>
                        <w:color w:val="000000" w:themeColor="text1"/>
                        <w:sz w:val="20"/>
                        <w:szCs w:val="20"/>
                      </w:rPr>
                      <w:t>Наказом № 794/21</w:t>
                    </w:r>
                  </w:hyperlink>
                  <w:r w:rsidRPr="003D6221">
                    <w:rPr>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та в абзаці чотирнадцятому пункту 47 Особливостей. </w:t>
            </w:r>
          </w:p>
          <w:p w:rsidR="00E022ED" w:rsidRPr="003D6221" w:rsidRDefault="00E022ED" w:rsidP="00E022ED">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3D6221">
              <w:rPr>
                <w:color w:val="000000" w:themeColor="text1"/>
              </w:rPr>
              <w:t>визначених  підпунктах 3, 5, 6 і 12 та в абзаці чотирнадцятому пункту 47 Особливостей, окремо.</w:t>
            </w:r>
          </w:p>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 xml:space="preserve">Документи, що підтверджують відсутність підстав, визначених  підпунктах 3, 5, 6 і 12 та в абзаці чотирнадцятому пункту 47 Особливостей </w:t>
            </w:r>
          </w:p>
          <w:p w:rsidR="00E022ED" w:rsidRPr="003D6221" w:rsidRDefault="00E022ED" w:rsidP="00E022ED">
            <w:pPr>
              <w:suppressAutoHyphens/>
              <w:jc w:val="both"/>
              <w:rPr>
                <w:rFonts w:eastAsia="Calibri"/>
                <w:color w:val="000000" w:themeColor="text1"/>
                <w:lang w:eastAsia="ar-SA"/>
              </w:rPr>
            </w:pPr>
            <w:r w:rsidRPr="003D6221">
              <w:rPr>
                <w:rFonts w:eastAsia="Calibri"/>
                <w:color w:val="000000" w:themeColor="text1"/>
                <w:lang w:eastAsia="ar-SA"/>
              </w:rPr>
              <w:t>, вважатимуться не наданими переможцем процедури закупівлі, у разі: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неподання документів;</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47 Особливостей;</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20" w:anchor="n1261" w:history="1">
              <w:r w:rsidRPr="003D6221">
                <w:rPr>
                  <w:color w:val="000000" w:themeColor="text1"/>
                </w:rPr>
                <w:t>статтею 17</w:t>
              </w:r>
            </w:hyperlink>
            <w:r w:rsidRPr="003D6221">
              <w:rPr>
                <w:color w:val="000000" w:themeColor="text1"/>
              </w:rPr>
              <w:t xml:space="preserve"> Закону, з урахуванням пункту 47 Особливостей.</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w:t>
            </w:r>
            <w:r>
              <w:rPr>
                <w:color w:val="000000" w:themeColor="text1"/>
              </w:rPr>
              <w:t>7</w:t>
            </w:r>
            <w:r w:rsidRPr="003D6221">
              <w:rPr>
                <w:color w:val="000000" w:themeColor="text1"/>
              </w:rPr>
              <w:t xml:space="preserve"> Особливостей .</w:t>
            </w:r>
          </w:p>
          <w:p w:rsidR="00E022ED" w:rsidRPr="003D6221" w:rsidRDefault="00E022ED" w:rsidP="00E022ED">
            <w:pPr>
              <w:pStyle w:val="a5"/>
              <w:tabs>
                <w:tab w:val="left" w:pos="1260"/>
                <w:tab w:val="left" w:pos="1980"/>
              </w:tabs>
              <w:jc w:val="both"/>
              <w:rPr>
                <w:color w:val="000000" w:themeColor="text1"/>
              </w:rPr>
            </w:pPr>
            <w:r w:rsidRPr="003D6221">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E022ED" w:rsidRPr="003D6221" w:rsidRDefault="00E022ED" w:rsidP="00E022ED">
            <w:pPr>
              <w:pStyle w:val="a5"/>
              <w:tabs>
                <w:tab w:val="left" w:pos="1260"/>
                <w:tab w:val="left" w:pos="1980"/>
              </w:tabs>
              <w:jc w:val="both"/>
              <w:rPr>
                <w:color w:val="000000" w:themeColor="text1"/>
              </w:rPr>
            </w:pPr>
          </w:p>
          <w:p w:rsidR="00E022ED" w:rsidRPr="003D6221" w:rsidRDefault="00E022ED" w:rsidP="00E022ED">
            <w:pPr>
              <w:pStyle w:val="a5"/>
              <w:tabs>
                <w:tab w:val="left" w:pos="1260"/>
                <w:tab w:val="left" w:pos="1980"/>
              </w:tabs>
              <w:jc w:val="both"/>
              <w:rPr>
                <w:color w:val="000000" w:themeColor="text1"/>
              </w:rPr>
            </w:pPr>
          </w:p>
          <w:p w:rsidR="00E022ED" w:rsidRPr="003D6221" w:rsidRDefault="00E85F42" w:rsidP="00E022ED">
            <w:pPr>
              <w:pStyle w:val="a5"/>
              <w:tabs>
                <w:tab w:val="left" w:pos="1260"/>
                <w:tab w:val="left" w:pos="1980"/>
              </w:tabs>
              <w:jc w:val="both"/>
              <w:rPr>
                <w:color w:val="000000" w:themeColor="text1"/>
              </w:rPr>
            </w:pPr>
            <w:r>
              <w:rPr>
                <w:color w:val="000000" w:themeColor="text1"/>
              </w:rPr>
              <w:t>Переможець завантажує у систему цінову пропозицію за результатом аукціону.</w:t>
            </w:r>
            <w:r w:rsidR="00E022ED" w:rsidRPr="003D6221">
              <w:rPr>
                <w:color w:val="000000" w:themeColor="text1"/>
              </w:rPr>
              <w:t>Дата цінової пропозиції 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 наказ про призначення керівника (для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144885" w:rsidRPr="003D6221" w:rsidRDefault="00E022ED" w:rsidP="0014488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ліцензію на провадження господарської діяльності</w:t>
            </w:r>
            <w:r w:rsidR="00144885">
              <w:rPr>
                <w:rFonts w:ascii="Times New Roman" w:hAnsi="Times New Roman"/>
                <w:color w:val="000000" w:themeColor="text1"/>
                <w:sz w:val="24"/>
              </w:rPr>
              <w:t>, якщо отримання такої ліцензії передбачено закнодавством.</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w:t>
            </w:r>
          </w:p>
          <w:p w:rsidR="00E022ED" w:rsidRPr="003D6221" w:rsidRDefault="00E022ED" w:rsidP="00E022ED">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jc w:val="both"/>
              <w:rPr>
                <w:color w:val="000000" w:themeColor="text1"/>
                <w:lang w:eastAsia="uk-UA"/>
              </w:rPr>
            </w:pPr>
            <w:r w:rsidRPr="003D6221">
              <w:rPr>
                <w:color w:val="000000" w:themeColor="text1"/>
                <w:lang w:eastAsia="uk-UA"/>
              </w:rPr>
              <w:lastRenderedPageBreak/>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E022ED" w:rsidRPr="003D6221" w:rsidRDefault="00E022ED" w:rsidP="00E022ED">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E022ED" w:rsidRPr="003D6221" w:rsidRDefault="00E022ED" w:rsidP="00E022ED">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E022ED" w:rsidRPr="003D6221" w:rsidRDefault="00E022ED" w:rsidP="00E022ED">
            <w:pPr>
              <w:jc w:val="both"/>
              <w:rPr>
                <w:b/>
                <w:i/>
                <w:color w:val="000000" w:themeColor="text1"/>
              </w:rPr>
            </w:pPr>
            <w:r w:rsidRPr="003D6221">
              <w:rPr>
                <w:b/>
                <w:i/>
                <w:color w:val="000000" w:themeColor="text1"/>
              </w:rPr>
              <w:t>Замовник відхиляє тендерну пропозицію із зазначенням аргументації в електронній системі закупівель у разі, коли:</w:t>
            </w:r>
          </w:p>
          <w:p w:rsidR="00E022ED" w:rsidRPr="003D6221" w:rsidRDefault="00E022ED" w:rsidP="00E022ED">
            <w:pPr>
              <w:shd w:val="clear" w:color="auto" w:fill="FFFFFF"/>
              <w:ind w:firstLine="567"/>
              <w:jc w:val="both"/>
              <w:rPr>
                <w:color w:val="000000" w:themeColor="text1"/>
              </w:rPr>
            </w:pPr>
            <w:r w:rsidRPr="003D6221">
              <w:rPr>
                <w:color w:val="000000" w:themeColor="text1"/>
              </w:rPr>
              <w:t>1) учасник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підпадає під підстави, встановлені пунктом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тендерної пропозиції,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громадянином Російської Федерації/Республіки Білорусь</w:t>
            </w:r>
            <w:r w:rsidR="002579A8">
              <w:rPr>
                <w:color w:val="000000" w:themeColor="text1"/>
              </w:rPr>
              <w:t>/Ісламської республіки Іран</w:t>
            </w:r>
            <w:r w:rsidRPr="003D6221">
              <w:rPr>
                <w:color w:val="000000" w:themeColor="text1"/>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2579A8">
              <w:rPr>
                <w:color w:val="000000" w:themeColor="text1"/>
              </w:rPr>
              <w:t>/ Ісламської республіки Іран</w:t>
            </w:r>
            <w:r w:rsidRPr="003D6221">
              <w:rPr>
                <w:color w:val="000000" w:themeColor="text1"/>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2579A8">
              <w:rPr>
                <w:color w:val="000000" w:themeColor="text1"/>
              </w:rPr>
              <w:t>/ Ісламська республіка Іран</w:t>
            </w:r>
            <w:r w:rsidRPr="003D6221">
              <w:rPr>
                <w:color w:val="000000" w:themeColor="text1"/>
              </w:rPr>
              <w:t>, громадянин Російської Федерації/Республіки Білорусь</w:t>
            </w:r>
            <w:r w:rsidR="002579A8">
              <w:rPr>
                <w:color w:val="000000" w:themeColor="text1"/>
              </w:rPr>
              <w:t>/ Ісламської республіки Іран</w:t>
            </w:r>
            <w:r w:rsidR="002579A8" w:rsidRPr="003D6221">
              <w:rPr>
                <w:color w:val="000000" w:themeColor="text1"/>
              </w:rPr>
              <w:t xml:space="preserve"> </w:t>
            </w:r>
            <w:r w:rsidRPr="003D6221">
              <w:rPr>
                <w:color w:val="000000" w:themeColor="text1"/>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022ED" w:rsidRPr="003D6221" w:rsidRDefault="00E022ED" w:rsidP="00E022ED">
            <w:pPr>
              <w:shd w:val="clear" w:color="auto" w:fill="FFFFFF"/>
              <w:ind w:firstLine="567"/>
              <w:jc w:val="both"/>
              <w:rPr>
                <w:color w:val="000000" w:themeColor="text1"/>
              </w:rPr>
            </w:pPr>
            <w:r w:rsidRPr="003D6221">
              <w:rPr>
                <w:color w:val="000000" w:themeColor="text1"/>
              </w:rPr>
              <w:t>2) тендерна пропозиція:</w:t>
            </w:r>
          </w:p>
          <w:p w:rsidR="00E022ED" w:rsidRPr="003D6221" w:rsidRDefault="00E022ED" w:rsidP="00E022ED">
            <w:pPr>
              <w:shd w:val="clear" w:color="auto" w:fill="FFFFFF"/>
              <w:ind w:firstLine="567"/>
              <w:jc w:val="both"/>
              <w:rPr>
                <w:color w:val="000000" w:themeColor="text1"/>
              </w:rPr>
            </w:pPr>
            <w:r w:rsidRPr="003D6221">
              <w:rPr>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r w:rsidRPr="003D6221">
                <w:rPr>
                  <w:color w:val="000000" w:themeColor="text1"/>
                </w:rPr>
                <w:t>пункту 4</w:t>
              </w:r>
            </w:hyperlink>
            <w:r w:rsidRPr="003D6221">
              <w:rPr>
                <w:color w:val="000000" w:themeColor="text1"/>
              </w:rPr>
              <w:t>3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строк дії якої закінчився;</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rsidR="00E022ED" w:rsidRPr="003D6221" w:rsidRDefault="00E022ED" w:rsidP="00E022ED">
            <w:pPr>
              <w:shd w:val="clear" w:color="auto" w:fill="FFFFFF"/>
              <w:ind w:firstLine="567"/>
              <w:jc w:val="both"/>
              <w:rPr>
                <w:color w:val="000000" w:themeColor="text1"/>
              </w:rPr>
            </w:pPr>
            <w:r w:rsidRPr="003D6221">
              <w:rPr>
                <w:color w:val="000000" w:themeColor="text1"/>
              </w:rPr>
              <w:t>3) переможець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виконання договору про закупівлю,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b/>
                <w:i/>
                <w:color w:val="000000" w:themeColor="text1"/>
              </w:rPr>
            </w:pPr>
            <w:r w:rsidRPr="003D6221">
              <w:rPr>
                <w:b/>
                <w:i/>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E022ED" w:rsidRPr="003D6221" w:rsidRDefault="00E022ED" w:rsidP="00E022ED">
            <w:pPr>
              <w:ind w:firstLine="567"/>
              <w:jc w:val="both"/>
              <w:rPr>
                <w:color w:val="000000" w:themeColor="text1"/>
              </w:rPr>
            </w:pPr>
            <w:r w:rsidRPr="003D6221">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022ED" w:rsidRPr="003D6221" w:rsidRDefault="00E022ED" w:rsidP="00E022ED">
            <w:pPr>
              <w:ind w:firstLine="567"/>
              <w:jc w:val="both"/>
              <w:rPr>
                <w:color w:val="000000" w:themeColor="text1"/>
              </w:rPr>
            </w:pPr>
            <w:r w:rsidRPr="003D6221">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022ED" w:rsidRPr="003D6221" w:rsidRDefault="00E022ED" w:rsidP="00E022ED">
            <w:pPr>
              <w:jc w:val="both"/>
              <w:rPr>
                <w:color w:val="000000" w:themeColor="text1"/>
              </w:rPr>
            </w:pPr>
            <w:r w:rsidRPr="003D6221">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022ED" w:rsidRPr="003D6221" w:rsidRDefault="00E022ED" w:rsidP="00E022ED">
            <w:pPr>
              <w:jc w:val="both"/>
              <w:rPr>
                <w:color w:val="000000" w:themeColor="text1"/>
              </w:rPr>
            </w:pPr>
            <w:r w:rsidRPr="003D6221">
              <w:rPr>
                <w:color w:val="000000" w:themeColor="text1"/>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E022ED" w:rsidRPr="00376823" w:rsidTr="00EF11E5">
        <w:tc>
          <w:tcPr>
            <w:tcW w:w="2108" w:type="dxa"/>
          </w:tcPr>
          <w:p w:rsidR="00E022ED" w:rsidRDefault="00E022ED" w:rsidP="00E022ED">
            <w:pPr>
              <w:widowControl w:val="0"/>
              <w:rPr>
                <w:b/>
              </w:rPr>
            </w:pPr>
            <w:r>
              <w:rPr>
                <w:b/>
              </w:rPr>
              <w:t>1.Відміна тендеру чи визнання тендеру таким, що не відбувся</w:t>
            </w:r>
          </w:p>
        </w:tc>
        <w:tc>
          <w:tcPr>
            <w:tcW w:w="8406" w:type="dxa"/>
            <w:gridSpan w:val="2"/>
            <w:vAlign w:val="center"/>
          </w:tcPr>
          <w:p w:rsidR="00E022ED" w:rsidRPr="003D6221" w:rsidRDefault="00E022ED" w:rsidP="00E022ED">
            <w:pPr>
              <w:widowControl w:val="0"/>
              <w:jc w:val="both"/>
              <w:rPr>
                <w:b/>
                <w:i/>
                <w:color w:val="000000" w:themeColor="text1"/>
              </w:rPr>
            </w:pPr>
            <w:r w:rsidRPr="003D6221">
              <w:rPr>
                <w:b/>
                <w:i/>
                <w:color w:val="000000" w:themeColor="text1"/>
              </w:rPr>
              <w:t>Замовник відміняє відкриті торги у разі:</w:t>
            </w:r>
          </w:p>
          <w:p w:rsidR="00E022ED" w:rsidRPr="003D6221" w:rsidRDefault="00E022ED" w:rsidP="00E022ED">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022ED" w:rsidRPr="003D6221" w:rsidRDefault="00E022ED" w:rsidP="00E022ED">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4) коли здійснення закупівлі стало неможливим внаслідок дії обставин непереборної сили.</w:t>
            </w:r>
          </w:p>
          <w:p w:rsidR="00E022ED" w:rsidRPr="003D6221" w:rsidRDefault="00E022ED" w:rsidP="00E022ED">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закупівель підстави прийняття такого рішення.</w:t>
            </w:r>
          </w:p>
          <w:p w:rsidR="00E022ED" w:rsidRPr="003D6221" w:rsidRDefault="00E022ED" w:rsidP="00E022ED">
            <w:pPr>
              <w:widowControl w:val="0"/>
              <w:jc w:val="both"/>
              <w:rPr>
                <w:b/>
                <w:i/>
                <w:color w:val="000000" w:themeColor="text1"/>
              </w:rPr>
            </w:pPr>
            <w:r w:rsidRPr="003D6221">
              <w:rPr>
                <w:b/>
                <w:i/>
                <w:color w:val="000000" w:themeColor="text1"/>
              </w:rPr>
              <w:t>Відкриті торги автоматично відміняються електронною системою закупівель у разі:</w:t>
            </w:r>
          </w:p>
          <w:p w:rsidR="00E022ED" w:rsidRPr="003D6221" w:rsidRDefault="00E022ED" w:rsidP="00E022ED">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022ED" w:rsidRPr="003D6221" w:rsidRDefault="00E022ED" w:rsidP="00E022ED">
            <w:pPr>
              <w:widowControl w:val="0"/>
              <w:jc w:val="both"/>
              <w:rPr>
                <w:color w:val="000000" w:themeColor="text1"/>
              </w:rPr>
            </w:pPr>
            <w:r w:rsidRPr="003D6221">
              <w:rPr>
                <w:color w:val="000000" w:themeColor="text1"/>
              </w:rPr>
              <w:t>Відкриті торги можуть бути відмінені частково (за лотом).</w:t>
            </w:r>
          </w:p>
          <w:p w:rsidR="00E022ED" w:rsidRPr="003D6221" w:rsidRDefault="00E022ED" w:rsidP="00E022ED">
            <w:pPr>
              <w:widowControl w:val="0"/>
              <w:jc w:val="both"/>
              <w:rPr>
                <w:color w:val="000000" w:themeColor="text1"/>
              </w:rPr>
            </w:pPr>
            <w:r w:rsidRPr="003D6221">
              <w:rPr>
                <w:color w:val="000000" w:themeColor="text1"/>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lastRenderedPageBreak/>
              <w:t>2. Строк укладання договору</w:t>
            </w:r>
          </w:p>
        </w:tc>
        <w:tc>
          <w:tcPr>
            <w:tcW w:w="8406" w:type="dxa"/>
            <w:gridSpan w:val="2"/>
            <w:vAlign w:val="center"/>
          </w:tcPr>
          <w:p w:rsidR="00E022ED" w:rsidRPr="003D6221" w:rsidRDefault="00E022ED" w:rsidP="00E022ED">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E022ED" w:rsidRPr="003D6221" w:rsidRDefault="00E022ED" w:rsidP="00E022ED">
            <w:pPr>
              <w:widowControl w:val="0"/>
              <w:jc w:val="both"/>
              <w:rPr>
                <w:color w:val="000000" w:themeColor="text1"/>
              </w:rPr>
            </w:pPr>
            <w:r w:rsidRPr="003D6221">
              <w:rPr>
                <w:color w:val="000000" w:themeColor="text1"/>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022ED" w:rsidRPr="003D6221" w:rsidRDefault="00E022ED" w:rsidP="00E022ED">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з дати оприлюднення в електронній системі закупівель повідомлення про намір укласти договір про закупівлю.</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4. Істотні умови договору про закупівлю та внесення змін до них</w:t>
            </w:r>
          </w:p>
        </w:tc>
        <w:tc>
          <w:tcPr>
            <w:tcW w:w="8406" w:type="dxa"/>
            <w:gridSpan w:val="2"/>
            <w:shd w:val="clear" w:color="auto" w:fill="auto"/>
            <w:vAlign w:val="center"/>
          </w:tcPr>
          <w:p w:rsidR="00E022ED" w:rsidRPr="003D6221" w:rsidRDefault="00E022ED" w:rsidP="00E022ED">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022ED" w:rsidRPr="003D6221" w:rsidRDefault="00E022ED" w:rsidP="00E022ED">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022ED" w:rsidRPr="003D6221" w:rsidRDefault="00E022ED" w:rsidP="00E022ED">
            <w:pPr>
              <w:shd w:val="clear" w:color="auto" w:fill="FFFFFF"/>
              <w:spacing w:before="120"/>
              <w:jc w:val="both"/>
              <w:rPr>
                <w:color w:val="000000" w:themeColor="text1"/>
              </w:rPr>
            </w:pPr>
            <w:r w:rsidRPr="003D6221">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E022ED" w:rsidRPr="00376823" w:rsidTr="00EF11E5">
        <w:trPr>
          <w:trHeight w:val="530"/>
        </w:trPr>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5. Дії замовника при відмові переможця процедури закупівлі підписати договір про закупівлю</w:t>
            </w:r>
          </w:p>
        </w:tc>
        <w:tc>
          <w:tcPr>
            <w:tcW w:w="8406" w:type="dxa"/>
            <w:gridSpan w:val="2"/>
          </w:tcPr>
          <w:p w:rsidR="00E022ED" w:rsidRPr="003D6221" w:rsidRDefault="00E022ED" w:rsidP="00E022ED">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E022ED" w:rsidRPr="003D6221" w:rsidRDefault="00E022ED" w:rsidP="00E022ED">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 xml:space="preserve">у строк, визначений Особливостями, або ненадання переможцем процедури закупівлі документів, </w:t>
            </w:r>
            <w:r w:rsidRPr="003D6221">
              <w:rPr>
                <w:lang w:eastAsia="uk-UA"/>
              </w:rPr>
              <w:lastRenderedPageBreak/>
              <w:t>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w:t>
            </w:r>
            <w:r>
              <w:rPr>
                <w:lang w:eastAsia="uk-UA"/>
              </w:rPr>
              <w:t>4</w:t>
            </w:r>
            <w:r w:rsidRPr="003D6221">
              <w:rPr>
                <w:lang w:eastAsia="uk-UA"/>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w:t>
            </w:r>
            <w:r>
              <w:t>9</w:t>
            </w:r>
            <w:r w:rsidRPr="003D6221">
              <w:t xml:space="preserve"> Особливостей.</w:t>
            </w: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C941C6">
              <w:lastRenderedPageBreak/>
              <w:t>6. Забезпечення виконання договору про закупівлю</w:t>
            </w:r>
          </w:p>
        </w:tc>
        <w:tc>
          <w:tcPr>
            <w:tcW w:w="8406" w:type="dxa"/>
            <w:gridSpan w:val="2"/>
            <w:vAlign w:val="center"/>
          </w:tcPr>
          <w:p w:rsidR="00C316C2" w:rsidRPr="00DA30E0" w:rsidRDefault="00C316C2" w:rsidP="00C316C2">
            <w:pPr>
              <w:pStyle w:val="a5"/>
              <w:tabs>
                <w:tab w:val="clear" w:pos="4677"/>
                <w:tab w:val="clear" w:pos="9355"/>
                <w:tab w:val="left" w:pos="1260"/>
                <w:tab w:val="left" w:pos="1980"/>
              </w:tabs>
              <w:jc w:val="both"/>
            </w:pPr>
            <w:r w:rsidRPr="00DA30E0">
              <w:t>Забезпечення виконання договору про закупівлю надається переможцем процедури закупівлі в якості гарантії виконання своїх зобов’язань за договором про закупівлю.</w:t>
            </w:r>
          </w:p>
          <w:p w:rsidR="00C316C2" w:rsidRPr="00DA30E0" w:rsidRDefault="00C316C2" w:rsidP="00C316C2">
            <w:pPr>
              <w:jc w:val="both"/>
            </w:pPr>
            <w:r w:rsidRPr="00DA30E0">
              <w:t>Розмір забезпечення виконання дог</w:t>
            </w:r>
            <w:r>
              <w:t xml:space="preserve">овору про закупівлю становить </w:t>
            </w:r>
            <w:r w:rsidR="00C31881">
              <w:t>3</w:t>
            </w:r>
            <w:r>
              <w:t>(</w:t>
            </w:r>
            <w:r w:rsidR="00C31881">
              <w:t>три</w:t>
            </w:r>
            <w:r w:rsidRPr="00DA30E0">
              <w:t>)</w:t>
            </w:r>
            <w:r>
              <w:t xml:space="preserve"> </w:t>
            </w:r>
            <w:r w:rsidRPr="00DA30E0">
              <w:t xml:space="preserve">% вартості договору. </w:t>
            </w:r>
          </w:p>
          <w:p w:rsidR="00C316C2" w:rsidRPr="00DA30E0" w:rsidRDefault="00C316C2" w:rsidP="00C316C2">
            <w:pPr>
              <w:widowControl w:val="0"/>
              <w:contextualSpacing/>
              <w:jc w:val="both"/>
            </w:pPr>
            <w:r w:rsidRPr="00DA30E0">
              <w:t>Вид забезпечення виконання договору про закупівлю – застава, у вигляді грошових коштів, які перераховуються переможцем процедури закупівлі, не пізніше дати укладання договору про закупівлю.</w:t>
            </w:r>
          </w:p>
          <w:p w:rsidR="00C316C2" w:rsidRPr="00DA30E0" w:rsidRDefault="00C316C2" w:rsidP="00C316C2">
            <w:pPr>
              <w:pStyle w:val="a3"/>
              <w:widowControl w:val="0"/>
              <w:contextualSpacing/>
              <w:jc w:val="both"/>
              <w:rPr>
                <w:sz w:val="24"/>
              </w:rPr>
            </w:pPr>
            <w:r w:rsidRPr="00DA30E0">
              <w:rPr>
                <w:sz w:val="24"/>
              </w:rPr>
              <w:t>Документом, що підтверджує внесення переможцем процедури закупівлі забезпечення виконання договору про закупівлю являється платіжне доручення з відміткою банку про здійснення платежу на рахунок замовника.</w:t>
            </w:r>
          </w:p>
          <w:p w:rsidR="00C316C2" w:rsidRPr="00DA30E0" w:rsidRDefault="00C316C2" w:rsidP="00C316C2">
            <w:pPr>
              <w:jc w:val="both"/>
            </w:pPr>
            <w:r w:rsidRPr="00DA30E0">
              <w:t xml:space="preserve">Платіжне доручення подається одночасно з примірниками підписаного з боку переможця процедури закупівлі договору про закупівлю. </w:t>
            </w:r>
          </w:p>
          <w:p w:rsidR="00C316C2" w:rsidRPr="00DA30E0" w:rsidRDefault="00C316C2" w:rsidP="00C316C2">
            <w:pPr>
              <w:jc w:val="both"/>
            </w:pPr>
            <w:r w:rsidRPr="00DA30E0">
              <w:t>Застава вноситься на поточний рахунок замовника, з зазначенням в платіжному дорученні:</w:t>
            </w:r>
          </w:p>
          <w:p w:rsidR="00C316C2" w:rsidRPr="00082A73" w:rsidRDefault="00C316C2" w:rsidP="00C316C2">
            <w:pPr>
              <w:widowControl w:val="0"/>
              <w:contextualSpacing/>
              <w:jc w:val="both"/>
            </w:pPr>
            <w:r w:rsidRPr="00082A73">
              <w:t xml:space="preserve">отримувач - АТ «Прикарпаттяобленерго», код за ЄДРПОУ 00131564, </w:t>
            </w:r>
          </w:p>
          <w:p w:rsidR="00C316C2" w:rsidRPr="00082A73" w:rsidRDefault="00C316C2" w:rsidP="00C316C2">
            <w:pPr>
              <w:widowControl w:val="0"/>
              <w:contextualSpacing/>
              <w:jc w:val="both"/>
            </w:pPr>
            <w:r w:rsidRPr="00082A73">
              <w:t>п/р  UA 27 336503 0000026009302018152 в  ТВБВ №10008/0143 філії - Івано-Франківського обл</w:t>
            </w:r>
            <w:r>
              <w:t>асного управління АТ «Ощадбанк»,</w:t>
            </w:r>
          </w:p>
          <w:p w:rsidR="00C316C2" w:rsidRPr="00294CE1" w:rsidRDefault="00C316C2" w:rsidP="00C316C2">
            <w:pPr>
              <w:jc w:val="both"/>
            </w:pPr>
            <w:r w:rsidRPr="00561499">
              <w:t>в графі «Призначення платежу»:</w:t>
            </w:r>
          </w:p>
          <w:p w:rsidR="00C316C2" w:rsidRPr="00DA30E0" w:rsidRDefault="00C316C2" w:rsidP="00C316C2">
            <w:pPr>
              <w:widowControl w:val="0"/>
              <w:contextualSpacing/>
              <w:jc w:val="both"/>
            </w:pPr>
            <w:r w:rsidRPr="00DA30E0">
              <w:t xml:space="preserve"> «Забезпечення виконання договору на закупівлю </w:t>
            </w:r>
          </w:p>
          <w:p w:rsidR="00C316C2" w:rsidRPr="00DA30E0" w:rsidRDefault="00C316C2" w:rsidP="00C316C2">
            <w:pPr>
              <w:jc w:val="both"/>
            </w:pPr>
            <w:r w:rsidRPr="00DA30E0">
              <w:t>«</w:t>
            </w:r>
            <w:r>
              <w:t xml:space="preserve">Бригадний </w:t>
            </w:r>
            <w:r w:rsidRPr="00140635">
              <w:t xml:space="preserve"> автомобіль </w:t>
            </w:r>
            <w:r w:rsidRPr="00DA30E0">
              <w:t xml:space="preserve"> (код ДК 021:2015 - </w:t>
            </w:r>
            <w:r w:rsidRPr="00140635">
              <w:t>34130000-7</w:t>
            </w:r>
            <w:r w:rsidRPr="00DA30E0">
              <w:t>), без ПДВ».</w:t>
            </w:r>
          </w:p>
          <w:p w:rsidR="00C316C2" w:rsidRPr="00DA30E0" w:rsidRDefault="00C316C2" w:rsidP="00C316C2">
            <w:pPr>
              <w:pStyle w:val="a5"/>
              <w:tabs>
                <w:tab w:val="left" w:pos="1260"/>
                <w:tab w:val="left" w:pos="1980"/>
              </w:tabs>
              <w:jc w:val="both"/>
            </w:pPr>
          </w:p>
          <w:p w:rsidR="00C316C2" w:rsidRPr="00DA30E0" w:rsidRDefault="00C316C2" w:rsidP="00C316C2">
            <w:pPr>
              <w:pStyle w:val="a5"/>
              <w:tabs>
                <w:tab w:val="left" w:pos="1260"/>
                <w:tab w:val="left" w:pos="1980"/>
              </w:tabs>
              <w:jc w:val="both"/>
            </w:pPr>
            <w:r w:rsidRPr="00DA30E0">
              <w:t xml:space="preserve">У разі якщо переможець процедури закупівлі є нерезидентом, він може надати забезпечення виконання договору у національній грошовій одиниці України – гривні на суму </w:t>
            </w:r>
            <w:r w:rsidR="00E91538">
              <w:t>3</w:t>
            </w:r>
            <w:r w:rsidRPr="00DA30E0">
              <w:t xml:space="preserve"> </w:t>
            </w:r>
            <w:r w:rsidR="00E91538">
              <w:t>(три</w:t>
            </w:r>
            <w:r w:rsidRPr="00DA30E0">
              <w:t>)% вартості договору в еквіваленті, що перерахована на дату оформлення застави за офіційним курсом Національного банку України.</w:t>
            </w:r>
          </w:p>
          <w:p w:rsidR="00C316C2" w:rsidRPr="00DA30E0" w:rsidRDefault="00C316C2" w:rsidP="00C316C2">
            <w:pPr>
              <w:pStyle w:val="a5"/>
              <w:tabs>
                <w:tab w:val="left" w:pos="1260"/>
                <w:tab w:val="left" w:pos="1980"/>
              </w:tabs>
              <w:jc w:val="both"/>
            </w:pPr>
          </w:p>
          <w:p w:rsidR="00C316C2" w:rsidRPr="00DA30E0" w:rsidRDefault="00C316C2" w:rsidP="00C316C2">
            <w:pPr>
              <w:pStyle w:val="a5"/>
              <w:tabs>
                <w:tab w:val="left" w:pos="1260"/>
                <w:tab w:val="left" w:pos="1980"/>
              </w:tabs>
              <w:jc w:val="both"/>
            </w:pPr>
            <w:r w:rsidRPr="00DA30E0">
              <w:t>Замовник повертає забезпечення виконання договору про закупівлю не пізніше ніж протягом 5 (п’яти) банківських днів з дня настання зазначених обставин:</w:t>
            </w:r>
          </w:p>
          <w:p w:rsidR="00C316C2" w:rsidRPr="00DA30E0" w:rsidRDefault="00C316C2" w:rsidP="00C316C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DA30E0">
              <w:rPr>
                <w:rFonts w:ascii="Times New Roman" w:hAnsi="Times New Roman"/>
                <w:sz w:val="24"/>
                <w:lang w:eastAsia="uk-UA"/>
              </w:rPr>
              <w:t>після виконання переможцем процедури закупівлі договору про закупівлю;</w:t>
            </w:r>
          </w:p>
          <w:p w:rsidR="00C316C2" w:rsidRPr="00DA30E0" w:rsidRDefault="00C316C2" w:rsidP="00C316C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DA30E0">
              <w:rPr>
                <w:rFonts w:ascii="Times New Roman" w:hAnsi="Times New Roman"/>
                <w:sz w:val="24"/>
                <w:lang w:eastAsia="uk-UA"/>
              </w:rPr>
              <w:t>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C316C2" w:rsidRPr="00DA30E0" w:rsidRDefault="00C316C2" w:rsidP="00C316C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DA30E0">
              <w:rPr>
                <w:rFonts w:ascii="Times New Roman" w:hAnsi="Times New Roman"/>
                <w:sz w:val="24"/>
                <w:lang w:eastAsia="uk-UA"/>
              </w:rPr>
              <w:t>у випадках, передбачених пунктом 21 Особливостей;</w:t>
            </w:r>
          </w:p>
          <w:p w:rsidR="00C316C2" w:rsidRPr="00DA30E0" w:rsidRDefault="00C316C2" w:rsidP="00C316C2">
            <w:pPr>
              <w:pStyle w:val="HTML"/>
              <w:numPr>
                <w:ilvl w:val="0"/>
                <w:numId w:val="1"/>
              </w:numPr>
              <w:tabs>
                <w:tab w:val="clear" w:pos="916"/>
                <w:tab w:val="clear" w:pos="1832"/>
                <w:tab w:val="num" w:pos="252"/>
                <w:tab w:val="num" w:pos="299"/>
                <w:tab w:val="num" w:pos="1352"/>
                <w:tab w:val="num" w:pos="2911"/>
              </w:tabs>
              <w:ind w:left="16" w:hanging="16"/>
              <w:jc w:val="both"/>
            </w:pPr>
            <w:r w:rsidRPr="00DA30E0">
              <w:rPr>
                <w:rFonts w:ascii="Times New Roman" w:hAnsi="Times New Roman"/>
                <w:sz w:val="24"/>
                <w:lang w:eastAsia="uk-UA"/>
              </w:rPr>
              <w:t>згідно з умовами, зазначеними в договорі про</w:t>
            </w:r>
            <w:r w:rsidRPr="00DA30E0">
              <w:rPr>
                <w:rFonts w:ascii="Times New Roman" w:hAnsi="Times New Roman"/>
                <w:sz w:val="24"/>
              </w:rPr>
              <w:t xml:space="preserve"> закупівлю.</w:t>
            </w:r>
          </w:p>
          <w:p w:rsidR="00C316C2" w:rsidRPr="00DA30E0" w:rsidRDefault="00C316C2" w:rsidP="00C316C2">
            <w:pPr>
              <w:pStyle w:val="17"/>
              <w:jc w:val="both"/>
              <w:rPr>
                <w:lang w:val="uk-UA"/>
              </w:rPr>
            </w:pPr>
          </w:p>
          <w:p w:rsidR="00C316C2" w:rsidRPr="00DA30E0" w:rsidRDefault="00C316C2" w:rsidP="00C316C2">
            <w:pPr>
              <w:pStyle w:val="17"/>
              <w:jc w:val="both"/>
              <w:rPr>
                <w:rFonts w:eastAsiaTheme="minorHAnsi"/>
                <w:lang w:val="uk-UA" w:eastAsia="en-US"/>
              </w:rPr>
            </w:pPr>
            <w:r w:rsidRPr="00DA30E0">
              <w:rPr>
                <w:lang w:val="uk-UA"/>
              </w:rPr>
              <w:t>Усі витрати, пов’язані з наданням забезпечення виконання договору про закупівлю, здійснюються за рахунок коштів переможця процедури закупівлі</w:t>
            </w:r>
            <w:r w:rsidRPr="00DA30E0">
              <w:rPr>
                <w:rFonts w:eastAsiaTheme="minorHAnsi"/>
                <w:lang w:val="uk-UA" w:eastAsia="en-US"/>
              </w:rPr>
              <w:t>.</w:t>
            </w:r>
          </w:p>
          <w:p w:rsidR="00E022ED" w:rsidRPr="003D6221" w:rsidRDefault="00C316C2" w:rsidP="00C316C2">
            <w:pPr>
              <w:pStyle w:val="a5"/>
              <w:tabs>
                <w:tab w:val="left" w:pos="1260"/>
                <w:tab w:val="left" w:pos="1980"/>
              </w:tabs>
              <w:jc w:val="both"/>
              <w:rPr>
                <w:color w:val="000000" w:themeColor="text1"/>
              </w:rPr>
            </w:pPr>
            <w:r w:rsidRPr="00DA30E0">
              <w:t>У разі невиконання або неналежного виконання переможцем процедури закупівлі своїх зобов’язань за договором про закупівлю (як повністю так і частково), кошти, що надійшли в якості забезпечення виконання договору про закупівлю, не повертаються переможцю процедури закупівлі та перераховуються на рахунок замовника</w:t>
            </w:r>
          </w:p>
        </w:tc>
      </w:tr>
    </w:tbl>
    <w:p w:rsidR="00F02488" w:rsidRPr="00376823" w:rsidRDefault="00F02488" w:rsidP="00A67519">
      <w:pPr>
        <w:pStyle w:val="HTML"/>
        <w:ind w:firstLine="540"/>
        <w:jc w:val="both"/>
        <w:sectPr w:rsidR="00F02488" w:rsidRPr="00376823" w:rsidSect="005E77AC">
          <w:headerReference w:type="even" r:id="rId22"/>
          <w:headerReference w:type="default" r:id="rId23"/>
          <w:footerReference w:type="even" r:id="rId24"/>
          <w:footerReference w:type="default" r:id="rId25"/>
          <w:headerReference w:type="first" r:id="rId26"/>
          <w:footerReference w:type="first" r:id="rId27"/>
          <w:pgSz w:w="11906" w:h="16838" w:code="9"/>
          <w:pgMar w:top="1134"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w:t>
      </w:r>
      <w:r w:rsidR="006D5EF1">
        <w:rPr>
          <w:b/>
          <w:i/>
        </w:rPr>
        <w:t>б</w:t>
      </w:r>
      <w:r w:rsidR="00E81F10">
        <w:rPr>
          <w:b/>
          <w:i/>
        </w:rPr>
        <w:t>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5E77AC">
          <w:pgSz w:w="11906" w:h="16838" w:code="9"/>
          <w:pgMar w:top="1134" w:right="746" w:bottom="1134" w:left="1200" w:header="720" w:footer="720" w:gutter="0"/>
          <w:paperSrc w:first="7" w:other="7"/>
          <w:pgBorders w:offsetFrom="page">
            <w:top w:val="single" w:sz="36" w:space="24" w:color="7030A0"/>
            <w:left w:val="single" w:sz="36" w:space="24" w:color="7030A0"/>
            <w:bottom w:val="single" w:sz="36" w:space="24" w:color="7030A0"/>
            <w:right w:val="single" w:sz="36" w:space="24" w:color="7030A0"/>
          </w:pgBorders>
          <w:cols w:space="708"/>
          <w:docGrid w:linePitch="360"/>
        </w:sectPr>
      </w:pPr>
    </w:p>
    <w:p w:rsidR="00F7404D" w:rsidRPr="00DA30E0" w:rsidRDefault="00F7404D" w:rsidP="00F7404D">
      <w:pPr>
        <w:ind w:left="7788" w:firstLine="576"/>
        <w:jc w:val="center"/>
        <w:rPr>
          <w:b/>
          <w:noProof/>
          <w:snapToGrid w:val="0"/>
          <w:sz w:val="20"/>
          <w:szCs w:val="20"/>
        </w:rPr>
      </w:pPr>
      <w:r w:rsidRPr="00DA30E0">
        <w:rPr>
          <w:b/>
          <w:noProof/>
          <w:snapToGrid w:val="0"/>
          <w:sz w:val="20"/>
          <w:szCs w:val="20"/>
        </w:rPr>
        <w:lastRenderedPageBreak/>
        <w:t>Додаток №2</w:t>
      </w:r>
    </w:p>
    <w:p w:rsidR="00F7404D" w:rsidRPr="00DA30E0" w:rsidRDefault="00F7404D" w:rsidP="00F7404D">
      <w:pPr>
        <w:widowControl w:val="0"/>
        <w:rPr>
          <w:sz w:val="20"/>
          <w:szCs w:val="20"/>
        </w:rPr>
      </w:pPr>
      <w:r w:rsidRPr="00DA30E0">
        <w:rPr>
          <w:sz w:val="20"/>
          <w:szCs w:val="20"/>
        </w:rPr>
        <w:t>«</w:t>
      </w:r>
      <w:r w:rsidRPr="00DA30E0">
        <w:rPr>
          <w:b/>
          <w:sz w:val="20"/>
          <w:szCs w:val="20"/>
        </w:rPr>
        <w:t>ПОГОДЖЕНО</w:t>
      </w:r>
      <w:r w:rsidRPr="00DA30E0">
        <w:rPr>
          <w:sz w:val="20"/>
          <w:szCs w:val="20"/>
        </w:rPr>
        <w:t>»</w:t>
      </w:r>
    </w:p>
    <w:p w:rsidR="00F7404D" w:rsidRPr="00DA30E0" w:rsidRDefault="00F7404D" w:rsidP="00F7404D">
      <w:pPr>
        <w:widowControl w:val="0"/>
        <w:rPr>
          <w:sz w:val="20"/>
          <w:szCs w:val="20"/>
        </w:rPr>
      </w:pPr>
      <w:r w:rsidRPr="00DA30E0">
        <w:rPr>
          <w:sz w:val="20"/>
          <w:szCs w:val="20"/>
        </w:rPr>
        <w:t>__________________________</w:t>
      </w:r>
    </w:p>
    <w:p w:rsidR="00F7404D" w:rsidRPr="00DA30E0" w:rsidRDefault="00F7404D" w:rsidP="00F7404D">
      <w:pPr>
        <w:widowControl w:val="0"/>
        <w:rPr>
          <w:sz w:val="18"/>
          <w:szCs w:val="18"/>
        </w:rPr>
      </w:pPr>
      <w:r w:rsidRPr="00DA30E0">
        <w:rPr>
          <w:sz w:val="18"/>
          <w:szCs w:val="18"/>
        </w:rPr>
        <w:t xml:space="preserve">(власне ім’я та прізвище (останнє </w:t>
      </w:r>
    </w:p>
    <w:p w:rsidR="00F7404D" w:rsidRPr="00DA30E0" w:rsidRDefault="00F7404D" w:rsidP="00F7404D">
      <w:pPr>
        <w:widowControl w:val="0"/>
        <w:rPr>
          <w:sz w:val="18"/>
          <w:szCs w:val="18"/>
        </w:rPr>
      </w:pPr>
      <w:r w:rsidRPr="00DA30E0">
        <w:rPr>
          <w:sz w:val="18"/>
          <w:szCs w:val="18"/>
        </w:rPr>
        <w:t>великими літерами), посада)</w:t>
      </w:r>
    </w:p>
    <w:p w:rsidR="00F7404D" w:rsidRPr="00DA30E0" w:rsidRDefault="00F7404D" w:rsidP="00F7404D">
      <w:pPr>
        <w:widowControl w:val="0"/>
        <w:rPr>
          <w:sz w:val="20"/>
          <w:szCs w:val="20"/>
        </w:rPr>
      </w:pPr>
      <w:r w:rsidRPr="00DA30E0">
        <w:rPr>
          <w:sz w:val="20"/>
          <w:szCs w:val="20"/>
        </w:rPr>
        <w:t>__________________________</w:t>
      </w:r>
    </w:p>
    <w:p w:rsidR="00F7404D" w:rsidRPr="00DA30E0" w:rsidRDefault="00F7404D" w:rsidP="00F7404D">
      <w:pPr>
        <w:widowControl w:val="0"/>
        <w:ind w:left="709"/>
        <w:rPr>
          <w:sz w:val="20"/>
          <w:szCs w:val="20"/>
        </w:rPr>
      </w:pPr>
      <w:r w:rsidRPr="00DA30E0">
        <w:rPr>
          <w:sz w:val="18"/>
          <w:szCs w:val="18"/>
        </w:rPr>
        <w:t>(підпис, дата)</w:t>
      </w:r>
    </w:p>
    <w:p w:rsidR="00C31881" w:rsidRPr="00DA30E0" w:rsidRDefault="00C31881" w:rsidP="00C31881">
      <w:pPr>
        <w:widowControl w:val="0"/>
        <w:jc w:val="center"/>
        <w:rPr>
          <w:snapToGrid w:val="0"/>
          <w:sz w:val="20"/>
          <w:szCs w:val="20"/>
        </w:rPr>
      </w:pPr>
      <w:r w:rsidRPr="00DA30E0">
        <w:rPr>
          <w:b/>
          <w:snapToGrid w:val="0"/>
          <w:sz w:val="20"/>
          <w:szCs w:val="20"/>
        </w:rPr>
        <w:t>ПРОЕКТ ДОГОВОРУ</w:t>
      </w:r>
      <w:r w:rsidRPr="00DA30E0">
        <w:rPr>
          <w:b/>
          <w:snapToGrid w:val="0"/>
          <w:sz w:val="20"/>
          <w:szCs w:val="20"/>
        </w:rPr>
        <w:br/>
      </w:r>
      <w:r w:rsidRPr="009D6216">
        <w:rPr>
          <w:b/>
          <w:snapToGrid w:val="0"/>
          <w:sz w:val="20"/>
          <w:szCs w:val="20"/>
        </w:rPr>
        <w:t>поставки</w:t>
      </w:r>
      <w:r w:rsidRPr="00DA30E0">
        <w:rPr>
          <w:b/>
          <w:snapToGrid w:val="0"/>
          <w:sz w:val="20"/>
          <w:szCs w:val="20"/>
        </w:rPr>
        <w:t xml:space="preserve"> №</w:t>
      </w:r>
      <w:r w:rsidRPr="00DA30E0">
        <w:rPr>
          <w:snapToGrid w:val="0"/>
          <w:sz w:val="20"/>
          <w:szCs w:val="20"/>
        </w:rPr>
        <w:t>__________</w:t>
      </w:r>
    </w:p>
    <w:p w:rsidR="00C31881" w:rsidRPr="00DA30E0" w:rsidRDefault="00C31881" w:rsidP="00C31881">
      <w:pPr>
        <w:widowControl w:val="0"/>
        <w:jc w:val="center"/>
        <w:rPr>
          <w:snapToGrid w:val="0"/>
          <w:sz w:val="10"/>
          <w:szCs w:val="10"/>
        </w:rPr>
      </w:pPr>
    </w:p>
    <w:tbl>
      <w:tblPr>
        <w:tblW w:w="0" w:type="auto"/>
        <w:jc w:val="center"/>
        <w:tblLayout w:type="fixed"/>
        <w:tblLook w:val="0000" w:firstRow="0" w:lastRow="0" w:firstColumn="0" w:lastColumn="0" w:noHBand="0" w:noVBand="0"/>
      </w:tblPr>
      <w:tblGrid>
        <w:gridCol w:w="4125"/>
        <w:gridCol w:w="5874"/>
      </w:tblGrid>
      <w:tr w:rsidR="00C31881" w:rsidRPr="00DA30E0" w:rsidTr="00837340">
        <w:trPr>
          <w:trHeight w:val="297"/>
          <w:jc w:val="center"/>
        </w:trPr>
        <w:tc>
          <w:tcPr>
            <w:tcW w:w="4125" w:type="dxa"/>
          </w:tcPr>
          <w:p w:rsidR="00C31881" w:rsidRPr="00DA30E0" w:rsidRDefault="00C31881" w:rsidP="00837340">
            <w:pPr>
              <w:widowControl w:val="0"/>
              <w:rPr>
                <w:snapToGrid w:val="0"/>
                <w:sz w:val="20"/>
                <w:szCs w:val="20"/>
              </w:rPr>
            </w:pPr>
            <w:r w:rsidRPr="00DA30E0">
              <w:rPr>
                <w:snapToGrid w:val="0"/>
                <w:sz w:val="20"/>
                <w:szCs w:val="20"/>
              </w:rPr>
              <w:t xml:space="preserve">м. </w:t>
            </w:r>
            <w:r>
              <w:rPr>
                <w:snapToGrid w:val="0"/>
                <w:sz w:val="20"/>
                <w:szCs w:val="20"/>
              </w:rPr>
              <w:t>Івано-Франківськ</w:t>
            </w:r>
          </w:p>
        </w:tc>
        <w:tc>
          <w:tcPr>
            <w:tcW w:w="5874" w:type="dxa"/>
          </w:tcPr>
          <w:p w:rsidR="00C31881" w:rsidRPr="00DA30E0" w:rsidRDefault="00C31881" w:rsidP="00837340">
            <w:pPr>
              <w:widowControl w:val="0"/>
              <w:jc w:val="right"/>
              <w:rPr>
                <w:snapToGrid w:val="0"/>
                <w:sz w:val="20"/>
                <w:szCs w:val="20"/>
              </w:rPr>
            </w:pPr>
            <w:r w:rsidRPr="00DA30E0">
              <w:rPr>
                <w:snapToGrid w:val="0"/>
                <w:sz w:val="20"/>
                <w:szCs w:val="20"/>
              </w:rPr>
              <w:t xml:space="preserve"> «_____»________________ 2024 р.</w:t>
            </w:r>
          </w:p>
        </w:tc>
      </w:tr>
    </w:tbl>
    <w:p w:rsidR="00C31881" w:rsidRPr="00DA30E0" w:rsidRDefault="00C31881" w:rsidP="00C31881">
      <w:pPr>
        <w:widowControl w:val="0"/>
        <w:jc w:val="both"/>
        <w:rPr>
          <w:snapToGrid w:val="0"/>
          <w:sz w:val="10"/>
          <w:szCs w:val="10"/>
        </w:rPr>
      </w:pPr>
    </w:p>
    <w:p w:rsidR="00C31881" w:rsidRPr="00DA30E0" w:rsidRDefault="00C31881" w:rsidP="00C31881">
      <w:pPr>
        <w:widowControl w:val="0"/>
        <w:jc w:val="both"/>
        <w:rPr>
          <w:snapToGrid w:val="0"/>
          <w:sz w:val="20"/>
          <w:szCs w:val="20"/>
        </w:rPr>
      </w:pPr>
      <w:r w:rsidRPr="00DA30E0">
        <w:rPr>
          <w:snapToGrid w:val="0"/>
          <w:sz w:val="20"/>
          <w:szCs w:val="20"/>
        </w:rPr>
        <w:t>____________________________________________________________, надалі іменується «</w:t>
      </w:r>
      <w:r w:rsidRPr="00DA30E0">
        <w:rPr>
          <w:b/>
          <w:snapToGrid w:val="0"/>
          <w:sz w:val="20"/>
          <w:szCs w:val="20"/>
        </w:rPr>
        <w:t>Постачальник»</w:t>
      </w:r>
      <w:r w:rsidRPr="00DA30E0">
        <w:rPr>
          <w:snapToGrid w:val="0"/>
          <w:sz w:val="20"/>
          <w:szCs w:val="20"/>
        </w:rPr>
        <w:t xml:space="preserve">, в особі _______________________________________________, що діє на підставі ___________________________, з одного боку, та </w:t>
      </w:r>
      <w:r w:rsidRPr="00DA30E0">
        <w:rPr>
          <w:b/>
          <w:snapToGrid w:val="0"/>
          <w:sz w:val="20"/>
          <w:szCs w:val="20"/>
        </w:rPr>
        <w:t>Приватне акціонерне товариство «</w:t>
      </w:r>
      <w:r>
        <w:rPr>
          <w:b/>
          <w:snapToGrid w:val="0"/>
          <w:sz w:val="20"/>
          <w:szCs w:val="20"/>
        </w:rPr>
        <w:t>Прикарпаття</w:t>
      </w:r>
      <w:r w:rsidRPr="00DA30E0">
        <w:rPr>
          <w:b/>
          <w:snapToGrid w:val="0"/>
          <w:sz w:val="20"/>
          <w:szCs w:val="20"/>
        </w:rPr>
        <w:t>обленерго»</w:t>
      </w:r>
      <w:r w:rsidRPr="00DA30E0">
        <w:rPr>
          <w:snapToGrid w:val="0"/>
          <w:sz w:val="20"/>
          <w:szCs w:val="20"/>
        </w:rPr>
        <w:t>, надалі іменується «</w:t>
      </w:r>
      <w:r w:rsidRPr="00DA30E0">
        <w:rPr>
          <w:b/>
          <w:snapToGrid w:val="0"/>
          <w:sz w:val="20"/>
          <w:szCs w:val="20"/>
        </w:rPr>
        <w:t>Покупець»</w:t>
      </w:r>
      <w:r w:rsidRPr="00DA30E0">
        <w:rPr>
          <w:snapToGrid w:val="0"/>
          <w:sz w:val="20"/>
          <w:szCs w:val="20"/>
        </w:rPr>
        <w:t xml:space="preserve">, в особі _______________________________________________, що діє на підставі ___________________________, з другого боку (надалі разом іменуються </w:t>
      </w:r>
      <w:r w:rsidRPr="00DA30E0">
        <w:rPr>
          <w:b/>
          <w:snapToGrid w:val="0"/>
          <w:sz w:val="20"/>
          <w:szCs w:val="20"/>
        </w:rPr>
        <w:t>«Сторони»</w:t>
      </w:r>
      <w:r w:rsidRPr="00DA30E0">
        <w:rPr>
          <w:snapToGrid w:val="0"/>
          <w:sz w:val="20"/>
          <w:szCs w:val="20"/>
        </w:rPr>
        <w:t xml:space="preserve">), уклали цей Договір поставки (надалі іменується </w:t>
      </w:r>
      <w:r w:rsidRPr="00DA30E0">
        <w:rPr>
          <w:b/>
          <w:snapToGrid w:val="0"/>
          <w:sz w:val="20"/>
          <w:szCs w:val="20"/>
        </w:rPr>
        <w:t>«Договір»</w:t>
      </w:r>
      <w:r w:rsidRPr="00DA30E0">
        <w:rPr>
          <w:snapToGrid w:val="0"/>
          <w:sz w:val="20"/>
          <w:szCs w:val="20"/>
        </w:rPr>
        <w:t>) про наступне:</w:t>
      </w:r>
    </w:p>
    <w:p w:rsidR="00C31881" w:rsidRPr="00DA30E0" w:rsidRDefault="00C31881" w:rsidP="00C31881">
      <w:pPr>
        <w:widowControl w:val="0"/>
        <w:jc w:val="both"/>
        <w:rPr>
          <w:snapToGrid w:val="0"/>
          <w:sz w:val="10"/>
          <w:szCs w:val="10"/>
        </w:rPr>
      </w:pPr>
    </w:p>
    <w:p w:rsidR="00C31881" w:rsidRPr="00DA30E0" w:rsidRDefault="00C31881" w:rsidP="00C31881">
      <w:pPr>
        <w:tabs>
          <w:tab w:val="left" w:pos="540"/>
          <w:tab w:val="left" w:pos="8505"/>
        </w:tabs>
        <w:jc w:val="center"/>
        <w:rPr>
          <w:b/>
          <w:sz w:val="20"/>
          <w:szCs w:val="20"/>
        </w:rPr>
      </w:pPr>
      <w:r w:rsidRPr="00DA30E0">
        <w:rPr>
          <w:b/>
          <w:sz w:val="20"/>
          <w:szCs w:val="20"/>
        </w:rPr>
        <w:t>1.</w:t>
      </w:r>
      <w:r w:rsidRPr="00DA30E0">
        <w:rPr>
          <w:b/>
          <w:sz w:val="20"/>
          <w:szCs w:val="20"/>
        </w:rPr>
        <w:tab/>
        <w:t>ПРЕДМЕТ ДОГОВОРУ</w:t>
      </w:r>
    </w:p>
    <w:p w:rsidR="00C31881" w:rsidRPr="00DA30E0" w:rsidRDefault="00C31881" w:rsidP="00C31881">
      <w:pPr>
        <w:tabs>
          <w:tab w:val="left" w:pos="540"/>
          <w:tab w:val="left" w:pos="8505"/>
        </w:tabs>
        <w:jc w:val="both"/>
        <w:rPr>
          <w:noProof/>
          <w:sz w:val="20"/>
          <w:szCs w:val="20"/>
        </w:rPr>
      </w:pPr>
      <w:r w:rsidRPr="00DA30E0">
        <w:rPr>
          <w:noProof/>
          <w:sz w:val="20"/>
          <w:szCs w:val="20"/>
        </w:rPr>
        <w:t>1.1.</w:t>
      </w:r>
      <w:r w:rsidRPr="00DA30E0">
        <w:rPr>
          <w:noProof/>
          <w:sz w:val="20"/>
          <w:szCs w:val="20"/>
        </w:rPr>
        <w:tab/>
        <w:t>Постачальник зобов’язується в порядку та на умовах, визначених цим Договором, поставити продукцію, а Покупець зобов’язується в порядку та на умовах, визначених цим Договором, прийняти та оплатити вартість продукції.</w:t>
      </w:r>
    </w:p>
    <w:p w:rsidR="00C31881" w:rsidRPr="00DA30E0" w:rsidRDefault="00C31881" w:rsidP="00C31881">
      <w:pPr>
        <w:tabs>
          <w:tab w:val="left" w:pos="540"/>
          <w:tab w:val="left" w:pos="8505"/>
        </w:tabs>
        <w:jc w:val="both"/>
        <w:rPr>
          <w:noProof/>
          <w:sz w:val="20"/>
          <w:szCs w:val="20"/>
        </w:rPr>
      </w:pPr>
      <w:r w:rsidRPr="00DA30E0">
        <w:rPr>
          <w:noProof/>
          <w:sz w:val="20"/>
          <w:szCs w:val="20"/>
        </w:rPr>
        <w:t>1.2.</w:t>
      </w:r>
      <w:r w:rsidRPr="00DA30E0">
        <w:rPr>
          <w:noProof/>
          <w:sz w:val="20"/>
          <w:szCs w:val="20"/>
        </w:rPr>
        <w:tab/>
        <w:t xml:space="preserve">Предметом поставки є наступна продукція </w:t>
      </w:r>
      <w:r w:rsidRPr="00DA30E0">
        <w:rPr>
          <w:sz w:val="20"/>
          <w:szCs w:val="20"/>
        </w:rPr>
        <w:t xml:space="preserve">(код згідно з </w:t>
      </w:r>
      <w:r w:rsidRPr="00DA30E0">
        <w:rPr>
          <w:noProof/>
          <w:sz w:val="20"/>
          <w:szCs w:val="20"/>
        </w:rPr>
        <w:t>ДК 021:2015: __________________________________):</w:t>
      </w:r>
    </w:p>
    <w:p w:rsidR="00C31881" w:rsidRPr="00DA30E0" w:rsidRDefault="00C31881" w:rsidP="00C31881">
      <w:pPr>
        <w:tabs>
          <w:tab w:val="left" w:pos="540"/>
          <w:tab w:val="left" w:pos="8505"/>
        </w:tabs>
        <w:jc w:val="both"/>
        <w:rPr>
          <w:noProof/>
          <w:sz w:val="10"/>
          <w:szCs w:val="1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2334"/>
        <w:gridCol w:w="850"/>
        <w:gridCol w:w="851"/>
        <w:gridCol w:w="1134"/>
        <w:gridCol w:w="1417"/>
        <w:gridCol w:w="2693"/>
      </w:tblGrid>
      <w:tr w:rsidR="00C31881" w:rsidRPr="00DA30E0" w:rsidTr="00837340">
        <w:tc>
          <w:tcPr>
            <w:tcW w:w="360" w:type="dxa"/>
            <w:vAlign w:val="center"/>
          </w:tcPr>
          <w:p w:rsidR="00C31881" w:rsidRPr="00DA30E0" w:rsidRDefault="00C31881" w:rsidP="00837340">
            <w:pPr>
              <w:ind w:left="-108" w:right="-108"/>
              <w:jc w:val="center"/>
              <w:rPr>
                <w:b/>
                <w:sz w:val="20"/>
                <w:szCs w:val="20"/>
              </w:rPr>
            </w:pPr>
            <w:r w:rsidRPr="00DA30E0">
              <w:rPr>
                <w:b/>
                <w:sz w:val="20"/>
                <w:szCs w:val="20"/>
              </w:rPr>
              <w:t>№ п/п</w:t>
            </w:r>
          </w:p>
        </w:tc>
        <w:tc>
          <w:tcPr>
            <w:tcW w:w="2334" w:type="dxa"/>
            <w:vAlign w:val="center"/>
          </w:tcPr>
          <w:p w:rsidR="00C31881" w:rsidRPr="00DA30E0" w:rsidRDefault="00C31881" w:rsidP="00837340">
            <w:pPr>
              <w:jc w:val="center"/>
              <w:rPr>
                <w:b/>
                <w:sz w:val="20"/>
                <w:szCs w:val="20"/>
              </w:rPr>
            </w:pPr>
            <w:r w:rsidRPr="00DA30E0">
              <w:rPr>
                <w:b/>
                <w:sz w:val="20"/>
                <w:szCs w:val="20"/>
              </w:rPr>
              <w:t>Найменування продукції,</w:t>
            </w:r>
          </w:p>
          <w:p w:rsidR="00C31881" w:rsidRPr="00DA30E0" w:rsidRDefault="00C31881" w:rsidP="00837340">
            <w:pPr>
              <w:ind w:left="98"/>
              <w:jc w:val="center"/>
              <w:rPr>
                <w:b/>
                <w:sz w:val="20"/>
                <w:szCs w:val="20"/>
              </w:rPr>
            </w:pPr>
            <w:r w:rsidRPr="00DA30E0">
              <w:rPr>
                <w:b/>
                <w:sz w:val="20"/>
                <w:szCs w:val="20"/>
              </w:rPr>
              <w:t>тип (марка)</w:t>
            </w:r>
          </w:p>
        </w:tc>
        <w:tc>
          <w:tcPr>
            <w:tcW w:w="850" w:type="dxa"/>
            <w:vAlign w:val="center"/>
          </w:tcPr>
          <w:p w:rsidR="00C31881" w:rsidRPr="00DA30E0" w:rsidRDefault="00C31881" w:rsidP="00837340">
            <w:pPr>
              <w:ind w:left="-108" w:right="-108"/>
              <w:jc w:val="center"/>
              <w:rPr>
                <w:b/>
                <w:sz w:val="20"/>
                <w:szCs w:val="20"/>
              </w:rPr>
            </w:pPr>
            <w:r w:rsidRPr="00DA30E0">
              <w:rPr>
                <w:b/>
                <w:sz w:val="20"/>
                <w:szCs w:val="20"/>
              </w:rPr>
              <w:t>Одиниці виміру</w:t>
            </w:r>
          </w:p>
        </w:tc>
        <w:tc>
          <w:tcPr>
            <w:tcW w:w="851" w:type="dxa"/>
            <w:vAlign w:val="center"/>
          </w:tcPr>
          <w:p w:rsidR="00C31881" w:rsidRPr="00DA30E0" w:rsidRDefault="00C31881" w:rsidP="00837340">
            <w:pPr>
              <w:ind w:left="34" w:firstLine="18"/>
              <w:jc w:val="center"/>
              <w:rPr>
                <w:b/>
                <w:sz w:val="20"/>
                <w:szCs w:val="20"/>
              </w:rPr>
            </w:pPr>
            <w:r w:rsidRPr="00DA30E0">
              <w:rPr>
                <w:b/>
                <w:sz w:val="20"/>
                <w:szCs w:val="20"/>
                <w:lang w:eastAsia="en-US"/>
              </w:rPr>
              <w:t>Кіль-кість</w:t>
            </w:r>
          </w:p>
        </w:tc>
        <w:tc>
          <w:tcPr>
            <w:tcW w:w="1134" w:type="dxa"/>
            <w:vAlign w:val="center"/>
          </w:tcPr>
          <w:p w:rsidR="00C31881" w:rsidRPr="00DA30E0" w:rsidRDefault="00C31881" w:rsidP="00837340">
            <w:pPr>
              <w:ind w:left="34" w:hanging="31"/>
              <w:jc w:val="center"/>
              <w:rPr>
                <w:b/>
                <w:sz w:val="20"/>
                <w:szCs w:val="20"/>
              </w:rPr>
            </w:pPr>
            <w:r w:rsidRPr="00DA30E0">
              <w:rPr>
                <w:b/>
                <w:sz w:val="20"/>
                <w:szCs w:val="20"/>
              </w:rPr>
              <w:t>Ціна</w:t>
            </w:r>
          </w:p>
          <w:p w:rsidR="00C31881" w:rsidRPr="00DA30E0" w:rsidRDefault="00C31881" w:rsidP="00837340">
            <w:pPr>
              <w:ind w:left="-108" w:right="-108"/>
              <w:jc w:val="center"/>
              <w:rPr>
                <w:b/>
                <w:sz w:val="20"/>
                <w:szCs w:val="20"/>
              </w:rPr>
            </w:pPr>
            <w:r w:rsidRPr="00DA30E0">
              <w:rPr>
                <w:b/>
                <w:sz w:val="20"/>
                <w:szCs w:val="20"/>
              </w:rPr>
              <w:t xml:space="preserve">(без ПДВ), </w:t>
            </w:r>
          </w:p>
          <w:p w:rsidR="00C31881" w:rsidRPr="00DA30E0" w:rsidRDefault="00C31881" w:rsidP="00837340">
            <w:pPr>
              <w:ind w:left="-108" w:right="-108"/>
              <w:jc w:val="center"/>
              <w:rPr>
                <w:b/>
                <w:sz w:val="20"/>
                <w:szCs w:val="20"/>
              </w:rPr>
            </w:pPr>
            <w:r w:rsidRPr="00DA30E0">
              <w:rPr>
                <w:b/>
                <w:sz w:val="20"/>
                <w:szCs w:val="20"/>
              </w:rPr>
              <w:t>грн./од.</w:t>
            </w:r>
          </w:p>
        </w:tc>
        <w:tc>
          <w:tcPr>
            <w:tcW w:w="1417" w:type="dxa"/>
            <w:vAlign w:val="center"/>
          </w:tcPr>
          <w:p w:rsidR="00C31881" w:rsidRPr="00DA30E0" w:rsidRDefault="00C31881" w:rsidP="00837340">
            <w:pPr>
              <w:ind w:left="-108" w:right="-108"/>
              <w:jc w:val="center"/>
              <w:rPr>
                <w:b/>
                <w:sz w:val="20"/>
                <w:szCs w:val="20"/>
              </w:rPr>
            </w:pPr>
            <w:r w:rsidRPr="00DA30E0">
              <w:rPr>
                <w:b/>
                <w:sz w:val="20"/>
                <w:szCs w:val="20"/>
              </w:rPr>
              <w:t>Сума</w:t>
            </w:r>
          </w:p>
          <w:p w:rsidR="00C31881" w:rsidRPr="00DA30E0" w:rsidRDefault="00C31881" w:rsidP="00837340">
            <w:pPr>
              <w:ind w:left="-108" w:right="-108"/>
              <w:jc w:val="center"/>
              <w:rPr>
                <w:b/>
                <w:sz w:val="20"/>
                <w:szCs w:val="20"/>
              </w:rPr>
            </w:pPr>
            <w:r w:rsidRPr="00DA30E0">
              <w:rPr>
                <w:b/>
                <w:sz w:val="20"/>
                <w:szCs w:val="20"/>
              </w:rPr>
              <w:t>(без ПДВ),</w:t>
            </w:r>
          </w:p>
          <w:p w:rsidR="00C31881" w:rsidRPr="00DA30E0" w:rsidRDefault="00C31881" w:rsidP="00837340">
            <w:pPr>
              <w:ind w:left="34" w:hanging="34"/>
              <w:jc w:val="center"/>
              <w:rPr>
                <w:b/>
                <w:sz w:val="20"/>
                <w:szCs w:val="20"/>
              </w:rPr>
            </w:pPr>
            <w:r w:rsidRPr="00DA30E0">
              <w:rPr>
                <w:b/>
                <w:sz w:val="20"/>
                <w:szCs w:val="20"/>
              </w:rPr>
              <w:t>грн.</w:t>
            </w:r>
          </w:p>
        </w:tc>
        <w:tc>
          <w:tcPr>
            <w:tcW w:w="2693" w:type="dxa"/>
            <w:vAlign w:val="center"/>
          </w:tcPr>
          <w:p w:rsidR="00C31881" w:rsidRPr="00DA30E0" w:rsidRDefault="00C31881" w:rsidP="00837340">
            <w:pPr>
              <w:ind w:left="-108" w:right="-108"/>
              <w:jc w:val="center"/>
              <w:rPr>
                <w:b/>
                <w:sz w:val="20"/>
                <w:szCs w:val="20"/>
              </w:rPr>
            </w:pPr>
            <w:r w:rsidRPr="00DA30E0">
              <w:rPr>
                <w:b/>
                <w:sz w:val="20"/>
                <w:szCs w:val="20"/>
              </w:rPr>
              <w:t xml:space="preserve">Підприємство-виробник, </w:t>
            </w:r>
          </w:p>
          <w:p w:rsidR="00C31881" w:rsidRPr="00DA30E0" w:rsidRDefault="00C31881" w:rsidP="00837340">
            <w:pPr>
              <w:ind w:left="-108" w:right="-108"/>
              <w:jc w:val="center"/>
              <w:rPr>
                <w:b/>
                <w:sz w:val="20"/>
                <w:szCs w:val="20"/>
              </w:rPr>
            </w:pPr>
            <w:r w:rsidRPr="00DA30E0">
              <w:rPr>
                <w:b/>
                <w:sz w:val="20"/>
                <w:szCs w:val="20"/>
              </w:rPr>
              <w:t>країна походження</w:t>
            </w:r>
          </w:p>
        </w:tc>
      </w:tr>
      <w:tr w:rsidR="00C31881" w:rsidRPr="00DA30E0" w:rsidTr="00837340">
        <w:trPr>
          <w:trHeight w:val="118"/>
        </w:trPr>
        <w:tc>
          <w:tcPr>
            <w:tcW w:w="360" w:type="dxa"/>
            <w:vAlign w:val="center"/>
          </w:tcPr>
          <w:p w:rsidR="00C31881" w:rsidRPr="00DA30E0" w:rsidRDefault="00C31881" w:rsidP="00837340">
            <w:pPr>
              <w:ind w:left="-108" w:right="-108"/>
              <w:jc w:val="center"/>
              <w:rPr>
                <w:sz w:val="20"/>
                <w:szCs w:val="20"/>
                <w:lang w:eastAsia="en-US"/>
              </w:rPr>
            </w:pPr>
            <w:r w:rsidRPr="00DA30E0">
              <w:rPr>
                <w:sz w:val="20"/>
                <w:szCs w:val="20"/>
                <w:lang w:eastAsia="en-US"/>
              </w:rPr>
              <w:t>1</w:t>
            </w:r>
          </w:p>
        </w:tc>
        <w:tc>
          <w:tcPr>
            <w:tcW w:w="2334" w:type="dxa"/>
            <w:vAlign w:val="center"/>
          </w:tcPr>
          <w:p w:rsidR="00C31881" w:rsidRPr="00DA30E0" w:rsidRDefault="00C31881" w:rsidP="00837340">
            <w:pPr>
              <w:jc w:val="center"/>
              <w:rPr>
                <w:sz w:val="20"/>
                <w:szCs w:val="20"/>
              </w:rPr>
            </w:pPr>
            <w:r w:rsidRPr="00DA30E0">
              <w:rPr>
                <w:sz w:val="20"/>
                <w:szCs w:val="20"/>
              </w:rPr>
              <w:t>2</w:t>
            </w:r>
          </w:p>
        </w:tc>
        <w:tc>
          <w:tcPr>
            <w:tcW w:w="850" w:type="dxa"/>
            <w:vAlign w:val="center"/>
          </w:tcPr>
          <w:p w:rsidR="00C31881" w:rsidRPr="00DA30E0" w:rsidRDefault="00C31881" w:rsidP="00837340">
            <w:pPr>
              <w:ind w:left="-108" w:right="-108"/>
              <w:jc w:val="center"/>
              <w:rPr>
                <w:sz w:val="20"/>
                <w:szCs w:val="20"/>
                <w:lang w:eastAsia="en-US"/>
              </w:rPr>
            </w:pPr>
            <w:r w:rsidRPr="00DA30E0">
              <w:rPr>
                <w:sz w:val="20"/>
                <w:szCs w:val="20"/>
                <w:lang w:eastAsia="en-US"/>
              </w:rPr>
              <w:t>3</w:t>
            </w:r>
          </w:p>
        </w:tc>
        <w:tc>
          <w:tcPr>
            <w:tcW w:w="851" w:type="dxa"/>
            <w:vAlign w:val="center"/>
          </w:tcPr>
          <w:p w:rsidR="00C31881" w:rsidRPr="00DA30E0" w:rsidRDefault="00C31881" w:rsidP="00837340">
            <w:pPr>
              <w:ind w:left="34" w:firstLine="18"/>
              <w:jc w:val="center"/>
              <w:rPr>
                <w:sz w:val="20"/>
                <w:szCs w:val="20"/>
                <w:lang w:eastAsia="en-US"/>
              </w:rPr>
            </w:pPr>
            <w:r w:rsidRPr="00DA30E0">
              <w:rPr>
                <w:sz w:val="20"/>
                <w:szCs w:val="20"/>
                <w:lang w:eastAsia="en-US"/>
              </w:rPr>
              <w:t>4</w:t>
            </w:r>
          </w:p>
        </w:tc>
        <w:tc>
          <w:tcPr>
            <w:tcW w:w="1134" w:type="dxa"/>
            <w:vAlign w:val="center"/>
          </w:tcPr>
          <w:p w:rsidR="00C31881" w:rsidRPr="00DA30E0" w:rsidRDefault="00C31881" w:rsidP="00837340">
            <w:pPr>
              <w:ind w:left="34" w:hanging="31"/>
              <w:jc w:val="center"/>
              <w:rPr>
                <w:sz w:val="20"/>
                <w:szCs w:val="20"/>
                <w:lang w:eastAsia="en-US"/>
              </w:rPr>
            </w:pPr>
            <w:r w:rsidRPr="00DA30E0">
              <w:rPr>
                <w:sz w:val="20"/>
                <w:szCs w:val="20"/>
                <w:lang w:eastAsia="en-US"/>
              </w:rPr>
              <w:t>5</w:t>
            </w:r>
          </w:p>
        </w:tc>
        <w:tc>
          <w:tcPr>
            <w:tcW w:w="1417" w:type="dxa"/>
            <w:vAlign w:val="center"/>
          </w:tcPr>
          <w:p w:rsidR="00C31881" w:rsidRPr="00DA30E0" w:rsidRDefault="00C31881" w:rsidP="00837340">
            <w:pPr>
              <w:ind w:left="34" w:hanging="34"/>
              <w:jc w:val="center"/>
              <w:rPr>
                <w:sz w:val="20"/>
                <w:szCs w:val="20"/>
                <w:lang w:eastAsia="en-US"/>
              </w:rPr>
            </w:pPr>
            <w:r w:rsidRPr="00DA30E0">
              <w:rPr>
                <w:sz w:val="20"/>
                <w:szCs w:val="20"/>
                <w:lang w:eastAsia="en-US"/>
              </w:rPr>
              <w:t>6</w:t>
            </w:r>
          </w:p>
        </w:tc>
        <w:tc>
          <w:tcPr>
            <w:tcW w:w="2693" w:type="dxa"/>
            <w:vAlign w:val="center"/>
          </w:tcPr>
          <w:p w:rsidR="00C31881" w:rsidRPr="00DA30E0" w:rsidRDefault="00C31881" w:rsidP="00837340">
            <w:pPr>
              <w:ind w:left="34" w:hanging="34"/>
              <w:jc w:val="center"/>
              <w:rPr>
                <w:sz w:val="20"/>
                <w:szCs w:val="20"/>
                <w:lang w:eastAsia="en-US"/>
              </w:rPr>
            </w:pPr>
            <w:r w:rsidRPr="00DA30E0">
              <w:rPr>
                <w:sz w:val="20"/>
                <w:szCs w:val="20"/>
                <w:lang w:eastAsia="en-US"/>
              </w:rPr>
              <w:t>7</w:t>
            </w:r>
          </w:p>
        </w:tc>
      </w:tr>
      <w:tr w:rsidR="00C31881" w:rsidRPr="00DA30E0" w:rsidTr="00837340">
        <w:trPr>
          <w:trHeight w:val="118"/>
        </w:trPr>
        <w:tc>
          <w:tcPr>
            <w:tcW w:w="360" w:type="dxa"/>
            <w:vAlign w:val="center"/>
          </w:tcPr>
          <w:p w:rsidR="00C31881" w:rsidRPr="00DA30E0" w:rsidRDefault="00C31881" w:rsidP="00837340">
            <w:pPr>
              <w:ind w:left="-108" w:right="-108"/>
              <w:jc w:val="center"/>
              <w:rPr>
                <w:sz w:val="20"/>
                <w:szCs w:val="20"/>
                <w:lang w:eastAsia="en-US"/>
              </w:rPr>
            </w:pPr>
          </w:p>
        </w:tc>
        <w:tc>
          <w:tcPr>
            <w:tcW w:w="2334" w:type="dxa"/>
            <w:vAlign w:val="center"/>
          </w:tcPr>
          <w:p w:rsidR="00C31881" w:rsidRPr="00DA30E0" w:rsidRDefault="00C31881" w:rsidP="00837340">
            <w:pPr>
              <w:jc w:val="center"/>
              <w:rPr>
                <w:sz w:val="20"/>
                <w:szCs w:val="20"/>
              </w:rPr>
            </w:pPr>
          </w:p>
        </w:tc>
        <w:tc>
          <w:tcPr>
            <w:tcW w:w="850" w:type="dxa"/>
            <w:vAlign w:val="center"/>
          </w:tcPr>
          <w:p w:rsidR="00C31881" w:rsidRPr="00DA30E0" w:rsidRDefault="00C31881" w:rsidP="00837340">
            <w:pPr>
              <w:ind w:left="-108" w:right="-108"/>
              <w:jc w:val="center"/>
              <w:rPr>
                <w:sz w:val="20"/>
                <w:szCs w:val="20"/>
                <w:lang w:eastAsia="en-US"/>
              </w:rPr>
            </w:pPr>
          </w:p>
        </w:tc>
        <w:tc>
          <w:tcPr>
            <w:tcW w:w="851" w:type="dxa"/>
            <w:vAlign w:val="center"/>
          </w:tcPr>
          <w:p w:rsidR="00C31881" w:rsidRPr="00DA30E0" w:rsidRDefault="00C31881" w:rsidP="00837340">
            <w:pPr>
              <w:ind w:left="34" w:firstLine="18"/>
              <w:jc w:val="center"/>
              <w:rPr>
                <w:sz w:val="20"/>
                <w:szCs w:val="20"/>
                <w:lang w:eastAsia="en-US"/>
              </w:rPr>
            </w:pPr>
          </w:p>
        </w:tc>
        <w:tc>
          <w:tcPr>
            <w:tcW w:w="1134" w:type="dxa"/>
            <w:vAlign w:val="center"/>
          </w:tcPr>
          <w:p w:rsidR="00C31881" w:rsidRPr="00DA30E0" w:rsidRDefault="00C31881" w:rsidP="00837340">
            <w:pPr>
              <w:ind w:left="34" w:hanging="31"/>
              <w:jc w:val="center"/>
              <w:rPr>
                <w:sz w:val="20"/>
                <w:szCs w:val="20"/>
                <w:lang w:eastAsia="en-US"/>
              </w:rPr>
            </w:pPr>
          </w:p>
        </w:tc>
        <w:tc>
          <w:tcPr>
            <w:tcW w:w="1417" w:type="dxa"/>
          </w:tcPr>
          <w:p w:rsidR="00C31881" w:rsidRPr="00DA30E0" w:rsidRDefault="00C31881" w:rsidP="00837340">
            <w:pPr>
              <w:ind w:left="-108" w:right="-108"/>
              <w:jc w:val="center"/>
              <w:rPr>
                <w:sz w:val="20"/>
                <w:szCs w:val="20"/>
                <w:lang w:eastAsia="en-US"/>
              </w:rPr>
            </w:pPr>
          </w:p>
        </w:tc>
        <w:tc>
          <w:tcPr>
            <w:tcW w:w="2693" w:type="dxa"/>
            <w:vAlign w:val="center"/>
          </w:tcPr>
          <w:p w:rsidR="00C31881" w:rsidRPr="00DA30E0" w:rsidRDefault="00C31881" w:rsidP="00837340">
            <w:pPr>
              <w:ind w:left="34" w:hanging="34"/>
              <w:jc w:val="center"/>
              <w:rPr>
                <w:sz w:val="20"/>
                <w:szCs w:val="20"/>
                <w:lang w:eastAsia="en-US"/>
              </w:rPr>
            </w:pPr>
          </w:p>
        </w:tc>
      </w:tr>
    </w:tbl>
    <w:p w:rsidR="00C31881" w:rsidRPr="00DA30E0" w:rsidRDefault="00C31881" w:rsidP="00C31881">
      <w:pPr>
        <w:tabs>
          <w:tab w:val="left" w:pos="8505"/>
        </w:tabs>
        <w:jc w:val="both"/>
        <w:rPr>
          <w:noProof/>
          <w:sz w:val="10"/>
          <w:szCs w:val="10"/>
        </w:rPr>
      </w:pPr>
    </w:p>
    <w:p w:rsidR="00C31881" w:rsidRPr="00DA30E0" w:rsidRDefault="00C31881" w:rsidP="00C31881">
      <w:pPr>
        <w:tabs>
          <w:tab w:val="left" w:pos="540"/>
          <w:tab w:val="left" w:pos="8505"/>
        </w:tabs>
        <w:jc w:val="both"/>
        <w:rPr>
          <w:sz w:val="20"/>
          <w:szCs w:val="20"/>
        </w:rPr>
      </w:pPr>
      <w:r w:rsidRPr="00DA30E0">
        <w:rPr>
          <w:noProof/>
          <w:sz w:val="20"/>
          <w:szCs w:val="20"/>
        </w:rPr>
        <w:t>1.3.</w:t>
      </w:r>
      <w:r w:rsidRPr="00DA30E0">
        <w:rPr>
          <w:noProof/>
          <w:sz w:val="20"/>
          <w:szCs w:val="20"/>
        </w:rPr>
        <w:tab/>
        <w:t xml:space="preserve">Продукція, що є предметом поставки за цим Договором, </w:t>
      </w:r>
      <w:r w:rsidRPr="00DA30E0">
        <w:rPr>
          <w:sz w:val="20"/>
          <w:szCs w:val="20"/>
        </w:rPr>
        <w:t>не повинна бути обтяженою правами третіх осіб, не перебувати під забороною відчуження (арештом).</w:t>
      </w:r>
    </w:p>
    <w:p w:rsidR="00C31881" w:rsidRPr="00DA30E0" w:rsidRDefault="00C31881" w:rsidP="00C31881">
      <w:pPr>
        <w:tabs>
          <w:tab w:val="left" w:pos="540"/>
          <w:tab w:val="left" w:pos="8505"/>
        </w:tabs>
        <w:jc w:val="both"/>
        <w:rPr>
          <w:noProof/>
          <w:sz w:val="20"/>
          <w:szCs w:val="20"/>
        </w:rPr>
      </w:pPr>
      <w:r w:rsidRPr="00DA30E0">
        <w:rPr>
          <w:noProof/>
          <w:sz w:val="20"/>
          <w:szCs w:val="20"/>
        </w:rPr>
        <w:t>1.4.</w:t>
      </w:r>
      <w:r w:rsidRPr="00DA30E0">
        <w:rPr>
          <w:noProof/>
          <w:sz w:val="20"/>
          <w:szCs w:val="20"/>
        </w:rPr>
        <w:tab/>
        <w:t>Постачальник підтверджує, що має всі передбачені законодавством права та повноваження на продаж продукції, що є предметом поставки за цим Договором,</w:t>
      </w:r>
      <w:r w:rsidRPr="00DA30E0">
        <w:rPr>
          <w:sz w:val="20"/>
          <w:szCs w:val="20"/>
        </w:rPr>
        <w:t xml:space="preserve"> а реалізація Постачальником такої продукції не порушує права та законні інтереси третіх осіб, зокрема права на знаки для товарів та послуг та інші права інтелектуальної власності.</w:t>
      </w:r>
    </w:p>
    <w:p w:rsidR="00C31881" w:rsidRPr="00DA30E0" w:rsidRDefault="00C31881" w:rsidP="00C31881">
      <w:pPr>
        <w:tabs>
          <w:tab w:val="left" w:pos="540"/>
          <w:tab w:val="left" w:pos="8505"/>
        </w:tabs>
        <w:jc w:val="center"/>
        <w:rPr>
          <w:b/>
          <w:sz w:val="10"/>
          <w:szCs w:val="10"/>
        </w:rPr>
      </w:pPr>
    </w:p>
    <w:p w:rsidR="00C31881" w:rsidRPr="00DA30E0" w:rsidRDefault="00C31881" w:rsidP="00C31881">
      <w:pPr>
        <w:tabs>
          <w:tab w:val="left" w:pos="540"/>
          <w:tab w:val="left" w:pos="8505"/>
        </w:tabs>
        <w:jc w:val="center"/>
        <w:rPr>
          <w:b/>
          <w:sz w:val="20"/>
          <w:szCs w:val="20"/>
        </w:rPr>
      </w:pPr>
      <w:r w:rsidRPr="00DA30E0">
        <w:rPr>
          <w:b/>
          <w:sz w:val="20"/>
          <w:szCs w:val="20"/>
        </w:rPr>
        <w:t>2.</w:t>
      </w:r>
      <w:r w:rsidRPr="00DA30E0">
        <w:rPr>
          <w:b/>
          <w:sz w:val="20"/>
          <w:szCs w:val="20"/>
        </w:rPr>
        <w:tab/>
        <w:t>СУМА ДОГОВОРУ</w:t>
      </w:r>
    </w:p>
    <w:p w:rsidR="00C31881" w:rsidRPr="00DA30E0" w:rsidRDefault="00C31881" w:rsidP="00C31881">
      <w:pPr>
        <w:tabs>
          <w:tab w:val="left" w:pos="540"/>
          <w:tab w:val="left" w:pos="8505"/>
        </w:tabs>
        <w:jc w:val="both"/>
        <w:rPr>
          <w:sz w:val="20"/>
          <w:szCs w:val="20"/>
        </w:rPr>
      </w:pPr>
      <w:r w:rsidRPr="00DA30E0">
        <w:rPr>
          <w:bCs/>
          <w:sz w:val="20"/>
          <w:szCs w:val="20"/>
        </w:rPr>
        <w:t>2.1.</w:t>
      </w:r>
      <w:r w:rsidRPr="00DA30E0">
        <w:rPr>
          <w:bCs/>
          <w:sz w:val="20"/>
          <w:szCs w:val="20"/>
        </w:rPr>
        <w:tab/>
        <w:t>Загальна сума цього Договору складає _________________ грн. (______________________________________</w:t>
      </w:r>
    </w:p>
    <w:p w:rsidR="00C31881" w:rsidRPr="00DA30E0" w:rsidRDefault="00C31881" w:rsidP="00C31881">
      <w:pPr>
        <w:tabs>
          <w:tab w:val="left" w:pos="8505"/>
        </w:tabs>
        <w:ind w:right="42"/>
        <w:jc w:val="both"/>
        <w:rPr>
          <w:sz w:val="20"/>
          <w:szCs w:val="20"/>
        </w:rPr>
      </w:pPr>
      <w:r w:rsidRPr="00DA30E0">
        <w:rPr>
          <w:bCs/>
          <w:sz w:val="20"/>
          <w:szCs w:val="20"/>
        </w:rPr>
        <w:t>________________________________________________ грн. ____ коп.), в т. ч. податок на додану вартість у розмірі ___________________________ грн. (________________________________________________ грн. ____ коп.)</w:t>
      </w:r>
    </w:p>
    <w:p w:rsidR="00C31881" w:rsidRPr="00DA30E0" w:rsidRDefault="00C31881" w:rsidP="00C31881">
      <w:pPr>
        <w:tabs>
          <w:tab w:val="left" w:pos="540"/>
          <w:tab w:val="left" w:pos="8505"/>
        </w:tabs>
        <w:jc w:val="both"/>
        <w:rPr>
          <w:sz w:val="20"/>
          <w:szCs w:val="20"/>
        </w:rPr>
      </w:pPr>
      <w:r w:rsidRPr="00DA30E0">
        <w:rPr>
          <w:sz w:val="20"/>
          <w:szCs w:val="20"/>
        </w:rPr>
        <w:t>2.</w:t>
      </w:r>
      <w:r w:rsidRPr="00DA30E0">
        <w:rPr>
          <w:sz w:val="20"/>
          <w:szCs w:val="20"/>
          <w:lang w:val="ru-RU"/>
        </w:rPr>
        <w:t>2</w:t>
      </w:r>
      <w:r w:rsidRPr="00DA30E0">
        <w:rPr>
          <w:sz w:val="20"/>
          <w:szCs w:val="20"/>
        </w:rPr>
        <w:t>.</w:t>
      </w:r>
      <w:r w:rsidRPr="00DA30E0">
        <w:rPr>
          <w:sz w:val="20"/>
          <w:szCs w:val="20"/>
        </w:rPr>
        <w:tab/>
        <w:t>Вартість продукції, що є предметом поставки за цим Договором, визначена постановою «Про сх</w:t>
      </w:r>
      <w:r>
        <w:rPr>
          <w:sz w:val="20"/>
          <w:szCs w:val="20"/>
        </w:rPr>
        <w:t xml:space="preserve">валення інвестиційної програми </w:t>
      </w:r>
      <w:r w:rsidRPr="00DA30E0">
        <w:rPr>
          <w:sz w:val="20"/>
          <w:szCs w:val="20"/>
        </w:rPr>
        <w:t>АТ «</w:t>
      </w:r>
      <w:r>
        <w:rPr>
          <w:sz w:val="20"/>
          <w:szCs w:val="20"/>
        </w:rPr>
        <w:t>Прикарпаття</w:t>
      </w:r>
      <w:r w:rsidRPr="00DA30E0">
        <w:rPr>
          <w:sz w:val="20"/>
          <w:szCs w:val="20"/>
        </w:rPr>
        <w:t xml:space="preserve">обленерго», затвердженою Національною комісією, що здійснює державне регулювання у сферах енергетики та комунальних послуг (далі – НКРЕКП) - ________________________________________ грн. (без ПДВ), _______________________________ грн. (з ПДВ). </w:t>
      </w:r>
    </w:p>
    <w:p w:rsidR="00C31881" w:rsidRPr="00DA30E0" w:rsidRDefault="00C31881" w:rsidP="00C31881">
      <w:pPr>
        <w:tabs>
          <w:tab w:val="left" w:pos="540"/>
          <w:tab w:val="left" w:pos="8505"/>
        </w:tabs>
        <w:jc w:val="center"/>
        <w:rPr>
          <w:b/>
          <w:noProof/>
          <w:sz w:val="10"/>
          <w:szCs w:val="10"/>
        </w:rPr>
      </w:pPr>
    </w:p>
    <w:p w:rsidR="00C31881" w:rsidRPr="00DA30E0" w:rsidRDefault="00C31881" w:rsidP="00C31881">
      <w:pPr>
        <w:tabs>
          <w:tab w:val="left" w:pos="540"/>
          <w:tab w:val="left" w:pos="8505"/>
        </w:tabs>
        <w:jc w:val="center"/>
        <w:rPr>
          <w:b/>
          <w:noProof/>
          <w:sz w:val="20"/>
          <w:szCs w:val="20"/>
        </w:rPr>
      </w:pPr>
      <w:r w:rsidRPr="00DA30E0">
        <w:rPr>
          <w:b/>
          <w:noProof/>
          <w:sz w:val="20"/>
          <w:szCs w:val="20"/>
        </w:rPr>
        <w:t>3.</w:t>
      </w:r>
      <w:r w:rsidRPr="00DA30E0">
        <w:rPr>
          <w:b/>
          <w:noProof/>
          <w:sz w:val="20"/>
          <w:szCs w:val="20"/>
        </w:rPr>
        <w:tab/>
        <w:t>ЦІНА ПРОДУКЦІЇ</w:t>
      </w:r>
    </w:p>
    <w:p w:rsidR="00C31881" w:rsidRPr="00DA30E0" w:rsidRDefault="00C31881" w:rsidP="00C31881">
      <w:pPr>
        <w:tabs>
          <w:tab w:val="num" w:pos="567"/>
          <w:tab w:val="left" w:pos="8505"/>
        </w:tabs>
        <w:jc w:val="both"/>
        <w:rPr>
          <w:bCs/>
          <w:sz w:val="20"/>
          <w:szCs w:val="20"/>
        </w:rPr>
      </w:pPr>
      <w:r w:rsidRPr="00DA30E0">
        <w:rPr>
          <w:bCs/>
          <w:sz w:val="20"/>
          <w:szCs w:val="20"/>
        </w:rPr>
        <w:t>3.1.</w:t>
      </w:r>
      <w:r w:rsidRPr="00DA30E0">
        <w:rPr>
          <w:bCs/>
          <w:sz w:val="20"/>
          <w:szCs w:val="20"/>
        </w:rPr>
        <w:tab/>
        <w:t xml:space="preserve">Постачальник відвантажує продукцію, що є предметом поставки за цим Договором, Покупцю за цінами, що визначені в п. 1.2 цього Договору, дійсними та незмінними протягом чинності цього Договору. </w:t>
      </w:r>
    </w:p>
    <w:p w:rsidR="00C31881" w:rsidRPr="00DA30E0" w:rsidRDefault="00C31881" w:rsidP="00C31881">
      <w:pPr>
        <w:tabs>
          <w:tab w:val="num" w:pos="567"/>
          <w:tab w:val="left" w:pos="8505"/>
        </w:tabs>
        <w:jc w:val="both"/>
        <w:rPr>
          <w:bCs/>
          <w:sz w:val="20"/>
          <w:szCs w:val="20"/>
        </w:rPr>
      </w:pPr>
      <w:r w:rsidRPr="00DA30E0">
        <w:rPr>
          <w:bCs/>
          <w:sz w:val="20"/>
          <w:szCs w:val="20"/>
        </w:rPr>
        <w:t>3.2.</w:t>
      </w:r>
      <w:r w:rsidRPr="00DA30E0">
        <w:rPr>
          <w:bCs/>
          <w:sz w:val="20"/>
          <w:szCs w:val="20"/>
        </w:rPr>
        <w:tab/>
        <w:t xml:space="preserve">Доставка продукції входить в її ціну, </w:t>
      </w:r>
      <w:r w:rsidRPr="00C31881">
        <w:rPr>
          <w:bCs/>
          <w:color w:val="000000" w:themeColor="text1"/>
          <w:sz w:val="20"/>
          <w:szCs w:val="20"/>
        </w:rPr>
        <w:t xml:space="preserve">здійснюється силами та за рахунок Постачальника </w:t>
      </w:r>
      <w:r w:rsidRPr="00DA30E0">
        <w:rPr>
          <w:bCs/>
          <w:sz w:val="20"/>
          <w:szCs w:val="20"/>
        </w:rPr>
        <w:t>та окремо Покупцем</w:t>
      </w:r>
      <w:r w:rsidRPr="00DA30E0">
        <w:rPr>
          <w:sz w:val="20"/>
          <w:szCs w:val="20"/>
        </w:rPr>
        <w:t xml:space="preserve"> не оплачується</w:t>
      </w:r>
      <w:r w:rsidRPr="00DA30E0">
        <w:rPr>
          <w:bCs/>
          <w:sz w:val="20"/>
          <w:szCs w:val="20"/>
        </w:rPr>
        <w:t>.</w:t>
      </w:r>
    </w:p>
    <w:p w:rsidR="00C31881" w:rsidRPr="00DA30E0" w:rsidRDefault="00C31881" w:rsidP="00C31881">
      <w:pPr>
        <w:tabs>
          <w:tab w:val="left" w:pos="540"/>
          <w:tab w:val="left" w:pos="8505"/>
        </w:tabs>
        <w:jc w:val="center"/>
        <w:rPr>
          <w:b/>
          <w:sz w:val="10"/>
          <w:szCs w:val="10"/>
        </w:rPr>
      </w:pPr>
    </w:p>
    <w:p w:rsidR="00C31881" w:rsidRPr="00DA30E0" w:rsidRDefault="00C31881" w:rsidP="00C31881">
      <w:pPr>
        <w:tabs>
          <w:tab w:val="left" w:pos="540"/>
          <w:tab w:val="left" w:pos="8505"/>
        </w:tabs>
        <w:jc w:val="center"/>
        <w:rPr>
          <w:b/>
          <w:noProof/>
          <w:sz w:val="20"/>
          <w:szCs w:val="20"/>
        </w:rPr>
      </w:pPr>
      <w:r w:rsidRPr="00DA30E0">
        <w:rPr>
          <w:b/>
          <w:noProof/>
          <w:sz w:val="20"/>
          <w:szCs w:val="20"/>
        </w:rPr>
        <w:t>4.</w:t>
      </w:r>
      <w:r w:rsidRPr="00DA30E0">
        <w:rPr>
          <w:b/>
          <w:noProof/>
          <w:sz w:val="20"/>
          <w:szCs w:val="20"/>
        </w:rPr>
        <w:tab/>
        <w:t>УМОВИ РОЗРАХУНКУ</w:t>
      </w:r>
    </w:p>
    <w:p w:rsidR="00C31881" w:rsidRPr="00C31881" w:rsidRDefault="00C31881" w:rsidP="00C31881">
      <w:pPr>
        <w:tabs>
          <w:tab w:val="left" w:pos="540"/>
          <w:tab w:val="left" w:pos="8505"/>
        </w:tabs>
        <w:jc w:val="both"/>
        <w:rPr>
          <w:color w:val="000000" w:themeColor="text1"/>
          <w:sz w:val="20"/>
          <w:szCs w:val="20"/>
        </w:rPr>
      </w:pPr>
      <w:r w:rsidRPr="00DA30E0">
        <w:rPr>
          <w:noProof/>
          <w:sz w:val="20"/>
          <w:szCs w:val="20"/>
        </w:rPr>
        <w:t>4.1.</w:t>
      </w:r>
      <w:r w:rsidRPr="00DA30E0">
        <w:rPr>
          <w:noProof/>
          <w:sz w:val="20"/>
          <w:szCs w:val="20"/>
        </w:rPr>
        <w:tab/>
      </w:r>
      <w:r>
        <w:rPr>
          <w:noProof/>
          <w:sz w:val="20"/>
          <w:szCs w:val="20"/>
        </w:rPr>
        <w:t>Р</w:t>
      </w:r>
      <w:r w:rsidRPr="00DA30E0">
        <w:rPr>
          <w:noProof/>
          <w:sz w:val="20"/>
          <w:szCs w:val="20"/>
        </w:rPr>
        <w:t xml:space="preserve">озрахунки за отриману продукцію, що є предметом поставки за цим Договором, будуть здійснюватися згідно з видатковою накладною, на підставі виставленого Постачальником рахунку-фактури. Розрахунок проводиться шляхом оплати коштів на поточний рахунок Постачальника на підставі отриманого від нього рахунку протягом </w:t>
      </w:r>
      <w:r>
        <w:rPr>
          <w:noProof/>
          <w:sz w:val="20"/>
          <w:szCs w:val="20"/>
        </w:rPr>
        <w:t>90</w:t>
      </w:r>
      <w:r w:rsidRPr="00DA30E0">
        <w:rPr>
          <w:noProof/>
          <w:sz w:val="20"/>
          <w:szCs w:val="20"/>
        </w:rPr>
        <w:t xml:space="preserve"> (</w:t>
      </w:r>
      <w:r>
        <w:rPr>
          <w:noProof/>
          <w:sz w:val="20"/>
          <w:szCs w:val="20"/>
        </w:rPr>
        <w:t>дев</w:t>
      </w:r>
      <w:r>
        <w:rPr>
          <w:noProof/>
          <w:sz w:val="20"/>
          <w:szCs w:val="20"/>
          <w:lang w:val="en-US"/>
        </w:rPr>
        <w:t>’</w:t>
      </w:r>
      <w:r>
        <w:rPr>
          <w:noProof/>
          <w:sz w:val="20"/>
          <w:szCs w:val="20"/>
        </w:rPr>
        <w:t xml:space="preserve">яносто </w:t>
      </w:r>
      <w:r w:rsidRPr="00DA30E0">
        <w:rPr>
          <w:bCs/>
          <w:sz w:val="20"/>
          <w:szCs w:val="20"/>
        </w:rPr>
        <w:t xml:space="preserve">) </w:t>
      </w:r>
      <w:r w:rsidRPr="00C31881">
        <w:rPr>
          <w:bCs/>
          <w:color w:val="000000" w:themeColor="text1"/>
          <w:sz w:val="20"/>
          <w:szCs w:val="20"/>
        </w:rPr>
        <w:t>робочих днів з моменту поставки продукції, що є предметом поставки за цим Договором</w:t>
      </w:r>
      <w:r w:rsidRPr="00C31881">
        <w:rPr>
          <w:color w:val="000000" w:themeColor="text1"/>
          <w:sz w:val="20"/>
          <w:szCs w:val="20"/>
        </w:rPr>
        <w:t>.</w:t>
      </w:r>
    </w:p>
    <w:p w:rsidR="00C31881" w:rsidRPr="00C31881" w:rsidRDefault="00C31881" w:rsidP="00C31881">
      <w:pPr>
        <w:tabs>
          <w:tab w:val="left" w:pos="540"/>
          <w:tab w:val="left" w:pos="8505"/>
        </w:tabs>
        <w:jc w:val="both"/>
        <w:rPr>
          <w:b/>
          <w:noProof/>
          <w:color w:val="000000" w:themeColor="text1"/>
          <w:sz w:val="20"/>
          <w:szCs w:val="20"/>
          <w:lang w:val="en-US"/>
        </w:rPr>
      </w:pPr>
      <w:r w:rsidRPr="00C31881">
        <w:rPr>
          <w:noProof/>
          <w:color w:val="000000" w:themeColor="text1"/>
          <w:sz w:val="20"/>
          <w:szCs w:val="20"/>
        </w:rPr>
        <w:t>4.2.</w:t>
      </w:r>
      <w:r w:rsidRPr="00C31881">
        <w:rPr>
          <w:noProof/>
          <w:color w:val="000000" w:themeColor="text1"/>
          <w:sz w:val="20"/>
          <w:szCs w:val="20"/>
        </w:rPr>
        <w:tab/>
        <w:t>У випадку наявності вільних коштів Покупець залишає за собою право здійснювати згідно даного Договору авансові платежі.</w:t>
      </w:r>
    </w:p>
    <w:p w:rsidR="00C31881" w:rsidRPr="004A34C3" w:rsidRDefault="00C31881" w:rsidP="00C31881">
      <w:pPr>
        <w:tabs>
          <w:tab w:val="left" w:pos="540"/>
          <w:tab w:val="left" w:pos="8505"/>
        </w:tabs>
        <w:jc w:val="both"/>
        <w:rPr>
          <w:noProof/>
          <w:sz w:val="20"/>
          <w:szCs w:val="20"/>
          <w:lang w:val="en-US"/>
        </w:rPr>
      </w:pPr>
      <w:r w:rsidRPr="00C31881">
        <w:rPr>
          <w:noProof/>
          <w:color w:val="000000" w:themeColor="text1"/>
          <w:sz w:val="20"/>
          <w:szCs w:val="20"/>
        </w:rPr>
        <w:t>4.3.</w:t>
      </w:r>
      <w:r w:rsidRPr="00C31881">
        <w:rPr>
          <w:noProof/>
          <w:color w:val="000000" w:themeColor="text1"/>
          <w:sz w:val="20"/>
          <w:szCs w:val="20"/>
        </w:rPr>
        <w:tab/>
        <w:t xml:space="preserve">Оплата продукції здійснюється у безготівковій формі шляхом перерахування грошових коштів на банківський поточний рахунок Постачальника, вказаний </w:t>
      </w:r>
      <w:r w:rsidRPr="00DA30E0">
        <w:rPr>
          <w:noProof/>
          <w:sz w:val="20"/>
          <w:szCs w:val="20"/>
        </w:rPr>
        <w:t>в цьому Договорі. Датою оплати вважається дата надходження грошових коштів на банківський поточний рахунок Постачальника.</w:t>
      </w:r>
    </w:p>
    <w:p w:rsidR="00C31881" w:rsidRPr="00DA30E0" w:rsidRDefault="00C31881" w:rsidP="00C31881">
      <w:pPr>
        <w:tabs>
          <w:tab w:val="left" w:pos="567"/>
          <w:tab w:val="left" w:pos="8505"/>
        </w:tabs>
        <w:jc w:val="both"/>
        <w:rPr>
          <w:i/>
          <w:noProof/>
          <w:sz w:val="20"/>
          <w:szCs w:val="20"/>
        </w:rPr>
      </w:pPr>
      <w:r w:rsidRPr="00DA30E0">
        <w:rPr>
          <w:noProof/>
          <w:sz w:val="20"/>
          <w:szCs w:val="20"/>
        </w:rPr>
        <w:t>4</w:t>
      </w:r>
      <w:r>
        <w:rPr>
          <w:noProof/>
          <w:sz w:val="20"/>
          <w:szCs w:val="20"/>
        </w:rPr>
        <w:t>.4</w:t>
      </w:r>
      <w:r w:rsidRPr="00DA30E0">
        <w:rPr>
          <w:noProof/>
          <w:sz w:val="20"/>
          <w:szCs w:val="20"/>
        </w:rPr>
        <w:t>.</w:t>
      </w:r>
      <w:r w:rsidRPr="00DA30E0">
        <w:rPr>
          <w:noProof/>
          <w:sz w:val="20"/>
          <w:szCs w:val="20"/>
        </w:rPr>
        <w:tab/>
        <w:t xml:space="preserve">При оформленні первинних та розрахункових документів, </w:t>
      </w:r>
      <w:r w:rsidRPr="00DA30E0">
        <w:rPr>
          <w:i/>
          <w:noProof/>
          <w:sz w:val="20"/>
          <w:szCs w:val="20"/>
        </w:rPr>
        <w:t>а також при оформленні податкової накладної на кожну одиницю продукції</w:t>
      </w:r>
      <w:r w:rsidRPr="00DA30E0">
        <w:rPr>
          <w:noProof/>
          <w:sz w:val="20"/>
          <w:szCs w:val="20"/>
        </w:rPr>
        <w:t xml:space="preserve"> повинні вказуватися коди УКТ ЗЕД у відповідності до Закону України «Про внесення змін до Податкового кодексу України щодо покращення інвестиційного клімату в Україні» від 21 грудня 2016 р. №1797 </w:t>
      </w:r>
      <w:r w:rsidRPr="00DA30E0">
        <w:rPr>
          <w:i/>
          <w:noProof/>
          <w:sz w:val="20"/>
          <w:szCs w:val="20"/>
        </w:rPr>
        <w:t>(Виділене курсивом - для платників ПДВ).</w:t>
      </w:r>
    </w:p>
    <w:p w:rsidR="00C31881" w:rsidRPr="00DA30E0" w:rsidRDefault="00C31881" w:rsidP="00C31881">
      <w:pPr>
        <w:tabs>
          <w:tab w:val="left" w:pos="540"/>
          <w:tab w:val="left" w:pos="8505"/>
        </w:tabs>
        <w:jc w:val="both"/>
        <w:rPr>
          <w:sz w:val="10"/>
          <w:szCs w:val="10"/>
        </w:rPr>
      </w:pPr>
    </w:p>
    <w:p w:rsidR="00C31881" w:rsidRPr="00DA30E0" w:rsidRDefault="00C31881" w:rsidP="00C31881">
      <w:pPr>
        <w:tabs>
          <w:tab w:val="left" w:pos="540"/>
          <w:tab w:val="left" w:pos="8505"/>
        </w:tabs>
        <w:jc w:val="center"/>
        <w:rPr>
          <w:b/>
          <w:sz w:val="20"/>
          <w:szCs w:val="20"/>
        </w:rPr>
      </w:pPr>
      <w:r w:rsidRPr="00DA30E0">
        <w:rPr>
          <w:b/>
          <w:sz w:val="20"/>
          <w:szCs w:val="20"/>
        </w:rPr>
        <w:lastRenderedPageBreak/>
        <w:t>5.</w:t>
      </w:r>
      <w:r w:rsidRPr="00DA30E0">
        <w:rPr>
          <w:b/>
          <w:sz w:val="20"/>
          <w:szCs w:val="20"/>
        </w:rPr>
        <w:tab/>
        <w:t>ТЕРМІН І ПОРЯДОК ВІДВАНТАЖЕННЯ ПРОДУКЦІЇ</w:t>
      </w:r>
    </w:p>
    <w:p w:rsidR="00C31881" w:rsidRPr="00C31881" w:rsidRDefault="00C31881" w:rsidP="00C31881">
      <w:pPr>
        <w:tabs>
          <w:tab w:val="left" w:pos="567"/>
          <w:tab w:val="left" w:pos="8505"/>
        </w:tabs>
        <w:jc w:val="both"/>
        <w:rPr>
          <w:bCs/>
          <w:color w:val="000000" w:themeColor="text1"/>
          <w:sz w:val="20"/>
          <w:szCs w:val="20"/>
        </w:rPr>
      </w:pPr>
      <w:r w:rsidRPr="00DA30E0">
        <w:rPr>
          <w:noProof/>
          <w:sz w:val="20"/>
          <w:szCs w:val="20"/>
        </w:rPr>
        <w:t>5.1.</w:t>
      </w:r>
      <w:r w:rsidRPr="00DA30E0">
        <w:rPr>
          <w:noProof/>
          <w:sz w:val="20"/>
          <w:szCs w:val="20"/>
        </w:rPr>
        <w:tab/>
      </w:r>
      <w:r w:rsidRPr="00C31881">
        <w:rPr>
          <w:noProof/>
          <w:color w:val="000000" w:themeColor="text1"/>
          <w:sz w:val="20"/>
          <w:szCs w:val="20"/>
        </w:rPr>
        <w:t>Продавець зобов'язаний передати Транспортні засоби Покупцю не пізніше 120 календарних днів з моменту підписання даної угоди, про що Сторони підписують Акт приймання-передачі Транспортних засобів.</w:t>
      </w:r>
    </w:p>
    <w:p w:rsidR="00C31881" w:rsidRPr="00DA30E0" w:rsidRDefault="00C31881" w:rsidP="00C31881">
      <w:pPr>
        <w:tabs>
          <w:tab w:val="num" w:pos="567"/>
          <w:tab w:val="left" w:pos="8505"/>
        </w:tabs>
        <w:jc w:val="both"/>
        <w:rPr>
          <w:noProof/>
          <w:sz w:val="20"/>
          <w:szCs w:val="20"/>
        </w:rPr>
      </w:pPr>
      <w:r w:rsidRPr="00C31881">
        <w:rPr>
          <w:noProof/>
          <w:color w:val="000000" w:themeColor="text1"/>
          <w:sz w:val="20"/>
          <w:szCs w:val="20"/>
        </w:rPr>
        <w:t xml:space="preserve">5.2. </w:t>
      </w:r>
      <w:r w:rsidRPr="00C31881">
        <w:rPr>
          <w:bCs/>
          <w:color w:val="000000" w:themeColor="text1"/>
          <w:sz w:val="20"/>
          <w:szCs w:val="20"/>
        </w:rPr>
        <w:tab/>
      </w:r>
      <w:r w:rsidRPr="00C31881">
        <w:rPr>
          <w:noProof/>
          <w:color w:val="000000" w:themeColor="text1"/>
          <w:sz w:val="20"/>
          <w:szCs w:val="20"/>
        </w:rPr>
        <w:t xml:space="preserve">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продукції, що є предметом поставки </w:t>
      </w:r>
      <w:r w:rsidRPr="00DA30E0">
        <w:rPr>
          <w:noProof/>
          <w:sz w:val="20"/>
          <w:szCs w:val="20"/>
        </w:rPr>
        <w:t>за цим Договором, та надати повну інформацію, необхідну Покупцю для здійснення необхідних заходів для її приймання.</w:t>
      </w:r>
    </w:p>
    <w:p w:rsidR="00C31881" w:rsidRPr="00DA30E0" w:rsidRDefault="00C31881" w:rsidP="00C31881">
      <w:pPr>
        <w:tabs>
          <w:tab w:val="num" w:pos="567"/>
          <w:tab w:val="left" w:pos="8505"/>
        </w:tabs>
        <w:jc w:val="both"/>
        <w:rPr>
          <w:noProof/>
          <w:sz w:val="20"/>
          <w:szCs w:val="20"/>
        </w:rPr>
      </w:pPr>
      <w:r w:rsidRPr="00DA30E0">
        <w:rPr>
          <w:noProof/>
          <w:sz w:val="20"/>
          <w:szCs w:val="20"/>
        </w:rPr>
        <w:t xml:space="preserve">5.3. </w:t>
      </w:r>
      <w:r w:rsidRPr="00DA30E0">
        <w:rPr>
          <w:noProof/>
          <w:sz w:val="20"/>
          <w:szCs w:val="20"/>
        </w:rPr>
        <w:tab/>
      </w:r>
      <w:r w:rsidRPr="00DA30E0">
        <w:rPr>
          <w:bCs/>
          <w:sz w:val="20"/>
          <w:szCs w:val="20"/>
        </w:rPr>
        <w:t xml:space="preserve">Продукція, що є предметом поставки за цим Договором, відвантажується Постачальником на склад Покупця за адресою: вул. </w:t>
      </w:r>
      <w:r>
        <w:rPr>
          <w:bCs/>
          <w:sz w:val="20"/>
          <w:szCs w:val="20"/>
        </w:rPr>
        <w:t>Індустріальна,</w:t>
      </w:r>
      <w:r w:rsidRPr="00DA30E0">
        <w:rPr>
          <w:bCs/>
          <w:sz w:val="20"/>
          <w:szCs w:val="20"/>
        </w:rPr>
        <w:t xml:space="preserve"> буд. </w:t>
      </w:r>
      <w:r>
        <w:rPr>
          <w:bCs/>
          <w:sz w:val="20"/>
          <w:szCs w:val="20"/>
        </w:rPr>
        <w:t>34</w:t>
      </w:r>
      <w:r w:rsidRPr="00DA30E0">
        <w:rPr>
          <w:bCs/>
          <w:sz w:val="20"/>
          <w:szCs w:val="20"/>
        </w:rPr>
        <w:t xml:space="preserve">, м. </w:t>
      </w:r>
      <w:r>
        <w:rPr>
          <w:bCs/>
          <w:sz w:val="20"/>
          <w:szCs w:val="20"/>
        </w:rPr>
        <w:t xml:space="preserve">Івано-Франківськ </w:t>
      </w:r>
      <w:r w:rsidRPr="00DA30E0">
        <w:rPr>
          <w:bCs/>
          <w:sz w:val="20"/>
          <w:szCs w:val="20"/>
        </w:rPr>
        <w:t xml:space="preserve">, </w:t>
      </w:r>
      <w:r>
        <w:rPr>
          <w:bCs/>
          <w:sz w:val="20"/>
          <w:szCs w:val="20"/>
        </w:rPr>
        <w:t>76014</w:t>
      </w:r>
      <w:r w:rsidRPr="00DA30E0">
        <w:rPr>
          <w:bCs/>
          <w:sz w:val="20"/>
          <w:szCs w:val="20"/>
        </w:rPr>
        <w:t>.</w:t>
      </w:r>
    </w:p>
    <w:p w:rsidR="00C31881" w:rsidRPr="00DA30E0" w:rsidRDefault="00C31881" w:rsidP="00C31881">
      <w:pPr>
        <w:tabs>
          <w:tab w:val="left" w:pos="567"/>
          <w:tab w:val="left" w:pos="8505"/>
        </w:tabs>
        <w:jc w:val="both"/>
        <w:rPr>
          <w:bCs/>
          <w:sz w:val="20"/>
          <w:szCs w:val="20"/>
        </w:rPr>
      </w:pPr>
      <w:r w:rsidRPr="00DA30E0">
        <w:rPr>
          <w:bCs/>
          <w:sz w:val="20"/>
          <w:szCs w:val="20"/>
        </w:rPr>
        <w:tab/>
        <w:t>Години роботи складу Покупця:</w:t>
      </w:r>
    </w:p>
    <w:p w:rsidR="00C31881" w:rsidRPr="00DA30E0" w:rsidRDefault="00C31881" w:rsidP="00C31881">
      <w:pPr>
        <w:tabs>
          <w:tab w:val="left" w:pos="567"/>
          <w:tab w:val="left" w:pos="3828"/>
          <w:tab w:val="left" w:pos="5760"/>
        </w:tabs>
        <w:ind w:firstLine="567"/>
        <w:jc w:val="both"/>
        <w:rPr>
          <w:bCs/>
          <w:sz w:val="20"/>
          <w:szCs w:val="20"/>
        </w:rPr>
      </w:pPr>
      <w:r w:rsidRPr="00DA30E0">
        <w:rPr>
          <w:bCs/>
          <w:sz w:val="20"/>
          <w:szCs w:val="20"/>
        </w:rPr>
        <w:t xml:space="preserve">Понеділок - четвер </w:t>
      </w:r>
      <w:r w:rsidRPr="00DA30E0">
        <w:rPr>
          <w:bCs/>
          <w:sz w:val="20"/>
          <w:szCs w:val="20"/>
        </w:rPr>
        <w:tab/>
        <w:t>- 8.30 - 16.30 год.</w:t>
      </w:r>
    </w:p>
    <w:p w:rsidR="00C31881" w:rsidRPr="00DA30E0" w:rsidRDefault="00C31881" w:rsidP="00C31881">
      <w:pPr>
        <w:tabs>
          <w:tab w:val="left" w:pos="567"/>
          <w:tab w:val="left" w:pos="3828"/>
          <w:tab w:val="left" w:pos="5760"/>
        </w:tabs>
        <w:ind w:firstLine="567"/>
        <w:jc w:val="both"/>
        <w:rPr>
          <w:bCs/>
          <w:sz w:val="20"/>
          <w:szCs w:val="20"/>
        </w:rPr>
      </w:pPr>
      <w:r w:rsidRPr="00DA30E0">
        <w:rPr>
          <w:bCs/>
          <w:sz w:val="20"/>
          <w:szCs w:val="20"/>
        </w:rPr>
        <w:t>П’ятниця</w:t>
      </w:r>
      <w:r w:rsidRPr="00DA30E0">
        <w:rPr>
          <w:bCs/>
          <w:sz w:val="20"/>
          <w:szCs w:val="20"/>
        </w:rPr>
        <w:tab/>
        <w:t>- 8.30 - 15.30 год.</w:t>
      </w:r>
    </w:p>
    <w:p w:rsidR="00C31881" w:rsidRPr="00DA30E0" w:rsidRDefault="00C31881" w:rsidP="00C31881">
      <w:pPr>
        <w:tabs>
          <w:tab w:val="left" w:pos="567"/>
          <w:tab w:val="left" w:pos="3828"/>
          <w:tab w:val="left" w:pos="5760"/>
        </w:tabs>
        <w:ind w:firstLine="567"/>
        <w:jc w:val="both"/>
        <w:rPr>
          <w:bCs/>
          <w:sz w:val="20"/>
          <w:szCs w:val="20"/>
        </w:rPr>
      </w:pPr>
      <w:r w:rsidRPr="00DA30E0">
        <w:rPr>
          <w:bCs/>
          <w:sz w:val="20"/>
          <w:szCs w:val="20"/>
        </w:rPr>
        <w:t xml:space="preserve">Перерва на обід </w:t>
      </w:r>
      <w:r w:rsidRPr="00DA30E0">
        <w:rPr>
          <w:bCs/>
          <w:sz w:val="20"/>
          <w:szCs w:val="20"/>
        </w:rPr>
        <w:tab/>
        <w:t>- 11.30 - 12.30 год.</w:t>
      </w:r>
    </w:p>
    <w:p w:rsidR="00C31881" w:rsidRPr="00DA30E0" w:rsidRDefault="00C31881" w:rsidP="00C31881">
      <w:pPr>
        <w:tabs>
          <w:tab w:val="left" w:pos="567"/>
          <w:tab w:val="left" w:pos="3828"/>
          <w:tab w:val="left" w:pos="5760"/>
        </w:tabs>
        <w:ind w:firstLine="567"/>
        <w:jc w:val="both"/>
        <w:rPr>
          <w:bCs/>
          <w:sz w:val="20"/>
          <w:szCs w:val="20"/>
        </w:rPr>
      </w:pPr>
      <w:r w:rsidRPr="00DA30E0">
        <w:rPr>
          <w:bCs/>
          <w:sz w:val="20"/>
          <w:szCs w:val="20"/>
        </w:rPr>
        <w:t xml:space="preserve">Субота, неділя, офіційні святкові дні </w:t>
      </w:r>
      <w:r w:rsidRPr="00DA30E0">
        <w:rPr>
          <w:bCs/>
          <w:sz w:val="20"/>
          <w:szCs w:val="20"/>
        </w:rPr>
        <w:tab/>
        <w:t>- вихідні.</w:t>
      </w:r>
    </w:p>
    <w:p w:rsidR="00C31881" w:rsidRPr="00DA30E0" w:rsidRDefault="00C31881" w:rsidP="00C31881">
      <w:pPr>
        <w:tabs>
          <w:tab w:val="left" w:pos="567"/>
          <w:tab w:val="left" w:pos="8505"/>
        </w:tabs>
        <w:jc w:val="both"/>
        <w:rPr>
          <w:noProof/>
          <w:sz w:val="20"/>
          <w:szCs w:val="20"/>
        </w:rPr>
      </w:pPr>
      <w:r w:rsidRPr="00DA30E0">
        <w:rPr>
          <w:noProof/>
          <w:sz w:val="20"/>
          <w:szCs w:val="20"/>
        </w:rPr>
        <w:t>5.</w:t>
      </w:r>
      <w:r>
        <w:rPr>
          <w:noProof/>
          <w:sz w:val="20"/>
          <w:szCs w:val="20"/>
        </w:rPr>
        <w:t>4</w:t>
      </w:r>
      <w:r w:rsidRPr="00DA30E0">
        <w:rPr>
          <w:noProof/>
          <w:sz w:val="20"/>
          <w:szCs w:val="20"/>
        </w:rPr>
        <w:t>.</w:t>
      </w:r>
      <w:r w:rsidRPr="00DA30E0">
        <w:rPr>
          <w:noProof/>
          <w:sz w:val="20"/>
          <w:szCs w:val="20"/>
        </w:rPr>
        <w:tab/>
        <w:t>Датою поставки вважається дата підписання Покупцем видаткової накладної.</w:t>
      </w:r>
      <w:bookmarkStart w:id="1" w:name="431"/>
      <w:r w:rsidRPr="00DA30E0">
        <w:rPr>
          <w:sz w:val="20"/>
          <w:szCs w:val="20"/>
        </w:rPr>
        <w:t xml:space="preserve"> </w:t>
      </w:r>
    </w:p>
    <w:bookmarkEnd w:id="1"/>
    <w:p w:rsidR="00C31881" w:rsidRPr="00DA30E0" w:rsidRDefault="00C31881" w:rsidP="00C31881">
      <w:pPr>
        <w:tabs>
          <w:tab w:val="left" w:pos="540"/>
          <w:tab w:val="left" w:pos="8505"/>
        </w:tabs>
        <w:jc w:val="center"/>
        <w:rPr>
          <w:b/>
          <w:sz w:val="10"/>
          <w:szCs w:val="10"/>
        </w:rPr>
      </w:pPr>
    </w:p>
    <w:p w:rsidR="00C31881" w:rsidRPr="00DA30E0" w:rsidRDefault="00C31881" w:rsidP="00C31881">
      <w:pPr>
        <w:tabs>
          <w:tab w:val="left" w:pos="540"/>
          <w:tab w:val="left" w:pos="8505"/>
        </w:tabs>
        <w:jc w:val="center"/>
        <w:rPr>
          <w:b/>
          <w:sz w:val="20"/>
          <w:szCs w:val="20"/>
        </w:rPr>
      </w:pPr>
      <w:r w:rsidRPr="00DA30E0">
        <w:rPr>
          <w:b/>
          <w:sz w:val="20"/>
          <w:szCs w:val="20"/>
        </w:rPr>
        <w:t>6.</w:t>
      </w:r>
      <w:r w:rsidRPr="00DA30E0">
        <w:rPr>
          <w:b/>
          <w:sz w:val="20"/>
          <w:szCs w:val="20"/>
        </w:rPr>
        <w:tab/>
        <w:t xml:space="preserve">ЯКІСТЬ </w:t>
      </w:r>
      <w:r w:rsidRPr="00DA30E0">
        <w:rPr>
          <w:b/>
          <w:bCs/>
          <w:sz w:val="20"/>
          <w:szCs w:val="20"/>
        </w:rPr>
        <w:t>І КОМПЛЕКТНІСТЬ</w:t>
      </w:r>
      <w:r w:rsidRPr="00DA30E0">
        <w:rPr>
          <w:b/>
          <w:sz w:val="20"/>
          <w:szCs w:val="20"/>
        </w:rPr>
        <w:t xml:space="preserve"> ПРОДУКЦІЇ</w:t>
      </w:r>
    </w:p>
    <w:p w:rsidR="00C31881" w:rsidRPr="00DA30E0" w:rsidRDefault="00C31881" w:rsidP="00C31881">
      <w:pPr>
        <w:tabs>
          <w:tab w:val="left" w:pos="567"/>
        </w:tabs>
        <w:autoSpaceDE w:val="0"/>
        <w:jc w:val="both"/>
        <w:rPr>
          <w:bCs/>
          <w:sz w:val="20"/>
          <w:szCs w:val="20"/>
        </w:rPr>
      </w:pPr>
      <w:r w:rsidRPr="00DA30E0">
        <w:rPr>
          <w:bCs/>
          <w:sz w:val="20"/>
          <w:szCs w:val="20"/>
        </w:rPr>
        <w:t>6.1.</w:t>
      </w:r>
      <w:r w:rsidRPr="00DA30E0">
        <w:rPr>
          <w:bCs/>
          <w:sz w:val="20"/>
          <w:szCs w:val="20"/>
        </w:rPr>
        <w:tab/>
        <w:t>Якість продукції, що є предметом поставки за цим Договором, гарантується діючою на підприємстві виробника системою якості та повинна відповідати супроводжувальній технічній документації на продукцію (сертифікатам/іншим документам з якості цієї продукції виробника та/або відповідного органу сертифікації (за їх наявності)), вимогам державних стандартів і технічних умов, іншим чинним на момент поставки документам та/або нормативним актам на такий вид продукції, тощо.</w:t>
      </w:r>
    </w:p>
    <w:p w:rsidR="00C31881" w:rsidRPr="00C31881" w:rsidRDefault="00C31881" w:rsidP="00C31881">
      <w:pPr>
        <w:tabs>
          <w:tab w:val="left" w:pos="567"/>
        </w:tabs>
        <w:autoSpaceDE w:val="0"/>
        <w:jc w:val="both"/>
        <w:rPr>
          <w:bCs/>
          <w:color w:val="000000" w:themeColor="text1"/>
          <w:sz w:val="20"/>
          <w:szCs w:val="20"/>
        </w:rPr>
      </w:pPr>
      <w:r w:rsidRPr="00DA30E0">
        <w:rPr>
          <w:noProof/>
          <w:sz w:val="20"/>
          <w:szCs w:val="20"/>
        </w:rPr>
        <w:t>6.2.</w:t>
      </w:r>
      <w:r w:rsidRPr="00DA30E0">
        <w:rPr>
          <w:noProof/>
          <w:sz w:val="20"/>
          <w:szCs w:val="20"/>
        </w:rPr>
        <w:tab/>
        <w:t xml:space="preserve">Продукція, що є предметом поставки за цим Договором, </w:t>
      </w:r>
      <w:r w:rsidRPr="00DA30E0">
        <w:rPr>
          <w:sz w:val="20"/>
          <w:szCs w:val="20"/>
        </w:rPr>
        <w:t xml:space="preserve">повинна бути новою, виготовлена не раніше             2023 року, не повинна мати порушень умов її виготовлення, зберігання, </w:t>
      </w:r>
      <w:r w:rsidRPr="00C31881">
        <w:rPr>
          <w:color w:val="000000" w:themeColor="text1"/>
          <w:sz w:val="20"/>
          <w:szCs w:val="20"/>
        </w:rPr>
        <w:t>пакування, маркування, перевезення. Кожна одиниця повинна бути укомплектована новим домкратом, аптечкою, вогнегасником, знаком аварійної зупинки, жилетом сигнальний.</w:t>
      </w:r>
    </w:p>
    <w:p w:rsidR="00C31881" w:rsidRPr="00DA30E0" w:rsidRDefault="00C31881" w:rsidP="00C31881">
      <w:pPr>
        <w:tabs>
          <w:tab w:val="num" w:pos="540"/>
          <w:tab w:val="left" w:pos="567"/>
          <w:tab w:val="left" w:pos="600"/>
          <w:tab w:val="left" w:pos="8505"/>
        </w:tabs>
        <w:jc w:val="both"/>
        <w:rPr>
          <w:bCs/>
          <w:sz w:val="20"/>
          <w:szCs w:val="20"/>
        </w:rPr>
      </w:pPr>
      <w:r w:rsidRPr="00DA30E0">
        <w:rPr>
          <w:bCs/>
          <w:sz w:val="20"/>
          <w:szCs w:val="20"/>
        </w:rPr>
        <w:t>6.3.</w:t>
      </w:r>
      <w:r w:rsidRPr="00DA30E0">
        <w:rPr>
          <w:bCs/>
          <w:sz w:val="20"/>
          <w:szCs w:val="20"/>
        </w:rPr>
        <w:tab/>
        <w:t>Продукція, що є предметом поставки за цим Договором, підлягає обов’язковому заводському маркуванню згідно з вимогами відповідних стандартів і технічних умов підприємства виробника.</w:t>
      </w:r>
    </w:p>
    <w:p w:rsidR="00C31881" w:rsidRPr="00DA30E0" w:rsidRDefault="00C31881" w:rsidP="00C31881">
      <w:pPr>
        <w:tabs>
          <w:tab w:val="left" w:pos="567"/>
        </w:tabs>
        <w:jc w:val="both"/>
        <w:rPr>
          <w:sz w:val="10"/>
          <w:szCs w:val="10"/>
          <w:lang w:eastAsia="en-US"/>
        </w:rPr>
      </w:pPr>
    </w:p>
    <w:p w:rsidR="00C31881" w:rsidRPr="00DA30E0" w:rsidRDefault="00C31881" w:rsidP="00C31881">
      <w:pPr>
        <w:tabs>
          <w:tab w:val="left" w:pos="540"/>
          <w:tab w:val="left" w:pos="8505"/>
        </w:tabs>
        <w:jc w:val="center"/>
        <w:rPr>
          <w:b/>
          <w:noProof/>
          <w:sz w:val="20"/>
          <w:szCs w:val="20"/>
        </w:rPr>
      </w:pPr>
      <w:r w:rsidRPr="00DA30E0">
        <w:rPr>
          <w:b/>
          <w:noProof/>
          <w:sz w:val="20"/>
          <w:szCs w:val="20"/>
        </w:rPr>
        <w:t>7.</w:t>
      </w:r>
      <w:r w:rsidRPr="00DA30E0">
        <w:rPr>
          <w:b/>
          <w:noProof/>
          <w:sz w:val="20"/>
          <w:szCs w:val="20"/>
        </w:rPr>
        <w:tab/>
        <w:t>ПОРЯДОК ПРИЙМАННЯ ПРОДУКЦІЇ</w:t>
      </w:r>
    </w:p>
    <w:p w:rsidR="00C31881" w:rsidRPr="00DA30E0" w:rsidRDefault="00C31881" w:rsidP="00C31881">
      <w:pPr>
        <w:tabs>
          <w:tab w:val="left" w:pos="540"/>
          <w:tab w:val="left" w:pos="8505"/>
        </w:tabs>
        <w:jc w:val="both"/>
        <w:rPr>
          <w:bCs/>
          <w:sz w:val="20"/>
          <w:szCs w:val="20"/>
        </w:rPr>
      </w:pPr>
      <w:r w:rsidRPr="00DA30E0">
        <w:rPr>
          <w:noProof/>
          <w:sz w:val="20"/>
          <w:szCs w:val="20"/>
        </w:rPr>
        <w:t>7.1.</w:t>
      </w:r>
      <w:r w:rsidRPr="00DA30E0">
        <w:rPr>
          <w:noProof/>
          <w:sz w:val="20"/>
          <w:szCs w:val="20"/>
        </w:rPr>
        <w:tab/>
        <w:t xml:space="preserve">Приймання продукції за кількістю та якістю провадиться Покупцем відповідно до Інструкції про порядок приймання продукції виробничо-технічного призначення та товарів народного споживання за кількістю, затвердженої постановою Держарбітражу при Раді Міністрів СРСР №П-6 від 15 червня 1965 р., та Інструкції про порядок </w:t>
      </w:r>
      <w:r w:rsidRPr="00DA30E0">
        <w:rPr>
          <w:bCs/>
          <w:sz w:val="20"/>
          <w:szCs w:val="20"/>
        </w:rPr>
        <w:t>приймання продукції виробничо-технічного призначення та товарів народного споживання за якістю, затвердженої постановою Держарбітражу при Раді Міністрів СРСР №П-7 від 25 квітня 1966 р.</w:t>
      </w:r>
    </w:p>
    <w:p w:rsidR="00C31881" w:rsidRPr="00DA30E0" w:rsidRDefault="00C31881" w:rsidP="00C31881">
      <w:pPr>
        <w:tabs>
          <w:tab w:val="left" w:pos="567"/>
          <w:tab w:val="left" w:pos="8505"/>
        </w:tabs>
        <w:jc w:val="both"/>
        <w:rPr>
          <w:noProof/>
          <w:sz w:val="20"/>
          <w:szCs w:val="20"/>
        </w:rPr>
      </w:pPr>
      <w:r w:rsidRPr="00DA30E0">
        <w:rPr>
          <w:noProof/>
          <w:sz w:val="20"/>
          <w:szCs w:val="20"/>
        </w:rPr>
        <w:t>7.2.</w:t>
      </w:r>
      <w:r w:rsidRPr="00DA30E0">
        <w:rPr>
          <w:noProof/>
          <w:sz w:val="20"/>
          <w:szCs w:val="20"/>
        </w:rPr>
        <w:tab/>
        <w:t>Постачальник зобов’язаний на продукцію, що є предметом поставки за цим Договором, надати Покупцю супровідні документи: рахунок-фактуру, податкову накладну, складену в електронній формі та зареєстровану в Єдиному реєстрі податкових накладних, документи щодо перевезення продукції (товарно-транспорту накладну або експрес-накладну або декларацію на перевезення,</w:t>
      </w:r>
      <w:r w:rsidRPr="00DA30E0">
        <w:rPr>
          <w:sz w:val="20"/>
          <w:szCs w:val="20"/>
        </w:rPr>
        <w:t xml:space="preserve"> тощо)</w:t>
      </w:r>
      <w:r w:rsidRPr="00DA30E0">
        <w:rPr>
          <w:noProof/>
          <w:sz w:val="20"/>
          <w:szCs w:val="20"/>
        </w:rPr>
        <w:t xml:space="preserve">, видаткову </w:t>
      </w:r>
      <w:r w:rsidRPr="00C31881">
        <w:rPr>
          <w:noProof/>
          <w:color w:val="000000" w:themeColor="text1"/>
          <w:sz w:val="20"/>
          <w:szCs w:val="20"/>
        </w:rPr>
        <w:t>накладну, акт прийому-передачі,</w:t>
      </w:r>
      <w:r>
        <w:rPr>
          <w:noProof/>
          <w:sz w:val="20"/>
          <w:szCs w:val="20"/>
        </w:rPr>
        <w:t xml:space="preserve"> </w:t>
      </w:r>
      <w:r w:rsidRPr="00DA30E0">
        <w:rPr>
          <w:noProof/>
          <w:sz w:val="20"/>
          <w:szCs w:val="20"/>
        </w:rPr>
        <w:t xml:space="preserve">сертифікат походження (при умові, що продукція завозиться на територію України), на кожну одиницю продукції – документи щодо експлуатації та </w:t>
      </w:r>
      <w:r w:rsidRPr="00DA30E0">
        <w:rPr>
          <w:sz w:val="20"/>
          <w:szCs w:val="20"/>
        </w:rPr>
        <w:t>використання (</w:t>
      </w:r>
      <w:r w:rsidRPr="00DA30E0">
        <w:rPr>
          <w:noProof/>
          <w:sz w:val="20"/>
          <w:szCs w:val="20"/>
        </w:rPr>
        <w:t>комплект документів для реєстрації у Регіональному сервісному центрі МВС України,</w:t>
      </w:r>
      <w:r w:rsidRPr="00DA30E0">
        <w:rPr>
          <w:sz w:val="20"/>
          <w:szCs w:val="20"/>
        </w:rPr>
        <w:t xml:space="preserve"> </w:t>
      </w:r>
      <w:r w:rsidRPr="00DA30E0">
        <w:rPr>
          <w:noProof/>
          <w:sz w:val="20"/>
          <w:szCs w:val="20"/>
        </w:rPr>
        <w:t>керівництво з експлуатації, сервісну книжку, тощо). У разі втрати Покупцем технічного паспорту чи іншого документа, що його замінює, його відновлення здійснюється у порядку, визначеному законодавством.</w:t>
      </w:r>
    </w:p>
    <w:p w:rsidR="00C31881" w:rsidRPr="00DA30E0" w:rsidRDefault="00C31881" w:rsidP="00C31881">
      <w:pPr>
        <w:tabs>
          <w:tab w:val="num" w:pos="540"/>
          <w:tab w:val="left" w:pos="567"/>
          <w:tab w:val="left" w:pos="600"/>
          <w:tab w:val="left" w:pos="8505"/>
        </w:tabs>
        <w:jc w:val="both"/>
        <w:rPr>
          <w:bCs/>
          <w:sz w:val="20"/>
          <w:szCs w:val="20"/>
        </w:rPr>
      </w:pPr>
      <w:r w:rsidRPr="00DA30E0">
        <w:rPr>
          <w:sz w:val="20"/>
          <w:szCs w:val="20"/>
        </w:rPr>
        <w:t>7.3.</w:t>
      </w:r>
      <w:r w:rsidRPr="00DA30E0">
        <w:rPr>
          <w:sz w:val="20"/>
          <w:szCs w:val="20"/>
        </w:rPr>
        <w:tab/>
        <w:t>Комплектність продукції, що є предметом поставки за цим Договором, повинна відповідати супровідним документам. Покупець здійснює перевірку відповідності продукції та супровідних документів вимогам, встановленим цим Договором, і за умови такої відповідності - приймає продукцію.</w:t>
      </w:r>
    </w:p>
    <w:p w:rsidR="00C31881" w:rsidRPr="00DA30E0" w:rsidRDefault="00C31881" w:rsidP="00C31881">
      <w:pPr>
        <w:tabs>
          <w:tab w:val="num" w:pos="540"/>
          <w:tab w:val="left" w:pos="567"/>
          <w:tab w:val="left" w:pos="600"/>
          <w:tab w:val="left" w:pos="8505"/>
        </w:tabs>
        <w:jc w:val="both"/>
        <w:rPr>
          <w:sz w:val="20"/>
          <w:szCs w:val="20"/>
        </w:rPr>
      </w:pPr>
      <w:r w:rsidRPr="00DA30E0">
        <w:rPr>
          <w:sz w:val="20"/>
          <w:szCs w:val="20"/>
        </w:rPr>
        <w:t>7.4.</w:t>
      </w:r>
      <w:r w:rsidRPr="00DA30E0">
        <w:rPr>
          <w:sz w:val="20"/>
          <w:szCs w:val="20"/>
        </w:rPr>
        <w:tab/>
        <w:t>У</w:t>
      </w:r>
      <w:r w:rsidRPr="00DA30E0">
        <w:rPr>
          <w:noProof/>
          <w:sz w:val="20"/>
          <w:szCs w:val="20"/>
        </w:rPr>
        <w:t xml:space="preserve"> разі ненадання Постачальником оригіналів супровідних документів, передбачених цим Договором, </w:t>
      </w:r>
      <w:r w:rsidRPr="00DA30E0">
        <w:rPr>
          <w:sz w:val="20"/>
          <w:szCs w:val="20"/>
        </w:rPr>
        <w:t xml:space="preserve">або у випадку, якщо такі документи неналежно оформлені (невідповідність та/або неповне заповнення, відсутність підписів тощо) подальше приймання продукції призупиняється, про що складається відповідний документ щодо виявлених недоліків, а </w:t>
      </w:r>
      <w:r w:rsidRPr="00DA30E0">
        <w:rPr>
          <w:noProof/>
          <w:sz w:val="20"/>
          <w:szCs w:val="20"/>
        </w:rPr>
        <w:t xml:space="preserve">продукція вважається непоставленою. </w:t>
      </w:r>
      <w:r w:rsidRPr="00DA30E0">
        <w:rPr>
          <w:sz w:val="20"/>
          <w:szCs w:val="20"/>
        </w:rPr>
        <w:t>Неналежно оформлені супровідні документи повертаються Постачальнику та не приймаються до моменту їх належного оформлення.</w:t>
      </w:r>
    </w:p>
    <w:p w:rsidR="00C31881" w:rsidRPr="00DA30E0" w:rsidRDefault="00C31881" w:rsidP="00C31881">
      <w:pPr>
        <w:tabs>
          <w:tab w:val="left" w:pos="540"/>
          <w:tab w:val="left" w:pos="8505"/>
        </w:tabs>
        <w:jc w:val="both"/>
        <w:rPr>
          <w:sz w:val="20"/>
          <w:szCs w:val="20"/>
        </w:rPr>
      </w:pPr>
      <w:r w:rsidRPr="00DA30E0">
        <w:rPr>
          <w:sz w:val="20"/>
          <w:szCs w:val="20"/>
        </w:rPr>
        <w:t>7.5.</w:t>
      </w:r>
      <w:r w:rsidRPr="00DA30E0">
        <w:rPr>
          <w:sz w:val="20"/>
          <w:szCs w:val="20"/>
        </w:rPr>
        <w:tab/>
        <w:t>Якщо</w:t>
      </w:r>
      <w:r w:rsidRPr="00DA30E0">
        <w:rPr>
          <w:bCs/>
          <w:sz w:val="20"/>
          <w:szCs w:val="20"/>
        </w:rPr>
        <w:t xml:space="preserve"> під час приймання продукції, що є предметом поставки за цим Договором, її якість викликає сумнів, Покупець має право провести дослідження якості (з залученням фахівців Покупця або сторонніх експертів, експертів незалежної лабораторії тощо) і відповідності такої продукції технічним характеристикам, зазначеним в технічній документації виробника.</w:t>
      </w:r>
    </w:p>
    <w:p w:rsidR="00C31881" w:rsidRPr="00DA30E0" w:rsidRDefault="00C31881" w:rsidP="00C31881">
      <w:pPr>
        <w:tabs>
          <w:tab w:val="num" w:pos="540"/>
          <w:tab w:val="left" w:pos="567"/>
          <w:tab w:val="left" w:pos="600"/>
          <w:tab w:val="left" w:pos="8505"/>
        </w:tabs>
        <w:jc w:val="both"/>
        <w:rPr>
          <w:sz w:val="20"/>
          <w:szCs w:val="20"/>
        </w:rPr>
      </w:pPr>
      <w:r w:rsidRPr="00DA30E0">
        <w:rPr>
          <w:sz w:val="20"/>
          <w:szCs w:val="20"/>
        </w:rPr>
        <w:t>7.6.</w:t>
      </w:r>
      <w:r w:rsidRPr="00DA30E0">
        <w:rPr>
          <w:sz w:val="20"/>
          <w:szCs w:val="20"/>
        </w:rPr>
        <w:tab/>
      </w:r>
      <w:r w:rsidRPr="00DA30E0">
        <w:rPr>
          <w:sz w:val="20"/>
          <w:szCs w:val="20"/>
        </w:rPr>
        <w:tab/>
        <w:t>У разі невідповідності продукції, що є предметом поставки за цим Договором, умовам цього Договору, подальше приймання продукції призупиняється, про що складається відповідний Акт щодо виявлених недоліків</w:t>
      </w:r>
      <w:r w:rsidRPr="00DA30E0">
        <w:rPr>
          <w:kern w:val="2"/>
          <w:sz w:val="20"/>
          <w:szCs w:val="20"/>
        </w:rPr>
        <w:t>,</w:t>
      </w:r>
      <w:r w:rsidRPr="00DA30E0">
        <w:rPr>
          <w:sz w:val="20"/>
          <w:szCs w:val="20"/>
        </w:rPr>
        <w:t xml:space="preserve"> а</w:t>
      </w:r>
      <w:r w:rsidRPr="00DA30E0">
        <w:rPr>
          <w:noProof/>
          <w:sz w:val="20"/>
          <w:szCs w:val="20"/>
        </w:rPr>
        <w:t xml:space="preserve"> продукція вважається непоставленою.</w:t>
      </w:r>
      <w:r w:rsidRPr="00DA30E0">
        <w:rPr>
          <w:sz w:val="20"/>
          <w:szCs w:val="20"/>
        </w:rPr>
        <w:t xml:space="preserve"> </w:t>
      </w:r>
      <w:r w:rsidRPr="00DA30E0">
        <w:rPr>
          <w:noProof/>
          <w:sz w:val="20"/>
          <w:szCs w:val="20"/>
        </w:rPr>
        <w:t>Прийняття Покупцем неякісної продукції не звільняє Постачальника від зобов’язань поставити якісну продукцію, термін поставки при цьому визначається датою поставки якісної продукції.</w:t>
      </w:r>
    </w:p>
    <w:p w:rsidR="00C31881" w:rsidRPr="00DA30E0" w:rsidRDefault="00C31881" w:rsidP="00C31881">
      <w:pPr>
        <w:tabs>
          <w:tab w:val="num" w:pos="540"/>
          <w:tab w:val="left" w:pos="567"/>
          <w:tab w:val="left" w:pos="600"/>
          <w:tab w:val="left" w:pos="8505"/>
        </w:tabs>
        <w:jc w:val="both"/>
        <w:rPr>
          <w:sz w:val="20"/>
          <w:szCs w:val="20"/>
        </w:rPr>
      </w:pPr>
      <w:r w:rsidRPr="00DA30E0">
        <w:rPr>
          <w:sz w:val="20"/>
          <w:szCs w:val="20"/>
          <w:lang w:eastAsia="en-US"/>
        </w:rPr>
        <w:tab/>
      </w:r>
      <w:r w:rsidRPr="00DA30E0">
        <w:rPr>
          <w:sz w:val="20"/>
          <w:szCs w:val="20"/>
        </w:rPr>
        <w:t>В Акті зазначається перелік виявлених недоліків (невідповідність продукції вимогам цього Договору, перелік відсутніх документів тощо), порядок заміни Постачальником продукції, яка не відповідає вимогам цього Договору, та строки усунення недоліків. Право визначати строки усунення недоліків належить Покупцю.</w:t>
      </w:r>
    </w:p>
    <w:p w:rsidR="00C31881" w:rsidRPr="00DA30E0" w:rsidRDefault="00C31881" w:rsidP="00C31881">
      <w:pPr>
        <w:tabs>
          <w:tab w:val="num" w:pos="540"/>
          <w:tab w:val="left" w:pos="567"/>
          <w:tab w:val="left" w:pos="600"/>
          <w:tab w:val="left" w:pos="8505"/>
        </w:tabs>
        <w:jc w:val="both"/>
        <w:rPr>
          <w:sz w:val="20"/>
          <w:szCs w:val="20"/>
        </w:rPr>
      </w:pPr>
      <w:r w:rsidRPr="00DA30E0">
        <w:rPr>
          <w:sz w:val="20"/>
          <w:szCs w:val="20"/>
        </w:rPr>
        <w:tab/>
        <w:t>Якщо уповноважений представник Постачальника не матиме достатніх повноважень на підписання Акту щодо виявлених недоліків, Покупець надсилає Постачальнику письмовий виклик з вказанням строку прибуття.</w:t>
      </w:r>
    </w:p>
    <w:p w:rsidR="00C31881" w:rsidRPr="00DA30E0" w:rsidRDefault="00C31881" w:rsidP="00C31881">
      <w:pPr>
        <w:tabs>
          <w:tab w:val="num" w:pos="540"/>
          <w:tab w:val="left" w:pos="567"/>
          <w:tab w:val="left" w:pos="600"/>
          <w:tab w:val="left" w:pos="8505"/>
        </w:tabs>
        <w:jc w:val="both"/>
        <w:rPr>
          <w:sz w:val="20"/>
          <w:szCs w:val="20"/>
        </w:rPr>
      </w:pPr>
      <w:r w:rsidRPr="00DA30E0">
        <w:rPr>
          <w:sz w:val="20"/>
          <w:szCs w:val="20"/>
        </w:rPr>
        <w:tab/>
        <w:t xml:space="preserve">Якщо уповноважений представник Постачальника відмовиться від участі в оформленні Акту щодо виявлених недоліків або не прибуде на письмовий виклик у визначений Покупцем строк, Покупець вправі скласти цей Акт </w:t>
      </w:r>
      <w:r w:rsidRPr="00DA30E0">
        <w:rPr>
          <w:sz w:val="20"/>
          <w:szCs w:val="20"/>
        </w:rPr>
        <w:lastRenderedPageBreak/>
        <w:t>одноосібно згідно з порядком, визначеним чинним законодавством України. Акт щодо виявлених недоліків надається або направляється Постачальнику для виконання.</w:t>
      </w:r>
    </w:p>
    <w:p w:rsidR="00C31881" w:rsidRPr="00DA30E0" w:rsidRDefault="00C31881" w:rsidP="00C31881">
      <w:pPr>
        <w:tabs>
          <w:tab w:val="num" w:pos="540"/>
          <w:tab w:val="left" w:pos="567"/>
          <w:tab w:val="left" w:pos="600"/>
          <w:tab w:val="left" w:pos="8505"/>
        </w:tabs>
        <w:jc w:val="both"/>
        <w:rPr>
          <w:sz w:val="20"/>
          <w:szCs w:val="20"/>
        </w:rPr>
      </w:pPr>
      <w:r w:rsidRPr="00DA30E0">
        <w:rPr>
          <w:sz w:val="20"/>
          <w:szCs w:val="20"/>
        </w:rPr>
        <w:tab/>
        <w:t xml:space="preserve">Усунення Постачальником недоліків продукції (в тому числі її заміна), інших недоліків здійснюється протягом визначеного Покупцем в Акті строку, при цьому всі затрати, пов’язані з усуненням недоліків, покладатимуться на Постачальника, без наступної компенсації Покупцем. </w:t>
      </w:r>
    </w:p>
    <w:p w:rsidR="00C31881" w:rsidRPr="00DA30E0" w:rsidRDefault="00C31881" w:rsidP="00C31881">
      <w:pPr>
        <w:tabs>
          <w:tab w:val="num" w:pos="540"/>
          <w:tab w:val="left" w:pos="567"/>
          <w:tab w:val="left" w:pos="600"/>
          <w:tab w:val="left" w:pos="8505"/>
        </w:tabs>
        <w:jc w:val="both"/>
        <w:rPr>
          <w:sz w:val="20"/>
          <w:szCs w:val="20"/>
        </w:rPr>
      </w:pPr>
      <w:r w:rsidRPr="00DA30E0">
        <w:rPr>
          <w:sz w:val="20"/>
          <w:szCs w:val="20"/>
        </w:rPr>
        <w:tab/>
        <w:t xml:space="preserve">Після усунення Постачальником недоліків Сторони підписують Акт відповідно до умов цього Договору. Датою поставки продукції визнається дата підписання Покупцем Акту, згідно з яким до Покупця переходить право власності та ризик випадкового знищення або випадкового пошкодження продукції, що є предметом поставки за цим Договором. </w:t>
      </w:r>
    </w:p>
    <w:p w:rsidR="00C31881" w:rsidRPr="00DA30E0" w:rsidRDefault="00C31881" w:rsidP="00C31881">
      <w:pPr>
        <w:tabs>
          <w:tab w:val="num" w:pos="540"/>
          <w:tab w:val="left" w:pos="567"/>
          <w:tab w:val="left" w:pos="600"/>
          <w:tab w:val="left" w:pos="8505"/>
        </w:tabs>
        <w:jc w:val="both"/>
        <w:rPr>
          <w:sz w:val="20"/>
          <w:szCs w:val="20"/>
        </w:rPr>
      </w:pPr>
      <w:r w:rsidRPr="00DA30E0">
        <w:rPr>
          <w:sz w:val="20"/>
          <w:szCs w:val="20"/>
        </w:rPr>
        <w:tab/>
        <w:t>Якщо недоліки не усунені Постачальником протягом строку, встановленого в Акті щодо виявлених недоліків, Покупець вправі вжити заходи відповідно до цього Договору, чинного законодавства України, в тому числі вимагати повернення авансового платежу, відмовитися від подальшої оплати за цим Договором, односторонньо розірвати цей Договір, вимагати сплати штрафних санкцій, відшкодування збитків. В такому випадку Постачальник відшкодовує Покупцю вартість експертизи та інші збитки, завдані поставкою неякісної продукції, а така продукція повертається Постачальнику за його рахунок.</w:t>
      </w:r>
    </w:p>
    <w:p w:rsidR="00C31881" w:rsidRPr="00DA30E0" w:rsidRDefault="00C31881" w:rsidP="00C31881">
      <w:pPr>
        <w:tabs>
          <w:tab w:val="num" w:pos="540"/>
          <w:tab w:val="left" w:pos="567"/>
          <w:tab w:val="left" w:pos="600"/>
          <w:tab w:val="left" w:pos="8505"/>
        </w:tabs>
        <w:ind w:firstLine="567"/>
        <w:jc w:val="both"/>
        <w:rPr>
          <w:sz w:val="20"/>
          <w:szCs w:val="20"/>
        </w:rPr>
      </w:pPr>
      <w:r w:rsidRPr="00DA30E0">
        <w:rPr>
          <w:sz w:val="20"/>
          <w:szCs w:val="20"/>
        </w:rPr>
        <w:t>Покупець має право направити Постачальнику повідомлення з вимогою про вивезення продукції із недоліками зі складів Покупця. У разі направлення такої вимоги, Постачальник в термін, що не перевищує 10 (десять) календарних днів від її направлення, зобов’язаний вивезти таку продукцію або укласти з Покупцем (Зберігачем) Договір про надання послуг відповідального зберігання на період до повного врегулювання невідповідностей, виявлених в процесі приймання продукції. З моменту направлення повідомлення (вимоги) та до укладення Договору про надання послуг відповідального зберігання ризик випадкового знищення продукції несе Постачальник.</w:t>
      </w:r>
    </w:p>
    <w:p w:rsidR="00C31881" w:rsidRPr="00DA30E0" w:rsidRDefault="00C31881" w:rsidP="00C31881">
      <w:pPr>
        <w:tabs>
          <w:tab w:val="num" w:pos="540"/>
          <w:tab w:val="left" w:pos="567"/>
          <w:tab w:val="left" w:pos="600"/>
          <w:tab w:val="left" w:pos="8505"/>
        </w:tabs>
        <w:jc w:val="both"/>
        <w:rPr>
          <w:sz w:val="20"/>
          <w:szCs w:val="20"/>
        </w:rPr>
      </w:pPr>
      <w:r w:rsidRPr="00DA30E0">
        <w:rPr>
          <w:sz w:val="20"/>
          <w:szCs w:val="20"/>
          <w:lang w:eastAsia="uk-UA"/>
        </w:rPr>
        <w:t>7.7.</w:t>
      </w:r>
      <w:r w:rsidRPr="00DA30E0">
        <w:rPr>
          <w:sz w:val="20"/>
          <w:szCs w:val="20"/>
          <w:lang w:eastAsia="uk-UA"/>
        </w:rPr>
        <w:tab/>
        <w:t xml:space="preserve">У випадку якщо </w:t>
      </w:r>
      <w:r w:rsidRPr="00DA30E0">
        <w:rPr>
          <w:sz w:val="20"/>
          <w:szCs w:val="20"/>
        </w:rPr>
        <w:t>продукція, що є предметом поставки за цим Договором, є в переліку відповідно до підпункту 2 пункту 6</w:t>
      </w:r>
      <w:r w:rsidRPr="00DA30E0">
        <w:rPr>
          <w:sz w:val="20"/>
          <w:szCs w:val="20"/>
          <w:vertAlign w:val="superscript"/>
        </w:rPr>
        <w:t>1</w:t>
      </w:r>
      <w:r w:rsidRPr="00DA30E0">
        <w:rPr>
          <w:sz w:val="20"/>
          <w:szCs w:val="20"/>
        </w:rPr>
        <w:t xml:space="preserve"> Прикінцевих та перехідних положень </w:t>
      </w:r>
      <w:r w:rsidRPr="00DA30E0">
        <w:rPr>
          <w:noProof/>
          <w:sz w:val="20"/>
          <w:szCs w:val="20"/>
        </w:rPr>
        <w:t xml:space="preserve">Закону України «Про публічні закупівлі» від 25 грудня 2015 р.                 №922-VIІІ (із змінами) (далі – Закон) </w:t>
      </w:r>
      <w:r w:rsidRPr="00DA30E0">
        <w:rPr>
          <w:sz w:val="20"/>
          <w:szCs w:val="20"/>
        </w:rPr>
        <w:t>з врахуванням абзаців третього і четвертого пункту 3 «О</w:t>
      </w:r>
      <w:r w:rsidRPr="00DA30E0">
        <w:rPr>
          <w:noProof/>
          <w:sz w:val="20"/>
          <w:szCs w:val="20"/>
        </w:rPr>
        <w:t xml:space="preserve">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(із змінами) (далі – Особливості), </w:t>
      </w:r>
      <w:r w:rsidRPr="00DA30E0">
        <w:rPr>
          <w:sz w:val="20"/>
          <w:szCs w:val="20"/>
        </w:rPr>
        <w:t>та відповідно до положень Порядку підтвердження ступеня локалізації виробництва товарів, затвердженого постановою Кабінету Міністрів України від 02 серпня 2022 р. №681, Постачальник одночасно з передачею продукції надає Покупцю підготовлену та підписану виробником продукції фактичну калькуляцію собівартості такої продукції із зазначенням повної марки продукції,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C31881" w:rsidRPr="00DA30E0" w:rsidRDefault="00C31881" w:rsidP="00C31881">
      <w:pPr>
        <w:tabs>
          <w:tab w:val="num" w:pos="540"/>
          <w:tab w:val="left" w:pos="567"/>
          <w:tab w:val="left" w:pos="600"/>
          <w:tab w:val="left" w:pos="8505"/>
        </w:tabs>
        <w:jc w:val="both"/>
        <w:rPr>
          <w:sz w:val="20"/>
          <w:szCs w:val="20"/>
        </w:rPr>
      </w:pPr>
      <w:r w:rsidRPr="00DA30E0">
        <w:rPr>
          <w:sz w:val="20"/>
          <w:szCs w:val="20"/>
        </w:rPr>
        <w:tab/>
      </w:r>
      <w:r w:rsidRPr="00DA30E0">
        <w:rPr>
          <w:noProof/>
          <w:sz w:val="20"/>
          <w:szCs w:val="20"/>
        </w:rPr>
        <w:t>Покупець має право не приймати продукцію та в односторонньому порядку відмовитися від цього Договору, у випадках:</w:t>
      </w:r>
    </w:p>
    <w:p w:rsidR="00C31881" w:rsidRPr="00DA30E0" w:rsidRDefault="00C31881" w:rsidP="00C31881">
      <w:pPr>
        <w:tabs>
          <w:tab w:val="left" w:pos="540"/>
          <w:tab w:val="left" w:pos="8505"/>
        </w:tabs>
        <w:jc w:val="both"/>
        <w:rPr>
          <w:i/>
          <w:noProof/>
          <w:sz w:val="20"/>
          <w:szCs w:val="20"/>
          <w:u w:val="single"/>
        </w:rPr>
      </w:pPr>
      <w:r w:rsidRPr="00DA30E0">
        <w:rPr>
          <w:i/>
          <w:noProof/>
          <w:sz w:val="20"/>
          <w:szCs w:val="20"/>
        </w:rPr>
        <w:tab/>
      </w:r>
      <w:r w:rsidRPr="00DA30E0">
        <w:rPr>
          <w:i/>
          <w:noProof/>
          <w:sz w:val="20"/>
          <w:szCs w:val="20"/>
          <w:u w:val="single"/>
        </w:rPr>
        <w:t>для продукції вітчизняного походження (Україна):</w:t>
      </w:r>
    </w:p>
    <w:p w:rsidR="00C31881" w:rsidRPr="00DA30E0" w:rsidRDefault="00C31881" w:rsidP="00C31881">
      <w:pPr>
        <w:pStyle w:val="HTML"/>
        <w:tabs>
          <w:tab w:val="clear" w:pos="916"/>
          <w:tab w:val="clear" w:pos="1832"/>
          <w:tab w:val="num" w:pos="851"/>
        </w:tabs>
        <w:ind w:firstLine="567"/>
        <w:jc w:val="both"/>
        <w:rPr>
          <w:rFonts w:ascii="Times New Roman" w:hAnsi="Times New Roman"/>
          <w:noProof/>
          <w:szCs w:val="20"/>
        </w:rPr>
      </w:pPr>
      <w:r w:rsidRPr="00DA30E0">
        <w:rPr>
          <w:rFonts w:ascii="Times New Roman" w:hAnsi="Times New Roman"/>
          <w:noProof/>
          <w:szCs w:val="20"/>
        </w:rPr>
        <w:t xml:space="preserve">- </w:t>
      </w:r>
      <w:r w:rsidRPr="00DA30E0">
        <w:rPr>
          <w:rFonts w:ascii="Times New Roman" w:hAnsi="Times New Roman"/>
          <w:noProof/>
          <w:szCs w:val="20"/>
        </w:rPr>
        <w:tab/>
        <w:t xml:space="preserve">ненадання Постачальником підготовленої та підписаної виробником продукції фактичної калькуляції собівартості </w:t>
      </w:r>
      <w:r w:rsidRPr="00DA30E0">
        <w:rPr>
          <w:rFonts w:ascii="Times New Roman" w:hAnsi="Times New Roman"/>
          <w:szCs w:val="20"/>
        </w:rPr>
        <w:t>такої продукції,</w:t>
      </w:r>
      <w:r w:rsidRPr="00DA30E0">
        <w:rPr>
          <w:rFonts w:ascii="Times New Roman" w:hAnsi="Times New Roman"/>
          <w:noProof/>
          <w:szCs w:val="20"/>
        </w:rPr>
        <w:t xml:space="preserve"> яка підтверджує відповідний ступінь локалізації виробництва;</w:t>
      </w:r>
    </w:p>
    <w:p w:rsidR="00C31881" w:rsidRPr="00DA30E0" w:rsidRDefault="00C31881" w:rsidP="00C31881">
      <w:pPr>
        <w:pStyle w:val="HTML"/>
        <w:tabs>
          <w:tab w:val="clear" w:pos="916"/>
          <w:tab w:val="clear" w:pos="1832"/>
          <w:tab w:val="num" w:pos="851"/>
        </w:tabs>
        <w:ind w:firstLine="567"/>
        <w:jc w:val="both"/>
        <w:rPr>
          <w:rFonts w:ascii="Times New Roman" w:hAnsi="Times New Roman"/>
          <w:noProof/>
          <w:szCs w:val="20"/>
        </w:rPr>
      </w:pPr>
      <w:r w:rsidRPr="00DA30E0">
        <w:rPr>
          <w:rFonts w:ascii="Times New Roman" w:hAnsi="Times New Roman"/>
          <w:noProof/>
          <w:szCs w:val="20"/>
        </w:rPr>
        <w:t xml:space="preserve">- </w:t>
      </w:r>
      <w:r w:rsidRPr="00DA30E0">
        <w:rPr>
          <w:rFonts w:ascii="Times New Roman" w:hAnsi="Times New Roman"/>
          <w:noProof/>
          <w:szCs w:val="20"/>
        </w:rPr>
        <w:tab/>
        <w:t xml:space="preserve">надання Постачальником підготовленої та підписаної виробником продукції фактичної калькуляції собівартості </w:t>
      </w:r>
      <w:r w:rsidRPr="00DA30E0">
        <w:rPr>
          <w:rFonts w:ascii="Times New Roman" w:hAnsi="Times New Roman"/>
          <w:szCs w:val="20"/>
        </w:rPr>
        <w:t>такої продукції</w:t>
      </w:r>
      <w:r w:rsidRPr="00DA30E0">
        <w:rPr>
          <w:rFonts w:ascii="Times New Roman" w:hAnsi="Times New Roman"/>
          <w:noProof/>
          <w:szCs w:val="20"/>
        </w:rPr>
        <w:t>, яка підтверджує ступінь локалізації виробництва, що не відповідає вимогам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w:t>
      </w:r>
    </w:p>
    <w:p w:rsidR="00C31881" w:rsidRPr="00DA30E0" w:rsidRDefault="00C31881" w:rsidP="00C31881">
      <w:pPr>
        <w:tabs>
          <w:tab w:val="left" w:pos="540"/>
          <w:tab w:val="left" w:pos="8505"/>
        </w:tabs>
        <w:jc w:val="both"/>
        <w:rPr>
          <w:i/>
          <w:noProof/>
          <w:sz w:val="20"/>
          <w:szCs w:val="20"/>
          <w:u w:val="single"/>
        </w:rPr>
      </w:pPr>
      <w:r w:rsidRPr="00DA30E0">
        <w:rPr>
          <w:i/>
          <w:noProof/>
          <w:sz w:val="20"/>
          <w:szCs w:val="20"/>
        </w:rPr>
        <w:tab/>
      </w:r>
      <w:r w:rsidRPr="00DA30E0">
        <w:rPr>
          <w:i/>
          <w:noProof/>
          <w:sz w:val="20"/>
          <w:szCs w:val="20"/>
          <w:u w:val="single"/>
        </w:rPr>
        <w:t>для продукції іноземного походження:</w:t>
      </w:r>
    </w:p>
    <w:p w:rsidR="00C31881" w:rsidRPr="00DA30E0" w:rsidRDefault="00C31881" w:rsidP="00C31881">
      <w:pPr>
        <w:pStyle w:val="HTML"/>
        <w:tabs>
          <w:tab w:val="clear" w:pos="916"/>
          <w:tab w:val="clear" w:pos="1832"/>
          <w:tab w:val="num" w:pos="851"/>
        </w:tabs>
        <w:ind w:firstLine="567"/>
        <w:jc w:val="both"/>
        <w:rPr>
          <w:rFonts w:ascii="Times New Roman" w:hAnsi="Times New Roman"/>
          <w:noProof/>
          <w:szCs w:val="20"/>
        </w:rPr>
      </w:pPr>
      <w:r w:rsidRPr="00DA30E0">
        <w:rPr>
          <w:rFonts w:ascii="Times New Roman" w:hAnsi="Times New Roman"/>
          <w:noProof/>
          <w:szCs w:val="20"/>
        </w:rPr>
        <w:t>-</w:t>
      </w:r>
      <w:r w:rsidRPr="00DA30E0">
        <w:rPr>
          <w:rFonts w:ascii="Times New Roman" w:hAnsi="Times New Roman"/>
          <w:noProof/>
          <w:szCs w:val="20"/>
        </w:rPr>
        <w:tab/>
        <w:t>ненадання Постачальником сертифікату про походження продукції з країни, яка є членом міжнародних угод згідно з пунктом 3 «Порядку підтвердження ступеня локалізації виробництва товарів», затвердженого постановою Кабінету Міністрів України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від 2 серпня 2022 р. №861;</w:t>
      </w:r>
    </w:p>
    <w:p w:rsidR="00C31881" w:rsidRPr="00DA30E0" w:rsidRDefault="00C31881" w:rsidP="00C31881">
      <w:pPr>
        <w:pStyle w:val="HTML"/>
        <w:tabs>
          <w:tab w:val="clear" w:pos="916"/>
          <w:tab w:val="clear" w:pos="1832"/>
          <w:tab w:val="num" w:pos="851"/>
        </w:tabs>
        <w:ind w:firstLine="567"/>
        <w:jc w:val="both"/>
        <w:rPr>
          <w:noProof/>
          <w:szCs w:val="20"/>
        </w:rPr>
      </w:pPr>
      <w:r w:rsidRPr="00DA30E0">
        <w:rPr>
          <w:rFonts w:ascii="Times New Roman" w:hAnsi="Times New Roman"/>
          <w:noProof/>
          <w:szCs w:val="20"/>
        </w:rPr>
        <w:t>-</w:t>
      </w:r>
      <w:r w:rsidRPr="00DA30E0">
        <w:rPr>
          <w:rFonts w:ascii="Times New Roman" w:hAnsi="Times New Roman"/>
          <w:noProof/>
          <w:szCs w:val="20"/>
        </w:rPr>
        <w:tab/>
        <w:t>надання Постачальником сертифікату про походження продукції з країни, яка не є членом міжнародних угод згідно з пунктом 3 «Порядку підтвердження ступеня локалізації виробництва товарів», затвердженого постановою Кабінету Міністрів України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від 2 серпня 2022 р. №861.</w:t>
      </w:r>
    </w:p>
    <w:p w:rsidR="00C31881" w:rsidRPr="00DA30E0" w:rsidRDefault="00C31881" w:rsidP="00C31881">
      <w:pPr>
        <w:tabs>
          <w:tab w:val="left" w:pos="567"/>
          <w:tab w:val="left" w:pos="600"/>
          <w:tab w:val="left" w:pos="8505"/>
        </w:tabs>
        <w:jc w:val="center"/>
        <w:rPr>
          <w:b/>
          <w:noProof/>
          <w:sz w:val="10"/>
          <w:szCs w:val="10"/>
        </w:rPr>
      </w:pPr>
    </w:p>
    <w:p w:rsidR="00C31881" w:rsidRPr="00DA30E0" w:rsidRDefault="00C31881" w:rsidP="00C31881">
      <w:pPr>
        <w:tabs>
          <w:tab w:val="left" w:pos="540"/>
          <w:tab w:val="left" w:pos="8505"/>
        </w:tabs>
        <w:jc w:val="center"/>
        <w:rPr>
          <w:b/>
          <w:noProof/>
          <w:sz w:val="20"/>
          <w:szCs w:val="20"/>
        </w:rPr>
      </w:pPr>
      <w:r w:rsidRPr="00DA30E0">
        <w:rPr>
          <w:b/>
          <w:noProof/>
          <w:sz w:val="20"/>
          <w:szCs w:val="20"/>
        </w:rPr>
        <w:t>8.</w:t>
      </w:r>
      <w:r w:rsidRPr="00DA30E0">
        <w:rPr>
          <w:b/>
          <w:noProof/>
          <w:sz w:val="20"/>
          <w:szCs w:val="20"/>
        </w:rPr>
        <w:tab/>
        <w:t>ГАРАНТІЙНІ ЗОБОВ’ЯЗАННЯ</w:t>
      </w:r>
    </w:p>
    <w:p w:rsidR="00C31881" w:rsidRPr="00DA30E0" w:rsidRDefault="00C31881" w:rsidP="00C31881">
      <w:pPr>
        <w:tabs>
          <w:tab w:val="num" w:pos="567"/>
          <w:tab w:val="left" w:pos="8505"/>
        </w:tabs>
        <w:jc w:val="both"/>
        <w:rPr>
          <w:bCs/>
          <w:sz w:val="20"/>
          <w:szCs w:val="20"/>
        </w:rPr>
      </w:pPr>
      <w:r w:rsidRPr="00DA30E0">
        <w:rPr>
          <w:bCs/>
          <w:sz w:val="20"/>
          <w:szCs w:val="20"/>
        </w:rPr>
        <w:t>8.1.</w:t>
      </w:r>
      <w:r w:rsidRPr="00DA30E0">
        <w:rPr>
          <w:bCs/>
          <w:sz w:val="20"/>
          <w:szCs w:val="20"/>
        </w:rPr>
        <w:tab/>
        <w:t>Постачальник надає гарантії (гарантійні строки) щодо забезпечення належної роботи (застосування, використання) продукції, що є предметом поставки за цим Договором, в тому числі комплектуючих виробів (за наявності), протягом гарантійного строку, за умови дотримання Покупцем правил її використання (застосування, монтажу та зберігання).</w:t>
      </w:r>
    </w:p>
    <w:p w:rsidR="00C31881" w:rsidRPr="00DA30E0" w:rsidRDefault="00C31881" w:rsidP="00C31881">
      <w:pPr>
        <w:tabs>
          <w:tab w:val="num" w:pos="567"/>
          <w:tab w:val="left" w:pos="8505"/>
        </w:tabs>
        <w:jc w:val="both"/>
        <w:rPr>
          <w:bCs/>
          <w:sz w:val="20"/>
          <w:szCs w:val="20"/>
        </w:rPr>
      </w:pPr>
      <w:r w:rsidRPr="00DA30E0">
        <w:rPr>
          <w:bCs/>
          <w:sz w:val="20"/>
          <w:szCs w:val="20"/>
        </w:rPr>
        <w:t>8.2.</w:t>
      </w:r>
      <w:r w:rsidRPr="00DA30E0">
        <w:rPr>
          <w:bCs/>
          <w:sz w:val="20"/>
          <w:szCs w:val="20"/>
        </w:rPr>
        <w:tab/>
        <w:t xml:space="preserve">Гарантійний строк зазначається </w:t>
      </w:r>
      <w:r w:rsidRPr="00DA30E0">
        <w:rPr>
          <w:sz w:val="20"/>
          <w:szCs w:val="20"/>
        </w:rPr>
        <w:t>в паспорті</w:t>
      </w:r>
      <w:r w:rsidRPr="00DA30E0">
        <w:rPr>
          <w:bCs/>
          <w:sz w:val="20"/>
          <w:szCs w:val="20"/>
        </w:rPr>
        <w:t xml:space="preserve"> на продукцію або в будь-якому іншому технічному супровідному документі, що його замінює і додається до продукції. Гарантійний строк на комплектуючі вироби повинен бути не меншим, ніж гарантійний строк на основний виріб, якщо інше не передбачено нормативно-правовими актами, нормативними документами. </w:t>
      </w:r>
    </w:p>
    <w:p w:rsidR="00C31881" w:rsidRPr="00DA30E0" w:rsidRDefault="00C31881" w:rsidP="00C31881">
      <w:pPr>
        <w:tabs>
          <w:tab w:val="num" w:pos="567"/>
          <w:tab w:val="left" w:pos="8505"/>
        </w:tabs>
        <w:jc w:val="both"/>
        <w:rPr>
          <w:bCs/>
          <w:sz w:val="20"/>
          <w:szCs w:val="20"/>
        </w:rPr>
      </w:pPr>
      <w:r w:rsidRPr="00DA30E0">
        <w:rPr>
          <w:bCs/>
          <w:sz w:val="20"/>
          <w:szCs w:val="20"/>
        </w:rPr>
        <w:lastRenderedPageBreak/>
        <w:t>8.3.</w:t>
      </w:r>
      <w:r w:rsidRPr="00DA30E0">
        <w:rPr>
          <w:bCs/>
          <w:sz w:val="20"/>
          <w:szCs w:val="20"/>
        </w:rPr>
        <w:tab/>
        <w:t>Гарантійний строк обчислюється, починаючи від дня передачі продукції Покупцю, що підтверджується датою видаткової накладної.</w:t>
      </w:r>
    </w:p>
    <w:p w:rsidR="00C31881" w:rsidRPr="00DA30E0" w:rsidRDefault="00C31881" w:rsidP="00C31881">
      <w:pPr>
        <w:tabs>
          <w:tab w:val="num" w:pos="567"/>
          <w:tab w:val="left" w:pos="8505"/>
        </w:tabs>
        <w:jc w:val="both"/>
        <w:rPr>
          <w:bCs/>
          <w:sz w:val="20"/>
          <w:szCs w:val="20"/>
        </w:rPr>
      </w:pPr>
      <w:r w:rsidRPr="00DA30E0">
        <w:rPr>
          <w:bCs/>
          <w:sz w:val="20"/>
          <w:szCs w:val="20"/>
        </w:rPr>
        <w:t>8.4.</w:t>
      </w:r>
      <w:r w:rsidRPr="00DA30E0">
        <w:rPr>
          <w:bCs/>
          <w:sz w:val="20"/>
          <w:szCs w:val="20"/>
        </w:rPr>
        <w:tab/>
        <w:t xml:space="preserve">На </w:t>
      </w:r>
      <w:r w:rsidRPr="00C31881">
        <w:rPr>
          <w:bCs/>
          <w:color w:val="000000" w:themeColor="text1"/>
          <w:sz w:val="20"/>
          <w:szCs w:val="20"/>
        </w:rPr>
        <w:t xml:space="preserve">продукцію, що є предметом поставки за цим Договором, надається гарантія: 2 (два) роки або 100 000 км пробігу (що швидше настане), за умови </w:t>
      </w:r>
      <w:r w:rsidRPr="00DA30E0">
        <w:rPr>
          <w:bCs/>
          <w:sz w:val="20"/>
          <w:szCs w:val="20"/>
        </w:rPr>
        <w:t>дотримання Покупцем правил транспортування, зберігання та експлуатації продукції.</w:t>
      </w:r>
    </w:p>
    <w:p w:rsidR="00C31881" w:rsidRPr="00DA30E0" w:rsidRDefault="00C31881" w:rsidP="00C31881">
      <w:pPr>
        <w:tabs>
          <w:tab w:val="num" w:pos="567"/>
          <w:tab w:val="left" w:pos="8505"/>
        </w:tabs>
        <w:jc w:val="both"/>
        <w:rPr>
          <w:bCs/>
          <w:sz w:val="20"/>
          <w:szCs w:val="20"/>
        </w:rPr>
      </w:pPr>
      <w:r w:rsidRPr="00DA30E0">
        <w:rPr>
          <w:bCs/>
          <w:sz w:val="20"/>
          <w:szCs w:val="20"/>
        </w:rPr>
        <w:t>8.5.</w:t>
      </w:r>
      <w:r w:rsidRPr="00DA30E0">
        <w:rPr>
          <w:bCs/>
          <w:sz w:val="20"/>
          <w:szCs w:val="20"/>
        </w:rPr>
        <w:tab/>
        <w:t>Нормальна робота продукції, що є предметом поставки за цим Договором, гарантується протягом гарантійного терміну, вказаного в п. 8.4 цього Договору, за дотримання Покупцем умов ефективного та безпечного використання зазначеної продукції у відповідності до інструкції з експлуатації.</w:t>
      </w:r>
    </w:p>
    <w:p w:rsidR="00C31881" w:rsidRPr="00DA30E0" w:rsidRDefault="00C31881" w:rsidP="00C31881">
      <w:pPr>
        <w:tabs>
          <w:tab w:val="left" w:pos="540"/>
          <w:tab w:val="num" w:pos="567"/>
          <w:tab w:val="left" w:pos="8505"/>
        </w:tabs>
        <w:jc w:val="both"/>
        <w:rPr>
          <w:bCs/>
          <w:sz w:val="20"/>
          <w:szCs w:val="20"/>
        </w:rPr>
      </w:pPr>
      <w:r w:rsidRPr="00DA30E0">
        <w:rPr>
          <w:bCs/>
          <w:sz w:val="20"/>
          <w:szCs w:val="20"/>
        </w:rPr>
        <w:t>8.6</w:t>
      </w:r>
      <w:r w:rsidRPr="00DA30E0">
        <w:rPr>
          <w:bCs/>
          <w:sz w:val="20"/>
          <w:szCs w:val="20"/>
        </w:rPr>
        <w:tab/>
        <w:t>На письмову вимогу Покупця Постачальник зобов’язується за свій рахунок виконати власні гарантійні зобов’язання в період гарантійного строку. Постачальник зобов’язаний прийняти у Покупця продукцію неналежної якості, задовольнити його вимоги та повернути продукцію належної якості на адресу Покупця. Вимоги Покупця розглядаються після пред’явлення ним документа, в якому встановлено гарантійний строк продукції (за наявності при поставці) та видаткової накладної.</w:t>
      </w:r>
    </w:p>
    <w:p w:rsidR="00C31881" w:rsidRPr="00DA30E0" w:rsidRDefault="00C31881" w:rsidP="00C31881">
      <w:pPr>
        <w:tabs>
          <w:tab w:val="left" w:pos="540"/>
          <w:tab w:val="num" w:pos="567"/>
          <w:tab w:val="left" w:pos="8505"/>
        </w:tabs>
        <w:jc w:val="both"/>
        <w:rPr>
          <w:bCs/>
          <w:sz w:val="20"/>
          <w:szCs w:val="20"/>
        </w:rPr>
      </w:pPr>
      <w:r w:rsidRPr="00DA30E0">
        <w:rPr>
          <w:bCs/>
          <w:sz w:val="20"/>
          <w:szCs w:val="20"/>
        </w:rPr>
        <w:t>8.7.</w:t>
      </w:r>
      <w:r w:rsidRPr="00DA30E0">
        <w:rPr>
          <w:bCs/>
          <w:sz w:val="20"/>
          <w:szCs w:val="20"/>
        </w:rPr>
        <w:tab/>
        <w:t>Сторони згідні, що належним виконанням гарантійних зобов’язань вважається безкоштовне усунення дефектів виробника (які визнані такими уповноваженими на те технічними фахівцями) шляхом заміни дефектних деталей (комплектуючих) або безкоштовного ремонту продукції, що є предметом поставки за цим Договором, в порядку, встановленому на станції технічного обслуговування.</w:t>
      </w:r>
    </w:p>
    <w:p w:rsidR="00C31881" w:rsidRPr="00DA30E0" w:rsidRDefault="00C31881" w:rsidP="00C31881">
      <w:pPr>
        <w:tabs>
          <w:tab w:val="num" w:pos="567"/>
          <w:tab w:val="left" w:pos="8505"/>
        </w:tabs>
        <w:jc w:val="both"/>
        <w:rPr>
          <w:bCs/>
          <w:sz w:val="20"/>
          <w:szCs w:val="20"/>
        </w:rPr>
      </w:pPr>
      <w:r w:rsidRPr="00DA30E0">
        <w:rPr>
          <w:bCs/>
          <w:sz w:val="20"/>
          <w:szCs w:val="20"/>
        </w:rPr>
        <w:t>8.8.</w:t>
      </w:r>
      <w:r w:rsidRPr="00DA30E0">
        <w:rPr>
          <w:bCs/>
          <w:sz w:val="20"/>
          <w:szCs w:val="20"/>
        </w:rPr>
        <w:tab/>
        <w:t>У разі виявлення протягом встановленого гарантійного строку недоліків, дефектів, неукомплектованості продукції, підтверджених висновком експертизи (за необхідності), Покупець має право вимагати в розумний строк безоплатного усунення недоліків продукції: ремонту, доукомплектування, заміни некомплектної продукції на комплектну, заміни продукції на таку ж (або еквівалентну) або відшкодування витрат на усунення недоліків продукції.</w:t>
      </w:r>
    </w:p>
    <w:p w:rsidR="00C31881" w:rsidRPr="00DA30E0" w:rsidRDefault="00C31881" w:rsidP="00C31881">
      <w:pPr>
        <w:tabs>
          <w:tab w:val="num" w:pos="567"/>
          <w:tab w:val="left" w:pos="8505"/>
        </w:tabs>
        <w:jc w:val="both"/>
        <w:rPr>
          <w:bCs/>
          <w:sz w:val="20"/>
          <w:szCs w:val="20"/>
        </w:rPr>
      </w:pPr>
      <w:r w:rsidRPr="00DA30E0">
        <w:rPr>
          <w:bCs/>
          <w:sz w:val="20"/>
          <w:szCs w:val="20"/>
        </w:rPr>
        <w:t>8.9.</w:t>
      </w:r>
      <w:r w:rsidRPr="00DA30E0">
        <w:rPr>
          <w:bCs/>
          <w:sz w:val="20"/>
          <w:szCs w:val="20"/>
        </w:rPr>
        <w:tab/>
        <w:t>Всі транспортні витрати, пов’язані з відправкою неякісної або неукомплектованої продукції Постачальнику (виробнику) та її поверненням Покупцю, несе Постачальник. Гарантійні зобов’язання Постачальника не розповсюджуються на витрати, пов’язані з монтажем/демонтажем продукції.</w:t>
      </w:r>
    </w:p>
    <w:p w:rsidR="00C31881" w:rsidRPr="00DA30E0" w:rsidRDefault="00C31881" w:rsidP="00C31881">
      <w:pPr>
        <w:tabs>
          <w:tab w:val="num" w:pos="567"/>
          <w:tab w:val="left" w:pos="8505"/>
        </w:tabs>
        <w:jc w:val="both"/>
        <w:rPr>
          <w:bCs/>
          <w:sz w:val="20"/>
          <w:szCs w:val="20"/>
        </w:rPr>
      </w:pPr>
      <w:r w:rsidRPr="00DA30E0">
        <w:rPr>
          <w:bCs/>
          <w:sz w:val="20"/>
          <w:szCs w:val="20"/>
        </w:rPr>
        <w:t>8.10.</w:t>
      </w:r>
      <w:r w:rsidRPr="00DA30E0">
        <w:rPr>
          <w:bCs/>
          <w:sz w:val="20"/>
          <w:szCs w:val="20"/>
        </w:rPr>
        <w:tab/>
        <w:t>При виконанні гарантійного ремонту гарантійний строк збільшується на час перебування продукції в ремонті. Зазначений час обчислюється від дня, коли Покупець звернувся з вимогою про усунення недоліків.</w:t>
      </w:r>
    </w:p>
    <w:p w:rsidR="00C31881" w:rsidRPr="00DA30E0" w:rsidRDefault="00C31881" w:rsidP="00C31881">
      <w:pPr>
        <w:tabs>
          <w:tab w:val="num" w:pos="567"/>
          <w:tab w:val="left" w:pos="8505"/>
        </w:tabs>
        <w:jc w:val="both"/>
        <w:rPr>
          <w:bCs/>
          <w:sz w:val="20"/>
          <w:szCs w:val="20"/>
        </w:rPr>
      </w:pPr>
      <w:r w:rsidRPr="00DA30E0">
        <w:rPr>
          <w:bCs/>
          <w:sz w:val="20"/>
          <w:szCs w:val="20"/>
        </w:rPr>
        <w:tab/>
        <w:t>При усуненні недоліків шляхом заміни комплектуючого виробу або складової частини продукції, гарантійний строк на новий комплектуючий виріб і складову частину обчислюється, починаючи від дня отримання Покупцем продукції після ремонту. При обміні продукції, гарантійний строк обчислюється заново від дня обміну продукції.</w:t>
      </w:r>
    </w:p>
    <w:p w:rsidR="00C31881" w:rsidRPr="00DA30E0" w:rsidRDefault="00C31881" w:rsidP="00C31881">
      <w:pPr>
        <w:tabs>
          <w:tab w:val="num" w:pos="567"/>
          <w:tab w:val="left" w:pos="8505"/>
        </w:tabs>
        <w:jc w:val="both"/>
        <w:rPr>
          <w:bCs/>
          <w:sz w:val="20"/>
          <w:szCs w:val="20"/>
        </w:rPr>
      </w:pPr>
      <w:r w:rsidRPr="00DA30E0">
        <w:rPr>
          <w:bCs/>
          <w:sz w:val="20"/>
          <w:szCs w:val="20"/>
        </w:rPr>
        <w:t>8.11.</w:t>
      </w:r>
      <w:r w:rsidRPr="00DA30E0">
        <w:rPr>
          <w:bCs/>
          <w:sz w:val="20"/>
          <w:szCs w:val="20"/>
        </w:rPr>
        <w:tab/>
        <w:t>Вимога Покупця підлягає задоволенню протягом 14 (чотирнадцяти) календарних днів з моменту пред’явлення або за домовленістю Сторін. Якщо задовольнити вимогу Покупця неможливо, Покупець вправі вимагати повернення сплаченої за продукцію грошової суми. Кошти, сплачені за продукцію, повертаються протягом 7 (семи) календарних днів з моменту пред’явлення відповідних вимог Покупця.</w:t>
      </w:r>
    </w:p>
    <w:p w:rsidR="00C31881" w:rsidRPr="00DA30E0" w:rsidRDefault="00C31881" w:rsidP="00C31881">
      <w:pPr>
        <w:tabs>
          <w:tab w:val="num" w:pos="567"/>
          <w:tab w:val="left" w:pos="8505"/>
        </w:tabs>
        <w:jc w:val="both"/>
        <w:rPr>
          <w:bCs/>
          <w:sz w:val="20"/>
          <w:szCs w:val="20"/>
        </w:rPr>
      </w:pPr>
      <w:r w:rsidRPr="00DA30E0">
        <w:rPr>
          <w:bCs/>
          <w:sz w:val="20"/>
          <w:szCs w:val="20"/>
        </w:rPr>
        <w:t>8.12.</w:t>
      </w:r>
      <w:r w:rsidRPr="00DA30E0">
        <w:rPr>
          <w:bCs/>
          <w:sz w:val="20"/>
          <w:szCs w:val="20"/>
        </w:rPr>
        <w:tab/>
        <w:t>Під час заміни продукції з недоліками на продукцію аналогічної чи іншої марки (моделі, артикулу, модифікації) належної якості, ціна на яку змінилася або інша, перерахунок вартості не проводиться.</w:t>
      </w:r>
    </w:p>
    <w:p w:rsidR="00C31881" w:rsidRPr="00DA30E0" w:rsidRDefault="00C31881" w:rsidP="00C31881">
      <w:pPr>
        <w:tabs>
          <w:tab w:val="num" w:pos="567"/>
          <w:tab w:val="left" w:pos="8505"/>
        </w:tabs>
        <w:jc w:val="both"/>
        <w:rPr>
          <w:bCs/>
          <w:sz w:val="20"/>
          <w:szCs w:val="20"/>
        </w:rPr>
      </w:pPr>
      <w:r w:rsidRPr="00DA30E0">
        <w:rPr>
          <w:bCs/>
          <w:sz w:val="20"/>
          <w:szCs w:val="20"/>
        </w:rPr>
        <w:t>8.13.</w:t>
      </w:r>
      <w:r w:rsidRPr="00DA30E0">
        <w:rPr>
          <w:bCs/>
          <w:sz w:val="20"/>
          <w:szCs w:val="20"/>
        </w:rPr>
        <w:tab/>
        <w:t>Гарантійні зобов’язання припиняються на загальних підставах, передбачених Цивільним кодексом України.</w:t>
      </w:r>
    </w:p>
    <w:p w:rsidR="00C31881" w:rsidRPr="00DA30E0" w:rsidRDefault="00C31881" w:rsidP="00C31881">
      <w:pPr>
        <w:tabs>
          <w:tab w:val="num" w:pos="567"/>
          <w:tab w:val="left" w:pos="8505"/>
        </w:tabs>
        <w:jc w:val="both"/>
        <w:rPr>
          <w:bCs/>
          <w:sz w:val="20"/>
          <w:szCs w:val="20"/>
        </w:rPr>
      </w:pPr>
      <w:r w:rsidRPr="00DA30E0">
        <w:rPr>
          <w:bCs/>
          <w:sz w:val="20"/>
          <w:szCs w:val="20"/>
        </w:rPr>
        <w:t>8.14.</w:t>
      </w:r>
      <w:r w:rsidRPr="00DA30E0">
        <w:rPr>
          <w:bCs/>
          <w:sz w:val="20"/>
          <w:szCs w:val="20"/>
        </w:rPr>
        <w:tab/>
        <w:t>Гарантійні зобов’язання не припиняються, у разі неможливості виконання таких зобов’язань з причини відсутності необхідних для їх виконання матеріалів, комплектуючих або запасних частин.</w:t>
      </w:r>
    </w:p>
    <w:p w:rsidR="00C31881" w:rsidRPr="00DA30E0" w:rsidRDefault="00C31881" w:rsidP="00C31881">
      <w:pPr>
        <w:tabs>
          <w:tab w:val="left" w:pos="540"/>
          <w:tab w:val="num" w:pos="567"/>
          <w:tab w:val="left" w:pos="8505"/>
        </w:tabs>
        <w:jc w:val="both"/>
        <w:rPr>
          <w:bCs/>
          <w:sz w:val="20"/>
          <w:szCs w:val="20"/>
        </w:rPr>
      </w:pPr>
      <w:r w:rsidRPr="00DA30E0">
        <w:rPr>
          <w:bCs/>
          <w:sz w:val="20"/>
          <w:szCs w:val="20"/>
        </w:rPr>
        <w:t>8.15.</w:t>
      </w:r>
      <w:r w:rsidRPr="00DA30E0">
        <w:rPr>
          <w:bCs/>
          <w:sz w:val="20"/>
          <w:szCs w:val="20"/>
        </w:rPr>
        <w:tab/>
        <w:t>Покупець втрачає право на гарантійне обслуговування у випадку, якщо причиною несправності продукції, що є предметом поставки за цим Договором, є одна з наступних обставин:</w:t>
      </w:r>
    </w:p>
    <w:p w:rsidR="00C31881" w:rsidRPr="00DA30E0" w:rsidRDefault="00C31881" w:rsidP="00C31881">
      <w:pPr>
        <w:pStyle w:val="HTML"/>
        <w:tabs>
          <w:tab w:val="clear" w:pos="916"/>
          <w:tab w:val="clear" w:pos="1832"/>
          <w:tab w:val="num" w:pos="851"/>
        </w:tabs>
        <w:ind w:firstLine="567"/>
        <w:jc w:val="both"/>
        <w:rPr>
          <w:rFonts w:ascii="Times New Roman" w:hAnsi="Times New Roman"/>
          <w:noProof/>
          <w:szCs w:val="20"/>
        </w:rPr>
      </w:pPr>
      <w:r w:rsidRPr="00DA30E0">
        <w:rPr>
          <w:rFonts w:ascii="Times New Roman" w:hAnsi="Times New Roman"/>
          <w:noProof/>
          <w:szCs w:val="20"/>
        </w:rPr>
        <w:t>-</w:t>
      </w:r>
      <w:r w:rsidRPr="00DA30E0">
        <w:rPr>
          <w:rFonts w:ascii="Times New Roman" w:hAnsi="Times New Roman"/>
          <w:noProof/>
          <w:szCs w:val="20"/>
        </w:rPr>
        <w:tab/>
        <w:t>зовнішні механічні та/або хімічні дії (у разі пошкодження лаку або кузова: кам’яний бій, наліт іржі, промислові викиди газу);</w:t>
      </w:r>
    </w:p>
    <w:p w:rsidR="00C31881" w:rsidRPr="00DA30E0" w:rsidRDefault="00C31881" w:rsidP="00C31881">
      <w:pPr>
        <w:pStyle w:val="HTML"/>
        <w:tabs>
          <w:tab w:val="clear" w:pos="916"/>
          <w:tab w:val="clear" w:pos="1832"/>
          <w:tab w:val="num" w:pos="851"/>
        </w:tabs>
        <w:ind w:firstLine="567"/>
        <w:jc w:val="both"/>
        <w:rPr>
          <w:rFonts w:ascii="Times New Roman" w:hAnsi="Times New Roman"/>
          <w:noProof/>
          <w:szCs w:val="20"/>
        </w:rPr>
      </w:pPr>
      <w:r w:rsidRPr="00DA30E0">
        <w:rPr>
          <w:rFonts w:ascii="Times New Roman" w:hAnsi="Times New Roman"/>
          <w:noProof/>
          <w:szCs w:val="20"/>
        </w:rPr>
        <w:t>-</w:t>
      </w:r>
      <w:r w:rsidRPr="00DA30E0">
        <w:rPr>
          <w:rFonts w:ascii="Times New Roman" w:hAnsi="Times New Roman"/>
          <w:noProof/>
          <w:szCs w:val="20"/>
        </w:rPr>
        <w:tab/>
        <w:t>неправильна експлуатація або перевантаження продукції, що є предметом поставки за цим Договором, внаслідок порушення однієї з умов, перерахованих в сервісній книжці та інструкції з експлуатації;</w:t>
      </w:r>
    </w:p>
    <w:p w:rsidR="00C31881" w:rsidRPr="00DA30E0" w:rsidRDefault="00C31881" w:rsidP="00C31881">
      <w:pPr>
        <w:pStyle w:val="HTML"/>
        <w:tabs>
          <w:tab w:val="clear" w:pos="916"/>
          <w:tab w:val="clear" w:pos="1832"/>
          <w:tab w:val="num" w:pos="851"/>
        </w:tabs>
        <w:ind w:firstLine="567"/>
        <w:jc w:val="both"/>
        <w:rPr>
          <w:rFonts w:ascii="Times New Roman" w:hAnsi="Times New Roman"/>
          <w:noProof/>
          <w:szCs w:val="20"/>
        </w:rPr>
      </w:pPr>
      <w:r w:rsidRPr="00DA30E0">
        <w:rPr>
          <w:rFonts w:ascii="Times New Roman" w:hAnsi="Times New Roman"/>
          <w:noProof/>
          <w:szCs w:val="20"/>
        </w:rPr>
        <w:t>-</w:t>
      </w:r>
      <w:r w:rsidRPr="00DA30E0">
        <w:rPr>
          <w:rFonts w:ascii="Times New Roman" w:hAnsi="Times New Roman"/>
          <w:noProof/>
          <w:szCs w:val="20"/>
        </w:rPr>
        <w:tab/>
        <w:t>недотримання інструкцій з експлуатації, технічного обслуговування та догляду за продукцією, що є предметом поставки за цим Договором (наприклад, положень інструкції з експлуатації), зокрема невиконання робіт з технічного обслуговування згідно з положеннями сервісної книжки.</w:t>
      </w:r>
    </w:p>
    <w:p w:rsidR="00C31881" w:rsidRPr="00DA30E0" w:rsidRDefault="00C31881" w:rsidP="00C31881">
      <w:pPr>
        <w:tabs>
          <w:tab w:val="num" w:pos="567"/>
          <w:tab w:val="left" w:pos="8505"/>
        </w:tabs>
        <w:jc w:val="both"/>
        <w:rPr>
          <w:bCs/>
          <w:sz w:val="20"/>
          <w:szCs w:val="20"/>
        </w:rPr>
      </w:pPr>
      <w:r w:rsidRPr="00DA30E0">
        <w:rPr>
          <w:bCs/>
          <w:sz w:val="20"/>
          <w:szCs w:val="20"/>
        </w:rPr>
        <w:t>8.16.</w:t>
      </w:r>
      <w:r w:rsidRPr="00DA30E0">
        <w:rPr>
          <w:bCs/>
          <w:sz w:val="20"/>
          <w:szCs w:val="20"/>
        </w:rPr>
        <w:tab/>
        <w:t>Вимоги Покупця не підлягають задоволенню, якщо Постачальник (виробник) доведе, що недоліки продукції виникли внаслідок порушення Покупцем правил користування продукцією, її монтажу або зберігання.</w:t>
      </w:r>
    </w:p>
    <w:p w:rsidR="00C31881" w:rsidRPr="00DA30E0" w:rsidRDefault="00C31881" w:rsidP="00C31881">
      <w:pPr>
        <w:tabs>
          <w:tab w:val="left" w:pos="540"/>
          <w:tab w:val="num" w:pos="567"/>
          <w:tab w:val="left" w:pos="8505"/>
        </w:tabs>
        <w:jc w:val="both"/>
        <w:rPr>
          <w:bCs/>
          <w:sz w:val="20"/>
          <w:szCs w:val="20"/>
        </w:rPr>
      </w:pPr>
      <w:r w:rsidRPr="00DA30E0">
        <w:rPr>
          <w:bCs/>
          <w:sz w:val="20"/>
          <w:szCs w:val="20"/>
        </w:rPr>
        <w:t>8.17.</w:t>
      </w:r>
      <w:r w:rsidRPr="00DA30E0">
        <w:rPr>
          <w:bCs/>
          <w:sz w:val="20"/>
          <w:szCs w:val="20"/>
        </w:rPr>
        <w:tab/>
        <w:t>Всі гарантійні рекламації Покупця втрачають силу після закінчення гарантійного терміну згідно з положеннями п. 8.4 цього Договору. Для несправностей, заявлених, але не усунених протягом гарантійного терміну, гарантійні зобов’язання зберігаються до моменту їх усунення, проте гарантія на подібні несправності закінчується через два місяці після останнього усунення дефекту або після підтвердження того, що несправність усунена або відсутня.</w:t>
      </w:r>
    </w:p>
    <w:p w:rsidR="00C31881" w:rsidRPr="00DA30E0" w:rsidRDefault="00C31881" w:rsidP="00C31881">
      <w:pPr>
        <w:tabs>
          <w:tab w:val="num" w:pos="567"/>
          <w:tab w:val="left" w:pos="8505"/>
        </w:tabs>
        <w:jc w:val="both"/>
        <w:rPr>
          <w:bCs/>
          <w:sz w:val="20"/>
          <w:szCs w:val="20"/>
        </w:rPr>
      </w:pPr>
      <w:r w:rsidRPr="00DA30E0">
        <w:rPr>
          <w:bCs/>
          <w:sz w:val="20"/>
          <w:szCs w:val="20"/>
        </w:rPr>
        <w:t>8.18.</w:t>
      </w:r>
      <w:r w:rsidRPr="00DA30E0">
        <w:rPr>
          <w:bCs/>
          <w:sz w:val="20"/>
          <w:szCs w:val="20"/>
        </w:rPr>
        <w:tab/>
        <w:t>Сторони підтверджують, що з правилами та умовами ефективної та безпечної експлуатації продукції, що є предметом поставки за цим Договором, Постачальник ознайомив Покупця до укладення даного Договору.</w:t>
      </w:r>
    </w:p>
    <w:p w:rsidR="00C31881" w:rsidRPr="00DA30E0" w:rsidRDefault="00C31881" w:rsidP="00C31881">
      <w:pPr>
        <w:tabs>
          <w:tab w:val="left" w:pos="540"/>
          <w:tab w:val="num" w:pos="567"/>
          <w:tab w:val="left" w:pos="8505"/>
        </w:tabs>
        <w:jc w:val="both"/>
        <w:rPr>
          <w:bCs/>
          <w:sz w:val="10"/>
          <w:szCs w:val="10"/>
        </w:rPr>
      </w:pPr>
    </w:p>
    <w:p w:rsidR="00C31881" w:rsidRPr="00DA30E0" w:rsidRDefault="00C31881" w:rsidP="00C31881">
      <w:pPr>
        <w:tabs>
          <w:tab w:val="num" w:pos="567"/>
          <w:tab w:val="left" w:pos="8505"/>
        </w:tabs>
        <w:jc w:val="center"/>
        <w:rPr>
          <w:b/>
          <w:sz w:val="20"/>
          <w:szCs w:val="20"/>
        </w:rPr>
      </w:pPr>
      <w:r w:rsidRPr="00DA30E0">
        <w:rPr>
          <w:b/>
          <w:sz w:val="20"/>
          <w:szCs w:val="20"/>
        </w:rPr>
        <w:t>9.</w:t>
      </w:r>
      <w:r w:rsidRPr="00DA30E0">
        <w:rPr>
          <w:b/>
          <w:sz w:val="20"/>
          <w:szCs w:val="20"/>
        </w:rPr>
        <w:tab/>
        <w:t>ВІДПОВІДАЛЬНІСТЬ СТОРІН</w:t>
      </w:r>
    </w:p>
    <w:p w:rsidR="00C31881" w:rsidRPr="00DA30E0" w:rsidRDefault="00C31881" w:rsidP="00C31881">
      <w:pPr>
        <w:tabs>
          <w:tab w:val="left" w:pos="540"/>
          <w:tab w:val="left" w:pos="8505"/>
        </w:tabs>
        <w:jc w:val="both"/>
        <w:rPr>
          <w:noProof/>
          <w:sz w:val="20"/>
          <w:szCs w:val="20"/>
        </w:rPr>
      </w:pPr>
      <w:r w:rsidRPr="00DA30E0">
        <w:rPr>
          <w:noProof/>
          <w:sz w:val="20"/>
          <w:szCs w:val="20"/>
        </w:rPr>
        <w:t>9.1.</w:t>
      </w:r>
      <w:r w:rsidRPr="00DA30E0">
        <w:rPr>
          <w:noProof/>
          <w:sz w:val="20"/>
          <w:szCs w:val="20"/>
        </w:rPr>
        <w:tab/>
        <w:t>У випадку порушення своїх зобов’язань за цим Договором, Сторони несуть відповідальність, визначену цим Договором та чинним в Україні законодавством.</w:t>
      </w:r>
    </w:p>
    <w:p w:rsidR="00C31881" w:rsidRPr="00DA30E0" w:rsidRDefault="00C31881" w:rsidP="00C31881">
      <w:pPr>
        <w:tabs>
          <w:tab w:val="left" w:pos="540"/>
          <w:tab w:val="left" w:pos="8505"/>
        </w:tabs>
        <w:jc w:val="both"/>
        <w:rPr>
          <w:noProof/>
          <w:sz w:val="20"/>
          <w:szCs w:val="20"/>
        </w:rPr>
      </w:pPr>
      <w:r w:rsidRPr="00DA30E0">
        <w:rPr>
          <w:noProof/>
          <w:sz w:val="20"/>
          <w:szCs w:val="20"/>
        </w:rPr>
        <w:t>9.2.</w:t>
      </w:r>
      <w:r w:rsidRPr="00DA30E0">
        <w:rPr>
          <w:noProof/>
          <w:sz w:val="20"/>
          <w:szCs w:val="20"/>
        </w:rPr>
        <w:tab/>
        <w:t>Порушенням Договору є його невиконання або неналежне виконання, тобто виконання з порушенням умов, визначених змістом цього Договору.</w:t>
      </w:r>
    </w:p>
    <w:p w:rsidR="00C31881" w:rsidRPr="00DA30E0" w:rsidRDefault="00C31881" w:rsidP="00C31881">
      <w:pPr>
        <w:tabs>
          <w:tab w:val="left" w:pos="567"/>
        </w:tabs>
        <w:suppressAutoHyphens/>
        <w:jc w:val="both"/>
        <w:rPr>
          <w:noProof/>
          <w:sz w:val="20"/>
          <w:szCs w:val="20"/>
        </w:rPr>
      </w:pPr>
      <w:r w:rsidRPr="00DA30E0">
        <w:rPr>
          <w:noProof/>
          <w:sz w:val="20"/>
          <w:szCs w:val="20"/>
        </w:rPr>
        <w:t>9.3.</w:t>
      </w:r>
      <w:r w:rsidRPr="00DA30E0">
        <w:rPr>
          <w:noProof/>
          <w:sz w:val="20"/>
          <w:szCs w:val="20"/>
        </w:rPr>
        <w:tab/>
        <w:t xml:space="preserve">Постачальник за порушення термінів поставки продукції, вказаних в п. 5.1 цього Договору (додатках, Специфікаціях до нього), зобов’язаний сплатити Покупцю штраф у </w:t>
      </w:r>
      <w:r w:rsidRPr="00C31881">
        <w:rPr>
          <w:noProof/>
          <w:color w:val="000000" w:themeColor="text1"/>
          <w:sz w:val="20"/>
          <w:szCs w:val="20"/>
        </w:rPr>
        <w:t xml:space="preserve">розмірі 1 (одного) відсотка від </w:t>
      </w:r>
      <w:r w:rsidRPr="00DA30E0">
        <w:rPr>
          <w:noProof/>
          <w:sz w:val="20"/>
          <w:szCs w:val="20"/>
        </w:rPr>
        <w:t xml:space="preserve">вартості не </w:t>
      </w:r>
      <w:r w:rsidRPr="00DA30E0">
        <w:rPr>
          <w:noProof/>
          <w:sz w:val="20"/>
          <w:szCs w:val="20"/>
        </w:rPr>
        <w:lastRenderedPageBreak/>
        <w:t>поставленої у строк продукції чи її частини. У випадку, коли протермінування поставки становить понад                         30 (тридцять) днів, Постачальник додатково сплачує штраф у розмірі 10 (десять) відсотків від вартості не поставленої у строк продукції чи її частини, а Покупець має право в односторонньому порядку розірвати цей Договір. Договір в такому випадку вважається розірваним з моменту письмового повідомлення Покупцем Постачальника. Повідомлення про розірвання цього Договору вважається направленим належним чином, якщо воно відправлене цінним листом (з описом вкладення). У зв’язку з цим, Сторони за взаємною згодою встановили, що датою розірвання цього Договору є дата штемпеля поштового відділення зв’язку, з якого здійснене відправлення. Розірвання договору не звільняє Постачальника від виконання усіх інших зобов’язань за цим Договором та відповідальності за їх порушення.</w:t>
      </w:r>
    </w:p>
    <w:p w:rsidR="00C31881" w:rsidRPr="00DA30E0" w:rsidRDefault="00C31881" w:rsidP="00C31881">
      <w:pPr>
        <w:tabs>
          <w:tab w:val="left" w:pos="540"/>
          <w:tab w:val="left" w:pos="8505"/>
        </w:tabs>
        <w:jc w:val="both"/>
        <w:rPr>
          <w:sz w:val="20"/>
          <w:szCs w:val="20"/>
        </w:rPr>
      </w:pPr>
      <w:r w:rsidRPr="00DA30E0">
        <w:rPr>
          <w:noProof/>
          <w:sz w:val="20"/>
          <w:szCs w:val="20"/>
        </w:rPr>
        <w:t>9.4.</w:t>
      </w:r>
      <w:r w:rsidRPr="00DA30E0">
        <w:rPr>
          <w:noProof/>
          <w:sz w:val="20"/>
          <w:szCs w:val="20"/>
        </w:rPr>
        <w:tab/>
        <w:t>У випадку поставки неякісної продукції, Постачальник за свій рахунок зобов’язаний замінити продукцію на якісну, в термін, що не перевищує 14 (чотирнадцять) днів з моменту пред’явлення відповідних вимог Покупця. В разі прострочення Постачальником строку, вказаного цим пунктом, або відмови від виконання обов’язків, передбачених даним пунктом, Постачальник сплачує в користь Покупця штраф в розмірі 20 (двадцять) відсотків від вартості продукції, поставленої неякісною. При цьому невідповідність продукції за якістю має підтверджуватися висновком акредитованої лабораторії, погодженої Сторонами.</w:t>
      </w:r>
      <w:r w:rsidRPr="00DA30E0">
        <w:rPr>
          <w:sz w:val="20"/>
          <w:szCs w:val="20"/>
        </w:rPr>
        <w:t xml:space="preserve"> </w:t>
      </w:r>
    </w:p>
    <w:p w:rsidR="00C31881" w:rsidRPr="00DA30E0" w:rsidRDefault="00C31881" w:rsidP="00C31881">
      <w:pPr>
        <w:tabs>
          <w:tab w:val="left" w:pos="540"/>
          <w:tab w:val="left" w:pos="8505"/>
        </w:tabs>
        <w:jc w:val="both"/>
        <w:rPr>
          <w:noProof/>
          <w:sz w:val="20"/>
          <w:szCs w:val="20"/>
        </w:rPr>
      </w:pPr>
      <w:r w:rsidRPr="00DA30E0">
        <w:rPr>
          <w:noProof/>
          <w:sz w:val="20"/>
          <w:szCs w:val="20"/>
        </w:rPr>
        <w:t xml:space="preserve">9.5. </w:t>
      </w:r>
      <w:r w:rsidRPr="00DA30E0">
        <w:rPr>
          <w:noProof/>
          <w:sz w:val="20"/>
          <w:szCs w:val="20"/>
        </w:rPr>
        <w:tab/>
        <w:t>Кількість продукції, недопоставленої Постачальником у один здавальний період (квартал), додається до іншого здавального періоду. У цьому разі Покупець має право накласти на Постачальника штрафні санкції за загальну кількість недопоставленої продукції.</w:t>
      </w:r>
    </w:p>
    <w:p w:rsidR="00C31881" w:rsidRPr="00DA30E0" w:rsidRDefault="00C31881" w:rsidP="00C31881">
      <w:pPr>
        <w:tabs>
          <w:tab w:val="left" w:pos="540"/>
          <w:tab w:val="left" w:pos="8505"/>
        </w:tabs>
        <w:jc w:val="both"/>
        <w:rPr>
          <w:noProof/>
          <w:sz w:val="20"/>
          <w:szCs w:val="20"/>
        </w:rPr>
      </w:pPr>
      <w:r w:rsidRPr="00DA30E0">
        <w:rPr>
          <w:noProof/>
          <w:sz w:val="20"/>
          <w:szCs w:val="20"/>
        </w:rPr>
        <w:t>9.6.</w:t>
      </w:r>
      <w:r w:rsidRPr="00DA30E0">
        <w:rPr>
          <w:noProof/>
          <w:sz w:val="20"/>
          <w:szCs w:val="20"/>
        </w:rPr>
        <w:tab/>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C31881" w:rsidRPr="00DA30E0" w:rsidRDefault="00C31881" w:rsidP="00C31881">
      <w:pPr>
        <w:tabs>
          <w:tab w:val="left" w:pos="540"/>
          <w:tab w:val="left" w:pos="8505"/>
        </w:tabs>
        <w:jc w:val="both"/>
        <w:rPr>
          <w:sz w:val="20"/>
          <w:szCs w:val="20"/>
        </w:rPr>
      </w:pPr>
      <w:r w:rsidRPr="00DA30E0">
        <w:rPr>
          <w:noProof/>
          <w:sz w:val="20"/>
          <w:szCs w:val="20"/>
        </w:rPr>
        <w:t>9.7.</w:t>
      </w:r>
      <w:r w:rsidRPr="00DA30E0">
        <w:rPr>
          <w:noProof/>
          <w:sz w:val="20"/>
          <w:szCs w:val="20"/>
        </w:rPr>
        <w:tab/>
      </w:r>
      <w:r w:rsidRPr="00DA30E0">
        <w:rPr>
          <w:sz w:val="20"/>
          <w:szCs w:val="20"/>
        </w:rPr>
        <w:t xml:space="preserve">У випадку порушення Постачальником термінів реєстрації податкової накладної/розрахунку-коригування (ПН/РК) в Єдиному реєстрі податкових накладних (ЄРПН), в результаті чого Покупець не отримає права на податковий кредит з ПДВ, Постачальник зобов’язується сплатити </w:t>
      </w:r>
      <w:r w:rsidRPr="00DA30E0">
        <w:rPr>
          <w:noProof/>
          <w:sz w:val="20"/>
          <w:szCs w:val="20"/>
        </w:rPr>
        <w:t>збитки на суму незареєстрованих (неприйнятих/ зупинених) податкових накладних</w:t>
      </w:r>
      <w:r w:rsidRPr="00DA30E0">
        <w:rPr>
          <w:sz w:val="20"/>
          <w:szCs w:val="20"/>
        </w:rPr>
        <w:t xml:space="preserve"> на користь Покупця протягом 60 (шістдесяти) календарних днів з дати складання ПН/РК. Якщо у подальшому така ПН/РК буде зареєстрована в ЄРПН, що буде підтверджено даними Витягу з ЄРПН, Покупець зобов’язується повернути Постачальнику кошти, сплачені за цим пунктом договор</w:t>
      </w:r>
      <w:r>
        <w:rPr>
          <w:sz w:val="20"/>
          <w:szCs w:val="20"/>
        </w:rPr>
        <w:t xml:space="preserve">у, протягом </w:t>
      </w:r>
      <w:r w:rsidRPr="00DA30E0">
        <w:rPr>
          <w:sz w:val="20"/>
          <w:szCs w:val="20"/>
        </w:rPr>
        <w:t>30 (тридцяти) календарних днів з дати отримання від Постачальника письмового повідомлення-звернення.</w:t>
      </w:r>
    </w:p>
    <w:p w:rsidR="00C31881" w:rsidRPr="00DA30E0" w:rsidRDefault="00C31881" w:rsidP="00C31881">
      <w:pPr>
        <w:tabs>
          <w:tab w:val="left" w:pos="540"/>
          <w:tab w:val="left" w:pos="8505"/>
        </w:tabs>
        <w:jc w:val="both"/>
        <w:rPr>
          <w:noProof/>
          <w:sz w:val="20"/>
          <w:szCs w:val="20"/>
        </w:rPr>
      </w:pPr>
      <w:r w:rsidRPr="00DA30E0">
        <w:rPr>
          <w:noProof/>
          <w:sz w:val="20"/>
          <w:szCs w:val="20"/>
        </w:rPr>
        <w:t>9.8.</w:t>
      </w:r>
      <w:r w:rsidRPr="00DA30E0">
        <w:rPr>
          <w:noProof/>
          <w:sz w:val="20"/>
          <w:szCs w:val="20"/>
        </w:rPr>
        <w:tab/>
        <w:t>Сторона, що порушила цей Договір, зобов’язана відшкодувати збитки, завдані таким порушенням, незалежно від вжиття іншою Стороною будь-яких заходів щодо запобігання збиткам або зменшення збитків.</w:t>
      </w:r>
    </w:p>
    <w:p w:rsidR="00C31881" w:rsidRPr="00DA30E0" w:rsidRDefault="00C31881" w:rsidP="00C31881">
      <w:pPr>
        <w:tabs>
          <w:tab w:val="left" w:pos="540"/>
          <w:tab w:val="left" w:pos="8505"/>
        </w:tabs>
        <w:jc w:val="both"/>
        <w:rPr>
          <w:sz w:val="20"/>
          <w:szCs w:val="20"/>
        </w:rPr>
      </w:pPr>
      <w:r w:rsidRPr="00DA30E0">
        <w:rPr>
          <w:sz w:val="20"/>
          <w:szCs w:val="20"/>
        </w:rPr>
        <w:t>9.9.</w:t>
      </w:r>
      <w:r w:rsidRPr="00DA30E0">
        <w:rPr>
          <w:sz w:val="20"/>
          <w:szCs w:val="20"/>
        </w:rPr>
        <w:tab/>
      </w:r>
      <w:r w:rsidRPr="00DA30E0">
        <w:rPr>
          <w:noProof/>
          <w:sz w:val="20"/>
          <w:szCs w:val="20"/>
        </w:rPr>
        <w:t>Сплата Стороною визначених цим Договором та чинним законодавством України штрафних санкцій не звільняє її від обов’язку відшкодувати за вимогою іншої Сторони збитки, завдані порушенням Договору (реальні збитки та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C31881" w:rsidRPr="00DA30E0" w:rsidRDefault="00C31881" w:rsidP="00C31881">
      <w:pPr>
        <w:tabs>
          <w:tab w:val="left" w:pos="540"/>
          <w:tab w:val="left" w:pos="8505"/>
        </w:tabs>
        <w:jc w:val="both"/>
        <w:rPr>
          <w:sz w:val="20"/>
          <w:szCs w:val="20"/>
        </w:rPr>
      </w:pPr>
      <w:r w:rsidRPr="00DA30E0">
        <w:rPr>
          <w:noProof/>
          <w:sz w:val="20"/>
          <w:szCs w:val="20"/>
        </w:rPr>
        <w:t>9.10.</w:t>
      </w:r>
      <w:r w:rsidRPr="00DA30E0">
        <w:rPr>
          <w:noProof/>
          <w:sz w:val="20"/>
          <w:szCs w:val="20"/>
        </w:rPr>
        <w:tab/>
        <w:t>Сплата Стороною штрафних санкцій та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r w:rsidRPr="00DA30E0">
        <w:rPr>
          <w:sz w:val="20"/>
          <w:szCs w:val="20"/>
        </w:rPr>
        <w:t>.</w:t>
      </w:r>
    </w:p>
    <w:p w:rsidR="00C31881" w:rsidRPr="00DA30E0" w:rsidRDefault="00C31881" w:rsidP="00C31881">
      <w:pPr>
        <w:tabs>
          <w:tab w:val="left" w:pos="567"/>
        </w:tabs>
        <w:suppressAutoHyphens/>
        <w:jc w:val="both"/>
        <w:rPr>
          <w:noProof/>
          <w:sz w:val="20"/>
          <w:szCs w:val="20"/>
        </w:rPr>
      </w:pPr>
      <w:r w:rsidRPr="00DA30E0">
        <w:rPr>
          <w:noProof/>
          <w:sz w:val="20"/>
          <w:szCs w:val="20"/>
        </w:rPr>
        <w:t>9.11.</w:t>
      </w:r>
      <w:r w:rsidRPr="00DA30E0">
        <w:rPr>
          <w:noProof/>
          <w:sz w:val="20"/>
          <w:szCs w:val="20"/>
        </w:rPr>
        <w:tab/>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C31881" w:rsidRPr="00DA30E0" w:rsidRDefault="00C31881" w:rsidP="00C31881">
      <w:pPr>
        <w:tabs>
          <w:tab w:val="left" w:pos="567"/>
        </w:tabs>
        <w:suppressAutoHyphens/>
        <w:jc w:val="both"/>
        <w:rPr>
          <w:noProof/>
          <w:sz w:val="10"/>
          <w:szCs w:val="10"/>
        </w:rPr>
      </w:pPr>
    </w:p>
    <w:p w:rsidR="00C31881" w:rsidRPr="00DA30E0" w:rsidRDefault="00C31881" w:rsidP="00C31881">
      <w:pPr>
        <w:tabs>
          <w:tab w:val="left" w:pos="540"/>
          <w:tab w:val="left" w:pos="8505"/>
        </w:tabs>
        <w:jc w:val="center"/>
        <w:rPr>
          <w:b/>
          <w:sz w:val="20"/>
          <w:szCs w:val="20"/>
        </w:rPr>
      </w:pPr>
      <w:r w:rsidRPr="00DA30E0">
        <w:rPr>
          <w:b/>
          <w:sz w:val="20"/>
          <w:szCs w:val="20"/>
        </w:rPr>
        <w:t>10.</w:t>
      </w:r>
      <w:r w:rsidRPr="00DA30E0">
        <w:rPr>
          <w:b/>
          <w:sz w:val="20"/>
          <w:szCs w:val="20"/>
        </w:rPr>
        <w:tab/>
        <w:t>ОПЕРАТИВНО-ГОСПОДАРСЬКІ САНКЦІЇ</w:t>
      </w:r>
    </w:p>
    <w:p w:rsidR="00C31881" w:rsidRPr="00DA30E0" w:rsidRDefault="00C31881" w:rsidP="00C31881">
      <w:pPr>
        <w:tabs>
          <w:tab w:val="left" w:pos="540"/>
          <w:tab w:val="left" w:pos="8505"/>
        </w:tabs>
        <w:jc w:val="both"/>
        <w:rPr>
          <w:noProof/>
          <w:sz w:val="20"/>
          <w:szCs w:val="20"/>
        </w:rPr>
      </w:pPr>
      <w:r w:rsidRPr="00DA30E0">
        <w:rPr>
          <w:noProof/>
          <w:sz w:val="20"/>
          <w:szCs w:val="20"/>
        </w:rPr>
        <w:t>10.1.</w:t>
      </w:r>
      <w:r w:rsidRPr="00DA30E0">
        <w:rPr>
          <w:noProof/>
          <w:sz w:val="20"/>
          <w:szCs w:val="20"/>
        </w:rPr>
        <w:tab/>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C31881" w:rsidRPr="00DA30E0" w:rsidRDefault="00C31881" w:rsidP="00C31881">
      <w:pPr>
        <w:tabs>
          <w:tab w:val="left" w:pos="540"/>
          <w:tab w:val="left" w:pos="8505"/>
        </w:tabs>
        <w:jc w:val="both"/>
        <w:rPr>
          <w:noProof/>
          <w:sz w:val="20"/>
          <w:szCs w:val="20"/>
        </w:rPr>
      </w:pPr>
      <w:r w:rsidRPr="00DA30E0">
        <w:rPr>
          <w:noProof/>
          <w:sz w:val="20"/>
          <w:szCs w:val="20"/>
        </w:rPr>
        <w:t>10.2.</w:t>
      </w:r>
      <w:r w:rsidRPr="00DA30E0">
        <w:rPr>
          <w:noProof/>
          <w:sz w:val="20"/>
          <w:szCs w:val="20"/>
        </w:rPr>
        <w:tab/>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C31881" w:rsidRPr="00DA30E0" w:rsidRDefault="00C31881" w:rsidP="00C31881">
      <w:pPr>
        <w:numPr>
          <w:ilvl w:val="1"/>
          <w:numId w:val="25"/>
        </w:numPr>
        <w:tabs>
          <w:tab w:val="clear" w:pos="1440"/>
          <w:tab w:val="left" w:pos="567"/>
        </w:tabs>
        <w:ind w:left="0" w:firstLine="0"/>
        <w:jc w:val="both"/>
        <w:rPr>
          <w:rStyle w:val="FontStyle21"/>
          <w:sz w:val="20"/>
          <w:szCs w:val="20"/>
        </w:rPr>
      </w:pPr>
      <w:r w:rsidRPr="00DA30E0">
        <w:rPr>
          <w:rStyle w:val="FontStyle21"/>
          <w:sz w:val="20"/>
          <w:szCs w:val="20"/>
        </w:rPr>
        <w:t>поставка продукції неналежної якості;</w:t>
      </w:r>
    </w:p>
    <w:p w:rsidR="00C31881" w:rsidRPr="00DA30E0" w:rsidRDefault="00C31881" w:rsidP="00C31881">
      <w:pPr>
        <w:numPr>
          <w:ilvl w:val="1"/>
          <w:numId w:val="25"/>
        </w:numPr>
        <w:tabs>
          <w:tab w:val="clear" w:pos="1440"/>
          <w:tab w:val="left" w:pos="567"/>
        </w:tabs>
        <w:ind w:left="0" w:firstLine="0"/>
        <w:jc w:val="both"/>
        <w:rPr>
          <w:rStyle w:val="FontStyle21"/>
          <w:sz w:val="20"/>
          <w:szCs w:val="20"/>
        </w:rPr>
      </w:pPr>
      <w:r w:rsidRPr="00DA30E0">
        <w:rPr>
          <w:rStyle w:val="FontStyle21"/>
          <w:sz w:val="20"/>
          <w:szCs w:val="20"/>
        </w:rPr>
        <w:t>розірвання аналогічного за своєю природою договору з Покупцем у разі прострочення строку поставки продукції;</w:t>
      </w:r>
    </w:p>
    <w:p w:rsidR="00C31881" w:rsidRPr="00DA30E0" w:rsidRDefault="00C31881" w:rsidP="00C31881">
      <w:pPr>
        <w:numPr>
          <w:ilvl w:val="1"/>
          <w:numId w:val="25"/>
        </w:numPr>
        <w:tabs>
          <w:tab w:val="clear" w:pos="1440"/>
          <w:tab w:val="left" w:pos="567"/>
        </w:tabs>
        <w:ind w:left="0" w:firstLine="0"/>
        <w:jc w:val="both"/>
        <w:rPr>
          <w:rStyle w:val="FontStyle21"/>
          <w:sz w:val="20"/>
          <w:szCs w:val="20"/>
        </w:rPr>
      </w:pPr>
      <w:r w:rsidRPr="00DA30E0">
        <w:rPr>
          <w:rStyle w:val="FontStyle21"/>
          <w:sz w:val="20"/>
          <w:szCs w:val="20"/>
        </w:rPr>
        <w:t>розірвання аналогічного за своєю природою договору з Покупцем у разі прострочення строку усунення недоліків/дефектів продукції;</w:t>
      </w:r>
    </w:p>
    <w:p w:rsidR="00C31881" w:rsidRPr="0096053B" w:rsidRDefault="00C31881" w:rsidP="00C31881">
      <w:pPr>
        <w:numPr>
          <w:ilvl w:val="1"/>
          <w:numId w:val="25"/>
        </w:numPr>
        <w:tabs>
          <w:tab w:val="clear" w:pos="1440"/>
          <w:tab w:val="left" w:pos="567"/>
        </w:tabs>
        <w:ind w:left="0" w:firstLine="0"/>
        <w:jc w:val="both"/>
        <w:rPr>
          <w:rStyle w:val="FontStyle21"/>
          <w:sz w:val="20"/>
          <w:szCs w:val="20"/>
        </w:rPr>
      </w:pPr>
      <w:r w:rsidRPr="00DA30E0">
        <w:rPr>
          <w:rStyle w:val="FontStyle21"/>
          <w:sz w:val="20"/>
          <w:szCs w:val="20"/>
        </w:rPr>
        <w:t>прострочення виконання зобов’язань на строк більш ніж 30 (тридцять) календарних днів при поставці продукції;</w:t>
      </w:r>
    </w:p>
    <w:p w:rsidR="00C31881" w:rsidRPr="00DA30E0" w:rsidRDefault="00C31881" w:rsidP="00C31881">
      <w:pPr>
        <w:numPr>
          <w:ilvl w:val="1"/>
          <w:numId w:val="25"/>
        </w:numPr>
        <w:tabs>
          <w:tab w:val="clear" w:pos="1440"/>
          <w:tab w:val="left" w:pos="567"/>
        </w:tabs>
        <w:ind w:left="0" w:firstLine="0"/>
        <w:jc w:val="both"/>
        <w:rPr>
          <w:rStyle w:val="FontStyle21"/>
          <w:sz w:val="20"/>
          <w:szCs w:val="20"/>
        </w:rPr>
      </w:pPr>
      <w:r w:rsidRPr="00DA30E0">
        <w:rPr>
          <w:rStyle w:val="FontStyle21"/>
          <w:sz w:val="20"/>
          <w:szCs w:val="2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законодавству;</w:t>
      </w:r>
    </w:p>
    <w:p w:rsidR="00C31881" w:rsidRPr="00DA30E0" w:rsidRDefault="00C31881" w:rsidP="00C31881">
      <w:pPr>
        <w:numPr>
          <w:ilvl w:val="1"/>
          <w:numId w:val="25"/>
        </w:numPr>
        <w:tabs>
          <w:tab w:val="clear" w:pos="1440"/>
          <w:tab w:val="left" w:pos="567"/>
        </w:tabs>
        <w:ind w:left="0" w:firstLine="0"/>
        <w:jc w:val="both"/>
        <w:rPr>
          <w:rStyle w:val="FontStyle21"/>
          <w:sz w:val="20"/>
          <w:szCs w:val="20"/>
        </w:rPr>
      </w:pPr>
      <w:r w:rsidRPr="00DA30E0">
        <w:rPr>
          <w:rStyle w:val="FontStyle21"/>
          <w:sz w:val="20"/>
          <w:szCs w:val="20"/>
        </w:rPr>
        <w:t>порушення умов цього Договору в частині виконання податкових зобов’язань, а саме:*</w:t>
      </w:r>
    </w:p>
    <w:p w:rsidR="00C31881" w:rsidRPr="00DA30E0" w:rsidRDefault="00C31881" w:rsidP="00C31881">
      <w:pPr>
        <w:pStyle w:val="Style6"/>
        <w:widowControl/>
        <w:tabs>
          <w:tab w:val="left" w:pos="851"/>
        </w:tabs>
        <w:ind w:firstLine="567"/>
        <w:jc w:val="both"/>
        <w:rPr>
          <w:rStyle w:val="FontStyle21"/>
          <w:sz w:val="20"/>
          <w:szCs w:val="20"/>
        </w:rPr>
      </w:pPr>
      <w:r w:rsidRPr="00DA30E0">
        <w:rPr>
          <w:rStyle w:val="FontStyle21"/>
          <w:sz w:val="20"/>
          <w:szCs w:val="20"/>
        </w:rPr>
        <w:t>* відмова від сплати суми ПДВ за податковою накладною, незареєстрованою Постачальником в Єдиному реєстрі податкових накладних у встановлений законодавством строк;</w:t>
      </w:r>
    </w:p>
    <w:p w:rsidR="00C31881" w:rsidRPr="00DA30E0" w:rsidRDefault="00C31881" w:rsidP="00C31881">
      <w:pPr>
        <w:pStyle w:val="Style6"/>
        <w:widowControl/>
        <w:tabs>
          <w:tab w:val="left" w:pos="851"/>
        </w:tabs>
        <w:ind w:firstLine="567"/>
        <w:jc w:val="both"/>
        <w:rPr>
          <w:rStyle w:val="FontStyle21"/>
          <w:sz w:val="20"/>
          <w:szCs w:val="20"/>
        </w:rPr>
      </w:pPr>
      <w:r w:rsidRPr="00DA30E0">
        <w:rPr>
          <w:rStyle w:val="FontStyle21"/>
          <w:sz w:val="20"/>
          <w:szCs w:val="20"/>
        </w:rPr>
        <w:t>* 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C31881" w:rsidRPr="00DA30E0" w:rsidRDefault="00C31881" w:rsidP="00C31881">
      <w:pPr>
        <w:numPr>
          <w:ilvl w:val="1"/>
          <w:numId w:val="25"/>
        </w:numPr>
        <w:tabs>
          <w:tab w:val="clear" w:pos="1440"/>
          <w:tab w:val="left" w:pos="567"/>
        </w:tabs>
        <w:ind w:left="0" w:firstLine="0"/>
        <w:jc w:val="both"/>
        <w:rPr>
          <w:rStyle w:val="FontStyle21"/>
          <w:sz w:val="20"/>
          <w:szCs w:val="20"/>
        </w:rPr>
      </w:pPr>
      <w:r w:rsidRPr="00DA30E0">
        <w:rPr>
          <w:rStyle w:val="FontStyle21"/>
          <w:sz w:val="20"/>
          <w:szCs w:val="20"/>
        </w:rPr>
        <w:t>відмова від усунення недоліків, в тому числі прихованих недоліків поставленої продукції, у порядку, передбаченому цим Договором;</w:t>
      </w:r>
    </w:p>
    <w:p w:rsidR="00C31881" w:rsidRPr="00DA30E0" w:rsidRDefault="00C31881" w:rsidP="00C31881">
      <w:pPr>
        <w:numPr>
          <w:ilvl w:val="1"/>
          <w:numId w:val="25"/>
        </w:numPr>
        <w:tabs>
          <w:tab w:val="clear" w:pos="1440"/>
          <w:tab w:val="left" w:pos="567"/>
        </w:tabs>
        <w:ind w:left="0" w:firstLine="0"/>
        <w:jc w:val="both"/>
        <w:rPr>
          <w:rStyle w:val="FontStyle21"/>
          <w:sz w:val="20"/>
          <w:szCs w:val="20"/>
        </w:rPr>
      </w:pPr>
      <w:r w:rsidRPr="00DA30E0">
        <w:rPr>
          <w:rStyle w:val="FontStyle21"/>
          <w:sz w:val="20"/>
          <w:szCs w:val="20"/>
        </w:rPr>
        <w:t>невиконання та/або неналежне виконання гарантійних зобов’язань;</w:t>
      </w:r>
    </w:p>
    <w:p w:rsidR="00C31881" w:rsidRPr="00DA30E0" w:rsidRDefault="00C31881" w:rsidP="00C31881">
      <w:pPr>
        <w:numPr>
          <w:ilvl w:val="1"/>
          <w:numId w:val="25"/>
        </w:numPr>
        <w:tabs>
          <w:tab w:val="clear" w:pos="1440"/>
          <w:tab w:val="left" w:pos="567"/>
        </w:tabs>
        <w:ind w:left="0" w:firstLine="0"/>
        <w:jc w:val="both"/>
        <w:rPr>
          <w:rStyle w:val="FontStyle21"/>
          <w:sz w:val="20"/>
          <w:szCs w:val="20"/>
        </w:rPr>
      </w:pPr>
      <w:r w:rsidRPr="00DA30E0">
        <w:rPr>
          <w:rStyle w:val="FontStyle21"/>
          <w:sz w:val="20"/>
          <w:szCs w:val="20"/>
        </w:rPr>
        <w:t>розголошення передбаченої умовами цього Договору конфіденційної інформації та іншої інформації з обмеженим доступом;</w:t>
      </w:r>
    </w:p>
    <w:p w:rsidR="00C31881" w:rsidRPr="00DA30E0" w:rsidRDefault="00C31881" w:rsidP="00C31881">
      <w:pPr>
        <w:numPr>
          <w:ilvl w:val="1"/>
          <w:numId w:val="25"/>
        </w:numPr>
        <w:tabs>
          <w:tab w:val="clear" w:pos="1440"/>
          <w:tab w:val="left" w:pos="567"/>
        </w:tabs>
        <w:ind w:left="0" w:firstLine="0"/>
        <w:jc w:val="both"/>
        <w:rPr>
          <w:rStyle w:val="FontStyle21"/>
          <w:sz w:val="20"/>
          <w:szCs w:val="20"/>
        </w:rPr>
      </w:pPr>
      <w:r w:rsidRPr="00DA30E0">
        <w:rPr>
          <w:rStyle w:val="FontStyle21"/>
          <w:sz w:val="20"/>
          <w:szCs w:val="20"/>
        </w:rPr>
        <w:lastRenderedPageBreak/>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C31881" w:rsidRPr="00DA30E0" w:rsidRDefault="00C31881" w:rsidP="00C31881">
      <w:pPr>
        <w:pStyle w:val="Style4"/>
        <w:widowControl/>
        <w:tabs>
          <w:tab w:val="left" w:pos="567"/>
        </w:tabs>
        <w:spacing w:line="240" w:lineRule="auto"/>
        <w:jc w:val="both"/>
        <w:rPr>
          <w:rStyle w:val="FontStyle21"/>
          <w:sz w:val="20"/>
          <w:szCs w:val="20"/>
        </w:rPr>
      </w:pPr>
      <w:r w:rsidRPr="00DA30E0">
        <w:rPr>
          <w:rStyle w:val="FontStyle21"/>
          <w:sz w:val="20"/>
          <w:szCs w:val="20"/>
        </w:rPr>
        <w:t>10.3.</w:t>
      </w:r>
      <w:r w:rsidRPr="00DA30E0">
        <w:rPr>
          <w:rStyle w:val="FontStyle21"/>
          <w:sz w:val="20"/>
          <w:szCs w:val="20"/>
        </w:rPr>
        <w:tab/>
        <w:t>Строк прострочення виконання зобов’язань обчислюється сумарно на підставі положень цього Договору.</w:t>
      </w:r>
    </w:p>
    <w:p w:rsidR="00C31881" w:rsidRPr="00DA30E0" w:rsidRDefault="00C31881" w:rsidP="00C31881">
      <w:pPr>
        <w:pStyle w:val="Style4"/>
        <w:widowControl/>
        <w:tabs>
          <w:tab w:val="left" w:pos="567"/>
        </w:tabs>
        <w:spacing w:line="240" w:lineRule="auto"/>
        <w:jc w:val="both"/>
        <w:rPr>
          <w:rStyle w:val="FontStyle21"/>
          <w:sz w:val="20"/>
          <w:szCs w:val="20"/>
        </w:rPr>
      </w:pPr>
      <w:r w:rsidRPr="00DA30E0">
        <w:rPr>
          <w:rStyle w:val="FontStyle21"/>
          <w:sz w:val="20"/>
          <w:szCs w:val="20"/>
        </w:rPr>
        <w:t>10.4.</w:t>
      </w:r>
      <w:r w:rsidRPr="00DA30E0">
        <w:rPr>
          <w:rStyle w:val="FontStyle21"/>
          <w:sz w:val="20"/>
          <w:szCs w:val="20"/>
        </w:rPr>
        <w:tab/>
        <w:t>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Покупцем самостійно.</w:t>
      </w:r>
    </w:p>
    <w:p w:rsidR="00C31881" w:rsidRPr="00DA30E0" w:rsidRDefault="00C31881" w:rsidP="00C31881">
      <w:pPr>
        <w:pStyle w:val="Style4"/>
        <w:widowControl/>
        <w:tabs>
          <w:tab w:val="left" w:pos="567"/>
        </w:tabs>
        <w:spacing w:line="240" w:lineRule="auto"/>
        <w:jc w:val="both"/>
        <w:rPr>
          <w:rStyle w:val="FontStyle21"/>
          <w:sz w:val="20"/>
          <w:szCs w:val="20"/>
        </w:rPr>
      </w:pPr>
      <w:r w:rsidRPr="00DA30E0">
        <w:rPr>
          <w:rStyle w:val="FontStyle21"/>
          <w:sz w:val="20"/>
          <w:szCs w:val="20"/>
        </w:rPr>
        <w:t>10.5.</w:t>
      </w:r>
      <w:r w:rsidRPr="00DA30E0">
        <w:rPr>
          <w:rStyle w:val="FontStyle21"/>
          <w:sz w:val="20"/>
          <w:szCs w:val="20"/>
        </w:rPr>
        <w:tab/>
        <w:t>У разі прийняття Покупцем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C31881" w:rsidRPr="00DA30E0" w:rsidRDefault="00C31881" w:rsidP="00C31881">
      <w:pPr>
        <w:pStyle w:val="Style4"/>
        <w:widowControl/>
        <w:tabs>
          <w:tab w:val="left" w:pos="567"/>
        </w:tabs>
        <w:spacing w:line="240" w:lineRule="auto"/>
        <w:jc w:val="both"/>
        <w:rPr>
          <w:rStyle w:val="FontStyle21"/>
          <w:sz w:val="20"/>
          <w:szCs w:val="20"/>
        </w:rPr>
      </w:pPr>
      <w:r w:rsidRPr="00DA30E0">
        <w:rPr>
          <w:rStyle w:val="FontStyle21"/>
          <w:sz w:val="20"/>
          <w:szCs w:val="20"/>
        </w:rPr>
        <w:t>10.6.</w:t>
      </w:r>
      <w:r w:rsidRPr="00DA30E0">
        <w:rPr>
          <w:rStyle w:val="FontStyle21"/>
          <w:sz w:val="20"/>
          <w:szCs w:val="20"/>
        </w:rPr>
        <w:tab/>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C31881" w:rsidRPr="00DA30E0" w:rsidRDefault="00C31881" w:rsidP="00C31881">
      <w:pPr>
        <w:pStyle w:val="Style4"/>
        <w:widowControl/>
        <w:tabs>
          <w:tab w:val="left" w:pos="567"/>
        </w:tabs>
        <w:spacing w:line="240" w:lineRule="auto"/>
        <w:jc w:val="both"/>
        <w:rPr>
          <w:rStyle w:val="FontStyle21"/>
          <w:sz w:val="20"/>
          <w:szCs w:val="20"/>
        </w:rPr>
      </w:pPr>
      <w:r w:rsidRPr="00DA30E0">
        <w:rPr>
          <w:rStyle w:val="FontStyle21"/>
          <w:sz w:val="20"/>
          <w:szCs w:val="20"/>
        </w:rPr>
        <w:t>10.7.</w:t>
      </w:r>
      <w:r w:rsidRPr="00DA30E0">
        <w:rPr>
          <w:rStyle w:val="FontStyle21"/>
          <w:sz w:val="20"/>
          <w:szCs w:val="20"/>
        </w:rPr>
        <w:tab/>
        <w:t>Застосування оперативно-господарської санкції може бути оскаржено в судовому порядку.</w:t>
      </w:r>
    </w:p>
    <w:p w:rsidR="00C31881" w:rsidRPr="00DA30E0" w:rsidRDefault="00C31881" w:rsidP="00C31881">
      <w:pPr>
        <w:tabs>
          <w:tab w:val="left" w:pos="540"/>
          <w:tab w:val="left" w:pos="8505"/>
        </w:tabs>
        <w:jc w:val="center"/>
        <w:rPr>
          <w:b/>
          <w:sz w:val="10"/>
          <w:szCs w:val="10"/>
        </w:rPr>
      </w:pPr>
    </w:p>
    <w:p w:rsidR="00C31881" w:rsidRPr="00DA30E0" w:rsidRDefault="00C31881" w:rsidP="00C31881">
      <w:pPr>
        <w:tabs>
          <w:tab w:val="left" w:pos="540"/>
          <w:tab w:val="left" w:pos="8505"/>
        </w:tabs>
        <w:jc w:val="center"/>
        <w:rPr>
          <w:b/>
          <w:bCs/>
          <w:sz w:val="20"/>
          <w:szCs w:val="20"/>
        </w:rPr>
      </w:pPr>
      <w:r w:rsidRPr="00DA30E0">
        <w:rPr>
          <w:b/>
          <w:bCs/>
          <w:sz w:val="20"/>
          <w:szCs w:val="20"/>
          <w:lang w:val="ru-RU"/>
        </w:rPr>
        <w:t>11</w:t>
      </w:r>
      <w:r w:rsidRPr="00DA30E0">
        <w:rPr>
          <w:b/>
          <w:sz w:val="20"/>
          <w:szCs w:val="20"/>
        </w:rPr>
        <w:t>.</w:t>
      </w:r>
      <w:r w:rsidRPr="00DA30E0">
        <w:rPr>
          <w:b/>
          <w:bCs/>
          <w:sz w:val="20"/>
          <w:szCs w:val="20"/>
        </w:rPr>
        <w:tab/>
        <w:t>ФОРС-МАЖОРНІ ОБСТАВИНИ</w:t>
      </w:r>
    </w:p>
    <w:p w:rsidR="00C31881" w:rsidRPr="00DA30E0" w:rsidRDefault="00C31881" w:rsidP="00C31881">
      <w:pPr>
        <w:tabs>
          <w:tab w:val="left" w:pos="567"/>
        </w:tabs>
        <w:jc w:val="both"/>
        <w:rPr>
          <w:sz w:val="20"/>
          <w:szCs w:val="20"/>
        </w:rPr>
      </w:pPr>
      <w:r w:rsidRPr="00DA30E0">
        <w:rPr>
          <w:sz w:val="20"/>
          <w:szCs w:val="20"/>
          <w:lang w:val="ru-RU"/>
        </w:rPr>
        <w:t>11</w:t>
      </w:r>
      <w:r w:rsidRPr="00DA30E0">
        <w:rPr>
          <w:sz w:val="20"/>
          <w:szCs w:val="20"/>
        </w:rPr>
        <w:t>.1.</w:t>
      </w:r>
      <w:r w:rsidRPr="00DA30E0">
        <w:rPr>
          <w:sz w:val="20"/>
          <w:szCs w:val="20"/>
        </w:rPr>
        <w:tab/>
        <w:t>Сторона звільняється від визначеної цим Договором та чинним законодавством України відповідальності за повне чи часткове порушення цього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C31881" w:rsidRPr="00DA30E0" w:rsidRDefault="00C31881" w:rsidP="00C31881">
      <w:pPr>
        <w:tabs>
          <w:tab w:val="left" w:pos="567"/>
        </w:tabs>
        <w:jc w:val="both"/>
        <w:rPr>
          <w:sz w:val="20"/>
          <w:szCs w:val="20"/>
        </w:rPr>
      </w:pPr>
      <w:r w:rsidRPr="00DA30E0">
        <w:rPr>
          <w:sz w:val="20"/>
          <w:szCs w:val="20"/>
        </w:rPr>
        <w:t>11.2.</w:t>
      </w:r>
      <w:r w:rsidRPr="00DA30E0">
        <w:rPr>
          <w:sz w:val="20"/>
          <w:szCs w:val="20"/>
        </w:rPr>
        <w:tab/>
        <w:t>Під форс-мажорними обставинами у цьому Договорі розуміються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уникнути.</w:t>
      </w:r>
    </w:p>
    <w:p w:rsidR="00C31881" w:rsidRPr="00DA30E0" w:rsidRDefault="00C31881" w:rsidP="00C31881">
      <w:pPr>
        <w:tabs>
          <w:tab w:val="left" w:pos="567"/>
        </w:tabs>
        <w:jc w:val="both"/>
        <w:rPr>
          <w:sz w:val="20"/>
          <w:szCs w:val="20"/>
        </w:rPr>
      </w:pPr>
      <w:r w:rsidRPr="00DA30E0">
        <w:rPr>
          <w:sz w:val="20"/>
          <w:szCs w:val="20"/>
        </w:rPr>
        <w:t>11.3.</w:t>
      </w:r>
      <w:r w:rsidRPr="00DA30E0">
        <w:rPr>
          <w:sz w:val="20"/>
          <w:szCs w:val="20"/>
        </w:rPr>
        <w:tab/>
        <w:t>Форс-мажорними обставинами визнаються такі обставини: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масові епідемії), обставини суспільного життя (війна, воєнні дії, прояви тероризму), кіберінциденти,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C31881" w:rsidRPr="00DA30E0" w:rsidRDefault="00C31881" w:rsidP="00C31881">
      <w:pPr>
        <w:tabs>
          <w:tab w:val="left" w:pos="567"/>
        </w:tabs>
        <w:jc w:val="both"/>
        <w:rPr>
          <w:sz w:val="20"/>
          <w:szCs w:val="20"/>
        </w:rPr>
      </w:pPr>
      <w:r w:rsidRPr="00DA30E0">
        <w:rPr>
          <w:sz w:val="20"/>
          <w:szCs w:val="20"/>
        </w:rPr>
        <w:t>11.4.</w:t>
      </w:r>
      <w:r w:rsidRPr="00DA30E0">
        <w:rPr>
          <w:sz w:val="20"/>
          <w:szCs w:val="20"/>
        </w:rPr>
        <w:tab/>
        <w:t>Не вважаються випадком форс-мажорних обставин відсутність на ринку товарів, необхідних для виконання цього Договору, відсутність у Сторони, що порушила цей Договір, необхідних коштів.</w:t>
      </w:r>
    </w:p>
    <w:p w:rsidR="00C31881" w:rsidRPr="00DA30E0" w:rsidRDefault="00C31881" w:rsidP="00C31881">
      <w:pPr>
        <w:tabs>
          <w:tab w:val="left" w:pos="567"/>
        </w:tabs>
        <w:jc w:val="both"/>
        <w:rPr>
          <w:sz w:val="20"/>
          <w:szCs w:val="20"/>
        </w:rPr>
      </w:pPr>
      <w:r w:rsidRPr="00DA30E0">
        <w:rPr>
          <w:sz w:val="20"/>
          <w:szCs w:val="20"/>
          <w:lang w:val="ru-RU"/>
        </w:rPr>
        <w:t>11</w:t>
      </w:r>
      <w:r w:rsidRPr="00DA30E0">
        <w:rPr>
          <w:sz w:val="20"/>
          <w:szCs w:val="20"/>
        </w:rPr>
        <w:t>.5.</w:t>
      </w:r>
      <w:r w:rsidRPr="00DA30E0">
        <w:rPr>
          <w:sz w:val="20"/>
          <w:szCs w:val="20"/>
        </w:rPr>
        <w:tab/>
      </w:r>
      <w:r w:rsidRPr="00DA30E0">
        <w:rPr>
          <w:noProof/>
          <w:sz w:val="20"/>
          <w:szCs w:val="20"/>
        </w:rPr>
        <w:t>Настання непереборної сили має бути засвідчено компетентним органом, що визначений чинним законодавством України. Належним доказом обставин, зазначених у п. 11.3, служить сертифікат про неможливість виконання умов саме даного Договору, який видається відповідною торгово-промисловою палатою за місцем виникнення форс-мажорних обставин. Сторони погодилися, що форс-мажорні обставини (обставини непереборної сили) засвідчені Торгово-промисловою палатою України (вих. №2024/02.0-7.1 від 28 лютого 2022 р.) не є підтвердженням форс-мажорних обставин у частині виконання Сторонами своїх зобов’язань за цим Договором.</w:t>
      </w:r>
      <w:r w:rsidRPr="00DA30E0">
        <w:rPr>
          <w:sz w:val="20"/>
          <w:szCs w:val="20"/>
        </w:rPr>
        <w:t xml:space="preserve"> </w:t>
      </w:r>
    </w:p>
    <w:p w:rsidR="00C31881" w:rsidRPr="00DA30E0" w:rsidRDefault="00C31881" w:rsidP="00C31881">
      <w:pPr>
        <w:tabs>
          <w:tab w:val="left" w:pos="567"/>
        </w:tabs>
        <w:jc w:val="both"/>
        <w:rPr>
          <w:sz w:val="20"/>
          <w:szCs w:val="20"/>
        </w:rPr>
      </w:pPr>
      <w:r w:rsidRPr="00DA30E0">
        <w:rPr>
          <w:sz w:val="20"/>
          <w:szCs w:val="20"/>
        </w:rPr>
        <w:t>11.6.</w:t>
      </w:r>
      <w:r w:rsidRPr="00DA30E0">
        <w:rPr>
          <w:sz w:val="20"/>
          <w:szCs w:val="20"/>
        </w:rPr>
        <w:tab/>
        <w:t>Сторона, що має намір послатися на форс-мажорні обставини, зобов’язана письмовим повідомленням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C31881" w:rsidRPr="00DA30E0" w:rsidRDefault="00C31881" w:rsidP="00C31881">
      <w:pPr>
        <w:tabs>
          <w:tab w:val="left" w:pos="567"/>
        </w:tabs>
        <w:jc w:val="both"/>
        <w:rPr>
          <w:sz w:val="20"/>
          <w:szCs w:val="20"/>
        </w:rPr>
      </w:pPr>
      <w:r w:rsidRPr="00DA30E0">
        <w:rPr>
          <w:noProof/>
          <w:sz w:val="20"/>
          <w:szCs w:val="20"/>
        </w:rPr>
        <w:t>11.7.</w:t>
      </w:r>
      <w:r w:rsidRPr="00DA30E0">
        <w:rPr>
          <w:noProof/>
          <w:sz w:val="20"/>
          <w:szCs w:val="20"/>
        </w:rPr>
        <w:tab/>
        <w:t>Разом із повідомленням про наявність форс-мажорних обставин Сторона, що має намір на них послатися, невідкладно зобов’язана підтвердити свою неможливість виконувати зобов’язання шляхом встановлення у письмовій формі причиново-наслідковго зв’язку між настанням форс-мажорних обставин і неможливістю виконання зобов’язань за цим Договором та письмово підтвердити факт виконання дій, направлених на мінімізацію та усунення наслідків впливу форс-мажоних обставин.</w:t>
      </w:r>
    </w:p>
    <w:p w:rsidR="00C31881" w:rsidRPr="00DA30E0" w:rsidRDefault="00C31881" w:rsidP="00C31881">
      <w:pPr>
        <w:tabs>
          <w:tab w:val="left" w:pos="567"/>
        </w:tabs>
        <w:jc w:val="both"/>
        <w:rPr>
          <w:sz w:val="20"/>
          <w:szCs w:val="20"/>
        </w:rPr>
      </w:pPr>
      <w:r w:rsidRPr="00DA30E0">
        <w:rPr>
          <w:sz w:val="20"/>
          <w:szCs w:val="20"/>
        </w:rPr>
        <w:t>11.8.</w:t>
      </w:r>
      <w:r w:rsidRPr="00DA30E0">
        <w:rPr>
          <w:sz w:val="20"/>
          <w:szCs w:val="20"/>
        </w:rPr>
        <w:tab/>
        <w:t>Якщо форс-мажорні обставини та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C31881" w:rsidRPr="00DA30E0" w:rsidRDefault="00C31881" w:rsidP="00C31881">
      <w:pPr>
        <w:tabs>
          <w:tab w:val="left" w:pos="567"/>
        </w:tabs>
        <w:jc w:val="both"/>
        <w:rPr>
          <w:sz w:val="20"/>
          <w:szCs w:val="20"/>
        </w:rPr>
      </w:pPr>
      <w:r w:rsidRPr="00DA30E0">
        <w:rPr>
          <w:sz w:val="20"/>
          <w:szCs w:val="20"/>
        </w:rPr>
        <w:t>11.9.</w:t>
      </w:r>
      <w:r w:rsidRPr="00DA30E0">
        <w:rPr>
          <w:sz w:val="20"/>
          <w:szCs w:val="20"/>
        </w:rPr>
        <w:tab/>
        <w:t>Якщо у зв’язку із форс-мажорними обставинами та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 однак Сторони не звільняються від обов’язку, визначеного у п. 11.6 цього Договору.</w:t>
      </w:r>
    </w:p>
    <w:p w:rsidR="00C31881" w:rsidRPr="00DA30E0" w:rsidRDefault="00C31881" w:rsidP="00C31881">
      <w:pPr>
        <w:tabs>
          <w:tab w:val="left" w:pos="567"/>
        </w:tabs>
        <w:jc w:val="both"/>
        <w:rPr>
          <w:sz w:val="20"/>
          <w:szCs w:val="20"/>
        </w:rPr>
      </w:pPr>
      <w:r w:rsidRPr="00DA30E0">
        <w:rPr>
          <w:sz w:val="20"/>
          <w:szCs w:val="20"/>
        </w:rPr>
        <w:t>11.10.</w:t>
      </w:r>
      <w:r w:rsidRPr="00DA30E0">
        <w:rPr>
          <w:sz w:val="20"/>
          <w:szCs w:val="20"/>
        </w:rPr>
        <w:tab/>
        <w:t xml:space="preserve">Якщо у зв’язку із форс-мажорними обставинами та їх наслідками виконання цього Договору є тимчасово неможливим, і така неможливість триває протягом 15 (п’ятнадцяти) календарних днів і не виявляє ознак припинення,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 і в такому випадку жодна із Сторін не буде мати права вимагати від іншої відшкодування можливих збитків. При цьому Сторони зобов’язуються у термін            15 (п’ятнадцять) робочих днів з дня отримання письмового повідомлення провести остаточні взаєморозрахунки, якщо між ними існує заборгованість. </w:t>
      </w:r>
    </w:p>
    <w:p w:rsidR="00C31881" w:rsidRPr="00DA30E0" w:rsidRDefault="00C31881" w:rsidP="00C31881">
      <w:pPr>
        <w:tabs>
          <w:tab w:val="left" w:pos="567"/>
        </w:tabs>
        <w:jc w:val="both"/>
        <w:rPr>
          <w:sz w:val="20"/>
          <w:szCs w:val="20"/>
        </w:rPr>
      </w:pPr>
      <w:r w:rsidRPr="00DA30E0">
        <w:rPr>
          <w:sz w:val="20"/>
          <w:szCs w:val="20"/>
        </w:rPr>
        <w:t>11.11. Наслідки припинення цього Договору, в тому числі його одностороннього розірвання, на підставі пп. 11.9 та 11.10 цього Договору визначаються у відповідності до чинного законодавства України.</w:t>
      </w:r>
    </w:p>
    <w:p w:rsidR="00C31881" w:rsidRPr="00DA30E0" w:rsidRDefault="00C31881" w:rsidP="00C31881">
      <w:pPr>
        <w:tabs>
          <w:tab w:val="left" w:pos="567"/>
        </w:tabs>
        <w:jc w:val="both"/>
        <w:rPr>
          <w:sz w:val="10"/>
          <w:szCs w:val="10"/>
        </w:rPr>
      </w:pPr>
    </w:p>
    <w:p w:rsidR="00C31881" w:rsidRPr="00DA30E0" w:rsidRDefault="00C31881" w:rsidP="00C31881">
      <w:pPr>
        <w:tabs>
          <w:tab w:val="left" w:pos="540"/>
          <w:tab w:val="left" w:pos="8505"/>
        </w:tabs>
        <w:jc w:val="center"/>
        <w:rPr>
          <w:rFonts w:eastAsia="Calibri"/>
          <w:b/>
          <w:sz w:val="20"/>
          <w:szCs w:val="20"/>
          <w:lang w:eastAsia="en-US"/>
        </w:rPr>
      </w:pPr>
      <w:r w:rsidRPr="00DA30E0">
        <w:rPr>
          <w:rFonts w:eastAsia="Calibri"/>
          <w:b/>
          <w:sz w:val="20"/>
          <w:szCs w:val="20"/>
          <w:lang w:eastAsia="en-US"/>
        </w:rPr>
        <w:t>12.</w:t>
      </w:r>
      <w:r w:rsidRPr="00DA30E0">
        <w:rPr>
          <w:rFonts w:eastAsia="Calibri"/>
          <w:b/>
          <w:sz w:val="20"/>
          <w:szCs w:val="20"/>
          <w:lang w:eastAsia="en-US"/>
        </w:rPr>
        <w:tab/>
        <w:t>ЗАБЕЗПЕЧЕННЯ ВИКОНАННЯ ЗОБОВ’ЯЗАННЯ ЗА ДОГОВОРОМ</w:t>
      </w:r>
    </w:p>
    <w:p w:rsidR="00C31881" w:rsidRPr="00DA30E0" w:rsidRDefault="00C31881" w:rsidP="00C31881">
      <w:pPr>
        <w:pStyle w:val="Style4"/>
        <w:widowControl/>
        <w:tabs>
          <w:tab w:val="left" w:pos="567"/>
        </w:tabs>
        <w:spacing w:line="240" w:lineRule="auto"/>
        <w:jc w:val="both"/>
        <w:rPr>
          <w:rStyle w:val="FontStyle21"/>
          <w:sz w:val="20"/>
          <w:szCs w:val="20"/>
        </w:rPr>
      </w:pPr>
      <w:r w:rsidRPr="00DA30E0">
        <w:rPr>
          <w:rStyle w:val="FontStyle21"/>
          <w:sz w:val="20"/>
          <w:szCs w:val="20"/>
        </w:rPr>
        <w:t>12.1.</w:t>
      </w:r>
      <w:r w:rsidRPr="00DA30E0">
        <w:rPr>
          <w:rStyle w:val="FontStyle21"/>
          <w:sz w:val="20"/>
          <w:szCs w:val="20"/>
        </w:rPr>
        <w:tab/>
        <w:t>Сторони погодили, що забезпеченням Постачальником виконання зобов’язань за цим Договором є застава.</w:t>
      </w:r>
    </w:p>
    <w:p w:rsidR="00C31881" w:rsidRPr="00DA30E0" w:rsidRDefault="00C31881" w:rsidP="00C31881">
      <w:pPr>
        <w:tabs>
          <w:tab w:val="left" w:pos="540"/>
          <w:tab w:val="left" w:pos="8505"/>
        </w:tabs>
        <w:jc w:val="both"/>
        <w:rPr>
          <w:rStyle w:val="FontStyle21"/>
          <w:sz w:val="20"/>
          <w:szCs w:val="20"/>
        </w:rPr>
      </w:pPr>
      <w:r w:rsidRPr="00DA30E0">
        <w:rPr>
          <w:rStyle w:val="FontStyle21"/>
          <w:sz w:val="20"/>
          <w:szCs w:val="20"/>
        </w:rPr>
        <w:t>12.2.</w:t>
      </w:r>
      <w:r w:rsidRPr="00DA30E0">
        <w:rPr>
          <w:rStyle w:val="FontStyle21"/>
          <w:sz w:val="20"/>
          <w:szCs w:val="20"/>
        </w:rPr>
        <w:tab/>
        <w:t xml:space="preserve">Розмір застави становить </w:t>
      </w:r>
      <w:r>
        <w:rPr>
          <w:rStyle w:val="FontStyle21"/>
          <w:sz w:val="20"/>
          <w:szCs w:val="20"/>
        </w:rPr>
        <w:t>3</w:t>
      </w:r>
      <w:r w:rsidRPr="00DA30E0">
        <w:rPr>
          <w:rStyle w:val="FontStyle21"/>
          <w:sz w:val="20"/>
          <w:szCs w:val="20"/>
        </w:rPr>
        <w:t xml:space="preserve"> (</w:t>
      </w:r>
      <w:r>
        <w:rPr>
          <w:rStyle w:val="FontStyle21"/>
          <w:sz w:val="20"/>
          <w:szCs w:val="20"/>
        </w:rPr>
        <w:t>три</w:t>
      </w:r>
      <w:r w:rsidRPr="00DA30E0">
        <w:rPr>
          <w:rStyle w:val="FontStyle21"/>
          <w:sz w:val="20"/>
          <w:szCs w:val="20"/>
        </w:rPr>
        <w:t xml:space="preserve">) % від загальної суми цього Договору - </w:t>
      </w:r>
      <w:r w:rsidRPr="00DA30E0">
        <w:rPr>
          <w:bCs/>
          <w:sz w:val="20"/>
          <w:szCs w:val="20"/>
        </w:rPr>
        <w:t xml:space="preserve">_________________ грн. </w:t>
      </w:r>
      <w:r w:rsidRPr="00DA30E0">
        <w:rPr>
          <w:rStyle w:val="FontStyle21"/>
          <w:sz w:val="20"/>
          <w:szCs w:val="20"/>
        </w:rPr>
        <w:t>(без ПДВ).</w:t>
      </w:r>
    </w:p>
    <w:p w:rsidR="00C31881" w:rsidRPr="00DA30E0" w:rsidRDefault="00C31881" w:rsidP="00C31881">
      <w:pPr>
        <w:pStyle w:val="Style4"/>
        <w:widowControl/>
        <w:tabs>
          <w:tab w:val="left" w:pos="567"/>
        </w:tabs>
        <w:spacing w:line="240" w:lineRule="auto"/>
        <w:jc w:val="both"/>
        <w:rPr>
          <w:rStyle w:val="FontStyle21"/>
          <w:sz w:val="20"/>
          <w:szCs w:val="20"/>
        </w:rPr>
      </w:pPr>
      <w:r w:rsidRPr="00DA30E0">
        <w:rPr>
          <w:rStyle w:val="FontStyle21"/>
          <w:sz w:val="20"/>
          <w:szCs w:val="20"/>
        </w:rPr>
        <w:t>12.3.</w:t>
      </w:r>
      <w:r w:rsidRPr="00DA30E0">
        <w:rPr>
          <w:rStyle w:val="FontStyle21"/>
          <w:sz w:val="20"/>
          <w:szCs w:val="20"/>
        </w:rPr>
        <w:tab/>
        <w:t>Документ, що підтверджує внесення Постачальником застави за цим Договором, є платіжне доручення з відміткою банку про здійснення платежу на рахунок Покупця.</w:t>
      </w:r>
    </w:p>
    <w:p w:rsidR="00C31881" w:rsidRPr="00DA30E0" w:rsidRDefault="00C31881" w:rsidP="00C31881">
      <w:pPr>
        <w:pStyle w:val="Style4"/>
        <w:widowControl/>
        <w:tabs>
          <w:tab w:val="left" w:pos="567"/>
        </w:tabs>
        <w:spacing w:line="240" w:lineRule="auto"/>
        <w:jc w:val="both"/>
        <w:rPr>
          <w:rStyle w:val="FontStyle21"/>
          <w:sz w:val="20"/>
          <w:szCs w:val="20"/>
        </w:rPr>
      </w:pPr>
      <w:r w:rsidRPr="00DA30E0">
        <w:rPr>
          <w:rStyle w:val="FontStyle21"/>
          <w:sz w:val="20"/>
          <w:szCs w:val="20"/>
        </w:rPr>
        <w:lastRenderedPageBreak/>
        <w:t>12.4.</w:t>
      </w:r>
      <w:r w:rsidRPr="00DA30E0">
        <w:rPr>
          <w:rStyle w:val="FontStyle21"/>
          <w:sz w:val="20"/>
          <w:szCs w:val="20"/>
        </w:rPr>
        <w:tab/>
        <w:t>Постачальник здійснює перерахування застави на поточний рахунок Покупця з зазначенням в платіжному дорученні:</w:t>
      </w:r>
    </w:p>
    <w:p w:rsidR="00C31881" w:rsidRPr="00DA30E0" w:rsidRDefault="00C31881" w:rsidP="00C31881">
      <w:pPr>
        <w:tabs>
          <w:tab w:val="left" w:pos="567"/>
        </w:tabs>
        <w:jc w:val="both"/>
        <w:rPr>
          <w:snapToGrid w:val="0"/>
          <w:sz w:val="20"/>
          <w:szCs w:val="20"/>
        </w:rPr>
      </w:pPr>
      <w:r w:rsidRPr="00DA30E0">
        <w:rPr>
          <w:rStyle w:val="FontStyle21"/>
          <w:sz w:val="20"/>
          <w:szCs w:val="20"/>
        </w:rPr>
        <w:tab/>
      </w:r>
      <w:r w:rsidRPr="00DA30E0">
        <w:rPr>
          <w:rStyle w:val="FontStyle21"/>
          <w:sz w:val="20"/>
          <w:szCs w:val="20"/>
          <w:lang w:eastAsia="uk-UA"/>
        </w:rPr>
        <w:t>В графі «Отримувач» -</w:t>
      </w:r>
      <w:r>
        <w:rPr>
          <w:rStyle w:val="FontStyle21"/>
          <w:sz w:val="20"/>
          <w:szCs w:val="20"/>
          <w:lang w:eastAsia="uk-UA"/>
        </w:rPr>
        <w:t xml:space="preserve"> АТ «Пркарпаттяобленерго</w:t>
      </w:r>
      <w:r w:rsidRPr="00DA30E0">
        <w:rPr>
          <w:rStyle w:val="FontStyle21"/>
          <w:sz w:val="20"/>
          <w:szCs w:val="20"/>
          <w:lang w:eastAsia="uk-UA"/>
        </w:rPr>
        <w:t>, код в ЄДРПОУ 001315</w:t>
      </w:r>
      <w:r>
        <w:rPr>
          <w:rStyle w:val="FontStyle21"/>
          <w:sz w:val="20"/>
          <w:szCs w:val="20"/>
          <w:lang w:eastAsia="uk-UA"/>
        </w:rPr>
        <w:t>64</w:t>
      </w:r>
      <w:r w:rsidRPr="00DA30E0">
        <w:rPr>
          <w:rStyle w:val="FontStyle21"/>
          <w:sz w:val="20"/>
          <w:szCs w:val="20"/>
          <w:lang w:eastAsia="uk-UA"/>
        </w:rPr>
        <w:t>,                                                                                         п/р</w:t>
      </w:r>
      <w:r w:rsidRPr="00B02F41">
        <w:rPr>
          <w:rStyle w:val="FontStyle21"/>
          <w:sz w:val="20"/>
          <w:szCs w:val="20"/>
          <w:lang w:eastAsia="uk-UA"/>
        </w:rPr>
        <w:t xml:space="preserve"> п/р  UA 27 336503 0000026009302018152 в  ТВБВ №10008/0143 філії - Івано-Франківського обласного управління АТ «Ощадбанк»».</w:t>
      </w:r>
    </w:p>
    <w:p w:rsidR="00C31881" w:rsidRPr="00DA30E0" w:rsidRDefault="00C31881" w:rsidP="00C31881">
      <w:pPr>
        <w:tabs>
          <w:tab w:val="left" w:pos="567"/>
        </w:tabs>
        <w:jc w:val="both"/>
        <w:rPr>
          <w:snapToGrid w:val="0"/>
          <w:sz w:val="20"/>
          <w:szCs w:val="20"/>
        </w:rPr>
      </w:pPr>
      <w:r w:rsidRPr="00DA30E0">
        <w:rPr>
          <w:snapToGrid w:val="0"/>
          <w:sz w:val="20"/>
          <w:szCs w:val="20"/>
        </w:rPr>
        <w:tab/>
        <w:t>В графі «Призначення платежу» - Забезпечення виконання договору на закупівлю «______________________</w:t>
      </w:r>
    </w:p>
    <w:p w:rsidR="00C31881" w:rsidRPr="00DA30E0" w:rsidRDefault="00C31881" w:rsidP="00C31881">
      <w:pPr>
        <w:tabs>
          <w:tab w:val="left" w:pos="567"/>
        </w:tabs>
        <w:jc w:val="both"/>
        <w:rPr>
          <w:snapToGrid w:val="0"/>
          <w:sz w:val="20"/>
          <w:szCs w:val="20"/>
        </w:rPr>
      </w:pPr>
      <w:r w:rsidRPr="00DA30E0">
        <w:rPr>
          <w:snapToGrid w:val="0"/>
          <w:sz w:val="20"/>
          <w:szCs w:val="20"/>
        </w:rPr>
        <w:t>_________________________________________________________________________________________), без ПДВ».</w:t>
      </w:r>
    </w:p>
    <w:p w:rsidR="00C31881" w:rsidRPr="00DA30E0" w:rsidRDefault="00C31881" w:rsidP="00C31881">
      <w:pPr>
        <w:tabs>
          <w:tab w:val="left" w:pos="540"/>
          <w:tab w:val="left" w:pos="8505"/>
        </w:tabs>
        <w:jc w:val="both"/>
        <w:rPr>
          <w:rStyle w:val="FontStyle21"/>
          <w:sz w:val="20"/>
          <w:szCs w:val="20"/>
        </w:rPr>
      </w:pPr>
      <w:r w:rsidRPr="00DA30E0">
        <w:rPr>
          <w:rStyle w:val="FontStyle21"/>
          <w:sz w:val="20"/>
          <w:szCs w:val="20"/>
        </w:rPr>
        <w:t>12.5.</w:t>
      </w:r>
      <w:r w:rsidRPr="00DA30E0">
        <w:rPr>
          <w:rStyle w:val="FontStyle21"/>
          <w:sz w:val="20"/>
          <w:szCs w:val="20"/>
        </w:rPr>
        <w:tab/>
        <w:t>Строк дії забезпечення виконання зобов’язання за цим Договором – з дати набуття цим Договором чинності до закінчення строку дії цього Договору, але не раніше строку виконання Постачальником умов цього Договору (без порушень) (в тому числі, у разі продовження строку дії цього Договору, пов’язаного з продовженням строку виконання Постачальником своїх зобов’язань за цим Договором).</w:t>
      </w:r>
    </w:p>
    <w:p w:rsidR="00C31881" w:rsidRPr="00DA30E0" w:rsidRDefault="00C31881" w:rsidP="00C31881">
      <w:pPr>
        <w:tabs>
          <w:tab w:val="left" w:pos="540"/>
          <w:tab w:val="left" w:pos="8505"/>
        </w:tabs>
        <w:jc w:val="both"/>
        <w:rPr>
          <w:rStyle w:val="FontStyle21"/>
          <w:sz w:val="20"/>
          <w:szCs w:val="20"/>
        </w:rPr>
      </w:pPr>
      <w:r w:rsidRPr="00DA30E0">
        <w:rPr>
          <w:rStyle w:val="FontStyle21"/>
          <w:sz w:val="20"/>
          <w:szCs w:val="20"/>
        </w:rPr>
        <w:t>12.6.</w:t>
      </w:r>
      <w:r w:rsidRPr="00DA30E0">
        <w:rPr>
          <w:rStyle w:val="FontStyle21"/>
          <w:sz w:val="20"/>
          <w:szCs w:val="20"/>
        </w:rPr>
        <w:tab/>
        <w:t xml:space="preserve">Покупець повертає Постачальнику заставу після належного (без порушень) виконання ним умов цього Договору або дострокового розірвання цього Договору Сторонами (за умови відсутності на дату розірвання Договору порушень виконання зобов’язань за цим Договором з вини Постачальника), а також за рішенням суду щодо повернення застави у випадку визнання результатів процедури закупівлі недійсними або цього Договору нікчемним та/або у випадках, передбачених у </w:t>
      </w:r>
      <w:r w:rsidRPr="00DA30E0">
        <w:rPr>
          <w:sz w:val="20"/>
          <w:szCs w:val="20"/>
        </w:rPr>
        <w:t>пункті 21 Особливостей</w:t>
      </w:r>
      <w:r w:rsidRPr="00DA30E0">
        <w:rPr>
          <w:rStyle w:val="FontStyle21"/>
          <w:sz w:val="20"/>
          <w:szCs w:val="20"/>
        </w:rPr>
        <w:t>, але не пізніше ніж протягом 5 (п’яти) банківських днів з дня настання зазначених обставин.</w:t>
      </w:r>
    </w:p>
    <w:p w:rsidR="00C31881" w:rsidRPr="00DA30E0" w:rsidRDefault="00C31881" w:rsidP="00C31881">
      <w:pPr>
        <w:tabs>
          <w:tab w:val="left" w:pos="540"/>
          <w:tab w:val="left" w:pos="8505"/>
        </w:tabs>
        <w:jc w:val="center"/>
        <w:rPr>
          <w:b/>
          <w:sz w:val="10"/>
          <w:szCs w:val="10"/>
        </w:rPr>
      </w:pPr>
    </w:p>
    <w:p w:rsidR="00C31881" w:rsidRPr="00DA30E0" w:rsidRDefault="00C31881" w:rsidP="00C31881">
      <w:pPr>
        <w:tabs>
          <w:tab w:val="left" w:pos="540"/>
          <w:tab w:val="left" w:pos="8505"/>
        </w:tabs>
        <w:jc w:val="center"/>
        <w:rPr>
          <w:b/>
          <w:sz w:val="20"/>
          <w:szCs w:val="20"/>
        </w:rPr>
      </w:pPr>
      <w:r w:rsidRPr="00DA30E0">
        <w:rPr>
          <w:b/>
          <w:sz w:val="20"/>
          <w:szCs w:val="20"/>
        </w:rPr>
        <w:t>13.</w:t>
      </w:r>
      <w:r w:rsidRPr="00DA30E0">
        <w:rPr>
          <w:b/>
          <w:sz w:val="20"/>
          <w:szCs w:val="20"/>
        </w:rPr>
        <w:tab/>
        <w:t>ПОРЯДОК РОЗГЛЯДАННЯ СПОРІВ І ПІДСУДНІСТЬ СТОРІН</w:t>
      </w:r>
    </w:p>
    <w:p w:rsidR="00C31881" w:rsidRPr="00DA30E0" w:rsidRDefault="00C31881" w:rsidP="00C31881">
      <w:pPr>
        <w:tabs>
          <w:tab w:val="left" w:pos="540"/>
          <w:tab w:val="left" w:pos="8505"/>
        </w:tabs>
        <w:jc w:val="both"/>
        <w:rPr>
          <w:sz w:val="20"/>
          <w:szCs w:val="20"/>
        </w:rPr>
      </w:pPr>
      <w:r w:rsidRPr="00DA30E0">
        <w:rPr>
          <w:noProof/>
          <w:sz w:val="20"/>
          <w:szCs w:val="20"/>
        </w:rPr>
        <w:t>13.1.</w:t>
      </w:r>
      <w:r w:rsidRPr="00DA30E0">
        <w:rPr>
          <w:noProof/>
          <w:sz w:val="20"/>
          <w:szCs w:val="20"/>
        </w:rPr>
        <w:tab/>
        <w:t>Всі спори, пов</w:t>
      </w:r>
      <w:r w:rsidRPr="00DA30E0">
        <w:rPr>
          <w:sz w:val="20"/>
          <w:szCs w:val="20"/>
        </w:rPr>
        <w:t>’</w:t>
      </w:r>
      <w:r w:rsidRPr="00DA30E0">
        <w:rPr>
          <w:noProof/>
          <w:sz w:val="20"/>
          <w:szCs w:val="20"/>
        </w:rPr>
        <w:t>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r w:rsidRPr="00DA30E0">
        <w:rPr>
          <w:sz w:val="20"/>
          <w:szCs w:val="20"/>
        </w:rPr>
        <w:t>.</w:t>
      </w:r>
    </w:p>
    <w:p w:rsidR="00C31881" w:rsidRPr="00DA30E0" w:rsidRDefault="00C31881" w:rsidP="00C31881">
      <w:pPr>
        <w:tabs>
          <w:tab w:val="left" w:pos="540"/>
          <w:tab w:val="left" w:pos="8505"/>
        </w:tabs>
        <w:jc w:val="both"/>
        <w:rPr>
          <w:sz w:val="20"/>
          <w:szCs w:val="20"/>
        </w:rPr>
      </w:pPr>
      <w:r w:rsidRPr="00DA30E0">
        <w:rPr>
          <w:sz w:val="20"/>
          <w:szCs w:val="20"/>
        </w:rPr>
        <w:t>13.2.</w:t>
      </w:r>
      <w:r w:rsidRPr="00DA30E0">
        <w:rPr>
          <w:sz w:val="20"/>
          <w:szCs w:val="20"/>
        </w:rPr>
        <w:tab/>
        <w:t>Сторони зобов’язуються докладати зусиль для вирішення спорів у досудовому порядку, в тому числі шляхом проведення переговорів, пошуку взаємоприйнятних рішень, залучення експертів, продовження строків врегулювання розбіжностей, внесення змін в умови цього Договору тощо.</w:t>
      </w:r>
    </w:p>
    <w:p w:rsidR="00C31881" w:rsidRPr="00DA30E0" w:rsidRDefault="00C31881" w:rsidP="00C31881">
      <w:pPr>
        <w:tabs>
          <w:tab w:val="left" w:pos="540"/>
          <w:tab w:val="left" w:pos="8505"/>
        </w:tabs>
        <w:jc w:val="center"/>
        <w:rPr>
          <w:b/>
          <w:sz w:val="10"/>
          <w:szCs w:val="10"/>
        </w:rPr>
      </w:pPr>
    </w:p>
    <w:p w:rsidR="00C31881" w:rsidRPr="00DA30E0" w:rsidRDefault="00C31881" w:rsidP="00C31881">
      <w:pPr>
        <w:tabs>
          <w:tab w:val="left" w:pos="540"/>
          <w:tab w:val="left" w:pos="8505"/>
        </w:tabs>
        <w:jc w:val="center"/>
        <w:rPr>
          <w:b/>
          <w:sz w:val="20"/>
          <w:szCs w:val="20"/>
        </w:rPr>
      </w:pPr>
      <w:r w:rsidRPr="00DA30E0">
        <w:rPr>
          <w:b/>
          <w:sz w:val="20"/>
          <w:szCs w:val="20"/>
        </w:rPr>
        <w:t>14.</w:t>
      </w:r>
      <w:r w:rsidRPr="00DA30E0">
        <w:rPr>
          <w:b/>
          <w:sz w:val="20"/>
          <w:szCs w:val="20"/>
        </w:rPr>
        <w:tab/>
        <w:t>ПОРЯДОК ВНЕСЕННЯ ЗМІН ДО ДОГОВОРУ</w:t>
      </w:r>
    </w:p>
    <w:p w:rsidR="00C31881" w:rsidRPr="00DA30E0" w:rsidRDefault="00C31881" w:rsidP="00C31881">
      <w:pPr>
        <w:tabs>
          <w:tab w:val="left" w:pos="540"/>
          <w:tab w:val="left" w:pos="8505"/>
        </w:tabs>
        <w:jc w:val="both"/>
        <w:rPr>
          <w:sz w:val="20"/>
          <w:szCs w:val="20"/>
        </w:rPr>
      </w:pPr>
      <w:r w:rsidRPr="00DA30E0">
        <w:rPr>
          <w:sz w:val="20"/>
          <w:szCs w:val="20"/>
        </w:rPr>
        <w:t>14.1.</w:t>
      </w:r>
      <w:r w:rsidRPr="00DA30E0">
        <w:rPr>
          <w:sz w:val="20"/>
          <w:szCs w:val="20"/>
        </w:rPr>
        <w:tab/>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статті 41 Закону України «Про публічні закупівлі», крім частин другої - п’ятої, сьомої - дев’ятої цієї статті, пункту 19 Особливостей та інших чинних в Україні нормативних актів.</w:t>
      </w:r>
    </w:p>
    <w:p w:rsidR="00C31881" w:rsidRPr="00DA30E0" w:rsidRDefault="00C31881" w:rsidP="00C31881">
      <w:pPr>
        <w:tabs>
          <w:tab w:val="left" w:pos="540"/>
          <w:tab w:val="left" w:pos="8505"/>
        </w:tabs>
        <w:jc w:val="both"/>
        <w:rPr>
          <w:sz w:val="20"/>
          <w:szCs w:val="20"/>
        </w:rPr>
      </w:pPr>
      <w:r w:rsidRPr="00DA30E0">
        <w:rPr>
          <w:sz w:val="20"/>
          <w:szCs w:val="20"/>
        </w:rPr>
        <w:t>14.2.</w:t>
      </w:r>
      <w:r w:rsidRPr="00DA30E0">
        <w:rPr>
          <w:sz w:val="20"/>
          <w:szCs w:val="20"/>
        </w:rPr>
        <w:tab/>
        <w:t>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w:t>
      </w:r>
    </w:p>
    <w:p w:rsidR="00C31881" w:rsidRPr="00DA30E0" w:rsidRDefault="00C31881" w:rsidP="00C31881">
      <w:pPr>
        <w:tabs>
          <w:tab w:val="left" w:pos="540"/>
          <w:tab w:val="left" w:pos="8505"/>
        </w:tabs>
        <w:jc w:val="both"/>
        <w:rPr>
          <w:noProof/>
          <w:sz w:val="20"/>
          <w:szCs w:val="20"/>
        </w:rPr>
      </w:pPr>
      <w:r w:rsidRPr="00DA30E0">
        <w:rPr>
          <w:noProof/>
          <w:sz w:val="20"/>
          <w:szCs w:val="20"/>
        </w:rPr>
        <w:t>14.3.</w:t>
      </w:r>
      <w:r w:rsidRPr="00DA30E0">
        <w:rPr>
          <w:noProof/>
          <w:sz w:val="20"/>
          <w:szCs w:val="20"/>
        </w:rPr>
        <w:tab/>
      </w:r>
      <w:r w:rsidRPr="00DA30E0">
        <w:rPr>
          <w:sz w:val="20"/>
          <w:szCs w:val="20"/>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w:t>
      </w:r>
      <w:r w:rsidRPr="00DA30E0">
        <w:rPr>
          <w:noProof/>
          <w:sz w:val="20"/>
          <w:szCs w:val="20"/>
        </w:rPr>
        <w:t xml:space="preserve"> продукції, що поставляється за цим Договором,</w:t>
      </w:r>
      <w:r w:rsidRPr="00DA30E0">
        <w:rPr>
          <w:sz w:val="20"/>
          <w:szCs w:val="20"/>
        </w:rPr>
        <w:t xml:space="preserve">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C31881" w:rsidRPr="00DA30E0" w:rsidRDefault="00C31881" w:rsidP="00C31881">
      <w:pPr>
        <w:tabs>
          <w:tab w:val="left" w:pos="540"/>
          <w:tab w:val="left" w:pos="8505"/>
        </w:tabs>
        <w:jc w:val="both"/>
        <w:rPr>
          <w:sz w:val="20"/>
          <w:szCs w:val="20"/>
        </w:rPr>
      </w:pPr>
      <w:r w:rsidRPr="00DA30E0">
        <w:rPr>
          <w:noProof/>
          <w:sz w:val="20"/>
          <w:szCs w:val="20"/>
        </w:rPr>
        <w:t>14.4.</w:t>
      </w:r>
      <w:r w:rsidRPr="00DA30E0">
        <w:rPr>
          <w:noProof/>
          <w:sz w:val="20"/>
          <w:szCs w:val="20"/>
        </w:rPr>
        <w:tab/>
      </w:r>
      <w:r w:rsidRPr="00DA30E0">
        <w:rPr>
          <w:sz w:val="20"/>
          <w:szCs w:val="20"/>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C31881" w:rsidRPr="00DA30E0" w:rsidRDefault="00C31881" w:rsidP="00C31881">
      <w:pPr>
        <w:numPr>
          <w:ilvl w:val="1"/>
          <w:numId w:val="25"/>
        </w:numPr>
        <w:tabs>
          <w:tab w:val="clear" w:pos="1440"/>
          <w:tab w:val="left" w:pos="567"/>
        </w:tabs>
        <w:ind w:left="0" w:firstLine="0"/>
        <w:jc w:val="both"/>
        <w:rPr>
          <w:noProof/>
          <w:sz w:val="20"/>
          <w:szCs w:val="20"/>
        </w:rPr>
      </w:pPr>
      <w:r w:rsidRPr="00DA30E0">
        <w:rPr>
          <w:sz w:val="20"/>
          <w:szCs w:val="20"/>
        </w:rPr>
        <w:t xml:space="preserve">зменшення обсягів закупівлі, зокрема з урахуванням фактичного обсягу видатків Покупця. </w:t>
      </w:r>
    </w:p>
    <w:p w:rsidR="00C31881" w:rsidRPr="00DA30E0" w:rsidRDefault="00C31881" w:rsidP="00C31881">
      <w:pPr>
        <w:tabs>
          <w:tab w:val="left" w:pos="567"/>
        </w:tabs>
        <w:jc w:val="both"/>
        <w:rPr>
          <w:noProof/>
          <w:sz w:val="20"/>
          <w:szCs w:val="20"/>
        </w:rPr>
      </w:pPr>
      <w:r w:rsidRPr="00DA30E0">
        <w:rPr>
          <w:sz w:val="20"/>
          <w:szCs w:val="20"/>
        </w:rPr>
        <w:tab/>
        <w:t xml:space="preserve">Здійснюється </w:t>
      </w:r>
      <w:r w:rsidRPr="00DA30E0">
        <w:rPr>
          <w:noProof/>
          <w:sz w:val="20"/>
          <w:szCs w:val="20"/>
        </w:rPr>
        <w:t>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продукції (довідка Покупця тощо). Даний пункт не може бути застосований у випадку неможливості зменшення обсягу (закупівлі однієї одиниці продукції тощо).</w:t>
      </w:r>
    </w:p>
    <w:p w:rsidR="00C31881" w:rsidRPr="00DA30E0" w:rsidRDefault="00C31881" w:rsidP="00C31881">
      <w:pPr>
        <w:numPr>
          <w:ilvl w:val="1"/>
          <w:numId w:val="25"/>
        </w:numPr>
        <w:tabs>
          <w:tab w:val="clear" w:pos="1440"/>
          <w:tab w:val="left" w:pos="567"/>
        </w:tabs>
        <w:ind w:left="0" w:firstLine="0"/>
        <w:jc w:val="both"/>
        <w:rPr>
          <w:noProof/>
          <w:sz w:val="20"/>
          <w:szCs w:val="20"/>
        </w:rPr>
      </w:pPr>
      <w:r w:rsidRPr="00DA30E0">
        <w:rPr>
          <w:sz w:val="20"/>
          <w:szCs w:val="20"/>
        </w:rPr>
        <w:t>погодження зміни ціни за одиницю продукції в цьому Договорі у разі коливання ціни такої продукції на ринку, що відбулося з моменту укладення цього Договору або останнього внесення змін до цього Договору в частині зміни ціни за одиницю продукції. Зміна ціни за одиницю продукції здійснюється пропорційно коливанню ціни такої продукції на ринку (відсоток збільшення ціни за одиницю продукції не може перевищувати відсоток коливання (збільшення) ціни такої продукції на ринку) за умови документального підтвердження такого коливання та не повинна призвести до збільшення суми, визначеної в цьому Договорі на момент його укладення</w:t>
      </w:r>
      <w:r w:rsidRPr="00DA30E0">
        <w:rPr>
          <w:noProof/>
          <w:sz w:val="20"/>
          <w:szCs w:val="20"/>
        </w:rPr>
        <w:t xml:space="preserve">. </w:t>
      </w:r>
    </w:p>
    <w:p w:rsidR="00C31881" w:rsidRPr="00DA30E0" w:rsidRDefault="00C31881" w:rsidP="00C31881">
      <w:pPr>
        <w:tabs>
          <w:tab w:val="left" w:pos="567"/>
        </w:tabs>
        <w:jc w:val="both"/>
        <w:rPr>
          <w:noProof/>
          <w:sz w:val="20"/>
          <w:szCs w:val="20"/>
        </w:rPr>
      </w:pPr>
      <w:r w:rsidRPr="00DA30E0">
        <w:rPr>
          <w:noProof/>
          <w:sz w:val="20"/>
          <w:szCs w:val="20"/>
        </w:rPr>
        <w:tab/>
        <w:t>У разі коливання ціни за одиницю продукції на ринку, що відбулося з моменту укладення цього Договору або останнього внесення змін до цього Договору в частині зміни ціни за одиницю продукції, Постачальник зобов’язаний письмово повідомити Покупця про зміну ціни за одиницю продукції не пізніше, ніж у останній робочий день, який передує дню, в якому почне діяти нова ціна на продукцію. 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w:t>
      </w:r>
      <w:r>
        <w:rPr>
          <w:noProof/>
          <w:sz w:val="20"/>
          <w:szCs w:val="20"/>
        </w:rPr>
        <w:t xml:space="preserve">шінформ», або </w:t>
      </w:r>
      <w:r w:rsidRPr="00DA30E0">
        <w:rPr>
          <w:noProof/>
          <w:sz w:val="20"/>
          <w:szCs w:val="20"/>
        </w:rPr>
        <w:t xml:space="preserve">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w:t>
      </w:r>
      <w:r w:rsidRPr="00DA30E0">
        <w:rPr>
          <w:noProof/>
          <w:sz w:val="20"/>
          <w:szCs w:val="20"/>
        </w:rPr>
        <w:lastRenderedPageBreak/>
        <w:t>інформацію щодо коливання ціни продукції на ринку не є вичерпним). Документи, що підтверджують коливання ціни продукції на ринку,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на ринку продукції, що є предметом поставки за цим Договором.</w:t>
      </w:r>
    </w:p>
    <w:p w:rsidR="00C31881" w:rsidRPr="00DA30E0" w:rsidRDefault="00C31881" w:rsidP="00C31881">
      <w:pPr>
        <w:tabs>
          <w:tab w:val="left" w:pos="567"/>
        </w:tabs>
        <w:jc w:val="both"/>
        <w:rPr>
          <w:noProof/>
          <w:sz w:val="20"/>
          <w:szCs w:val="20"/>
        </w:rPr>
      </w:pPr>
      <w:r w:rsidRPr="00DA30E0">
        <w:rPr>
          <w:noProof/>
          <w:sz w:val="20"/>
          <w:szCs w:val="20"/>
        </w:rPr>
        <w:tab/>
        <w:t>Сторони протягом дії цього Договору можуть вносити зміни в частині ціни за одиницю продукції, за умови, що зазначені зміни не призведуть до збільшення суми, визначеної в цьому Договорі, і виконати свої зобов’язання за цим Договором з урахуванням зазначених змін.</w:t>
      </w:r>
    </w:p>
    <w:p w:rsidR="00C31881" w:rsidRPr="00DA30E0" w:rsidRDefault="00C31881" w:rsidP="00C31881">
      <w:pPr>
        <w:numPr>
          <w:ilvl w:val="1"/>
          <w:numId w:val="25"/>
        </w:numPr>
        <w:tabs>
          <w:tab w:val="clear" w:pos="1440"/>
          <w:tab w:val="left" w:pos="567"/>
        </w:tabs>
        <w:ind w:left="0" w:firstLine="0"/>
        <w:jc w:val="both"/>
        <w:rPr>
          <w:sz w:val="20"/>
          <w:szCs w:val="20"/>
        </w:rPr>
      </w:pPr>
      <w:r w:rsidRPr="00DA30E0">
        <w:rPr>
          <w:sz w:val="20"/>
          <w:szCs w:val="20"/>
        </w:rPr>
        <w:t>покращення якості продукції за умови, що таке покращення не призведе до збільшення суми, визначеної в цьому Договорі</w:t>
      </w:r>
      <w:r w:rsidRPr="00DA30E0">
        <w:rPr>
          <w:noProof/>
          <w:sz w:val="20"/>
          <w:szCs w:val="20"/>
        </w:rPr>
        <w:t xml:space="preserve">. </w:t>
      </w:r>
    </w:p>
    <w:p w:rsidR="00C31881" w:rsidRPr="00DA30E0" w:rsidRDefault="00C31881" w:rsidP="00C31881">
      <w:pPr>
        <w:tabs>
          <w:tab w:val="left" w:pos="567"/>
        </w:tabs>
        <w:jc w:val="both"/>
        <w:rPr>
          <w:sz w:val="20"/>
          <w:szCs w:val="20"/>
        </w:rPr>
      </w:pPr>
      <w:r w:rsidRPr="00DA30E0">
        <w:rPr>
          <w:sz w:val="20"/>
          <w:szCs w:val="20"/>
        </w:rPr>
        <w:tab/>
      </w:r>
      <w:r w:rsidRPr="00DA30E0">
        <w:rPr>
          <w:rFonts w:eastAsia="Calibri"/>
          <w:sz w:val="20"/>
          <w:szCs w:val="20"/>
          <w:lang w:eastAsia="en-US"/>
        </w:rPr>
        <w:t xml:space="preserve">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w:t>
      </w:r>
      <w:r w:rsidRPr="00DA30E0">
        <w:rPr>
          <w:noProof/>
          <w:sz w:val="20"/>
          <w:szCs w:val="20"/>
        </w:rPr>
        <w:t xml:space="preserve">Підставою для внесення змін буде вважатися обґрунтоване звернення Постачальника </w:t>
      </w:r>
      <w:r w:rsidRPr="00DA30E0">
        <w:rPr>
          <w:rFonts w:eastAsia="Calibri"/>
          <w:sz w:val="20"/>
          <w:szCs w:val="20"/>
          <w:lang w:eastAsia="en-US"/>
        </w:rPr>
        <w:t xml:space="preserve">з обов’язковим наданням </w:t>
      </w:r>
      <w:r w:rsidRPr="00DA30E0">
        <w:rPr>
          <w:sz w:val="20"/>
          <w:szCs w:val="20"/>
        </w:rPr>
        <w:t xml:space="preserve">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w:t>
      </w:r>
      <w:r w:rsidRPr="00DA30E0">
        <w:rPr>
          <w:noProof/>
          <w:sz w:val="20"/>
          <w:szCs w:val="20"/>
        </w:rPr>
        <w:t xml:space="preserve">організації, яка уповноважена надавати відповідну інформацію </w:t>
      </w:r>
      <w:r w:rsidRPr="00DA30E0">
        <w:rPr>
          <w:sz w:val="20"/>
          <w:szCs w:val="20"/>
        </w:rPr>
        <w:t>тощо), які підтверджують інформацію, викладену у супровідному листі.</w:t>
      </w:r>
    </w:p>
    <w:p w:rsidR="00C31881" w:rsidRPr="00DA30E0" w:rsidRDefault="00C31881" w:rsidP="00C31881">
      <w:pPr>
        <w:numPr>
          <w:ilvl w:val="1"/>
          <w:numId w:val="25"/>
        </w:numPr>
        <w:tabs>
          <w:tab w:val="clear" w:pos="1440"/>
          <w:tab w:val="left" w:pos="567"/>
        </w:tabs>
        <w:ind w:left="0" w:firstLine="0"/>
        <w:jc w:val="both"/>
        <w:rPr>
          <w:rFonts w:eastAsia="Calibri"/>
          <w:sz w:val="20"/>
          <w:szCs w:val="20"/>
          <w:lang w:eastAsia="en-US"/>
        </w:rPr>
      </w:pPr>
      <w:r w:rsidRPr="00DA30E0">
        <w:rPr>
          <w:sz w:val="20"/>
          <w:szCs w:val="20"/>
        </w:rPr>
        <w:t xml:space="preserve">продовження строку дії цього Договору та/або строку виконання зобов’язань щодо передачі продукції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цьому Договорі. </w:t>
      </w:r>
    </w:p>
    <w:p w:rsidR="00C31881" w:rsidRPr="00DA30E0" w:rsidRDefault="00C31881" w:rsidP="00C31881">
      <w:pPr>
        <w:tabs>
          <w:tab w:val="left" w:pos="567"/>
        </w:tabs>
        <w:jc w:val="both"/>
        <w:rPr>
          <w:rFonts w:eastAsia="Calibri"/>
          <w:sz w:val="20"/>
          <w:szCs w:val="20"/>
          <w:lang w:eastAsia="en-US"/>
        </w:rPr>
      </w:pPr>
      <w:r w:rsidRPr="00DA30E0">
        <w:rPr>
          <w:sz w:val="20"/>
          <w:szCs w:val="20"/>
        </w:rPr>
        <w:tab/>
      </w:r>
      <w:r w:rsidRPr="00DA30E0">
        <w:rPr>
          <w:rFonts w:eastAsia="Calibri"/>
          <w:sz w:val="20"/>
          <w:szCs w:val="20"/>
          <w:lang w:eastAsia="en-US"/>
        </w:rPr>
        <w:t xml:space="preserve">Підставою для </w:t>
      </w:r>
      <w:r w:rsidRPr="00DA30E0">
        <w:rPr>
          <w:sz w:val="20"/>
          <w:szCs w:val="20"/>
        </w:rPr>
        <w:t xml:space="preserve">перегляду строків </w:t>
      </w:r>
      <w:r w:rsidRPr="00DA30E0">
        <w:rPr>
          <w:rFonts w:eastAsia="Calibri"/>
          <w:sz w:val="20"/>
          <w:szCs w:val="20"/>
          <w:lang w:eastAsia="en-US"/>
        </w:rPr>
        <w:t xml:space="preserve">цього Договору буде вважатися </w:t>
      </w:r>
      <w:r w:rsidRPr="00DA30E0">
        <w:rPr>
          <w:noProof/>
          <w:sz w:val="20"/>
          <w:szCs w:val="20"/>
        </w:rPr>
        <w:t xml:space="preserve">обґрунтоване звернення </w:t>
      </w:r>
      <w:r w:rsidRPr="00DA30E0">
        <w:rPr>
          <w:rFonts w:eastAsia="Calibri"/>
          <w:sz w:val="20"/>
          <w:szCs w:val="20"/>
          <w:lang w:eastAsia="en-US"/>
        </w:rPr>
        <w:t xml:space="preserve">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w:t>
      </w:r>
      <w:r w:rsidRPr="00DA30E0">
        <w:rPr>
          <w:noProof/>
          <w:sz w:val="20"/>
          <w:szCs w:val="20"/>
        </w:rPr>
        <w:t>довідки бюджетного відділу Покупця тощо</w:t>
      </w:r>
      <w:r w:rsidRPr="00DA30E0">
        <w:rPr>
          <w:rFonts w:eastAsia="Calibri"/>
          <w:sz w:val="20"/>
          <w:szCs w:val="20"/>
          <w:lang w:eastAsia="en-US"/>
        </w:rPr>
        <w:t>).</w:t>
      </w:r>
    </w:p>
    <w:p w:rsidR="00C31881" w:rsidRPr="00DA30E0" w:rsidRDefault="00C31881" w:rsidP="00C31881">
      <w:pPr>
        <w:tabs>
          <w:tab w:val="left" w:pos="567"/>
        </w:tabs>
        <w:jc w:val="both"/>
        <w:rPr>
          <w:sz w:val="20"/>
          <w:szCs w:val="20"/>
        </w:rPr>
      </w:pPr>
      <w:r w:rsidRPr="00DA30E0">
        <w:rPr>
          <w:sz w:val="20"/>
          <w:szCs w:val="20"/>
        </w:rPr>
        <w:t>-</w:t>
      </w:r>
      <w:r w:rsidRPr="00DA30E0">
        <w:rPr>
          <w:sz w:val="20"/>
          <w:szCs w:val="20"/>
        </w:rPr>
        <w:tab/>
        <w:t>погодження зміни ціни в цьому Договорі в бік зменшення (без зміни кількості (обсягу) та якості продукції).</w:t>
      </w:r>
    </w:p>
    <w:p w:rsidR="00C31881" w:rsidRPr="00DA30E0" w:rsidRDefault="00C31881" w:rsidP="00C31881">
      <w:pPr>
        <w:tabs>
          <w:tab w:val="left" w:pos="567"/>
        </w:tabs>
        <w:jc w:val="both"/>
        <w:rPr>
          <w:rFonts w:eastAsia="Calibri"/>
          <w:sz w:val="20"/>
          <w:szCs w:val="20"/>
          <w:lang w:eastAsia="en-US"/>
        </w:rPr>
      </w:pPr>
      <w:r w:rsidRPr="00DA30E0">
        <w:rPr>
          <w:rFonts w:eastAsia="Calibri"/>
          <w:sz w:val="20"/>
          <w:szCs w:val="20"/>
          <w:lang w:eastAsia="en-US"/>
        </w:rPr>
        <w:tab/>
        <w:t xml:space="preserve">Підставою для таких змін буде вважатись </w:t>
      </w:r>
      <w:r w:rsidRPr="00DA30E0">
        <w:rPr>
          <w:noProof/>
          <w:sz w:val="20"/>
          <w:szCs w:val="20"/>
        </w:rPr>
        <w:t xml:space="preserve">звернення </w:t>
      </w:r>
      <w:r w:rsidRPr="00DA30E0">
        <w:rPr>
          <w:rFonts w:eastAsia="Calibri"/>
          <w:sz w:val="20"/>
          <w:szCs w:val="20"/>
          <w:lang w:eastAsia="en-US"/>
        </w:rPr>
        <w:t>Сторони цього Договору, яка ініціює ці зміни, до іншої Сторони.</w:t>
      </w:r>
    </w:p>
    <w:p w:rsidR="00C31881" w:rsidRPr="00DA30E0" w:rsidRDefault="00C31881" w:rsidP="00C31881">
      <w:pPr>
        <w:numPr>
          <w:ilvl w:val="1"/>
          <w:numId w:val="25"/>
        </w:numPr>
        <w:tabs>
          <w:tab w:val="clear" w:pos="1440"/>
          <w:tab w:val="left" w:pos="567"/>
        </w:tabs>
        <w:ind w:left="0" w:firstLine="0"/>
        <w:jc w:val="both"/>
        <w:rPr>
          <w:sz w:val="20"/>
          <w:szCs w:val="20"/>
        </w:rPr>
      </w:pPr>
      <w:r w:rsidRPr="00DA30E0">
        <w:rPr>
          <w:sz w:val="20"/>
          <w:szCs w:val="20"/>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31881" w:rsidRPr="00DA30E0" w:rsidRDefault="00C31881" w:rsidP="00C31881">
      <w:pPr>
        <w:tabs>
          <w:tab w:val="left" w:pos="567"/>
        </w:tabs>
        <w:jc w:val="both"/>
        <w:rPr>
          <w:noProof/>
          <w:sz w:val="20"/>
          <w:szCs w:val="20"/>
        </w:rPr>
      </w:pPr>
      <w:r w:rsidRPr="00DA30E0">
        <w:rPr>
          <w:sz w:val="20"/>
          <w:szCs w:val="20"/>
        </w:rPr>
        <w:tab/>
      </w:r>
      <w:r w:rsidRPr="00DA30E0">
        <w:rPr>
          <w:noProof/>
          <w:sz w:val="20"/>
          <w:szCs w:val="20"/>
        </w:rPr>
        <w:t xml:space="preserve">Сторони можуть внести зміни до цього Договору у разі зміни згідно із законодавством ставок податків і зборів та/або зміною умов щодо надання пільг з оподаткування </w:t>
      </w:r>
      <w:r w:rsidRPr="00DA30E0">
        <w:rPr>
          <w:sz w:val="20"/>
          <w:szCs w:val="20"/>
        </w:rPr>
        <w:t>та/або пільг з оподаткування, а також у зв’язку з зміною системи оподаткування</w:t>
      </w:r>
      <w:r w:rsidRPr="00DA30E0">
        <w:rPr>
          <w:noProof/>
          <w:sz w:val="20"/>
          <w:szCs w:val="20"/>
        </w:rPr>
        <w:t xml:space="preserve">. Зміна ціни у зв’язку із зміною ставок податків і зборів та/або зміною умов щодо надання пільг з оподаткування </w:t>
      </w:r>
      <w:r w:rsidRPr="00DA30E0">
        <w:rPr>
          <w:sz w:val="20"/>
          <w:szCs w:val="20"/>
        </w:rPr>
        <w:t>та/або пільг з оподаткування, а також у зв’язку з зміною системи оподаткування,</w:t>
      </w:r>
      <w:r w:rsidRPr="00DA30E0">
        <w:rPr>
          <w:noProof/>
          <w:sz w:val="20"/>
          <w:szCs w:val="20"/>
        </w:rPr>
        <w:t xml:space="preserve"> може відбуватися як в бік збільшення, так і в бік зменшення, сума цього Договору може змінюватися в залежності від таких змін без зміни обсягу закупівлі.</w:t>
      </w:r>
    </w:p>
    <w:p w:rsidR="00C31881" w:rsidRPr="00DA30E0" w:rsidRDefault="00C31881" w:rsidP="00C31881">
      <w:pPr>
        <w:tabs>
          <w:tab w:val="left" w:pos="567"/>
        </w:tabs>
        <w:ind w:firstLine="567"/>
        <w:jc w:val="both"/>
        <w:rPr>
          <w:sz w:val="20"/>
          <w:szCs w:val="20"/>
        </w:rPr>
      </w:pPr>
      <w:r w:rsidRPr="00DA30E0">
        <w:rPr>
          <w:sz w:val="20"/>
          <w:szCs w:val="20"/>
        </w:rPr>
        <w:t xml:space="preserve">Підставою для таких змін буде вважатися обґрунтоване звернення Сторони цього Договору, яка ініціює ці зміни, до іншої Сторони з інформацією щодо </w:t>
      </w:r>
      <w:r w:rsidRPr="00DA30E0">
        <w:rPr>
          <w:rFonts w:eastAsia="Calibri"/>
          <w:sz w:val="20"/>
          <w:szCs w:val="20"/>
        </w:rPr>
        <w:t xml:space="preserve">внесення змін у відповідні норми Податкового кодексу України чи рішення органів місцевого самоврядування, інші </w:t>
      </w:r>
      <w:r w:rsidRPr="00DA30E0">
        <w:rPr>
          <w:noProof/>
          <w:sz w:val="20"/>
          <w:szCs w:val="20"/>
        </w:rPr>
        <w:t>чинні (введені в дію) нормативно-правові акти</w:t>
      </w:r>
      <w:r w:rsidRPr="00DA30E0">
        <w:rPr>
          <w:rFonts w:eastAsia="Calibri"/>
          <w:sz w:val="20"/>
          <w:szCs w:val="20"/>
        </w:rPr>
        <w:t xml:space="preserve">, </w:t>
      </w:r>
      <w:r w:rsidRPr="00DA30E0">
        <w:rPr>
          <w:sz w:val="20"/>
          <w:szCs w:val="20"/>
        </w:rPr>
        <w:t>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rsidR="00C31881" w:rsidRPr="00DA30E0" w:rsidRDefault="00C31881" w:rsidP="00C31881">
      <w:pPr>
        <w:tabs>
          <w:tab w:val="left" w:pos="567"/>
        </w:tabs>
        <w:jc w:val="both"/>
        <w:rPr>
          <w:sz w:val="20"/>
          <w:szCs w:val="20"/>
        </w:rPr>
      </w:pPr>
      <w:r w:rsidRPr="00DA30E0">
        <w:rPr>
          <w:sz w:val="20"/>
          <w:szCs w:val="20"/>
        </w:rPr>
        <w:t>-</w:t>
      </w:r>
      <w:r w:rsidRPr="00DA30E0">
        <w:rPr>
          <w:sz w:val="20"/>
          <w:szCs w:val="20"/>
        </w:rPr>
        <w:tab/>
        <w:t xml:space="preserve">зміни умов у зв’язку із застосуванням положень частини шостої статті 41 Закону. </w:t>
      </w:r>
    </w:p>
    <w:p w:rsidR="00C31881" w:rsidRPr="00DA30E0" w:rsidRDefault="00C31881" w:rsidP="00C31881">
      <w:pPr>
        <w:tabs>
          <w:tab w:val="left" w:pos="567"/>
        </w:tabs>
        <w:jc w:val="both"/>
        <w:rPr>
          <w:sz w:val="20"/>
          <w:szCs w:val="20"/>
        </w:rPr>
      </w:pPr>
      <w:r w:rsidRPr="00DA30E0">
        <w:rPr>
          <w:sz w:val="20"/>
          <w:szCs w:val="20"/>
        </w:rPr>
        <w:tab/>
        <w:t>Скорегована ціна фіксується шляхом підписання додаткової угоди до цього Договору</w:t>
      </w:r>
      <w:r w:rsidRPr="00DA30E0">
        <w:rPr>
          <w:noProof/>
          <w:sz w:val="20"/>
          <w:szCs w:val="20"/>
        </w:rPr>
        <w:t>.</w:t>
      </w:r>
    </w:p>
    <w:p w:rsidR="00C31881" w:rsidRPr="00DA30E0" w:rsidRDefault="00C31881" w:rsidP="00C31881">
      <w:pPr>
        <w:tabs>
          <w:tab w:val="left" w:pos="540"/>
          <w:tab w:val="left" w:pos="567"/>
          <w:tab w:val="left" w:pos="8505"/>
        </w:tabs>
        <w:jc w:val="both"/>
        <w:rPr>
          <w:sz w:val="20"/>
          <w:szCs w:val="20"/>
        </w:rPr>
      </w:pPr>
      <w:r w:rsidRPr="00DA30E0">
        <w:rPr>
          <w:sz w:val="20"/>
          <w:szCs w:val="20"/>
        </w:rPr>
        <w:tab/>
        <w:t>Відсутність підтверджуючих документів є безапеляційною умовою незмінності істотних умов цього Договору.</w:t>
      </w:r>
    </w:p>
    <w:p w:rsidR="00C31881" w:rsidRPr="00DA30E0" w:rsidRDefault="00C31881" w:rsidP="00C31881">
      <w:pPr>
        <w:tabs>
          <w:tab w:val="left" w:pos="540"/>
          <w:tab w:val="left" w:pos="8505"/>
        </w:tabs>
        <w:jc w:val="both"/>
        <w:rPr>
          <w:sz w:val="20"/>
          <w:szCs w:val="20"/>
        </w:rPr>
      </w:pPr>
      <w:r w:rsidRPr="00DA30E0">
        <w:rPr>
          <w:sz w:val="20"/>
          <w:szCs w:val="20"/>
        </w:rPr>
        <w:t>14.5.</w:t>
      </w:r>
      <w:r w:rsidRPr="00DA30E0">
        <w:rPr>
          <w:sz w:val="20"/>
          <w:szCs w:val="20"/>
        </w:rPr>
        <w:tab/>
      </w:r>
      <w:r w:rsidRPr="00DA30E0">
        <w:rPr>
          <w:noProof/>
          <w:sz w:val="20"/>
          <w:szCs w:val="20"/>
        </w:rPr>
        <w:t>До моменту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C31881" w:rsidRPr="00DA30E0" w:rsidRDefault="00C31881" w:rsidP="00C31881">
      <w:pPr>
        <w:tabs>
          <w:tab w:val="left" w:pos="540"/>
          <w:tab w:val="left" w:pos="8505"/>
        </w:tabs>
        <w:jc w:val="both"/>
        <w:rPr>
          <w:sz w:val="20"/>
          <w:szCs w:val="20"/>
        </w:rPr>
      </w:pPr>
      <w:r w:rsidRPr="00DA30E0">
        <w:rPr>
          <w:noProof/>
          <w:sz w:val="20"/>
          <w:szCs w:val="20"/>
        </w:rPr>
        <w:t>14.6.</w:t>
      </w:r>
      <w:r w:rsidRPr="00DA30E0">
        <w:rPr>
          <w:noProof/>
          <w:sz w:val="20"/>
          <w:szCs w:val="20"/>
        </w:rPr>
        <w:tab/>
        <w:t>Відмова</w:t>
      </w:r>
      <w:r w:rsidRPr="00DA30E0">
        <w:rPr>
          <w:sz w:val="20"/>
          <w:szCs w:val="20"/>
        </w:rPr>
        <w:t xml:space="preserve">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C31881" w:rsidRPr="00DA30E0" w:rsidRDefault="00C31881" w:rsidP="00C31881">
      <w:pPr>
        <w:tabs>
          <w:tab w:val="left" w:pos="540"/>
          <w:tab w:val="left" w:pos="8505"/>
        </w:tabs>
        <w:jc w:val="both"/>
        <w:rPr>
          <w:sz w:val="10"/>
          <w:szCs w:val="10"/>
        </w:rPr>
      </w:pPr>
    </w:p>
    <w:p w:rsidR="00C31881" w:rsidRPr="00DA30E0" w:rsidRDefault="00C31881" w:rsidP="00C31881">
      <w:pPr>
        <w:tabs>
          <w:tab w:val="left" w:pos="540"/>
          <w:tab w:val="left" w:pos="8505"/>
        </w:tabs>
        <w:jc w:val="center"/>
        <w:rPr>
          <w:b/>
          <w:snapToGrid w:val="0"/>
          <w:sz w:val="20"/>
          <w:szCs w:val="20"/>
        </w:rPr>
      </w:pPr>
      <w:r w:rsidRPr="00DA30E0">
        <w:rPr>
          <w:b/>
          <w:snapToGrid w:val="0"/>
          <w:sz w:val="20"/>
          <w:szCs w:val="20"/>
        </w:rPr>
        <w:t>15.</w:t>
      </w:r>
      <w:r w:rsidRPr="00DA30E0">
        <w:rPr>
          <w:b/>
          <w:snapToGrid w:val="0"/>
          <w:sz w:val="20"/>
          <w:szCs w:val="20"/>
        </w:rPr>
        <w:tab/>
        <w:t>ІНШІ УМОВИ</w:t>
      </w:r>
    </w:p>
    <w:p w:rsidR="00C31881" w:rsidRPr="00DA30E0" w:rsidRDefault="00C31881" w:rsidP="00C31881">
      <w:pPr>
        <w:tabs>
          <w:tab w:val="left" w:pos="540"/>
          <w:tab w:val="left" w:pos="8505"/>
        </w:tabs>
        <w:jc w:val="both"/>
        <w:rPr>
          <w:noProof/>
          <w:sz w:val="20"/>
          <w:szCs w:val="20"/>
        </w:rPr>
      </w:pPr>
      <w:r w:rsidRPr="00DA30E0">
        <w:rPr>
          <w:noProof/>
          <w:sz w:val="20"/>
          <w:szCs w:val="20"/>
        </w:rPr>
        <w:t>15.1.</w:t>
      </w:r>
      <w:r w:rsidRPr="00DA30E0">
        <w:rPr>
          <w:noProof/>
          <w:sz w:val="20"/>
          <w:szCs w:val="20"/>
        </w:rPr>
        <w:tab/>
        <w:t xml:space="preserve">Цей Договір набуває чинності з дня його підписання та діє до 31 грудня </w:t>
      </w:r>
      <w:r w:rsidRPr="00DA30E0">
        <w:rPr>
          <w:sz w:val="20"/>
          <w:szCs w:val="20"/>
        </w:rPr>
        <w:t>2024</w:t>
      </w:r>
      <w:r w:rsidRPr="00DA30E0">
        <w:rPr>
          <w:noProof/>
          <w:sz w:val="20"/>
          <w:szCs w:val="20"/>
        </w:rPr>
        <w:t xml:space="preserve"> року. </w:t>
      </w:r>
      <w:r w:rsidRPr="00DA30E0">
        <w:rPr>
          <w:sz w:val="20"/>
          <w:szCs w:val="20"/>
        </w:rPr>
        <w:t>Закінчення строку цього Договору не звільняє Сторони від відповідальності за його порушення, яке мало місце під час дії цього Договору</w:t>
      </w:r>
      <w:r w:rsidRPr="00DA30E0">
        <w:rPr>
          <w:noProof/>
          <w:sz w:val="20"/>
          <w:szCs w:val="20"/>
        </w:rPr>
        <w:t>.</w:t>
      </w:r>
    </w:p>
    <w:p w:rsidR="00C31881" w:rsidRPr="00DA30E0" w:rsidRDefault="00C31881" w:rsidP="00C31881">
      <w:pPr>
        <w:tabs>
          <w:tab w:val="left" w:pos="540"/>
          <w:tab w:val="left" w:pos="567"/>
          <w:tab w:val="left" w:pos="8505"/>
        </w:tabs>
        <w:jc w:val="both"/>
        <w:rPr>
          <w:noProof/>
          <w:sz w:val="20"/>
          <w:szCs w:val="20"/>
        </w:rPr>
      </w:pPr>
      <w:r w:rsidRPr="00DA30E0">
        <w:rPr>
          <w:sz w:val="20"/>
          <w:szCs w:val="20"/>
        </w:rPr>
        <w:t>15.2.</w:t>
      </w:r>
      <w:r w:rsidRPr="00DA30E0">
        <w:rPr>
          <w:noProof/>
          <w:sz w:val="20"/>
          <w:szCs w:val="20"/>
        </w:rPr>
        <w:tab/>
      </w:r>
      <w:r w:rsidRPr="00DA30E0">
        <w:rPr>
          <w:noProof/>
          <w:sz w:val="20"/>
          <w:szCs w:val="20"/>
        </w:rPr>
        <w:tab/>
        <w:t>Покупець підтверджує, що він є платником податку на прибуток на загальних умовах, передбачених п. 136.1 статті 136 Податкового кодексу України. Постачальник підтверджує, що він є платником податку____________.</w:t>
      </w:r>
    </w:p>
    <w:p w:rsidR="00C31881" w:rsidRPr="00DA30E0" w:rsidRDefault="00C31881" w:rsidP="00C31881">
      <w:pPr>
        <w:tabs>
          <w:tab w:val="left" w:pos="540"/>
          <w:tab w:val="left" w:pos="8505"/>
        </w:tabs>
        <w:jc w:val="both"/>
        <w:rPr>
          <w:sz w:val="20"/>
          <w:szCs w:val="20"/>
        </w:rPr>
      </w:pPr>
      <w:r w:rsidRPr="00DA30E0">
        <w:rPr>
          <w:noProof/>
          <w:sz w:val="20"/>
          <w:szCs w:val="20"/>
        </w:rPr>
        <w:t>15.3.</w:t>
      </w:r>
      <w:r w:rsidRPr="00DA30E0">
        <w:rPr>
          <w:noProof/>
          <w:sz w:val="20"/>
          <w:szCs w:val="20"/>
        </w:rPr>
        <w:tab/>
      </w:r>
      <w:r w:rsidRPr="00DA30E0">
        <w:rPr>
          <w:sz w:val="20"/>
          <w:szCs w:val="20"/>
        </w:rPr>
        <w:t>Постачальник зобов’язується дотримуватись антикорупційного законодавства, у тому числі Закону України «Про запобігання корупції», та повідомляти Покупця про всі підтверджені судовими рішеннями випадки порушення посадовими особами Постачальника антикорупційного законодавства, а також про дії посадових осіб Покупця, що мають ознаки порушень антикорупційного законодавства.</w:t>
      </w:r>
    </w:p>
    <w:p w:rsidR="00C31881" w:rsidRPr="00DA30E0" w:rsidRDefault="00C31881" w:rsidP="00C31881">
      <w:pPr>
        <w:tabs>
          <w:tab w:val="left" w:pos="540"/>
          <w:tab w:val="left" w:pos="8505"/>
        </w:tabs>
        <w:jc w:val="both"/>
        <w:rPr>
          <w:sz w:val="20"/>
          <w:szCs w:val="20"/>
        </w:rPr>
      </w:pPr>
      <w:r w:rsidRPr="00DA30E0">
        <w:rPr>
          <w:sz w:val="20"/>
          <w:szCs w:val="20"/>
        </w:rPr>
        <w:t>15.4.</w:t>
      </w:r>
      <w:r w:rsidRPr="00DA30E0">
        <w:rPr>
          <w:sz w:val="20"/>
          <w:szCs w:val="20"/>
        </w:rPr>
        <w:tab/>
        <w:t xml:space="preserve">Покупець зобов’язується дотримуватись антикорупційного законодавства, у тому числі Закону України «Про запобігання корупції», та повідомляти Постачальника про всі підтверджені судовими рішеннями випадки порушення </w:t>
      </w:r>
      <w:r w:rsidRPr="00DA30E0">
        <w:rPr>
          <w:sz w:val="20"/>
          <w:szCs w:val="20"/>
        </w:rPr>
        <w:lastRenderedPageBreak/>
        <w:t>посадовими особами Покупця антикорупційного законодавства, а також про дії посадових осіб Постачальника, що містять ознаки порушень антикорупційного законодавства.</w:t>
      </w:r>
    </w:p>
    <w:p w:rsidR="00C31881" w:rsidRPr="00DA30E0" w:rsidRDefault="00C31881" w:rsidP="00C31881">
      <w:pPr>
        <w:tabs>
          <w:tab w:val="left" w:pos="540"/>
          <w:tab w:val="left" w:pos="8505"/>
        </w:tabs>
        <w:jc w:val="both"/>
        <w:rPr>
          <w:noProof/>
          <w:sz w:val="20"/>
          <w:szCs w:val="20"/>
        </w:rPr>
      </w:pPr>
      <w:r w:rsidRPr="00DA30E0">
        <w:rPr>
          <w:noProof/>
          <w:sz w:val="20"/>
          <w:szCs w:val="20"/>
        </w:rPr>
        <w:t>15.5.</w:t>
      </w:r>
      <w:r w:rsidRPr="00DA30E0">
        <w:rPr>
          <w:noProof/>
          <w:sz w:val="20"/>
          <w:szCs w:val="20"/>
        </w:rPr>
        <w:tab/>
        <w:t>Представники Сторін, уповноважені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 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w:t>
      </w:r>
    </w:p>
    <w:p w:rsidR="00C31881" w:rsidRPr="00DA30E0" w:rsidRDefault="00C31881" w:rsidP="00C31881">
      <w:pPr>
        <w:tabs>
          <w:tab w:val="left" w:pos="540"/>
          <w:tab w:val="left" w:pos="567"/>
          <w:tab w:val="left" w:pos="8505"/>
        </w:tabs>
        <w:jc w:val="both"/>
        <w:rPr>
          <w:sz w:val="20"/>
          <w:szCs w:val="20"/>
        </w:rPr>
      </w:pPr>
      <w:r w:rsidRPr="00DA30E0">
        <w:rPr>
          <w:sz w:val="20"/>
          <w:szCs w:val="20"/>
        </w:rPr>
        <w:t>15.6.</w:t>
      </w:r>
      <w:r w:rsidRPr="00DA30E0">
        <w:rPr>
          <w:sz w:val="20"/>
          <w:szCs w:val="20"/>
        </w:rPr>
        <w:tab/>
        <w:t>Сторони зобов’язуються в п’ятиденний строк з моменту настання відповідної події повідомити одна одну про зміну своєї юридичної адреси, банківських та інших реквізитів, про початок процедури реорганізації або ліквідації. У разі початку процедури реорганізації Сторони в п’ятиденний термін зобов’язуються укласти додаткову угоду, в якій буде зазначено про подальший порядок взаємовідносин між Сторонами. Реорганізація будь-якої із Сторін не є підставою для припинення цього Договору.</w:t>
      </w:r>
    </w:p>
    <w:p w:rsidR="00C31881" w:rsidRPr="00DA30E0" w:rsidRDefault="00C31881" w:rsidP="00C31881">
      <w:pPr>
        <w:tabs>
          <w:tab w:val="left" w:pos="540"/>
          <w:tab w:val="left" w:pos="567"/>
          <w:tab w:val="left" w:pos="8505"/>
        </w:tabs>
        <w:jc w:val="both"/>
        <w:rPr>
          <w:sz w:val="20"/>
          <w:szCs w:val="20"/>
        </w:rPr>
      </w:pPr>
      <w:r w:rsidRPr="00DA30E0">
        <w:rPr>
          <w:noProof/>
          <w:sz w:val="20"/>
          <w:szCs w:val="20"/>
        </w:rPr>
        <w:t>15.7.</w:t>
      </w:r>
      <w:r w:rsidRPr="00DA30E0">
        <w:rPr>
          <w:noProof/>
          <w:sz w:val="20"/>
          <w:szCs w:val="20"/>
        </w:rPr>
        <w:tab/>
      </w:r>
      <w:r w:rsidRPr="00DA30E0">
        <w:rPr>
          <w:sz w:val="20"/>
          <w:szCs w:val="20"/>
        </w:rPr>
        <w:t>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rsidR="00C31881" w:rsidRPr="00DA30E0" w:rsidRDefault="00C31881" w:rsidP="00C31881">
      <w:pPr>
        <w:tabs>
          <w:tab w:val="left" w:pos="540"/>
          <w:tab w:val="left" w:pos="567"/>
          <w:tab w:val="left" w:pos="8505"/>
        </w:tabs>
        <w:jc w:val="both"/>
        <w:rPr>
          <w:sz w:val="20"/>
          <w:szCs w:val="20"/>
        </w:rPr>
      </w:pPr>
      <w:r w:rsidRPr="00DA30E0">
        <w:rPr>
          <w:sz w:val="20"/>
          <w:szCs w:val="20"/>
        </w:rPr>
        <w:t>15.8.</w:t>
      </w:r>
      <w:r w:rsidRPr="00DA30E0">
        <w:rPr>
          <w:sz w:val="20"/>
          <w:szCs w:val="20"/>
        </w:rPr>
        <w:tab/>
        <w:t>Всі правовідносини, що виникають в зв’язку з виконанням умов цього Договору і не врегульовані ним, регламентуються нормами чинного в Україні законодавства.</w:t>
      </w:r>
    </w:p>
    <w:p w:rsidR="00C31881" w:rsidRPr="00DA30E0" w:rsidRDefault="00C31881" w:rsidP="00C31881">
      <w:pPr>
        <w:tabs>
          <w:tab w:val="left" w:pos="540"/>
          <w:tab w:val="left" w:pos="567"/>
          <w:tab w:val="left" w:pos="8505"/>
        </w:tabs>
        <w:jc w:val="both"/>
        <w:rPr>
          <w:noProof/>
          <w:sz w:val="20"/>
          <w:szCs w:val="20"/>
        </w:rPr>
      </w:pPr>
      <w:r w:rsidRPr="00DA30E0">
        <w:rPr>
          <w:noProof/>
          <w:sz w:val="20"/>
          <w:szCs w:val="20"/>
        </w:rPr>
        <w:t>15.</w:t>
      </w:r>
      <w:r>
        <w:rPr>
          <w:noProof/>
          <w:sz w:val="20"/>
          <w:szCs w:val="20"/>
        </w:rPr>
        <w:t>9</w:t>
      </w:r>
      <w:r w:rsidRPr="00DA30E0">
        <w:rPr>
          <w:noProof/>
          <w:sz w:val="20"/>
          <w:szCs w:val="20"/>
        </w:rPr>
        <w:t>.</w:t>
      </w:r>
      <w:r w:rsidRPr="00DA30E0">
        <w:rPr>
          <w:noProof/>
          <w:sz w:val="20"/>
          <w:szCs w:val="20"/>
        </w:rPr>
        <w:tab/>
        <w:t>Дія цього Договору припиняється:</w:t>
      </w:r>
    </w:p>
    <w:p w:rsidR="00C31881" w:rsidRPr="00DA30E0" w:rsidRDefault="00C31881" w:rsidP="00C31881">
      <w:pPr>
        <w:numPr>
          <w:ilvl w:val="1"/>
          <w:numId w:val="25"/>
        </w:numPr>
        <w:tabs>
          <w:tab w:val="clear" w:pos="1440"/>
          <w:tab w:val="left" w:pos="567"/>
        </w:tabs>
        <w:ind w:left="0" w:firstLine="0"/>
        <w:jc w:val="both"/>
        <w:rPr>
          <w:noProof/>
          <w:sz w:val="20"/>
          <w:szCs w:val="20"/>
        </w:rPr>
      </w:pPr>
      <w:r w:rsidRPr="00DA30E0">
        <w:rPr>
          <w:noProof/>
          <w:sz w:val="20"/>
          <w:szCs w:val="20"/>
        </w:rPr>
        <w:t>за згодою Сторін;</w:t>
      </w:r>
    </w:p>
    <w:p w:rsidR="00C31881" w:rsidRPr="00DA30E0" w:rsidRDefault="00C31881" w:rsidP="00C31881">
      <w:pPr>
        <w:numPr>
          <w:ilvl w:val="1"/>
          <w:numId w:val="25"/>
        </w:numPr>
        <w:tabs>
          <w:tab w:val="clear" w:pos="1440"/>
          <w:tab w:val="left" w:pos="567"/>
        </w:tabs>
        <w:ind w:left="0" w:firstLine="0"/>
        <w:jc w:val="both"/>
        <w:rPr>
          <w:noProof/>
          <w:sz w:val="20"/>
          <w:szCs w:val="20"/>
        </w:rPr>
      </w:pPr>
      <w:r w:rsidRPr="00DA30E0">
        <w:rPr>
          <w:noProof/>
          <w:sz w:val="20"/>
          <w:szCs w:val="20"/>
        </w:rPr>
        <w:t>з інших підстав, передбачених цим Договором та чинним законодавством України.</w:t>
      </w:r>
    </w:p>
    <w:p w:rsidR="00C31881" w:rsidRPr="00DA30E0" w:rsidRDefault="00C31881" w:rsidP="00C31881">
      <w:pPr>
        <w:tabs>
          <w:tab w:val="left" w:pos="540"/>
          <w:tab w:val="left" w:pos="567"/>
          <w:tab w:val="left" w:pos="8505"/>
        </w:tabs>
        <w:jc w:val="both"/>
        <w:rPr>
          <w:noProof/>
          <w:sz w:val="20"/>
          <w:szCs w:val="20"/>
        </w:rPr>
      </w:pPr>
      <w:r w:rsidRPr="00DA30E0">
        <w:rPr>
          <w:noProof/>
          <w:sz w:val="20"/>
          <w:szCs w:val="20"/>
        </w:rPr>
        <w:t>15.1</w:t>
      </w:r>
      <w:r>
        <w:rPr>
          <w:noProof/>
          <w:sz w:val="20"/>
          <w:szCs w:val="20"/>
        </w:rPr>
        <w:t>0</w:t>
      </w:r>
      <w:r w:rsidRPr="00DA30E0">
        <w:rPr>
          <w:noProof/>
          <w:sz w:val="20"/>
          <w:szCs w:val="20"/>
        </w:rPr>
        <w:t>. Жодна із Сторін не має права передавати права та обов’язки за цим Договором третім особам без отримання письмової згоди другої Сторони.</w:t>
      </w:r>
    </w:p>
    <w:p w:rsidR="00C31881" w:rsidRPr="00DA30E0" w:rsidRDefault="00C31881" w:rsidP="00C31881">
      <w:pPr>
        <w:tabs>
          <w:tab w:val="left" w:pos="540"/>
          <w:tab w:val="left" w:pos="8505"/>
        </w:tabs>
        <w:jc w:val="both"/>
        <w:rPr>
          <w:sz w:val="20"/>
          <w:szCs w:val="20"/>
        </w:rPr>
      </w:pPr>
      <w:r w:rsidRPr="00DA30E0">
        <w:rPr>
          <w:noProof/>
          <w:sz w:val="20"/>
          <w:szCs w:val="20"/>
        </w:rPr>
        <w:t>15.1</w:t>
      </w:r>
      <w:r>
        <w:rPr>
          <w:noProof/>
          <w:sz w:val="20"/>
          <w:szCs w:val="20"/>
        </w:rPr>
        <w:t>1</w:t>
      </w:r>
      <w:r w:rsidRPr="00DA30E0">
        <w:rPr>
          <w:noProof/>
          <w:sz w:val="20"/>
          <w:szCs w:val="20"/>
        </w:rPr>
        <w:t>.</w:t>
      </w:r>
      <w:r w:rsidRPr="00DA30E0">
        <w:rPr>
          <w:noProof/>
          <w:sz w:val="20"/>
          <w:szCs w:val="20"/>
        </w:rPr>
        <w:tab/>
        <w:t>Цей Договір</w:t>
      </w:r>
      <w:r w:rsidRPr="00DA30E0">
        <w:rPr>
          <w:sz w:val="20"/>
          <w:szCs w:val="20"/>
        </w:rPr>
        <w:t xml:space="preserve"> складений українською мовою, на ____ сторінках, в трьох примірниках, кожний з яких має однакову юридичну силу.</w:t>
      </w:r>
    </w:p>
    <w:p w:rsidR="00C31881" w:rsidRPr="00DA30E0" w:rsidRDefault="00C31881" w:rsidP="00C31881">
      <w:pPr>
        <w:tabs>
          <w:tab w:val="left" w:pos="540"/>
          <w:tab w:val="left" w:pos="567"/>
          <w:tab w:val="left" w:pos="8505"/>
        </w:tabs>
        <w:jc w:val="both"/>
        <w:rPr>
          <w:noProof/>
          <w:sz w:val="20"/>
          <w:szCs w:val="20"/>
        </w:rPr>
      </w:pPr>
    </w:p>
    <w:p w:rsidR="00C31881" w:rsidRPr="00DA30E0" w:rsidRDefault="00C31881" w:rsidP="00C31881">
      <w:pPr>
        <w:tabs>
          <w:tab w:val="left" w:pos="567"/>
          <w:tab w:val="left" w:pos="8505"/>
        </w:tabs>
        <w:jc w:val="center"/>
        <w:rPr>
          <w:b/>
          <w:noProof/>
          <w:sz w:val="20"/>
          <w:szCs w:val="20"/>
        </w:rPr>
      </w:pPr>
      <w:r w:rsidRPr="00DA30E0">
        <w:rPr>
          <w:b/>
          <w:noProof/>
          <w:sz w:val="20"/>
          <w:szCs w:val="20"/>
        </w:rPr>
        <w:t>МІСЦЕЗНАХОДЖЕННЯ ТА РЕКВІЗИТИ СТОРІН</w:t>
      </w:r>
    </w:p>
    <w:tbl>
      <w:tblPr>
        <w:tblW w:w="9938" w:type="dxa"/>
        <w:tblInd w:w="-15" w:type="dxa"/>
        <w:tblLayout w:type="fixed"/>
        <w:tblCellMar>
          <w:left w:w="105" w:type="dxa"/>
          <w:right w:w="105" w:type="dxa"/>
        </w:tblCellMar>
        <w:tblLook w:val="0000" w:firstRow="0" w:lastRow="0" w:firstColumn="0" w:lastColumn="0" w:noHBand="0" w:noVBand="0"/>
      </w:tblPr>
      <w:tblGrid>
        <w:gridCol w:w="4977"/>
        <w:gridCol w:w="240"/>
        <w:gridCol w:w="4721"/>
      </w:tblGrid>
      <w:tr w:rsidR="00C31881" w:rsidRPr="00DA30E0" w:rsidTr="00837340">
        <w:tc>
          <w:tcPr>
            <w:tcW w:w="4977" w:type="dxa"/>
          </w:tcPr>
          <w:p w:rsidR="00C31881" w:rsidRPr="00DA30E0" w:rsidRDefault="00C31881" w:rsidP="00837340">
            <w:pPr>
              <w:tabs>
                <w:tab w:val="left" w:pos="567"/>
                <w:tab w:val="left" w:pos="8505"/>
              </w:tabs>
              <w:rPr>
                <w:b/>
                <w:sz w:val="20"/>
                <w:szCs w:val="20"/>
              </w:rPr>
            </w:pPr>
            <w:r w:rsidRPr="00DA30E0">
              <w:rPr>
                <w:b/>
                <w:sz w:val="20"/>
                <w:szCs w:val="20"/>
              </w:rPr>
              <w:t>Постачальник:</w:t>
            </w:r>
          </w:p>
        </w:tc>
        <w:tc>
          <w:tcPr>
            <w:tcW w:w="240" w:type="dxa"/>
          </w:tcPr>
          <w:p w:rsidR="00C31881" w:rsidRPr="00DA30E0" w:rsidRDefault="00C31881" w:rsidP="00837340">
            <w:pPr>
              <w:tabs>
                <w:tab w:val="left" w:pos="567"/>
                <w:tab w:val="left" w:pos="8505"/>
              </w:tabs>
              <w:rPr>
                <w:sz w:val="20"/>
                <w:szCs w:val="20"/>
              </w:rPr>
            </w:pPr>
            <w:r w:rsidRPr="00DA30E0">
              <w:rPr>
                <w:sz w:val="20"/>
                <w:szCs w:val="20"/>
              </w:rPr>
              <w:t xml:space="preserve"> </w:t>
            </w:r>
          </w:p>
        </w:tc>
        <w:tc>
          <w:tcPr>
            <w:tcW w:w="4721" w:type="dxa"/>
          </w:tcPr>
          <w:p w:rsidR="00C31881" w:rsidRPr="00DA30E0" w:rsidRDefault="00C31881" w:rsidP="00837340">
            <w:pPr>
              <w:tabs>
                <w:tab w:val="left" w:pos="567"/>
                <w:tab w:val="left" w:pos="8505"/>
              </w:tabs>
              <w:rPr>
                <w:b/>
                <w:sz w:val="20"/>
                <w:szCs w:val="20"/>
              </w:rPr>
            </w:pPr>
            <w:r w:rsidRPr="00DA30E0">
              <w:rPr>
                <w:b/>
                <w:sz w:val="20"/>
                <w:szCs w:val="20"/>
              </w:rPr>
              <w:t>Покупець:</w:t>
            </w:r>
          </w:p>
        </w:tc>
      </w:tr>
      <w:tr w:rsidR="00C31881" w:rsidRPr="00DA30E0" w:rsidTr="00837340">
        <w:trPr>
          <w:trHeight w:val="2410"/>
        </w:trPr>
        <w:tc>
          <w:tcPr>
            <w:tcW w:w="4977" w:type="dxa"/>
          </w:tcPr>
          <w:p w:rsidR="00C31881" w:rsidRPr="00DA30E0" w:rsidRDefault="00C31881" w:rsidP="00837340">
            <w:pPr>
              <w:tabs>
                <w:tab w:val="left" w:pos="567"/>
                <w:tab w:val="left" w:pos="8505"/>
              </w:tabs>
              <w:ind w:right="40"/>
              <w:rPr>
                <w:b/>
                <w:bCs/>
                <w:sz w:val="20"/>
                <w:szCs w:val="20"/>
              </w:rPr>
            </w:pPr>
            <w:r w:rsidRPr="00DA30E0">
              <w:rPr>
                <w:bCs/>
                <w:sz w:val="20"/>
                <w:szCs w:val="20"/>
              </w:rPr>
              <w:t>_______________________________________________</w:t>
            </w:r>
          </w:p>
          <w:p w:rsidR="00C31881" w:rsidRPr="00DA30E0" w:rsidRDefault="00C31881" w:rsidP="00837340">
            <w:pPr>
              <w:tabs>
                <w:tab w:val="left" w:pos="567"/>
                <w:tab w:val="left" w:pos="8505"/>
              </w:tabs>
              <w:ind w:right="-10"/>
              <w:rPr>
                <w:b/>
                <w:bCs/>
                <w:sz w:val="20"/>
                <w:szCs w:val="20"/>
              </w:rPr>
            </w:pPr>
            <w:r w:rsidRPr="00DA30E0">
              <w:rPr>
                <w:bCs/>
                <w:sz w:val="20"/>
                <w:szCs w:val="20"/>
              </w:rPr>
              <w:t>_______________________________________________</w:t>
            </w:r>
          </w:p>
          <w:p w:rsidR="00C31881" w:rsidRPr="00DA30E0" w:rsidRDefault="00C31881" w:rsidP="00837340">
            <w:pPr>
              <w:tabs>
                <w:tab w:val="left" w:pos="567"/>
                <w:tab w:val="left" w:pos="8505"/>
              </w:tabs>
              <w:ind w:right="-10"/>
              <w:rPr>
                <w:b/>
                <w:bCs/>
                <w:sz w:val="20"/>
                <w:szCs w:val="20"/>
              </w:rPr>
            </w:pPr>
            <w:r w:rsidRPr="00DA30E0">
              <w:rPr>
                <w:bCs/>
                <w:sz w:val="20"/>
                <w:szCs w:val="20"/>
              </w:rPr>
              <w:t>_______________________________________________</w:t>
            </w:r>
          </w:p>
          <w:p w:rsidR="00C31881" w:rsidRPr="00DA30E0" w:rsidRDefault="00C31881" w:rsidP="00837340">
            <w:pPr>
              <w:tabs>
                <w:tab w:val="left" w:pos="567"/>
                <w:tab w:val="left" w:pos="8505"/>
              </w:tabs>
              <w:ind w:right="-105"/>
              <w:rPr>
                <w:sz w:val="20"/>
                <w:szCs w:val="20"/>
              </w:rPr>
            </w:pPr>
            <w:r w:rsidRPr="00DA30E0">
              <w:rPr>
                <w:sz w:val="20"/>
                <w:szCs w:val="20"/>
              </w:rPr>
              <w:t>Код ЄДРПОУ</w:t>
            </w:r>
            <w:r w:rsidRPr="00DA30E0">
              <w:rPr>
                <w:noProof/>
                <w:sz w:val="20"/>
                <w:szCs w:val="20"/>
              </w:rPr>
              <w:t xml:space="preserve"> ___________________________________</w:t>
            </w:r>
          </w:p>
          <w:p w:rsidR="00C31881" w:rsidRPr="00DA30E0" w:rsidRDefault="00C31881" w:rsidP="00837340">
            <w:pPr>
              <w:tabs>
                <w:tab w:val="left" w:pos="567"/>
                <w:tab w:val="left" w:pos="8505"/>
              </w:tabs>
              <w:ind w:right="-105"/>
              <w:rPr>
                <w:bCs/>
                <w:sz w:val="20"/>
                <w:szCs w:val="20"/>
              </w:rPr>
            </w:pPr>
            <w:r w:rsidRPr="00DA30E0">
              <w:rPr>
                <w:sz w:val="20"/>
                <w:szCs w:val="20"/>
              </w:rPr>
              <w:t xml:space="preserve">п/р </w:t>
            </w:r>
            <w:r w:rsidRPr="00DA30E0">
              <w:rPr>
                <w:bCs/>
                <w:sz w:val="20"/>
                <w:szCs w:val="20"/>
              </w:rPr>
              <w:t>____________________________________________</w:t>
            </w:r>
          </w:p>
          <w:p w:rsidR="00C31881" w:rsidRPr="00DA30E0" w:rsidRDefault="00C31881" w:rsidP="00837340">
            <w:pPr>
              <w:tabs>
                <w:tab w:val="left" w:pos="567"/>
                <w:tab w:val="left" w:pos="8505"/>
              </w:tabs>
              <w:ind w:right="-10"/>
              <w:rPr>
                <w:b/>
                <w:bCs/>
                <w:sz w:val="20"/>
                <w:szCs w:val="20"/>
              </w:rPr>
            </w:pPr>
            <w:r w:rsidRPr="00DA30E0">
              <w:rPr>
                <w:bCs/>
                <w:sz w:val="20"/>
                <w:szCs w:val="20"/>
              </w:rPr>
              <w:t>_______________________________________________</w:t>
            </w:r>
          </w:p>
          <w:p w:rsidR="00C31881" w:rsidRPr="00DA30E0" w:rsidRDefault="00C31881" w:rsidP="00837340">
            <w:pPr>
              <w:tabs>
                <w:tab w:val="left" w:pos="567"/>
                <w:tab w:val="left" w:pos="4470"/>
                <w:tab w:val="left" w:pos="8505"/>
              </w:tabs>
              <w:ind w:right="-105"/>
              <w:rPr>
                <w:noProof/>
                <w:sz w:val="20"/>
                <w:szCs w:val="20"/>
              </w:rPr>
            </w:pPr>
            <w:r w:rsidRPr="00DA30E0">
              <w:rPr>
                <w:sz w:val="20"/>
                <w:szCs w:val="20"/>
              </w:rPr>
              <w:t>Дата реєстрації платником ПДВ ___________________</w:t>
            </w:r>
          </w:p>
          <w:p w:rsidR="00C31881" w:rsidRPr="00DA30E0" w:rsidRDefault="00C31881" w:rsidP="00837340">
            <w:pPr>
              <w:tabs>
                <w:tab w:val="left" w:pos="567"/>
                <w:tab w:val="left" w:pos="8505"/>
              </w:tabs>
              <w:ind w:right="-105"/>
              <w:rPr>
                <w:sz w:val="20"/>
                <w:szCs w:val="20"/>
              </w:rPr>
            </w:pPr>
            <w:r w:rsidRPr="00DA30E0">
              <w:rPr>
                <w:sz w:val="20"/>
                <w:szCs w:val="20"/>
              </w:rPr>
              <w:t>ІПН №</w:t>
            </w:r>
            <w:r w:rsidRPr="00DA30E0">
              <w:rPr>
                <w:noProof/>
                <w:sz w:val="20"/>
                <w:szCs w:val="20"/>
              </w:rPr>
              <w:t>_________________________________________</w:t>
            </w:r>
          </w:p>
          <w:p w:rsidR="00C31881" w:rsidRPr="00DA30E0" w:rsidRDefault="00C31881" w:rsidP="00837340">
            <w:pPr>
              <w:tabs>
                <w:tab w:val="left" w:pos="567"/>
                <w:tab w:val="left" w:pos="8505"/>
              </w:tabs>
              <w:rPr>
                <w:noProof/>
                <w:sz w:val="20"/>
                <w:szCs w:val="20"/>
              </w:rPr>
            </w:pPr>
          </w:p>
          <w:p w:rsidR="00C31881" w:rsidRPr="00DA30E0" w:rsidRDefault="00C31881" w:rsidP="00837340">
            <w:pPr>
              <w:tabs>
                <w:tab w:val="left" w:pos="567"/>
                <w:tab w:val="left" w:pos="8505"/>
              </w:tabs>
              <w:rPr>
                <w:noProof/>
                <w:sz w:val="20"/>
                <w:szCs w:val="20"/>
              </w:rPr>
            </w:pPr>
          </w:p>
          <w:p w:rsidR="00C31881" w:rsidRPr="00DA30E0" w:rsidRDefault="00C31881" w:rsidP="00837340">
            <w:pPr>
              <w:tabs>
                <w:tab w:val="left" w:pos="567"/>
                <w:tab w:val="left" w:pos="8505"/>
              </w:tabs>
              <w:rPr>
                <w:b/>
                <w:noProof/>
                <w:sz w:val="20"/>
                <w:szCs w:val="20"/>
              </w:rPr>
            </w:pPr>
            <w:r w:rsidRPr="00DA30E0">
              <w:rPr>
                <w:noProof/>
                <w:sz w:val="20"/>
                <w:szCs w:val="20"/>
              </w:rPr>
              <w:t xml:space="preserve">_________________________ </w:t>
            </w:r>
          </w:p>
          <w:p w:rsidR="00C31881" w:rsidRPr="00DA30E0" w:rsidRDefault="00C31881" w:rsidP="00837340">
            <w:pPr>
              <w:tabs>
                <w:tab w:val="left" w:pos="567"/>
                <w:tab w:val="left" w:pos="3780"/>
              </w:tabs>
              <w:rPr>
                <w:b/>
                <w:sz w:val="20"/>
                <w:szCs w:val="20"/>
              </w:rPr>
            </w:pPr>
            <w:r w:rsidRPr="00DA30E0">
              <w:rPr>
                <w:noProof/>
                <w:sz w:val="16"/>
                <w:szCs w:val="16"/>
              </w:rPr>
              <w:t xml:space="preserve">                        (підпис)</w:t>
            </w:r>
          </w:p>
        </w:tc>
        <w:tc>
          <w:tcPr>
            <w:tcW w:w="240" w:type="dxa"/>
          </w:tcPr>
          <w:p w:rsidR="00C31881" w:rsidRPr="00DA30E0" w:rsidRDefault="00C31881" w:rsidP="00837340">
            <w:pPr>
              <w:tabs>
                <w:tab w:val="left" w:pos="567"/>
                <w:tab w:val="left" w:pos="8505"/>
              </w:tabs>
              <w:rPr>
                <w:sz w:val="20"/>
                <w:szCs w:val="20"/>
              </w:rPr>
            </w:pPr>
            <w:r w:rsidRPr="00DA30E0">
              <w:rPr>
                <w:sz w:val="20"/>
                <w:szCs w:val="20"/>
              </w:rPr>
              <w:t xml:space="preserve"> </w:t>
            </w:r>
          </w:p>
        </w:tc>
        <w:tc>
          <w:tcPr>
            <w:tcW w:w="4721" w:type="dxa"/>
          </w:tcPr>
          <w:p w:rsidR="00C31881" w:rsidRPr="00DA30E0" w:rsidRDefault="00C31881" w:rsidP="00837340">
            <w:pPr>
              <w:tabs>
                <w:tab w:val="left" w:pos="567"/>
                <w:tab w:val="left" w:pos="8505"/>
              </w:tabs>
              <w:ind w:right="40"/>
              <w:rPr>
                <w:b/>
                <w:bCs/>
                <w:sz w:val="20"/>
                <w:szCs w:val="20"/>
              </w:rPr>
            </w:pPr>
            <w:r w:rsidRPr="00DA30E0">
              <w:rPr>
                <w:bCs/>
                <w:sz w:val="20"/>
                <w:szCs w:val="20"/>
              </w:rPr>
              <w:t>____________________________________________</w:t>
            </w:r>
          </w:p>
          <w:p w:rsidR="00C31881" w:rsidRPr="00DA30E0" w:rsidRDefault="00C31881" w:rsidP="00837340">
            <w:pPr>
              <w:tabs>
                <w:tab w:val="left" w:pos="567"/>
                <w:tab w:val="left" w:pos="8505"/>
              </w:tabs>
              <w:ind w:right="-10"/>
              <w:rPr>
                <w:b/>
                <w:bCs/>
                <w:sz w:val="20"/>
                <w:szCs w:val="20"/>
              </w:rPr>
            </w:pPr>
            <w:r w:rsidRPr="00DA30E0">
              <w:rPr>
                <w:bCs/>
                <w:sz w:val="20"/>
                <w:szCs w:val="20"/>
              </w:rPr>
              <w:t>____________________________________________</w:t>
            </w:r>
          </w:p>
          <w:p w:rsidR="00C31881" w:rsidRPr="00DA30E0" w:rsidRDefault="00C31881" w:rsidP="00837340">
            <w:pPr>
              <w:tabs>
                <w:tab w:val="left" w:pos="567"/>
                <w:tab w:val="left" w:pos="8505"/>
              </w:tabs>
              <w:ind w:right="-10"/>
              <w:rPr>
                <w:b/>
                <w:bCs/>
                <w:sz w:val="20"/>
                <w:szCs w:val="20"/>
              </w:rPr>
            </w:pPr>
            <w:r w:rsidRPr="00DA30E0">
              <w:rPr>
                <w:bCs/>
                <w:sz w:val="20"/>
                <w:szCs w:val="20"/>
              </w:rPr>
              <w:t>____________________________________________</w:t>
            </w:r>
          </w:p>
          <w:p w:rsidR="00C31881" w:rsidRPr="00DA30E0" w:rsidRDefault="00C31881" w:rsidP="00837340">
            <w:pPr>
              <w:tabs>
                <w:tab w:val="left" w:pos="567"/>
                <w:tab w:val="left" w:pos="8505"/>
              </w:tabs>
              <w:ind w:right="-105"/>
              <w:rPr>
                <w:sz w:val="20"/>
                <w:szCs w:val="20"/>
              </w:rPr>
            </w:pPr>
            <w:r w:rsidRPr="00DA30E0">
              <w:rPr>
                <w:sz w:val="20"/>
                <w:szCs w:val="20"/>
              </w:rPr>
              <w:t>Код ЄДРПОУ</w:t>
            </w:r>
            <w:r w:rsidRPr="00DA30E0">
              <w:rPr>
                <w:noProof/>
                <w:sz w:val="20"/>
                <w:szCs w:val="20"/>
              </w:rPr>
              <w:t xml:space="preserve"> ________________________________</w:t>
            </w:r>
          </w:p>
          <w:p w:rsidR="00C31881" w:rsidRPr="00DA30E0" w:rsidRDefault="00C31881" w:rsidP="00837340">
            <w:pPr>
              <w:tabs>
                <w:tab w:val="left" w:pos="567"/>
                <w:tab w:val="left" w:pos="8505"/>
              </w:tabs>
              <w:ind w:right="-105"/>
              <w:rPr>
                <w:bCs/>
                <w:sz w:val="20"/>
                <w:szCs w:val="20"/>
              </w:rPr>
            </w:pPr>
            <w:r w:rsidRPr="00DA30E0">
              <w:rPr>
                <w:sz w:val="20"/>
                <w:szCs w:val="20"/>
              </w:rPr>
              <w:t xml:space="preserve">п/р </w:t>
            </w:r>
            <w:r w:rsidRPr="00DA30E0">
              <w:rPr>
                <w:bCs/>
                <w:sz w:val="20"/>
                <w:szCs w:val="20"/>
              </w:rPr>
              <w:t>_________________________________________</w:t>
            </w:r>
          </w:p>
          <w:p w:rsidR="00C31881" w:rsidRPr="00DA30E0" w:rsidRDefault="00C31881" w:rsidP="00837340">
            <w:pPr>
              <w:tabs>
                <w:tab w:val="left" w:pos="567"/>
                <w:tab w:val="left" w:pos="8505"/>
              </w:tabs>
              <w:ind w:right="-10"/>
              <w:rPr>
                <w:b/>
                <w:bCs/>
                <w:sz w:val="20"/>
                <w:szCs w:val="20"/>
              </w:rPr>
            </w:pPr>
            <w:r w:rsidRPr="00DA30E0">
              <w:rPr>
                <w:bCs/>
                <w:sz w:val="20"/>
                <w:szCs w:val="20"/>
              </w:rPr>
              <w:t>_____________________________________________</w:t>
            </w:r>
          </w:p>
          <w:p w:rsidR="00C31881" w:rsidRPr="00DA30E0" w:rsidRDefault="00C31881" w:rsidP="00837340">
            <w:pPr>
              <w:tabs>
                <w:tab w:val="left" w:pos="567"/>
                <w:tab w:val="left" w:pos="4470"/>
                <w:tab w:val="left" w:pos="8505"/>
              </w:tabs>
              <w:ind w:right="-105"/>
              <w:rPr>
                <w:noProof/>
                <w:sz w:val="20"/>
                <w:szCs w:val="20"/>
              </w:rPr>
            </w:pPr>
            <w:r w:rsidRPr="00DA30E0">
              <w:rPr>
                <w:sz w:val="20"/>
                <w:szCs w:val="20"/>
              </w:rPr>
              <w:t>Дата реєстрації платником ПДВ _________________</w:t>
            </w:r>
          </w:p>
          <w:p w:rsidR="00C31881" w:rsidRPr="00DA30E0" w:rsidRDefault="00C31881" w:rsidP="00837340">
            <w:pPr>
              <w:tabs>
                <w:tab w:val="left" w:pos="567"/>
                <w:tab w:val="left" w:pos="8505"/>
              </w:tabs>
              <w:ind w:right="-105"/>
              <w:rPr>
                <w:sz w:val="20"/>
                <w:szCs w:val="20"/>
              </w:rPr>
            </w:pPr>
            <w:r w:rsidRPr="00DA30E0">
              <w:rPr>
                <w:sz w:val="20"/>
                <w:szCs w:val="20"/>
              </w:rPr>
              <w:t>ІПН №</w:t>
            </w:r>
            <w:r w:rsidRPr="00DA30E0">
              <w:rPr>
                <w:noProof/>
                <w:sz w:val="20"/>
                <w:szCs w:val="20"/>
              </w:rPr>
              <w:t>_______________________________________</w:t>
            </w:r>
          </w:p>
          <w:p w:rsidR="00C31881" w:rsidRPr="00DA30E0" w:rsidRDefault="00C31881" w:rsidP="00837340">
            <w:pPr>
              <w:tabs>
                <w:tab w:val="left" w:pos="567"/>
                <w:tab w:val="left" w:pos="8505"/>
              </w:tabs>
              <w:rPr>
                <w:noProof/>
                <w:sz w:val="20"/>
                <w:szCs w:val="20"/>
              </w:rPr>
            </w:pPr>
          </w:p>
          <w:p w:rsidR="00C31881" w:rsidRPr="00DA30E0" w:rsidRDefault="00C31881" w:rsidP="00837340">
            <w:pPr>
              <w:tabs>
                <w:tab w:val="left" w:pos="567"/>
                <w:tab w:val="left" w:pos="8505"/>
              </w:tabs>
              <w:rPr>
                <w:noProof/>
                <w:sz w:val="20"/>
                <w:szCs w:val="20"/>
              </w:rPr>
            </w:pPr>
          </w:p>
          <w:p w:rsidR="00C31881" w:rsidRPr="00DA30E0" w:rsidRDefault="00C31881" w:rsidP="00837340">
            <w:pPr>
              <w:tabs>
                <w:tab w:val="left" w:pos="567"/>
                <w:tab w:val="left" w:pos="8505"/>
              </w:tabs>
              <w:rPr>
                <w:b/>
                <w:noProof/>
                <w:sz w:val="20"/>
                <w:szCs w:val="20"/>
              </w:rPr>
            </w:pPr>
            <w:r w:rsidRPr="00DA30E0">
              <w:rPr>
                <w:noProof/>
                <w:sz w:val="20"/>
                <w:szCs w:val="20"/>
              </w:rPr>
              <w:t xml:space="preserve">_________________________ </w:t>
            </w:r>
          </w:p>
          <w:p w:rsidR="00C31881" w:rsidRPr="00DA30E0" w:rsidRDefault="00C31881" w:rsidP="00837340">
            <w:pPr>
              <w:tabs>
                <w:tab w:val="left" w:pos="567"/>
                <w:tab w:val="left" w:pos="8505"/>
              </w:tabs>
              <w:rPr>
                <w:noProof/>
                <w:sz w:val="20"/>
                <w:szCs w:val="20"/>
              </w:rPr>
            </w:pPr>
            <w:r w:rsidRPr="00DA30E0">
              <w:rPr>
                <w:noProof/>
                <w:sz w:val="16"/>
                <w:szCs w:val="16"/>
              </w:rPr>
              <w:t xml:space="preserve">                        (підпис)</w:t>
            </w:r>
          </w:p>
        </w:tc>
      </w:tr>
    </w:tbl>
    <w:p w:rsidR="00C31881" w:rsidRDefault="00C31881" w:rsidP="00C31881"/>
    <w:p w:rsidR="000D57F6" w:rsidRDefault="000D57F6" w:rsidP="00C31881">
      <w:pPr>
        <w:widowControl w:val="0"/>
        <w:jc w:val="center"/>
      </w:pPr>
    </w:p>
    <w:p w:rsidR="000D57F6" w:rsidRDefault="000D57F6" w:rsidP="000D57F6"/>
    <w:p w:rsidR="000D57F6" w:rsidRDefault="000D57F6" w:rsidP="000D57F6"/>
    <w:p w:rsidR="000D57F6" w:rsidRDefault="000D57F6" w:rsidP="000D57F6"/>
    <w:p w:rsidR="000D57F6" w:rsidRDefault="000D57F6" w:rsidP="000D57F6"/>
    <w:p w:rsidR="007E0F73" w:rsidRPr="00E336F0" w:rsidRDefault="007E0F73" w:rsidP="007E0F73">
      <w:pPr>
        <w:jc w:val="center"/>
        <w:rPr>
          <w:b/>
          <w:bCs/>
          <w:lang w:val="ru-RU"/>
        </w:rPr>
      </w:pPr>
    </w:p>
    <w:p w:rsidR="005F41FE" w:rsidRPr="005C1FDF" w:rsidRDefault="005F41FE" w:rsidP="005F41FE">
      <w:pPr>
        <w:widowControl w:val="0"/>
        <w:pBdr>
          <w:bottom w:val="single" w:sz="12" w:space="1" w:color="auto"/>
        </w:pBdr>
        <w:rPr>
          <w:b/>
          <w:bCs/>
        </w:rPr>
      </w:pPr>
      <w:r w:rsidRPr="005C1FDF">
        <w:t>Д</w:t>
      </w:r>
      <w:r w:rsidRPr="005C1FDF">
        <w:rPr>
          <w:b/>
          <w:bCs/>
        </w:rPr>
        <w:t>одаток №3</w:t>
      </w:r>
    </w:p>
    <w:p w:rsidR="005F41FE" w:rsidRPr="005C1FDF" w:rsidRDefault="005F41FE" w:rsidP="005F41FE">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5F41FE" w:rsidRPr="005C1FDF" w:rsidRDefault="005F41FE" w:rsidP="005F41FE">
      <w:pPr>
        <w:widowControl w:val="0"/>
        <w:autoSpaceDE w:val="0"/>
        <w:ind w:right="4918"/>
        <w:jc w:val="both"/>
      </w:pPr>
      <w:r w:rsidRPr="005C1FDF">
        <w:rPr>
          <w:iCs/>
        </w:rPr>
        <w:t>Учасник процедури закупівлі не повинен відступати від даної форми.</w:t>
      </w:r>
    </w:p>
    <w:p w:rsidR="005F41FE" w:rsidRPr="005C1FDF" w:rsidRDefault="005F41FE" w:rsidP="005F41FE">
      <w:pPr>
        <w:jc w:val="center"/>
        <w:rPr>
          <w:b/>
        </w:rPr>
      </w:pPr>
    </w:p>
    <w:p w:rsidR="005F41FE" w:rsidRPr="005C1FDF" w:rsidRDefault="005F41FE" w:rsidP="005F41FE">
      <w:pPr>
        <w:jc w:val="center"/>
        <w:rPr>
          <w:b/>
        </w:rPr>
      </w:pPr>
      <w:r w:rsidRPr="005C1FDF">
        <w:rPr>
          <w:b/>
        </w:rPr>
        <w:t xml:space="preserve">ФОРМА ЦІНОВОЇ  ПРОПОЗИЦІЇ </w:t>
      </w:r>
    </w:p>
    <w:p w:rsidR="005F41FE" w:rsidRPr="005C1FDF" w:rsidRDefault="005F41FE" w:rsidP="005F41FE">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5F41FE" w:rsidRPr="005C1FDF" w:rsidRDefault="005F41FE" w:rsidP="005F41FE">
      <w:r w:rsidRPr="005C1FDF">
        <w:t>Ми, _____________________________________________________________________________,</w:t>
      </w:r>
    </w:p>
    <w:p w:rsidR="005F41FE" w:rsidRPr="005C1FDF" w:rsidRDefault="005F41FE" w:rsidP="005F41FE">
      <w:pPr>
        <w:tabs>
          <w:tab w:val="left" w:pos="5040"/>
        </w:tabs>
        <w:jc w:val="center"/>
      </w:pPr>
      <w:r w:rsidRPr="005C1FDF">
        <w:t>(повна назва підприємства учасника процедури закупівлі)</w:t>
      </w:r>
    </w:p>
    <w:p w:rsidR="005F41FE" w:rsidRPr="005C1FDF" w:rsidRDefault="005F41FE" w:rsidP="005F41FE">
      <w:pPr>
        <w:jc w:val="both"/>
      </w:pPr>
    </w:p>
    <w:p w:rsidR="005F41FE" w:rsidRPr="005C1FDF" w:rsidRDefault="005F41FE" w:rsidP="005F41FE">
      <w:pPr>
        <w:jc w:val="both"/>
      </w:pPr>
      <w:r w:rsidRPr="005C1FDF">
        <w:t>надаємо цінову пропозицію згідно з технічними та іншими вимогами Замовника торгів.</w:t>
      </w:r>
    </w:p>
    <w:p w:rsidR="005F41FE" w:rsidRPr="005C1FDF" w:rsidRDefault="005F41FE" w:rsidP="005F41FE">
      <w:pPr>
        <w:ind w:firstLine="540"/>
        <w:jc w:val="both"/>
      </w:pPr>
      <w:r w:rsidRPr="005C1FDF">
        <w:lastRenderedPageBreak/>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F41FE" w:rsidRPr="005C1FDF" w:rsidRDefault="005F41FE" w:rsidP="005F41FE">
      <w:pPr>
        <w:shd w:val="clear" w:color="auto" w:fill="FFFFFF"/>
        <w:tabs>
          <w:tab w:val="left" w:pos="475"/>
        </w:tabs>
        <w:jc w:val="both"/>
      </w:pPr>
    </w:p>
    <w:p w:rsidR="005F41FE" w:rsidRPr="00C941C6" w:rsidRDefault="005F41FE" w:rsidP="005F41FE">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5F41FE" w:rsidRPr="00C509F9" w:rsidTr="00A6145A">
        <w:tc>
          <w:tcPr>
            <w:tcW w:w="567" w:type="dxa"/>
            <w:vAlign w:val="center"/>
          </w:tcPr>
          <w:p w:rsidR="005F41FE" w:rsidRPr="00C509F9" w:rsidRDefault="005F41FE" w:rsidP="00A6145A">
            <w:pPr>
              <w:jc w:val="center"/>
              <w:rPr>
                <w:b/>
                <w:sz w:val="22"/>
                <w:szCs w:val="22"/>
              </w:rPr>
            </w:pPr>
            <w:r w:rsidRPr="00C509F9">
              <w:rPr>
                <w:b/>
                <w:sz w:val="22"/>
                <w:szCs w:val="22"/>
              </w:rPr>
              <w:t>№ п/п</w:t>
            </w:r>
          </w:p>
        </w:tc>
        <w:tc>
          <w:tcPr>
            <w:tcW w:w="2835" w:type="dxa"/>
            <w:vAlign w:val="center"/>
          </w:tcPr>
          <w:p w:rsidR="005F41FE" w:rsidRPr="00C509F9" w:rsidRDefault="005F41FE" w:rsidP="00A6145A">
            <w:pPr>
              <w:jc w:val="center"/>
              <w:rPr>
                <w:b/>
                <w:sz w:val="22"/>
                <w:szCs w:val="22"/>
              </w:rPr>
            </w:pPr>
            <w:r w:rsidRPr="00C509F9">
              <w:rPr>
                <w:b/>
                <w:sz w:val="22"/>
                <w:szCs w:val="22"/>
              </w:rPr>
              <w:t>Найменування продукції,</w:t>
            </w:r>
          </w:p>
          <w:p w:rsidR="005F41FE" w:rsidRPr="00C509F9" w:rsidRDefault="005F41FE" w:rsidP="00A6145A">
            <w:pPr>
              <w:jc w:val="center"/>
              <w:rPr>
                <w:b/>
                <w:sz w:val="22"/>
                <w:szCs w:val="22"/>
              </w:rPr>
            </w:pPr>
            <w:r w:rsidRPr="00C509F9">
              <w:rPr>
                <w:b/>
                <w:sz w:val="22"/>
                <w:szCs w:val="22"/>
              </w:rPr>
              <w:t>тип (марка)</w:t>
            </w:r>
          </w:p>
        </w:tc>
        <w:tc>
          <w:tcPr>
            <w:tcW w:w="850" w:type="dxa"/>
            <w:vAlign w:val="center"/>
          </w:tcPr>
          <w:p w:rsidR="005F41FE" w:rsidRPr="00C509F9" w:rsidRDefault="005F41FE" w:rsidP="00A6145A">
            <w:pPr>
              <w:ind w:left="-108" w:right="-108"/>
              <w:jc w:val="center"/>
              <w:rPr>
                <w:b/>
                <w:sz w:val="22"/>
                <w:szCs w:val="22"/>
              </w:rPr>
            </w:pPr>
            <w:r w:rsidRPr="00C509F9">
              <w:rPr>
                <w:b/>
                <w:sz w:val="22"/>
                <w:szCs w:val="22"/>
              </w:rPr>
              <w:t xml:space="preserve">Од. </w:t>
            </w:r>
          </w:p>
          <w:p w:rsidR="005F41FE" w:rsidRPr="00C509F9" w:rsidRDefault="005F41FE" w:rsidP="00A6145A">
            <w:pPr>
              <w:ind w:left="-108" w:right="-108"/>
              <w:jc w:val="center"/>
              <w:rPr>
                <w:b/>
                <w:sz w:val="22"/>
                <w:szCs w:val="22"/>
              </w:rPr>
            </w:pPr>
            <w:r w:rsidRPr="00C509F9">
              <w:rPr>
                <w:b/>
                <w:sz w:val="22"/>
                <w:szCs w:val="22"/>
              </w:rPr>
              <w:t>вим.</w:t>
            </w:r>
          </w:p>
        </w:tc>
        <w:tc>
          <w:tcPr>
            <w:tcW w:w="993" w:type="dxa"/>
            <w:vAlign w:val="center"/>
          </w:tcPr>
          <w:p w:rsidR="005F41FE" w:rsidRPr="00C509F9" w:rsidRDefault="005F41FE" w:rsidP="00A6145A">
            <w:pPr>
              <w:ind w:left="-108" w:right="-108"/>
              <w:jc w:val="center"/>
              <w:rPr>
                <w:b/>
                <w:sz w:val="22"/>
                <w:szCs w:val="22"/>
              </w:rPr>
            </w:pPr>
            <w:r w:rsidRPr="00C509F9">
              <w:rPr>
                <w:b/>
                <w:sz w:val="22"/>
                <w:szCs w:val="22"/>
              </w:rPr>
              <w:t>Кіль-кість</w:t>
            </w:r>
          </w:p>
        </w:tc>
        <w:tc>
          <w:tcPr>
            <w:tcW w:w="1276" w:type="dxa"/>
            <w:vAlign w:val="center"/>
          </w:tcPr>
          <w:p w:rsidR="005F41FE" w:rsidRPr="00C509F9" w:rsidRDefault="005F41FE" w:rsidP="00A6145A">
            <w:pPr>
              <w:jc w:val="center"/>
              <w:rPr>
                <w:b/>
                <w:sz w:val="22"/>
                <w:szCs w:val="22"/>
              </w:rPr>
            </w:pPr>
            <w:r w:rsidRPr="00C509F9">
              <w:rPr>
                <w:b/>
                <w:sz w:val="22"/>
                <w:szCs w:val="22"/>
              </w:rPr>
              <w:t>Ціна</w:t>
            </w:r>
          </w:p>
          <w:p w:rsidR="005F41FE" w:rsidRPr="00C509F9" w:rsidRDefault="005F41FE" w:rsidP="00A6145A">
            <w:pPr>
              <w:jc w:val="center"/>
              <w:rPr>
                <w:b/>
                <w:sz w:val="22"/>
                <w:szCs w:val="22"/>
              </w:rPr>
            </w:pPr>
            <w:r w:rsidRPr="00C509F9">
              <w:rPr>
                <w:b/>
                <w:sz w:val="22"/>
                <w:szCs w:val="22"/>
              </w:rPr>
              <w:t>(без ПДВ), грн./од.</w:t>
            </w:r>
          </w:p>
        </w:tc>
        <w:tc>
          <w:tcPr>
            <w:tcW w:w="1260" w:type="dxa"/>
            <w:vAlign w:val="center"/>
          </w:tcPr>
          <w:p w:rsidR="005F41FE" w:rsidRPr="00C509F9" w:rsidRDefault="005F41FE" w:rsidP="00A6145A">
            <w:pPr>
              <w:jc w:val="center"/>
              <w:rPr>
                <w:b/>
                <w:sz w:val="22"/>
                <w:szCs w:val="22"/>
              </w:rPr>
            </w:pPr>
            <w:r w:rsidRPr="00C509F9">
              <w:rPr>
                <w:b/>
                <w:sz w:val="22"/>
                <w:szCs w:val="22"/>
              </w:rPr>
              <w:t>Вартість                                 партії</w:t>
            </w:r>
          </w:p>
          <w:p w:rsidR="005F41FE" w:rsidRPr="00C509F9" w:rsidRDefault="005F41FE" w:rsidP="00A6145A">
            <w:pPr>
              <w:jc w:val="center"/>
              <w:rPr>
                <w:b/>
                <w:sz w:val="22"/>
                <w:szCs w:val="22"/>
              </w:rPr>
            </w:pPr>
            <w:r w:rsidRPr="00C509F9">
              <w:rPr>
                <w:b/>
                <w:sz w:val="22"/>
                <w:szCs w:val="22"/>
              </w:rPr>
              <w:t>(без ПДВ), грн.</w:t>
            </w:r>
          </w:p>
        </w:tc>
        <w:tc>
          <w:tcPr>
            <w:tcW w:w="1717" w:type="dxa"/>
            <w:vAlign w:val="center"/>
          </w:tcPr>
          <w:p w:rsidR="005F41FE" w:rsidRDefault="005F41FE" w:rsidP="00A6145A">
            <w:pPr>
              <w:jc w:val="center"/>
              <w:rPr>
                <w:b/>
                <w:sz w:val="22"/>
                <w:szCs w:val="22"/>
              </w:rPr>
            </w:pPr>
            <w:r w:rsidRPr="00C941C6">
              <w:rPr>
                <w:b/>
                <w:sz w:val="22"/>
                <w:szCs w:val="22"/>
              </w:rPr>
              <w:t>Підприємство-виробник</w:t>
            </w:r>
            <w:r>
              <w:rPr>
                <w:b/>
                <w:sz w:val="22"/>
                <w:szCs w:val="22"/>
              </w:rPr>
              <w:t xml:space="preserve">, </w:t>
            </w:r>
          </w:p>
          <w:p w:rsidR="005F41FE" w:rsidRPr="00C509F9" w:rsidRDefault="005F41FE" w:rsidP="00A6145A">
            <w:pPr>
              <w:jc w:val="center"/>
              <w:rPr>
                <w:b/>
                <w:sz w:val="22"/>
                <w:szCs w:val="22"/>
              </w:rPr>
            </w:pPr>
            <w:r>
              <w:rPr>
                <w:b/>
                <w:sz w:val="22"/>
                <w:szCs w:val="22"/>
              </w:rPr>
              <w:t>країна походження</w:t>
            </w:r>
          </w:p>
        </w:tc>
      </w:tr>
      <w:tr w:rsidR="005F41FE" w:rsidRPr="00C509F9" w:rsidTr="00A6145A">
        <w:tc>
          <w:tcPr>
            <w:tcW w:w="56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1</w:t>
            </w:r>
          </w:p>
        </w:tc>
        <w:tc>
          <w:tcPr>
            <w:tcW w:w="2835"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2</w:t>
            </w:r>
          </w:p>
        </w:tc>
        <w:tc>
          <w:tcPr>
            <w:tcW w:w="85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3</w:t>
            </w:r>
          </w:p>
        </w:tc>
        <w:tc>
          <w:tcPr>
            <w:tcW w:w="993"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4</w:t>
            </w:r>
          </w:p>
        </w:tc>
        <w:tc>
          <w:tcPr>
            <w:tcW w:w="1276"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5</w:t>
            </w:r>
          </w:p>
        </w:tc>
        <w:tc>
          <w:tcPr>
            <w:tcW w:w="126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6</w:t>
            </w:r>
          </w:p>
        </w:tc>
        <w:tc>
          <w:tcPr>
            <w:tcW w:w="171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7</w:t>
            </w:r>
          </w:p>
        </w:tc>
      </w:tr>
      <w:tr w:rsidR="005F41FE" w:rsidRPr="00C509F9" w:rsidTr="00A6145A">
        <w:trPr>
          <w:trHeight w:val="673"/>
        </w:trPr>
        <w:tc>
          <w:tcPr>
            <w:tcW w:w="567" w:type="dxa"/>
            <w:tcBorders>
              <w:top w:val="double" w:sz="4" w:space="0" w:color="auto"/>
              <w:bottom w:val="single" w:sz="4" w:space="0" w:color="auto"/>
            </w:tcBorders>
            <w:vAlign w:val="center"/>
          </w:tcPr>
          <w:p w:rsidR="005F41FE" w:rsidRPr="003812E4" w:rsidRDefault="005F41FE" w:rsidP="00A6145A">
            <w:pPr>
              <w:jc w:val="center"/>
              <w:rPr>
                <w:sz w:val="20"/>
                <w:szCs w:val="20"/>
              </w:rPr>
            </w:pPr>
            <w:r w:rsidRPr="003812E4">
              <w:rPr>
                <w:sz w:val="20"/>
                <w:szCs w:val="20"/>
              </w:rPr>
              <w:t>1</w:t>
            </w:r>
          </w:p>
        </w:tc>
        <w:tc>
          <w:tcPr>
            <w:tcW w:w="2835" w:type="dxa"/>
            <w:tcBorders>
              <w:top w:val="double" w:sz="4" w:space="0" w:color="auto"/>
              <w:bottom w:val="single" w:sz="4" w:space="0" w:color="auto"/>
            </w:tcBorders>
            <w:vAlign w:val="center"/>
          </w:tcPr>
          <w:p w:rsidR="005F41FE" w:rsidRDefault="00AE64B3" w:rsidP="00A6145A">
            <w:pPr>
              <w:pBdr>
                <w:bottom w:val="single" w:sz="12" w:space="1" w:color="auto"/>
              </w:pBdr>
              <w:rPr>
                <w:sz w:val="20"/>
                <w:szCs w:val="20"/>
              </w:rPr>
            </w:pPr>
            <w:r>
              <w:rPr>
                <w:sz w:val="20"/>
                <w:szCs w:val="20"/>
              </w:rPr>
              <w:t>Автомобіль бригадний ______</w:t>
            </w:r>
          </w:p>
          <w:p w:rsidR="00AE64B3" w:rsidRPr="003812E4" w:rsidRDefault="00AE64B3" w:rsidP="00A6145A">
            <w:pPr>
              <w:rPr>
                <w:sz w:val="20"/>
                <w:szCs w:val="20"/>
              </w:rPr>
            </w:pPr>
            <w:r>
              <w:rPr>
                <w:sz w:val="20"/>
                <w:szCs w:val="20"/>
              </w:rPr>
              <w:t>(вказати марку, тип, назву)</w:t>
            </w:r>
          </w:p>
        </w:tc>
        <w:tc>
          <w:tcPr>
            <w:tcW w:w="850" w:type="dxa"/>
            <w:tcBorders>
              <w:top w:val="double" w:sz="4" w:space="0" w:color="auto"/>
              <w:bottom w:val="single" w:sz="4" w:space="0" w:color="auto"/>
            </w:tcBorders>
            <w:vAlign w:val="center"/>
          </w:tcPr>
          <w:p w:rsidR="005F41FE" w:rsidRDefault="005F41FE" w:rsidP="00A6145A">
            <w:pPr>
              <w:jc w:val="center"/>
              <w:rPr>
                <w:rFonts w:ascii="Arial" w:hAnsi="Arial" w:cs="Arial"/>
                <w:sz w:val="20"/>
                <w:szCs w:val="20"/>
              </w:rPr>
            </w:pPr>
          </w:p>
        </w:tc>
        <w:tc>
          <w:tcPr>
            <w:tcW w:w="993" w:type="dxa"/>
            <w:tcBorders>
              <w:top w:val="doub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r>
      <w:tr w:rsidR="005F41FE" w:rsidRPr="00C509F9" w:rsidTr="00A6145A">
        <w:trPr>
          <w:trHeight w:val="800"/>
        </w:trPr>
        <w:tc>
          <w:tcPr>
            <w:tcW w:w="567" w:type="dxa"/>
            <w:tcBorders>
              <w:top w:val="single" w:sz="4" w:space="0" w:color="auto"/>
              <w:bottom w:val="single" w:sz="4" w:space="0" w:color="auto"/>
            </w:tcBorders>
            <w:vAlign w:val="center"/>
          </w:tcPr>
          <w:p w:rsidR="005F41FE" w:rsidRPr="003812E4" w:rsidRDefault="005F41FE" w:rsidP="00A6145A">
            <w:pPr>
              <w:jc w:val="center"/>
              <w:rPr>
                <w:sz w:val="20"/>
                <w:szCs w:val="20"/>
              </w:rPr>
            </w:pPr>
          </w:p>
        </w:tc>
        <w:tc>
          <w:tcPr>
            <w:tcW w:w="2835" w:type="dxa"/>
            <w:tcBorders>
              <w:top w:val="single" w:sz="4" w:space="0" w:color="auto"/>
              <w:bottom w:val="single" w:sz="4" w:space="0" w:color="auto"/>
            </w:tcBorders>
            <w:vAlign w:val="center"/>
          </w:tcPr>
          <w:p w:rsidR="005F41FE" w:rsidRPr="003812E4" w:rsidRDefault="005F41FE" w:rsidP="00A6145A">
            <w:pPr>
              <w:rPr>
                <w:sz w:val="20"/>
                <w:szCs w:val="20"/>
              </w:rPr>
            </w:pPr>
          </w:p>
        </w:tc>
        <w:tc>
          <w:tcPr>
            <w:tcW w:w="850" w:type="dxa"/>
            <w:tcBorders>
              <w:top w:val="single" w:sz="4" w:space="0" w:color="auto"/>
              <w:bottom w:val="single" w:sz="4" w:space="0" w:color="auto"/>
            </w:tcBorders>
          </w:tcPr>
          <w:p w:rsidR="005F41FE" w:rsidRDefault="005F41FE" w:rsidP="00A6145A">
            <w:pPr>
              <w:jc w:val="center"/>
            </w:pPr>
          </w:p>
        </w:tc>
        <w:tc>
          <w:tcPr>
            <w:tcW w:w="993" w:type="dxa"/>
            <w:tcBorders>
              <w:top w:val="sing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r>
    </w:tbl>
    <w:p w:rsidR="005F41FE" w:rsidRDefault="005F41FE" w:rsidP="005F41FE"/>
    <w:p w:rsidR="005F41FE" w:rsidRPr="00C941C6" w:rsidRDefault="005F41FE" w:rsidP="005F41FE">
      <w:pPr>
        <w:jc w:val="both"/>
      </w:pPr>
      <w:r w:rsidRPr="00C941C6">
        <w:rPr>
          <w:b/>
        </w:rPr>
        <w:t>Всього вартість закупівлі:</w:t>
      </w:r>
      <w:r w:rsidRPr="00C941C6">
        <w:t xml:space="preserve"> ______________ грн. (_________________________________) грн.</w:t>
      </w:r>
    </w:p>
    <w:p w:rsidR="005F41FE" w:rsidRPr="00C941C6" w:rsidRDefault="005F41FE" w:rsidP="005F41FE">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jc w:val="both"/>
      </w:pPr>
      <w:r w:rsidRPr="00C941C6">
        <w:rPr>
          <w:b/>
        </w:rPr>
        <w:t>ПДВ 20%:</w:t>
      </w:r>
      <w:r w:rsidRPr="00C941C6">
        <w:t xml:space="preserve"> ______________ грн. (_______________________________________________) грн.</w:t>
      </w:r>
    </w:p>
    <w:p w:rsidR="005F41FE" w:rsidRPr="00C941C6" w:rsidRDefault="005F41FE" w:rsidP="005F41FE">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tabs>
          <w:tab w:val="left" w:pos="2160"/>
        </w:tabs>
        <w:jc w:val="both"/>
      </w:pPr>
      <w:r w:rsidRPr="00C941C6">
        <w:rPr>
          <w:b/>
        </w:rPr>
        <w:t>Разом з ПДВ:</w:t>
      </w:r>
      <w:r w:rsidRPr="00C941C6">
        <w:t xml:space="preserve"> ______________ грн. (_____________________________________________) грн.</w:t>
      </w:r>
    </w:p>
    <w:p w:rsidR="005F41FE" w:rsidRPr="00C941C6" w:rsidRDefault="005F41FE" w:rsidP="005F41FE">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F41FE" w:rsidRPr="00C941C6" w:rsidTr="00A6145A">
        <w:trPr>
          <w:trHeight w:val="417"/>
        </w:trPr>
        <w:tc>
          <w:tcPr>
            <w:tcW w:w="2448" w:type="dxa"/>
            <w:tcMar>
              <w:left w:w="108" w:type="dxa"/>
              <w:right w:w="108" w:type="dxa"/>
            </w:tcMar>
            <w:vAlign w:val="center"/>
          </w:tcPr>
          <w:p w:rsidR="005F41FE" w:rsidRPr="00C941C6" w:rsidRDefault="005F41FE" w:rsidP="00A6145A">
            <w:pPr>
              <w:snapToGrid w:val="0"/>
              <w:rPr>
                <w:i/>
                <w:iCs/>
              </w:rPr>
            </w:pPr>
            <w:r w:rsidRPr="00C941C6">
              <w:rPr>
                <w:b/>
              </w:rPr>
              <w:t>Строк поставки предмету закупівлі:</w:t>
            </w:r>
          </w:p>
        </w:tc>
        <w:tc>
          <w:tcPr>
            <w:tcW w:w="7470" w:type="dxa"/>
            <w:tcMar>
              <w:left w:w="108" w:type="dxa"/>
              <w:right w:w="108" w:type="dxa"/>
            </w:tcMar>
          </w:tcPr>
          <w:p w:rsidR="005F41FE" w:rsidRPr="00C941C6" w:rsidRDefault="005F41FE" w:rsidP="00A6145A">
            <w:pPr>
              <w:snapToGrid w:val="0"/>
              <w:jc w:val="both"/>
            </w:pPr>
          </w:p>
          <w:p w:rsidR="005F41FE" w:rsidRPr="00C941C6" w:rsidRDefault="005F41FE" w:rsidP="00A6145A">
            <w:pPr>
              <w:snapToGrid w:val="0"/>
              <w:jc w:val="both"/>
            </w:pPr>
            <w:r w:rsidRPr="00C941C6">
              <w:t>________ __________ днів з дати подання письмової заявки Замовника</w:t>
            </w:r>
          </w:p>
          <w:p w:rsidR="005F41FE" w:rsidRPr="00C941C6" w:rsidRDefault="005F41FE" w:rsidP="00A6145A">
            <w:pPr>
              <w:snapToGrid w:val="0"/>
              <w:jc w:val="both"/>
              <w:rPr>
                <w:sz w:val="18"/>
                <w:szCs w:val="18"/>
              </w:rPr>
            </w:pPr>
            <w:r w:rsidRPr="00C941C6">
              <w:rPr>
                <w:sz w:val="20"/>
                <w:szCs w:val="20"/>
              </w:rPr>
              <w:t xml:space="preserve"> </w:t>
            </w:r>
            <w:r w:rsidRPr="00C941C6">
              <w:rPr>
                <w:sz w:val="18"/>
                <w:szCs w:val="18"/>
              </w:rPr>
              <w:t>(цифрами)      (прописом)</w:t>
            </w:r>
          </w:p>
        </w:tc>
      </w:tr>
    </w:tbl>
    <w:p w:rsidR="005F41FE" w:rsidRPr="00C941C6" w:rsidRDefault="005F41FE" w:rsidP="005F41FE">
      <w:pPr>
        <w:tabs>
          <w:tab w:val="left" w:pos="0"/>
          <w:tab w:val="center" w:pos="4153"/>
          <w:tab w:val="right" w:pos="8306"/>
        </w:tabs>
        <w:ind w:firstLine="540"/>
        <w:jc w:val="both"/>
      </w:pPr>
    </w:p>
    <w:p w:rsidR="005F41FE" w:rsidRPr="005C1FDF" w:rsidRDefault="005F41FE" w:rsidP="005F41FE">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5F41FE"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7532D3" w:rsidRPr="0002226C" w:rsidRDefault="007532D3" w:rsidP="007532D3">
      <w:pPr>
        <w:widowControl w:val="0"/>
        <w:autoSpaceDE w:val="0"/>
        <w:ind w:firstLine="540"/>
        <w:jc w:val="both"/>
      </w:pPr>
      <w:r w:rsidRPr="0002226C">
        <w:t xml:space="preserve">Ми погоджуємося, що укладення Договору між нами та вами відбудеться не раніше, ніж через 5 (п’ять) днів з дати оприлюднення в електронній системі закупівель повідомлення про намір укласти договір про закупівлю, але не пізніше, ніж через 15 (п’ятнадцять)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7532D3" w:rsidRPr="005C1FDF" w:rsidRDefault="007532D3" w:rsidP="005F41FE">
      <w:pPr>
        <w:widowControl w:val="0"/>
        <w:autoSpaceDE w:val="0"/>
        <w:ind w:firstLine="540"/>
        <w:jc w:val="both"/>
        <w:rPr>
          <w:rFonts w:ascii="Times New Roman CYR" w:hAnsi="Times New Roman CYR" w:cs="Times New Roman CYR"/>
        </w:rPr>
      </w:pP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5F41FE" w:rsidRPr="005C1FDF" w:rsidRDefault="005F41FE" w:rsidP="005F41FE">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951E29" w:rsidRDefault="005F41FE" w:rsidP="005F41FE">
      <w:pPr>
        <w:tabs>
          <w:tab w:val="left" w:pos="7797"/>
        </w:tabs>
        <w:ind w:right="-210" w:firstLine="8364"/>
        <w:rPr>
          <w:b/>
          <w:bCs/>
        </w:rPr>
      </w:pPr>
      <w:r w:rsidRPr="005C1FDF">
        <w:tab/>
      </w:r>
      <w:r w:rsidRPr="005C1FDF">
        <w:tab/>
        <w:t>(останнє великими літерами), підпис)</w:t>
      </w:r>
    </w:p>
    <w:p w:rsidR="0020599E" w:rsidRDefault="0020599E">
      <w:pPr>
        <w:rPr>
          <w:b/>
          <w:bCs/>
        </w:rPr>
      </w:pPr>
    </w:p>
    <w:p w:rsidR="00D56C0C" w:rsidRPr="00573620" w:rsidRDefault="00D56C0C" w:rsidP="00D56C0C">
      <w:pPr>
        <w:rPr>
          <w:b/>
          <w:color w:val="FF0000"/>
        </w:rPr>
      </w:pPr>
    </w:p>
    <w:p w:rsidR="002D2D8B" w:rsidRPr="00020CFF" w:rsidRDefault="002D2D8B" w:rsidP="002D2D8B">
      <w:pPr>
        <w:jc w:val="right"/>
        <w:rPr>
          <w:b/>
          <w:bCs/>
          <w:color w:val="000000" w:themeColor="text1"/>
        </w:rPr>
      </w:pPr>
      <w:r w:rsidRPr="00020CFF">
        <w:rPr>
          <w:b/>
          <w:bCs/>
          <w:color w:val="000000" w:themeColor="text1"/>
        </w:rPr>
        <w:t>Додаток №3.</w:t>
      </w:r>
      <w:r>
        <w:rPr>
          <w:b/>
          <w:bCs/>
          <w:color w:val="000000" w:themeColor="text1"/>
        </w:rPr>
        <w:t>1.</w:t>
      </w:r>
    </w:p>
    <w:p w:rsidR="002D2D8B" w:rsidRPr="00020CFF" w:rsidRDefault="002D2D8B" w:rsidP="002D2D8B">
      <w:pPr>
        <w:widowControl w:val="0"/>
        <w:autoSpaceDE w:val="0"/>
        <w:ind w:left="4218" w:right="33"/>
        <w:jc w:val="both"/>
        <w:rPr>
          <w:iCs/>
          <w:color w:val="000000" w:themeColor="text1"/>
          <w:sz w:val="16"/>
          <w:szCs w:val="16"/>
        </w:rPr>
      </w:pPr>
      <w:r w:rsidRPr="00020CFF">
        <w:rPr>
          <w:iCs/>
          <w:color w:val="000000" w:themeColor="text1"/>
          <w:sz w:val="16"/>
          <w:szCs w:val="16"/>
        </w:rPr>
        <w:t>(заповнюється у разі, якщо вартість предмету закупівлі, оголошеного замовником, дорівнює або перевищує 200 тисяч гривень, та предмет закупівлі є в переліку товарів відповідно до підпункту 2 пункту 6</w:t>
      </w:r>
      <w:r w:rsidRPr="00020CFF">
        <w:rPr>
          <w:iCs/>
          <w:color w:val="000000" w:themeColor="text1"/>
          <w:sz w:val="16"/>
          <w:szCs w:val="16"/>
          <w:vertAlign w:val="superscript"/>
        </w:rPr>
        <w:t>1</w:t>
      </w:r>
      <w:r w:rsidRPr="00020CFF">
        <w:rPr>
          <w:iCs/>
          <w:color w:val="000000" w:themeColor="text1"/>
          <w:sz w:val="16"/>
          <w:szCs w:val="16"/>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r w:rsidRPr="00020CFF">
        <w:rPr>
          <w:iCs/>
          <w:color w:val="000000" w:themeColor="text1"/>
          <w:sz w:val="16"/>
          <w:szCs w:val="16"/>
        </w:rPr>
        <w:t xml:space="preserve">Форма переліку товарів подається учасником процедури закупівлі у вигляді, наведеному нижче. </w:t>
      </w:r>
    </w:p>
    <w:p w:rsidR="002D2D8B" w:rsidRPr="00020CFF" w:rsidRDefault="002D2D8B" w:rsidP="002D2D8B">
      <w:pPr>
        <w:widowControl w:val="0"/>
        <w:autoSpaceDE w:val="0"/>
        <w:ind w:right="33"/>
        <w:jc w:val="both"/>
        <w:rPr>
          <w:color w:val="000000" w:themeColor="text1"/>
        </w:rPr>
      </w:pPr>
      <w:r w:rsidRPr="00020CFF">
        <w:rPr>
          <w:iCs/>
          <w:color w:val="000000" w:themeColor="text1"/>
          <w:sz w:val="16"/>
          <w:szCs w:val="16"/>
        </w:rPr>
        <w:t>Учасник процедури закупівлі не повинен відступати від даної форми.</w:t>
      </w:r>
    </w:p>
    <w:p w:rsidR="002D2D8B" w:rsidRPr="00020CFF" w:rsidRDefault="002D2D8B" w:rsidP="002D2D8B">
      <w:pPr>
        <w:jc w:val="center"/>
        <w:rPr>
          <w:b/>
          <w:color w:val="000000" w:themeColor="text1"/>
          <w:sz w:val="12"/>
          <w:szCs w:val="12"/>
        </w:rPr>
      </w:pPr>
    </w:p>
    <w:p w:rsidR="002D2D8B" w:rsidRPr="00020CFF" w:rsidRDefault="002D2D8B" w:rsidP="002D2D8B">
      <w:pPr>
        <w:jc w:val="center"/>
        <w:rPr>
          <w:b/>
          <w:color w:val="000000" w:themeColor="text1"/>
        </w:rPr>
      </w:pPr>
      <w:r w:rsidRPr="00020CFF">
        <w:rPr>
          <w:b/>
          <w:color w:val="000000" w:themeColor="text1"/>
        </w:rPr>
        <w:t>ПЕРЕЛІК ТОВАРІВ</w:t>
      </w:r>
    </w:p>
    <w:p w:rsidR="002D2D8B" w:rsidRPr="00020CFF" w:rsidRDefault="002D2D8B" w:rsidP="002D2D8B">
      <w:pPr>
        <w:rPr>
          <w:color w:val="000000" w:themeColor="text1"/>
        </w:rPr>
      </w:pPr>
      <w:r w:rsidRPr="00020CFF">
        <w:rPr>
          <w:color w:val="000000" w:themeColor="text1"/>
        </w:rPr>
        <w:lastRenderedPageBreak/>
        <w:t>Ми, _____________________________________________________________________________,</w:t>
      </w:r>
    </w:p>
    <w:p w:rsidR="002D2D8B" w:rsidRPr="00020CFF" w:rsidRDefault="002D2D8B" w:rsidP="002D2D8B">
      <w:pPr>
        <w:tabs>
          <w:tab w:val="left" w:pos="5040"/>
        </w:tabs>
        <w:jc w:val="center"/>
        <w:rPr>
          <w:color w:val="000000" w:themeColor="text1"/>
          <w:sz w:val="18"/>
          <w:szCs w:val="18"/>
        </w:rPr>
      </w:pPr>
      <w:r w:rsidRPr="00020CFF">
        <w:rPr>
          <w:color w:val="000000" w:themeColor="text1"/>
          <w:sz w:val="18"/>
          <w:szCs w:val="18"/>
        </w:rPr>
        <w:t>(повна назва підприємства учасника процедури закупівлі)</w:t>
      </w:r>
    </w:p>
    <w:p w:rsidR="002D2D8B" w:rsidRPr="00020CFF" w:rsidRDefault="002D2D8B" w:rsidP="002D2D8B">
      <w:pPr>
        <w:tabs>
          <w:tab w:val="left" w:pos="5040"/>
        </w:tabs>
        <w:jc w:val="center"/>
        <w:rPr>
          <w:color w:val="000000" w:themeColor="text1"/>
          <w:sz w:val="18"/>
          <w:szCs w:val="18"/>
        </w:rPr>
      </w:pPr>
    </w:p>
    <w:p w:rsidR="002D2D8B" w:rsidRPr="00020CFF" w:rsidRDefault="002D2D8B" w:rsidP="002D2D8B">
      <w:pPr>
        <w:tabs>
          <w:tab w:val="num" w:pos="299"/>
          <w:tab w:val="left" w:pos="1008"/>
        </w:tabs>
        <w:ind w:left="16" w:right="124"/>
        <w:jc w:val="both"/>
        <w:rPr>
          <w:color w:val="000000" w:themeColor="text1"/>
        </w:rPr>
      </w:pPr>
      <w:r w:rsidRPr="00020CFF">
        <w:rPr>
          <w:color w:val="000000" w:themeColor="text1"/>
        </w:rPr>
        <w:t>надаємо перелік товарів, які є в переліку відповідно до підпункту 2 пункту 6</w:t>
      </w:r>
      <w:r w:rsidRPr="00020CFF">
        <w:rPr>
          <w:color w:val="000000" w:themeColor="text1"/>
          <w:vertAlign w:val="superscript"/>
        </w:rPr>
        <w:t>1</w:t>
      </w:r>
      <w:r w:rsidRPr="00020CFF">
        <w:rPr>
          <w:color w:val="000000" w:themeColor="text1"/>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jc w:val="both"/>
        <w:rPr>
          <w:color w:val="000000" w:themeColor="text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2D2D8B" w:rsidRPr="00020CFF" w:rsidTr="00B86CEA">
        <w:tc>
          <w:tcPr>
            <w:tcW w:w="56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 з/п</w:t>
            </w:r>
          </w:p>
        </w:tc>
        <w:tc>
          <w:tcPr>
            <w:tcW w:w="3828"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Найменування товару,</w:t>
            </w:r>
          </w:p>
          <w:p w:rsidR="002D2D8B" w:rsidRPr="00020CFF" w:rsidRDefault="002D2D8B" w:rsidP="00B86CEA">
            <w:pPr>
              <w:jc w:val="center"/>
              <w:rPr>
                <w:b/>
                <w:color w:val="000000" w:themeColor="text1"/>
                <w:sz w:val="22"/>
                <w:szCs w:val="22"/>
              </w:rPr>
            </w:pPr>
            <w:r w:rsidRPr="00020CFF">
              <w:rPr>
                <w:b/>
                <w:color w:val="000000" w:themeColor="text1"/>
                <w:sz w:val="22"/>
                <w:szCs w:val="22"/>
              </w:rPr>
              <w:t>тип (марка), серійний номер виробу/партії товару</w:t>
            </w:r>
          </w:p>
        </w:tc>
        <w:tc>
          <w:tcPr>
            <w:tcW w:w="850"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 xml:space="preserve">Од. </w:t>
            </w:r>
          </w:p>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вим.</w:t>
            </w:r>
          </w:p>
        </w:tc>
        <w:tc>
          <w:tcPr>
            <w:tcW w:w="851"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Кіль-кість</w:t>
            </w:r>
          </w:p>
        </w:tc>
        <w:tc>
          <w:tcPr>
            <w:tcW w:w="382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Підприємство-виробник*,</w:t>
            </w:r>
          </w:p>
          <w:p w:rsidR="002D2D8B" w:rsidRPr="00020CFF" w:rsidRDefault="002D2D8B" w:rsidP="00B86CEA">
            <w:pPr>
              <w:jc w:val="center"/>
              <w:rPr>
                <w:b/>
                <w:color w:val="000000" w:themeColor="text1"/>
                <w:sz w:val="22"/>
                <w:szCs w:val="22"/>
              </w:rPr>
            </w:pPr>
            <w:r w:rsidRPr="00020CFF">
              <w:rPr>
                <w:b/>
                <w:color w:val="000000" w:themeColor="text1"/>
                <w:sz w:val="22"/>
                <w:szCs w:val="22"/>
              </w:rPr>
              <w:t xml:space="preserve"> код ЄДРПОУ (або ІПН ФОП),</w:t>
            </w:r>
          </w:p>
          <w:p w:rsidR="002D2D8B" w:rsidRPr="00020CFF" w:rsidRDefault="002D2D8B" w:rsidP="00B86CEA">
            <w:pPr>
              <w:jc w:val="center"/>
              <w:rPr>
                <w:b/>
                <w:color w:val="000000" w:themeColor="text1"/>
                <w:sz w:val="22"/>
                <w:szCs w:val="22"/>
              </w:rPr>
            </w:pPr>
            <w:r w:rsidRPr="00020CFF">
              <w:rPr>
                <w:b/>
                <w:color w:val="000000" w:themeColor="text1"/>
                <w:sz w:val="22"/>
                <w:szCs w:val="22"/>
              </w:rPr>
              <w:t>країна походження**</w:t>
            </w:r>
          </w:p>
        </w:tc>
      </w:tr>
      <w:tr w:rsidR="002D2D8B" w:rsidRPr="00020CFF" w:rsidTr="00B86CEA">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2</w:t>
            </w:r>
          </w:p>
        </w:tc>
        <w:tc>
          <w:tcPr>
            <w:tcW w:w="850"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3</w:t>
            </w:r>
          </w:p>
        </w:tc>
        <w:tc>
          <w:tcPr>
            <w:tcW w:w="851"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4</w:t>
            </w:r>
          </w:p>
        </w:tc>
        <w:tc>
          <w:tcPr>
            <w:tcW w:w="382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5</w:t>
            </w:r>
          </w:p>
        </w:tc>
      </w:tr>
      <w:tr w:rsidR="002D2D8B" w:rsidRPr="00020CFF" w:rsidTr="00B86CEA">
        <w:trPr>
          <w:trHeight w:val="1200"/>
        </w:trPr>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rPr>
                <w:color w:val="000000" w:themeColor="text1"/>
                <w:sz w:val="22"/>
                <w:szCs w:val="22"/>
              </w:rPr>
            </w:pPr>
            <w:r w:rsidRPr="00020CFF">
              <w:rPr>
                <w:color w:val="000000" w:themeColor="text1"/>
                <w:sz w:val="22"/>
                <w:szCs w:val="22"/>
              </w:rPr>
              <w:t xml:space="preserve">_ _ _ _ _ _ _ _ _ _ _ _ _ _ _ _ _ _ _ _ </w:t>
            </w:r>
          </w:p>
          <w:p w:rsidR="002D2D8B" w:rsidRPr="00020CFF" w:rsidRDefault="002D2D8B" w:rsidP="00B86CEA">
            <w:pPr>
              <w:rPr>
                <w:color w:val="000000" w:themeColor="text1"/>
                <w:sz w:val="22"/>
                <w:szCs w:val="22"/>
              </w:rPr>
            </w:pPr>
            <w:r w:rsidRPr="00020CFF">
              <w:rPr>
                <w:color w:val="000000" w:themeColor="text1"/>
                <w:sz w:val="22"/>
                <w:szCs w:val="22"/>
              </w:rPr>
              <w:t xml:space="preserve">типу _ _ _ _ _ _ _ _ _ _ _ _ _ _ _ _ ) </w:t>
            </w:r>
          </w:p>
          <w:p w:rsidR="002D2D8B" w:rsidRPr="00020CFF" w:rsidRDefault="002D2D8B" w:rsidP="00B86CEA">
            <w:pPr>
              <w:rPr>
                <w:color w:val="000000" w:themeColor="text1"/>
                <w:sz w:val="22"/>
                <w:szCs w:val="22"/>
              </w:rPr>
            </w:pPr>
            <w:r w:rsidRPr="00020CFF">
              <w:rPr>
                <w:color w:val="000000" w:themeColor="text1"/>
                <w:sz w:val="22"/>
                <w:szCs w:val="22"/>
              </w:rPr>
              <w:t>серійний номер виробу/</w:t>
            </w:r>
          </w:p>
          <w:p w:rsidR="002D2D8B" w:rsidRPr="00020CFF" w:rsidRDefault="002D2D8B" w:rsidP="00B86CEA">
            <w:pPr>
              <w:rPr>
                <w:color w:val="000000" w:themeColor="text1"/>
                <w:sz w:val="22"/>
                <w:szCs w:val="22"/>
              </w:rPr>
            </w:pPr>
            <w:r w:rsidRPr="00020CFF">
              <w:rPr>
                <w:color w:val="000000" w:themeColor="text1"/>
                <w:sz w:val="22"/>
                <w:szCs w:val="22"/>
              </w:rPr>
              <w:t xml:space="preserve">партії товару _ _ _ _ _ _ _ _ _ _ _ _ </w:t>
            </w:r>
          </w:p>
          <w:p w:rsidR="002D2D8B" w:rsidRDefault="002D2D8B" w:rsidP="00B86CEA">
            <w:pPr>
              <w:rPr>
                <w:color w:val="000000" w:themeColor="text1"/>
                <w:sz w:val="22"/>
                <w:szCs w:val="22"/>
              </w:rPr>
            </w:pPr>
            <w:r w:rsidRPr="00020CFF">
              <w:rPr>
                <w:color w:val="000000" w:themeColor="text1"/>
                <w:sz w:val="22"/>
                <w:szCs w:val="22"/>
              </w:rPr>
              <w:t>(за наявності)</w:t>
            </w:r>
          </w:p>
          <w:p w:rsidR="0088373B" w:rsidRDefault="0088373B" w:rsidP="00B86CEA">
            <w:pPr>
              <w:rPr>
                <w:color w:val="000000" w:themeColor="text1"/>
                <w:sz w:val="22"/>
                <w:szCs w:val="22"/>
              </w:rPr>
            </w:pPr>
          </w:p>
          <w:p w:rsidR="0088373B" w:rsidRDefault="0088373B" w:rsidP="00B86CEA">
            <w:pPr>
              <w:rPr>
                <w:color w:val="000000" w:themeColor="text1"/>
                <w:sz w:val="22"/>
                <w:szCs w:val="22"/>
              </w:rPr>
            </w:pPr>
            <w:r>
              <w:rPr>
                <w:color w:val="000000" w:themeColor="text1"/>
                <w:sz w:val="22"/>
                <w:szCs w:val="22"/>
                <w:lang w:val="en-US"/>
              </w:rPr>
              <w:t xml:space="preserve">ID </w:t>
            </w:r>
            <w:r>
              <w:rPr>
                <w:color w:val="000000" w:themeColor="text1"/>
                <w:sz w:val="22"/>
                <w:szCs w:val="22"/>
              </w:rPr>
              <w:t>(локалізованого товару у системі Прозоро)___________________________</w:t>
            </w:r>
          </w:p>
          <w:p w:rsidR="0088373B" w:rsidRPr="0088373B" w:rsidRDefault="0088373B" w:rsidP="00B86CEA">
            <w:pPr>
              <w:rPr>
                <w:color w:val="000000" w:themeColor="text1"/>
                <w:sz w:val="22"/>
                <w:szCs w:val="22"/>
              </w:rPr>
            </w:pPr>
          </w:p>
        </w:tc>
        <w:tc>
          <w:tcPr>
            <w:tcW w:w="850" w:type="dxa"/>
            <w:vAlign w:val="center"/>
          </w:tcPr>
          <w:p w:rsidR="002D2D8B" w:rsidRPr="00020CFF" w:rsidRDefault="002D2D8B" w:rsidP="00B86CEA">
            <w:pPr>
              <w:jc w:val="center"/>
              <w:rPr>
                <w:color w:val="000000" w:themeColor="text1"/>
                <w:sz w:val="22"/>
                <w:szCs w:val="22"/>
              </w:rPr>
            </w:pPr>
          </w:p>
        </w:tc>
        <w:tc>
          <w:tcPr>
            <w:tcW w:w="851" w:type="dxa"/>
            <w:vAlign w:val="center"/>
          </w:tcPr>
          <w:p w:rsidR="002D2D8B" w:rsidRPr="00020CFF" w:rsidRDefault="002D2D8B" w:rsidP="00B86CEA">
            <w:pPr>
              <w:jc w:val="center"/>
              <w:rPr>
                <w:color w:val="000000" w:themeColor="text1"/>
                <w:sz w:val="22"/>
                <w:szCs w:val="22"/>
              </w:rPr>
            </w:pPr>
          </w:p>
        </w:tc>
        <w:tc>
          <w:tcPr>
            <w:tcW w:w="3827" w:type="dxa"/>
            <w:vAlign w:val="center"/>
          </w:tcPr>
          <w:p w:rsidR="002D2D8B" w:rsidRPr="00020CFF" w:rsidRDefault="002D2D8B" w:rsidP="00B86CEA">
            <w:pPr>
              <w:jc w:val="center"/>
              <w:rPr>
                <w:color w:val="000000" w:themeColor="text1"/>
                <w:sz w:val="22"/>
                <w:szCs w:val="22"/>
              </w:rPr>
            </w:pPr>
          </w:p>
        </w:tc>
      </w:tr>
    </w:tbl>
    <w:p w:rsidR="002D2D8B" w:rsidRPr="00020CFF" w:rsidRDefault="002D2D8B" w:rsidP="002D2D8B">
      <w:pPr>
        <w:rPr>
          <w:iCs/>
          <w:color w:val="000000" w:themeColor="text1"/>
          <w:sz w:val="6"/>
          <w:szCs w:val="6"/>
        </w:rPr>
      </w:pPr>
    </w:p>
    <w:p w:rsidR="002D2D8B" w:rsidRPr="00020CFF" w:rsidRDefault="002D2D8B" w:rsidP="002D2D8B">
      <w:pPr>
        <w:jc w:val="both"/>
        <w:rPr>
          <w:color w:val="000000" w:themeColor="text1"/>
        </w:rPr>
      </w:pPr>
      <w:r w:rsidRPr="00020CFF">
        <w:rPr>
          <w:iCs/>
          <w:color w:val="000000" w:themeColor="text1"/>
          <w:sz w:val="16"/>
          <w:szCs w:val="16"/>
        </w:rPr>
        <w:t>*зазначається повна назва підприємства-виробника із зазначенням організаційно-правової форми (товариство з обмеженою відповідальністю, приватне підприємство тощо,</w:t>
      </w:r>
    </w:p>
    <w:p w:rsidR="002D2D8B" w:rsidRPr="00020CFF" w:rsidRDefault="002D2D8B" w:rsidP="002D2D8B">
      <w:pPr>
        <w:jc w:val="both"/>
        <w:rPr>
          <w:iCs/>
          <w:color w:val="000000" w:themeColor="text1"/>
          <w:sz w:val="16"/>
          <w:szCs w:val="16"/>
        </w:rPr>
      </w:pPr>
      <w:r w:rsidRPr="00020CFF">
        <w:rPr>
          <w:iCs/>
          <w:color w:val="000000" w:themeColor="text1"/>
          <w:sz w:val="16"/>
          <w:szCs w:val="16"/>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2D2D8B" w:rsidRPr="00020CFF" w:rsidRDefault="002D2D8B" w:rsidP="002D2D8B">
      <w:pPr>
        <w:tabs>
          <w:tab w:val="left" w:pos="567"/>
        </w:tabs>
        <w:jc w:val="both"/>
        <w:rPr>
          <w:color w:val="000000" w:themeColor="text1"/>
        </w:rPr>
      </w:pPr>
      <w:r w:rsidRPr="00020CFF">
        <w:rPr>
          <w:color w:val="000000" w:themeColor="text1"/>
        </w:rPr>
        <w:tab/>
      </w:r>
    </w:p>
    <w:p w:rsidR="002D2D8B" w:rsidRPr="00020CFF" w:rsidRDefault="002D2D8B" w:rsidP="002D2D8B">
      <w:pPr>
        <w:tabs>
          <w:tab w:val="left" w:pos="567"/>
        </w:tabs>
        <w:jc w:val="both"/>
        <w:rPr>
          <w:color w:val="000000" w:themeColor="text1"/>
        </w:rPr>
      </w:pPr>
      <w:r w:rsidRPr="00020CFF">
        <w:rPr>
          <w:color w:val="000000" w:themeColor="text1"/>
        </w:rPr>
        <w:t>У разі укладення з нами договору про закупівлю за результатами проведення процедури закупівлі ми зобов’язуємось надати підготовлену та підписану виробником товару фактичну калькуляцію його 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 відповідно до вимог тендерної документації.</w:t>
      </w:r>
    </w:p>
    <w:p w:rsidR="002D2D8B" w:rsidRPr="00CE7B53" w:rsidRDefault="002D2D8B" w:rsidP="002D2D8B">
      <w:pPr>
        <w:tabs>
          <w:tab w:val="left" w:pos="567"/>
        </w:tabs>
        <w:rPr>
          <w:color w:val="7030A0"/>
        </w:rPr>
      </w:pPr>
    </w:p>
    <w:p w:rsidR="002D2D8B" w:rsidRPr="00CE7B53" w:rsidRDefault="002D2D8B" w:rsidP="002D2D8B">
      <w:pPr>
        <w:tabs>
          <w:tab w:val="left" w:pos="0"/>
          <w:tab w:val="center" w:pos="4153"/>
          <w:tab w:val="right" w:pos="8306"/>
        </w:tabs>
        <w:ind w:firstLine="540"/>
        <w:jc w:val="both"/>
        <w:rPr>
          <w:color w:val="7030A0"/>
        </w:rPr>
      </w:pPr>
    </w:p>
    <w:p w:rsidR="002D2D8B" w:rsidRPr="00CE7B53" w:rsidRDefault="002D2D8B" w:rsidP="002D2D8B">
      <w:pPr>
        <w:tabs>
          <w:tab w:val="num" w:pos="299"/>
          <w:tab w:val="left" w:pos="1008"/>
        </w:tabs>
        <w:ind w:left="16"/>
        <w:jc w:val="both"/>
        <w:rPr>
          <w:color w:val="7030A0"/>
        </w:rPr>
      </w:pPr>
    </w:p>
    <w:p w:rsidR="002D2D8B" w:rsidRPr="00CE7B53" w:rsidRDefault="002D2D8B" w:rsidP="002D2D8B">
      <w:pPr>
        <w:widowControl w:val="0"/>
        <w:autoSpaceDE w:val="0"/>
        <w:ind w:firstLine="540"/>
        <w:jc w:val="both"/>
        <w:rPr>
          <w:color w:val="7030A0"/>
        </w:rPr>
      </w:pPr>
    </w:p>
    <w:p w:rsidR="002D2D8B" w:rsidRPr="00CB6EDC" w:rsidRDefault="002D2D8B" w:rsidP="002D2D8B">
      <w:pPr>
        <w:tabs>
          <w:tab w:val="left" w:pos="3402"/>
          <w:tab w:val="left" w:pos="5954"/>
        </w:tabs>
        <w:jc w:val="center"/>
        <w:rPr>
          <w:color w:val="000000" w:themeColor="text1"/>
        </w:rPr>
      </w:pPr>
      <w:r w:rsidRPr="00CB6EDC">
        <w:rPr>
          <w:bCs/>
          <w:color w:val="000000" w:themeColor="text1"/>
        </w:rPr>
        <w:t xml:space="preserve">«___» ___________ </w:t>
      </w:r>
      <w:r w:rsidRPr="00CB6EDC">
        <w:rPr>
          <w:color w:val="000000" w:themeColor="text1"/>
        </w:rPr>
        <w:t>202</w:t>
      </w:r>
      <w:r w:rsidR="00E85F42">
        <w:rPr>
          <w:color w:val="000000" w:themeColor="text1"/>
        </w:rPr>
        <w:t>4</w:t>
      </w:r>
      <w:r w:rsidRPr="00CB6EDC">
        <w:rPr>
          <w:color w:val="000000" w:themeColor="text1"/>
        </w:rPr>
        <w:t xml:space="preserve">р. </w:t>
      </w:r>
      <w:r w:rsidRPr="00CB6EDC">
        <w:rPr>
          <w:color w:val="000000" w:themeColor="text1"/>
        </w:rPr>
        <w:tab/>
      </w:r>
      <w:r w:rsidRPr="00CB6EDC">
        <w:rPr>
          <w:color w:val="000000" w:themeColor="text1"/>
        </w:rPr>
        <w:tab/>
        <w:t xml:space="preserve">(Посада, власне ім’я та прізвище </w:t>
      </w:r>
    </w:p>
    <w:p w:rsidR="002D2D8B" w:rsidRPr="00CB6EDC" w:rsidRDefault="002D2D8B" w:rsidP="002D2D8B">
      <w:pPr>
        <w:tabs>
          <w:tab w:val="left" w:pos="3402"/>
          <w:tab w:val="left" w:pos="5954"/>
        </w:tabs>
        <w:jc w:val="center"/>
        <w:rPr>
          <w:b/>
          <w:bCs/>
          <w:color w:val="000000" w:themeColor="text1"/>
        </w:rPr>
      </w:pPr>
      <w:r w:rsidRPr="00CB6EDC">
        <w:rPr>
          <w:color w:val="000000" w:themeColor="text1"/>
        </w:rPr>
        <w:tab/>
      </w:r>
      <w:r w:rsidRPr="00CB6EDC">
        <w:rPr>
          <w:color w:val="000000" w:themeColor="text1"/>
        </w:rPr>
        <w:tab/>
        <w:t>(останнє великими літерами), підпис)</w:t>
      </w:r>
    </w:p>
    <w:p w:rsidR="002D2D8B" w:rsidRPr="00CB6EDC" w:rsidRDefault="002D2D8B" w:rsidP="002D2D8B">
      <w:pPr>
        <w:rPr>
          <w:b/>
          <w:bCs/>
          <w:color w:val="000000" w:themeColor="text1"/>
        </w:rPr>
      </w:pPr>
      <w:r w:rsidRPr="00CB6EDC">
        <w:rPr>
          <w:b/>
          <w:bCs/>
          <w:color w:val="000000" w:themeColor="text1"/>
        </w:rPr>
        <w:br w:type="page"/>
      </w:r>
    </w:p>
    <w:p w:rsidR="000D5B84" w:rsidRDefault="000D5B84" w:rsidP="000D5B84">
      <w:pPr>
        <w:jc w:val="right"/>
        <w:rPr>
          <w:b/>
          <w:bCs/>
        </w:rPr>
      </w:pPr>
      <w:r w:rsidRPr="006F5888">
        <w:rPr>
          <w:b/>
          <w:bCs/>
        </w:rPr>
        <w:lastRenderedPageBreak/>
        <w:t>Додаток №4</w:t>
      </w:r>
    </w:p>
    <w:p w:rsidR="00031088" w:rsidRDefault="00031088" w:rsidP="000D5B84">
      <w:pPr>
        <w:jc w:val="right"/>
        <w:rPr>
          <w:b/>
          <w:bCs/>
        </w:rPr>
      </w:pPr>
    </w:p>
    <w:p w:rsidR="00031088" w:rsidRPr="00CF1513" w:rsidRDefault="00031088" w:rsidP="00031088">
      <w:pPr>
        <w:jc w:val="center"/>
        <w:rPr>
          <w:rFonts w:eastAsiaTheme="minorHAnsi"/>
          <w:b/>
          <w:lang w:eastAsia="en-US"/>
        </w:rPr>
      </w:pPr>
      <w:r w:rsidRPr="00CF1513">
        <w:rPr>
          <w:rFonts w:eastAsiaTheme="minorHAnsi"/>
          <w:b/>
          <w:lang w:eastAsia="en-US"/>
        </w:rPr>
        <w:t>ІНФОРМАЦІЯ ПРО ТЕХНІЧНІ, ЯКІСНІ ТА</w:t>
      </w:r>
    </w:p>
    <w:p w:rsidR="00031088" w:rsidRDefault="00031088" w:rsidP="00031088">
      <w:pPr>
        <w:jc w:val="center"/>
        <w:rPr>
          <w:b/>
          <w:bCs/>
        </w:rPr>
      </w:pPr>
      <w:r w:rsidRPr="00CF1513">
        <w:rPr>
          <w:rFonts w:eastAsiaTheme="minorHAnsi"/>
          <w:b/>
          <w:lang w:eastAsia="en-US"/>
        </w:rPr>
        <w:t>ІНШІ ХАРАКТЕРИСТИКИ ПРЕДМЕТ</w:t>
      </w:r>
      <w:r>
        <w:rPr>
          <w:rFonts w:eastAsiaTheme="minorHAnsi"/>
          <w:b/>
          <w:lang w:eastAsia="en-US"/>
        </w:rPr>
        <w:t>У</w:t>
      </w:r>
      <w:r w:rsidRPr="00CF1513">
        <w:rPr>
          <w:rFonts w:eastAsiaTheme="minorHAnsi"/>
          <w:b/>
          <w:lang w:eastAsia="en-US"/>
        </w:rPr>
        <w:t xml:space="preserve"> ЗАКУПІВЛІ</w:t>
      </w:r>
    </w:p>
    <w:p w:rsidR="000D57F6" w:rsidRDefault="000D57F6" w:rsidP="000D57F6">
      <w:pPr>
        <w:jc w:val="center"/>
        <w:rPr>
          <w:b/>
          <w:sz w:val="28"/>
          <w:szCs w:val="28"/>
        </w:rPr>
      </w:pPr>
    </w:p>
    <w:p w:rsidR="000D57F6" w:rsidRDefault="000D57F6" w:rsidP="000D57F6">
      <w:pPr>
        <w:jc w:val="center"/>
        <w:rPr>
          <w:b/>
          <w:sz w:val="28"/>
          <w:szCs w:val="28"/>
        </w:rPr>
      </w:pPr>
    </w:p>
    <w:p w:rsidR="000D57F6" w:rsidRPr="004548B0" w:rsidRDefault="000D57F6" w:rsidP="000D57F6">
      <w:pPr>
        <w:tabs>
          <w:tab w:val="left" w:pos="284"/>
        </w:tabs>
        <w:jc w:val="center"/>
        <w:rPr>
          <w:b/>
          <w:sz w:val="28"/>
          <w:szCs w:val="28"/>
        </w:rPr>
      </w:pPr>
      <w:r w:rsidRPr="005F38C9">
        <w:rPr>
          <w:b/>
          <w:sz w:val="28"/>
          <w:szCs w:val="28"/>
        </w:rPr>
        <w:t xml:space="preserve">Вимоги до </w:t>
      </w:r>
      <w:r>
        <w:rPr>
          <w:b/>
          <w:sz w:val="28"/>
          <w:szCs w:val="28"/>
        </w:rPr>
        <w:t>автомобіля  бригадного</w:t>
      </w:r>
      <w:r w:rsidRPr="004548B0">
        <w:rPr>
          <w:b/>
          <w:sz w:val="28"/>
          <w:szCs w:val="28"/>
        </w:rPr>
        <w:t xml:space="preserve"> (5 </w:t>
      </w:r>
      <w:r>
        <w:rPr>
          <w:b/>
          <w:sz w:val="28"/>
          <w:szCs w:val="28"/>
        </w:rPr>
        <w:t xml:space="preserve">+1 </w:t>
      </w:r>
      <w:r w:rsidRPr="004548B0">
        <w:rPr>
          <w:b/>
          <w:sz w:val="28"/>
          <w:szCs w:val="28"/>
        </w:rPr>
        <w:t xml:space="preserve">місць) </w:t>
      </w:r>
    </w:p>
    <w:p w:rsidR="000D57F6" w:rsidRDefault="000D57F6" w:rsidP="000D57F6">
      <w:pPr>
        <w:jc w:val="center"/>
        <w:rPr>
          <w:b/>
          <w:sz w:val="28"/>
          <w:szCs w:val="28"/>
        </w:rPr>
      </w:pPr>
    </w:p>
    <w:p w:rsidR="000D57F6" w:rsidRPr="004548B0" w:rsidRDefault="000D57F6" w:rsidP="000D57F6">
      <w:pPr>
        <w:rPr>
          <w:b/>
        </w:rPr>
      </w:pPr>
    </w:p>
    <w:p w:rsidR="000D57F6" w:rsidRPr="00193709" w:rsidRDefault="000D57F6" w:rsidP="000D57F6">
      <w:pPr>
        <w:jc w:val="cente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3553"/>
        <w:gridCol w:w="1309"/>
        <w:gridCol w:w="2828"/>
        <w:gridCol w:w="1559"/>
      </w:tblGrid>
      <w:tr w:rsidR="000D57F6" w:rsidRPr="00EB1C65" w:rsidTr="002579A8">
        <w:tc>
          <w:tcPr>
            <w:tcW w:w="669" w:type="dxa"/>
            <w:shd w:val="clear" w:color="auto" w:fill="auto"/>
            <w:vAlign w:val="center"/>
          </w:tcPr>
          <w:p w:rsidR="000D57F6" w:rsidRPr="00EB1C65" w:rsidRDefault="000D57F6" w:rsidP="002579A8">
            <w:pPr>
              <w:jc w:val="center"/>
              <w:rPr>
                <w:b/>
              </w:rPr>
            </w:pPr>
            <w:r w:rsidRPr="00EB1C65">
              <w:rPr>
                <w:b/>
              </w:rPr>
              <w:t>№п/п</w:t>
            </w:r>
          </w:p>
        </w:tc>
        <w:tc>
          <w:tcPr>
            <w:tcW w:w="3553" w:type="dxa"/>
            <w:shd w:val="clear" w:color="auto" w:fill="auto"/>
            <w:vAlign w:val="center"/>
          </w:tcPr>
          <w:p w:rsidR="000D57F6" w:rsidRPr="00EB1C65" w:rsidRDefault="000D57F6" w:rsidP="002579A8">
            <w:pPr>
              <w:jc w:val="center"/>
              <w:rPr>
                <w:b/>
              </w:rPr>
            </w:pPr>
            <w:r w:rsidRPr="00EB1C65">
              <w:rPr>
                <w:b/>
              </w:rPr>
              <w:t>Назва параметру</w:t>
            </w:r>
          </w:p>
        </w:tc>
        <w:tc>
          <w:tcPr>
            <w:tcW w:w="1309" w:type="dxa"/>
            <w:shd w:val="clear" w:color="auto" w:fill="auto"/>
            <w:vAlign w:val="center"/>
          </w:tcPr>
          <w:p w:rsidR="000D57F6" w:rsidRPr="00EB1C65" w:rsidRDefault="000D57F6" w:rsidP="002579A8">
            <w:pPr>
              <w:jc w:val="center"/>
              <w:rPr>
                <w:b/>
              </w:rPr>
            </w:pPr>
            <w:r w:rsidRPr="00EB1C65">
              <w:rPr>
                <w:b/>
              </w:rPr>
              <w:t>Од.</w:t>
            </w:r>
          </w:p>
          <w:p w:rsidR="000D57F6" w:rsidRPr="00EB1C65" w:rsidRDefault="000D57F6" w:rsidP="002579A8">
            <w:pPr>
              <w:jc w:val="center"/>
              <w:rPr>
                <w:b/>
              </w:rPr>
            </w:pPr>
            <w:r w:rsidRPr="00EB1C65">
              <w:rPr>
                <w:b/>
              </w:rPr>
              <w:t>виміру</w:t>
            </w:r>
          </w:p>
        </w:tc>
        <w:tc>
          <w:tcPr>
            <w:tcW w:w="2828" w:type="dxa"/>
            <w:shd w:val="clear" w:color="auto" w:fill="auto"/>
            <w:vAlign w:val="center"/>
          </w:tcPr>
          <w:p w:rsidR="000D57F6" w:rsidRPr="00EB1C65" w:rsidRDefault="000D57F6" w:rsidP="002579A8">
            <w:pPr>
              <w:jc w:val="center"/>
              <w:rPr>
                <w:b/>
              </w:rPr>
            </w:pPr>
            <w:r w:rsidRPr="00EB1C65">
              <w:rPr>
                <w:b/>
              </w:rPr>
              <w:t>Параметри</w:t>
            </w:r>
          </w:p>
        </w:tc>
        <w:tc>
          <w:tcPr>
            <w:tcW w:w="1559" w:type="dxa"/>
            <w:shd w:val="clear" w:color="auto" w:fill="auto"/>
            <w:vAlign w:val="center"/>
          </w:tcPr>
          <w:p w:rsidR="000D57F6" w:rsidRPr="00EB1C65" w:rsidRDefault="00696323" w:rsidP="002579A8">
            <w:pPr>
              <w:jc w:val="center"/>
              <w:rPr>
                <w:b/>
              </w:rPr>
            </w:pPr>
            <w:r>
              <w:rPr>
                <w:b/>
              </w:rPr>
              <w:t>Примітка</w:t>
            </w:r>
          </w:p>
        </w:tc>
      </w:tr>
      <w:tr w:rsidR="000D57F6" w:rsidRPr="00EB1C65" w:rsidTr="002579A8">
        <w:trPr>
          <w:trHeight w:val="414"/>
        </w:trPr>
        <w:tc>
          <w:tcPr>
            <w:tcW w:w="669" w:type="dxa"/>
            <w:shd w:val="clear" w:color="auto" w:fill="auto"/>
            <w:vAlign w:val="center"/>
          </w:tcPr>
          <w:p w:rsidR="000D57F6" w:rsidRPr="00EB1C65" w:rsidRDefault="000D57F6" w:rsidP="002579A8">
            <w:pPr>
              <w:jc w:val="center"/>
              <w:rPr>
                <w:b/>
              </w:rPr>
            </w:pPr>
            <w:r>
              <w:rPr>
                <w:b/>
              </w:rPr>
              <w:t>1</w:t>
            </w:r>
            <w:r w:rsidRPr="00EB1C65">
              <w:rPr>
                <w:b/>
              </w:rPr>
              <w:t>.</w:t>
            </w:r>
          </w:p>
        </w:tc>
        <w:tc>
          <w:tcPr>
            <w:tcW w:w="3553" w:type="dxa"/>
            <w:shd w:val="clear" w:color="auto" w:fill="auto"/>
            <w:vAlign w:val="center"/>
          </w:tcPr>
          <w:p w:rsidR="000D57F6" w:rsidRPr="00EE6B69" w:rsidRDefault="000D57F6" w:rsidP="002579A8">
            <w:pPr>
              <w:rPr>
                <w:b/>
              </w:rPr>
            </w:pPr>
            <w:r w:rsidRPr="00EB1C65">
              <w:rPr>
                <w:b/>
              </w:rPr>
              <w:t>Двигун</w:t>
            </w:r>
            <w:r>
              <w:rPr>
                <w:b/>
              </w:rPr>
              <w:t>, об</w:t>
            </w:r>
            <w:r>
              <w:rPr>
                <w:b/>
                <w:lang w:val="en-US"/>
              </w:rPr>
              <w:t>’</w:t>
            </w:r>
            <w:r>
              <w:rPr>
                <w:b/>
              </w:rPr>
              <w:t>єм</w:t>
            </w:r>
          </w:p>
        </w:tc>
        <w:tc>
          <w:tcPr>
            <w:tcW w:w="1309" w:type="dxa"/>
            <w:shd w:val="clear" w:color="auto" w:fill="auto"/>
            <w:vAlign w:val="center"/>
          </w:tcPr>
          <w:p w:rsidR="000D57F6" w:rsidRPr="00EB1C65" w:rsidRDefault="000D57F6" w:rsidP="002579A8">
            <w:pPr>
              <w:jc w:val="center"/>
              <w:rPr>
                <w:b/>
              </w:rPr>
            </w:pPr>
            <w:r>
              <w:rPr>
                <w:b/>
              </w:rPr>
              <w:t>см3</w:t>
            </w:r>
          </w:p>
        </w:tc>
        <w:tc>
          <w:tcPr>
            <w:tcW w:w="2828" w:type="dxa"/>
            <w:shd w:val="clear" w:color="auto" w:fill="auto"/>
            <w:vAlign w:val="center"/>
          </w:tcPr>
          <w:p w:rsidR="000D57F6" w:rsidRPr="00EF7569" w:rsidRDefault="000D57F6" w:rsidP="002579A8">
            <w:pPr>
              <w:rPr>
                <w:b/>
                <w:lang w:val="en-US"/>
              </w:rPr>
            </w:pPr>
            <w:r>
              <w:rPr>
                <w:b/>
              </w:rPr>
              <w:t>2100-2190</w:t>
            </w:r>
          </w:p>
        </w:tc>
        <w:tc>
          <w:tcPr>
            <w:tcW w:w="1559" w:type="dxa"/>
            <w:shd w:val="clear" w:color="auto" w:fill="auto"/>
          </w:tcPr>
          <w:p w:rsidR="000D57F6" w:rsidRPr="00EB1C65" w:rsidRDefault="000D57F6" w:rsidP="002579A8">
            <w:pPr>
              <w:jc w:val="center"/>
              <w:rPr>
                <w:b/>
              </w:rPr>
            </w:pPr>
          </w:p>
        </w:tc>
      </w:tr>
      <w:tr w:rsidR="000D57F6" w:rsidRPr="00EB1C65" w:rsidTr="002579A8">
        <w:trPr>
          <w:trHeight w:val="414"/>
        </w:trPr>
        <w:tc>
          <w:tcPr>
            <w:tcW w:w="669" w:type="dxa"/>
            <w:shd w:val="clear" w:color="auto" w:fill="auto"/>
            <w:vAlign w:val="center"/>
          </w:tcPr>
          <w:p w:rsidR="000D57F6" w:rsidRPr="00EB1C65" w:rsidRDefault="000D57F6" w:rsidP="002579A8">
            <w:pPr>
              <w:jc w:val="center"/>
              <w:rPr>
                <w:b/>
              </w:rPr>
            </w:pPr>
            <w:r>
              <w:rPr>
                <w:b/>
              </w:rPr>
              <w:t>2</w:t>
            </w:r>
            <w:r w:rsidRPr="00EB1C65">
              <w:rPr>
                <w:b/>
              </w:rPr>
              <w:t>.</w:t>
            </w:r>
          </w:p>
        </w:tc>
        <w:tc>
          <w:tcPr>
            <w:tcW w:w="3553" w:type="dxa"/>
            <w:shd w:val="clear" w:color="auto" w:fill="auto"/>
            <w:vAlign w:val="center"/>
          </w:tcPr>
          <w:p w:rsidR="000D57F6" w:rsidRPr="00EB1C65" w:rsidRDefault="000D57F6" w:rsidP="002579A8">
            <w:pPr>
              <w:rPr>
                <w:b/>
              </w:rPr>
            </w:pPr>
            <w:r w:rsidRPr="00EB1C65">
              <w:rPr>
                <w:b/>
              </w:rPr>
              <w:t>Тип палива</w:t>
            </w:r>
          </w:p>
        </w:tc>
        <w:tc>
          <w:tcPr>
            <w:tcW w:w="1309" w:type="dxa"/>
            <w:shd w:val="clear" w:color="auto" w:fill="auto"/>
            <w:vAlign w:val="center"/>
          </w:tcPr>
          <w:p w:rsidR="000D57F6" w:rsidRPr="00EB1C65" w:rsidRDefault="000D57F6" w:rsidP="002579A8">
            <w:pPr>
              <w:jc w:val="center"/>
              <w:rPr>
                <w:b/>
              </w:rPr>
            </w:pPr>
          </w:p>
        </w:tc>
        <w:tc>
          <w:tcPr>
            <w:tcW w:w="2828" w:type="dxa"/>
            <w:shd w:val="clear" w:color="auto" w:fill="auto"/>
            <w:vAlign w:val="center"/>
          </w:tcPr>
          <w:p w:rsidR="000D57F6" w:rsidRPr="00EF7569" w:rsidRDefault="000D57F6" w:rsidP="002579A8">
            <w:pPr>
              <w:rPr>
                <w:b/>
              </w:rPr>
            </w:pPr>
            <w:r>
              <w:rPr>
                <w:b/>
              </w:rPr>
              <w:t>Дизель</w:t>
            </w:r>
          </w:p>
        </w:tc>
        <w:tc>
          <w:tcPr>
            <w:tcW w:w="1559" w:type="dxa"/>
            <w:shd w:val="clear" w:color="auto" w:fill="auto"/>
          </w:tcPr>
          <w:p w:rsidR="000D57F6" w:rsidRPr="00EB1C65" w:rsidRDefault="000D57F6" w:rsidP="002579A8">
            <w:pPr>
              <w:jc w:val="center"/>
              <w:rPr>
                <w:b/>
              </w:rPr>
            </w:pPr>
          </w:p>
        </w:tc>
      </w:tr>
      <w:tr w:rsidR="000D57F6" w:rsidRPr="00EB1C65" w:rsidTr="002579A8">
        <w:trPr>
          <w:trHeight w:val="573"/>
        </w:trPr>
        <w:tc>
          <w:tcPr>
            <w:tcW w:w="669" w:type="dxa"/>
            <w:shd w:val="clear" w:color="auto" w:fill="auto"/>
            <w:vAlign w:val="center"/>
          </w:tcPr>
          <w:p w:rsidR="000D57F6" w:rsidRPr="00EB1C65" w:rsidRDefault="000D57F6" w:rsidP="002579A8">
            <w:pPr>
              <w:jc w:val="center"/>
              <w:rPr>
                <w:b/>
              </w:rPr>
            </w:pPr>
            <w:r>
              <w:rPr>
                <w:b/>
              </w:rPr>
              <w:t>3</w:t>
            </w:r>
            <w:r w:rsidRPr="00EB1C65">
              <w:rPr>
                <w:b/>
              </w:rPr>
              <w:t>.</w:t>
            </w:r>
          </w:p>
        </w:tc>
        <w:tc>
          <w:tcPr>
            <w:tcW w:w="3553" w:type="dxa"/>
            <w:shd w:val="clear" w:color="auto" w:fill="auto"/>
            <w:vAlign w:val="center"/>
          </w:tcPr>
          <w:p w:rsidR="000D57F6" w:rsidRPr="00EB1C65" w:rsidRDefault="000D57F6" w:rsidP="002579A8">
            <w:pPr>
              <w:rPr>
                <w:b/>
              </w:rPr>
            </w:pPr>
            <w:r w:rsidRPr="00EB1C65">
              <w:rPr>
                <w:b/>
              </w:rPr>
              <w:t>Коробка передач</w:t>
            </w:r>
          </w:p>
        </w:tc>
        <w:tc>
          <w:tcPr>
            <w:tcW w:w="1309" w:type="dxa"/>
            <w:shd w:val="clear" w:color="auto" w:fill="auto"/>
            <w:vAlign w:val="center"/>
          </w:tcPr>
          <w:p w:rsidR="000D57F6" w:rsidRPr="00EB1C65" w:rsidRDefault="000D57F6" w:rsidP="002579A8">
            <w:pPr>
              <w:jc w:val="center"/>
              <w:rPr>
                <w:b/>
              </w:rPr>
            </w:pPr>
            <w:r w:rsidRPr="00EB1C65">
              <w:rPr>
                <w:b/>
              </w:rPr>
              <w:t>шт</w:t>
            </w:r>
          </w:p>
        </w:tc>
        <w:tc>
          <w:tcPr>
            <w:tcW w:w="2828" w:type="dxa"/>
            <w:shd w:val="clear" w:color="auto" w:fill="auto"/>
            <w:vAlign w:val="center"/>
          </w:tcPr>
          <w:p w:rsidR="000D57F6" w:rsidRPr="00EB1C65" w:rsidRDefault="000D57F6" w:rsidP="002579A8">
            <w:pPr>
              <w:rPr>
                <w:b/>
              </w:rPr>
            </w:pPr>
            <w:r>
              <w:rPr>
                <w:b/>
              </w:rPr>
              <w:t>Механічна 6</w:t>
            </w:r>
            <w:r w:rsidRPr="00A00451">
              <w:rPr>
                <w:b/>
              </w:rPr>
              <w:t xml:space="preserve"> ст.</w:t>
            </w:r>
            <w:r>
              <w:rPr>
                <w:b/>
              </w:rPr>
              <w:t xml:space="preserve"> </w:t>
            </w:r>
          </w:p>
        </w:tc>
        <w:tc>
          <w:tcPr>
            <w:tcW w:w="1559" w:type="dxa"/>
            <w:shd w:val="clear" w:color="auto" w:fill="auto"/>
          </w:tcPr>
          <w:p w:rsidR="000D57F6" w:rsidRPr="00EB1C65" w:rsidRDefault="000D57F6" w:rsidP="002579A8">
            <w:pPr>
              <w:jc w:val="center"/>
              <w:rPr>
                <w:b/>
              </w:rPr>
            </w:pPr>
          </w:p>
        </w:tc>
      </w:tr>
      <w:tr w:rsidR="000D57F6" w:rsidRPr="00EB1C65" w:rsidTr="002579A8">
        <w:trPr>
          <w:trHeight w:val="406"/>
        </w:trPr>
        <w:tc>
          <w:tcPr>
            <w:tcW w:w="669" w:type="dxa"/>
            <w:shd w:val="clear" w:color="auto" w:fill="auto"/>
            <w:vAlign w:val="center"/>
          </w:tcPr>
          <w:p w:rsidR="000D57F6" w:rsidRPr="00EB1C65" w:rsidRDefault="000D57F6" w:rsidP="002579A8">
            <w:pPr>
              <w:jc w:val="center"/>
              <w:rPr>
                <w:b/>
              </w:rPr>
            </w:pPr>
            <w:r>
              <w:rPr>
                <w:b/>
              </w:rPr>
              <w:t>4</w:t>
            </w:r>
            <w:r w:rsidRPr="00EB1C65">
              <w:rPr>
                <w:b/>
              </w:rPr>
              <w:t>.</w:t>
            </w:r>
          </w:p>
        </w:tc>
        <w:tc>
          <w:tcPr>
            <w:tcW w:w="3553" w:type="dxa"/>
            <w:shd w:val="clear" w:color="auto" w:fill="auto"/>
            <w:vAlign w:val="center"/>
          </w:tcPr>
          <w:p w:rsidR="000D57F6" w:rsidRPr="00EB1C65" w:rsidRDefault="000D57F6" w:rsidP="002579A8">
            <w:pPr>
              <w:rPr>
                <w:b/>
              </w:rPr>
            </w:pPr>
            <w:r w:rsidRPr="00EB1C65">
              <w:rPr>
                <w:b/>
              </w:rPr>
              <w:t>Кількість місць</w:t>
            </w:r>
            <w:r>
              <w:rPr>
                <w:b/>
              </w:rPr>
              <w:t xml:space="preserve"> включаючи водія</w:t>
            </w:r>
          </w:p>
        </w:tc>
        <w:tc>
          <w:tcPr>
            <w:tcW w:w="1309" w:type="dxa"/>
            <w:shd w:val="clear" w:color="auto" w:fill="auto"/>
            <w:vAlign w:val="center"/>
          </w:tcPr>
          <w:p w:rsidR="000D57F6" w:rsidRPr="00EB1C65" w:rsidRDefault="000D57F6" w:rsidP="002579A8">
            <w:pPr>
              <w:jc w:val="center"/>
              <w:rPr>
                <w:b/>
              </w:rPr>
            </w:pPr>
            <w:r w:rsidRPr="00EB1C65">
              <w:rPr>
                <w:b/>
              </w:rPr>
              <w:t>шт</w:t>
            </w:r>
          </w:p>
        </w:tc>
        <w:tc>
          <w:tcPr>
            <w:tcW w:w="2828" w:type="dxa"/>
            <w:shd w:val="clear" w:color="auto" w:fill="auto"/>
            <w:vAlign w:val="center"/>
          </w:tcPr>
          <w:p w:rsidR="000D57F6" w:rsidRPr="00EB1C65" w:rsidRDefault="000D57F6" w:rsidP="002579A8">
            <w:pPr>
              <w:rPr>
                <w:b/>
              </w:rPr>
            </w:pPr>
            <w:r>
              <w:rPr>
                <w:b/>
              </w:rPr>
              <w:t>6 (</w:t>
            </w:r>
            <w:r w:rsidRPr="00EB1C65">
              <w:rPr>
                <w:b/>
              </w:rPr>
              <w:t>5</w:t>
            </w:r>
            <w:r>
              <w:rPr>
                <w:b/>
              </w:rPr>
              <w:t>+1)</w:t>
            </w:r>
          </w:p>
        </w:tc>
        <w:tc>
          <w:tcPr>
            <w:tcW w:w="1559" w:type="dxa"/>
            <w:shd w:val="clear" w:color="auto" w:fill="auto"/>
          </w:tcPr>
          <w:p w:rsidR="000D57F6" w:rsidRPr="00EB1C65" w:rsidRDefault="000D57F6" w:rsidP="002579A8">
            <w:pPr>
              <w:jc w:val="center"/>
              <w:rPr>
                <w:b/>
              </w:rPr>
            </w:pPr>
          </w:p>
        </w:tc>
      </w:tr>
      <w:tr w:rsidR="000D57F6" w:rsidRPr="00EB1C65" w:rsidTr="002579A8">
        <w:trPr>
          <w:trHeight w:val="406"/>
        </w:trPr>
        <w:tc>
          <w:tcPr>
            <w:tcW w:w="669" w:type="dxa"/>
            <w:shd w:val="clear" w:color="auto" w:fill="auto"/>
            <w:vAlign w:val="center"/>
          </w:tcPr>
          <w:p w:rsidR="000D57F6" w:rsidRPr="00EB1C65" w:rsidRDefault="000D57F6" w:rsidP="002579A8">
            <w:pPr>
              <w:jc w:val="center"/>
              <w:rPr>
                <w:b/>
              </w:rPr>
            </w:pPr>
            <w:r>
              <w:rPr>
                <w:b/>
              </w:rPr>
              <w:t>5</w:t>
            </w:r>
            <w:r w:rsidRPr="00EB1C65">
              <w:rPr>
                <w:b/>
              </w:rPr>
              <w:t>.</w:t>
            </w:r>
          </w:p>
        </w:tc>
        <w:tc>
          <w:tcPr>
            <w:tcW w:w="3553" w:type="dxa"/>
            <w:shd w:val="clear" w:color="auto" w:fill="auto"/>
            <w:vAlign w:val="center"/>
          </w:tcPr>
          <w:p w:rsidR="000D57F6" w:rsidRPr="00EB1C65" w:rsidRDefault="000D57F6" w:rsidP="002579A8">
            <w:pPr>
              <w:rPr>
                <w:b/>
              </w:rPr>
            </w:pPr>
            <w:r>
              <w:rPr>
                <w:b/>
              </w:rPr>
              <w:t>Кузов</w:t>
            </w:r>
          </w:p>
        </w:tc>
        <w:tc>
          <w:tcPr>
            <w:tcW w:w="1309" w:type="dxa"/>
            <w:shd w:val="clear" w:color="auto" w:fill="auto"/>
            <w:vAlign w:val="center"/>
          </w:tcPr>
          <w:p w:rsidR="000D57F6" w:rsidRPr="00EB1C65" w:rsidRDefault="000D57F6" w:rsidP="002579A8">
            <w:pPr>
              <w:jc w:val="center"/>
              <w:rPr>
                <w:b/>
              </w:rPr>
            </w:pPr>
          </w:p>
        </w:tc>
        <w:tc>
          <w:tcPr>
            <w:tcW w:w="2828" w:type="dxa"/>
            <w:shd w:val="clear" w:color="auto" w:fill="auto"/>
            <w:vAlign w:val="center"/>
          </w:tcPr>
          <w:p w:rsidR="000D57F6" w:rsidRPr="00EB1C65" w:rsidRDefault="000D57F6" w:rsidP="002579A8">
            <w:pPr>
              <w:rPr>
                <w:b/>
              </w:rPr>
            </w:pPr>
            <w:r>
              <w:rPr>
                <w:b/>
              </w:rPr>
              <w:t>Вантажний фургон</w:t>
            </w:r>
          </w:p>
        </w:tc>
        <w:tc>
          <w:tcPr>
            <w:tcW w:w="1559" w:type="dxa"/>
            <w:shd w:val="clear" w:color="auto" w:fill="auto"/>
          </w:tcPr>
          <w:p w:rsidR="000D57F6" w:rsidRPr="00EB1C65" w:rsidRDefault="000D57F6" w:rsidP="002579A8">
            <w:pPr>
              <w:jc w:val="center"/>
              <w:rPr>
                <w:b/>
              </w:rPr>
            </w:pPr>
          </w:p>
        </w:tc>
      </w:tr>
      <w:tr w:rsidR="000D57F6" w:rsidRPr="00EB1C65" w:rsidTr="002579A8">
        <w:trPr>
          <w:trHeight w:val="416"/>
        </w:trPr>
        <w:tc>
          <w:tcPr>
            <w:tcW w:w="669" w:type="dxa"/>
            <w:shd w:val="clear" w:color="auto" w:fill="auto"/>
            <w:vAlign w:val="center"/>
          </w:tcPr>
          <w:p w:rsidR="000D57F6" w:rsidRPr="00EB1C65" w:rsidRDefault="000D57F6" w:rsidP="002579A8">
            <w:pPr>
              <w:jc w:val="center"/>
              <w:rPr>
                <w:b/>
              </w:rPr>
            </w:pPr>
            <w:r>
              <w:rPr>
                <w:b/>
              </w:rPr>
              <w:t>6</w:t>
            </w:r>
            <w:r w:rsidRPr="00EB1C65">
              <w:rPr>
                <w:b/>
              </w:rPr>
              <w:t>.</w:t>
            </w:r>
          </w:p>
        </w:tc>
        <w:tc>
          <w:tcPr>
            <w:tcW w:w="3553" w:type="dxa"/>
            <w:shd w:val="clear" w:color="auto" w:fill="auto"/>
            <w:vAlign w:val="center"/>
          </w:tcPr>
          <w:p w:rsidR="000D57F6" w:rsidRPr="00EB1C65" w:rsidRDefault="000D57F6" w:rsidP="002579A8">
            <w:pPr>
              <w:rPr>
                <w:b/>
              </w:rPr>
            </w:pPr>
            <w:r w:rsidRPr="00EB1C65">
              <w:rPr>
                <w:b/>
              </w:rPr>
              <w:t>Колір кузова</w:t>
            </w:r>
          </w:p>
        </w:tc>
        <w:tc>
          <w:tcPr>
            <w:tcW w:w="1309" w:type="dxa"/>
            <w:shd w:val="clear" w:color="auto" w:fill="auto"/>
            <w:vAlign w:val="center"/>
          </w:tcPr>
          <w:p w:rsidR="000D57F6" w:rsidRPr="00EB1C65" w:rsidRDefault="000D57F6" w:rsidP="002579A8">
            <w:pPr>
              <w:jc w:val="center"/>
              <w:rPr>
                <w:b/>
              </w:rPr>
            </w:pPr>
          </w:p>
        </w:tc>
        <w:tc>
          <w:tcPr>
            <w:tcW w:w="2828" w:type="dxa"/>
            <w:shd w:val="clear" w:color="auto" w:fill="auto"/>
            <w:vAlign w:val="center"/>
          </w:tcPr>
          <w:p w:rsidR="000D57F6" w:rsidRPr="00EB1C65" w:rsidRDefault="000D57F6" w:rsidP="002579A8">
            <w:pPr>
              <w:rPr>
                <w:b/>
              </w:rPr>
            </w:pPr>
            <w:r>
              <w:rPr>
                <w:b/>
              </w:rPr>
              <w:t>білий</w:t>
            </w:r>
          </w:p>
        </w:tc>
        <w:tc>
          <w:tcPr>
            <w:tcW w:w="1559" w:type="dxa"/>
            <w:shd w:val="clear" w:color="auto" w:fill="auto"/>
          </w:tcPr>
          <w:p w:rsidR="000D57F6" w:rsidRPr="00EB1C65" w:rsidRDefault="000D57F6" w:rsidP="002579A8">
            <w:pPr>
              <w:jc w:val="center"/>
              <w:rPr>
                <w:b/>
              </w:rPr>
            </w:pPr>
          </w:p>
        </w:tc>
      </w:tr>
      <w:tr w:rsidR="000D57F6" w:rsidRPr="00EB1C65" w:rsidTr="002579A8">
        <w:trPr>
          <w:trHeight w:val="424"/>
        </w:trPr>
        <w:tc>
          <w:tcPr>
            <w:tcW w:w="669" w:type="dxa"/>
            <w:shd w:val="clear" w:color="auto" w:fill="auto"/>
            <w:vAlign w:val="center"/>
          </w:tcPr>
          <w:p w:rsidR="000D57F6" w:rsidRPr="00EB1C65" w:rsidRDefault="000D57F6" w:rsidP="002579A8">
            <w:pPr>
              <w:jc w:val="center"/>
              <w:rPr>
                <w:b/>
              </w:rPr>
            </w:pPr>
            <w:r>
              <w:rPr>
                <w:b/>
              </w:rPr>
              <w:t>7</w:t>
            </w:r>
            <w:r w:rsidRPr="00EB1C65">
              <w:rPr>
                <w:b/>
              </w:rPr>
              <w:t>.</w:t>
            </w:r>
          </w:p>
        </w:tc>
        <w:tc>
          <w:tcPr>
            <w:tcW w:w="3553" w:type="dxa"/>
            <w:shd w:val="clear" w:color="auto" w:fill="auto"/>
            <w:vAlign w:val="center"/>
          </w:tcPr>
          <w:p w:rsidR="000D57F6" w:rsidRPr="00EB1C65" w:rsidRDefault="000D57F6" w:rsidP="002579A8">
            <w:pPr>
              <w:rPr>
                <w:b/>
              </w:rPr>
            </w:pPr>
            <w:r w:rsidRPr="00EB1C65">
              <w:rPr>
                <w:b/>
              </w:rPr>
              <w:t>Екологічний стан</w:t>
            </w:r>
          </w:p>
        </w:tc>
        <w:tc>
          <w:tcPr>
            <w:tcW w:w="1309" w:type="dxa"/>
            <w:shd w:val="clear" w:color="auto" w:fill="auto"/>
            <w:vAlign w:val="center"/>
          </w:tcPr>
          <w:p w:rsidR="000D57F6" w:rsidRPr="00EB1C65" w:rsidRDefault="000D57F6" w:rsidP="002579A8">
            <w:pPr>
              <w:jc w:val="center"/>
              <w:rPr>
                <w:b/>
              </w:rPr>
            </w:pPr>
          </w:p>
        </w:tc>
        <w:tc>
          <w:tcPr>
            <w:tcW w:w="2828" w:type="dxa"/>
            <w:shd w:val="clear" w:color="auto" w:fill="auto"/>
            <w:vAlign w:val="center"/>
          </w:tcPr>
          <w:p w:rsidR="000D57F6" w:rsidRPr="00D75B81" w:rsidRDefault="000D57F6" w:rsidP="002579A8">
            <w:pPr>
              <w:rPr>
                <w:b/>
              </w:rPr>
            </w:pPr>
            <w:r>
              <w:rPr>
                <w:b/>
                <w:lang w:val="en-US"/>
              </w:rPr>
              <w:t xml:space="preserve">EURO </w:t>
            </w:r>
            <w:r>
              <w:rPr>
                <w:b/>
              </w:rPr>
              <w:t>6</w:t>
            </w:r>
          </w:p>
        </w:tc>
        <w:tc>
          <w:tcPr>
            <w:tcW w:w="1559" w:type="dxa"/>
            <w:shd w:val="clear" w:color="auto" w:fill="auto"/>
          </w:tcPr>
          <w:p w:rsidR="000D57F6" w:rsidRPr="00EB1C65" w:rsidRDefault="000D57F6" w:rsidP="002579A8">
            <w:pPr>
              <w:jc w:val="center"/>
              <w:rPr>
                <w:b/>
              </w:rPr>
            </w:pPr>
          </w:p>
          <w:p w:rsidR="000D57F6" w:rsidRPr="00EB1C65" w:rsidRDefault="000D57F6" w:rsidP="002579A8">
            <w:pPr>
              <w:jc w:val="center"/>
              <w:rPr>
                <w:b/>
              </w:rPr>
            </w:pPr>
          </w:p>
        </w:tc>
      </w:tr>
      <w:tr w:rsidR="000D57F6" w:rsidRPr="00EB1C65" w:rsidTr="002579A8">
        <w:trPr>
          <w:trHeight w:val="424"/>
        </w:trPr>
        <w:tc>
          <w:tcPr>
            <w:tcW w:w="669" w:type="dxa"/>
            <w:shd w:val="clear" w:color="auto" w:fill="auto"/>
            <w:vAlign w:val="center"/>
          </w:tcPr>
          <w:p w:rsidR="000D57F6" w:rsidRPr="00EB1C65" w:rsidRDefault="000D57F6" w:rsidP="002579A8">
            <w:pPr>
              <w:jc w:val="center"/>
              <w:rPr>
                <w:b/>
              </w:rPr>
            </w:pPr>
            <w:r>
              <w:rPr>
                <w:b/>
              </w:rPr>
              <w:t>8</w:t>
            </w:r>
            <w:r w:rsidRPr="00EB1C65">
              <w:rPr>
                <w:b/>
              </w:rPr>
              <w:t>.</w:t>
            </w:r>
          </w:p>
        </w:tc>
        <w:tc>
          <w:tcPr>
            <w:tcW w:w="3553" w:type="dxa"/>
            <w:shd w:val="clear" w:color="auto" w:fill="auto"/>
            <w:vAlign w:val="center"/>
          </w:tcPr>
          <w:p w:rsidR="000D57F6" w:rsidRPr="00EB1C65" w:rsidRDefault="000D57F6" w:rsidP="002579A8">
            <w:pPr>
              <w:rPr>
                <w:b/>
              </w:rPr>
            </w:pPr>
            <w:r>
              <w:rPr>
                <w:b/>
              </w:rPr>
              <w:t>Повна маса</w:t>
            </w:r>
          </w:p>
        </w:tc>
        <w:tc>
          <w:tcPr>
            <w:tcW w:w="1309" w:type="dxa"/>
            <w:shd w:val="clear" w:color="auto" w:fill="auto"/>
            <w:vAlign w:val="center"/>
          </w:tcPr>
          <w:p w:rsidR="000D57F6" w:rsidRPr="00EB1C65" w:rsidRDefault="000D57F6" w:rsidP="002579A8">
            <w:pPr>
              <w:jc w:val="center"/>
              <w:rPr>
                <w:b/>
              </w:rPr>
            </w:pPr>
            <w:r>
              <w:rPr>
                <w:b/>
              </w:rPr>
              <w:t>кг</w:t>
            </w:r>
          </w:p>
        </w:tc>
        <w:tc>
          <w:tcPr>
            <w:tcW w:w="2828" w:type="dxa"/>
            <w:shd w:val="clear" w:color="auto" w:fill="auto"/>
            <w:vAlign w:val="center"/>
          </w:tcPr>
          <w:p w:rsidR="000D57F6" w:rsidRPr="006902B8" w:rsidRDefault="000D57F6" w:rsidP="002579A8">
            <w:pPr>
              <w:rPr>
                <w:b/>
              </w:rPr>
            </w:pPr>
            <w:r>
              <w:rPr>
                <w:b/>
              </w:rPr>
              <w:t>Не більше 3500</w:t>
            </w:r>
          </w:p>
        </w:tc>
        <w:tc>
          <w:tcPr>
            <w:tcW w:w="1559" w:type="dxa"/>
            <w:shd w:val="clear" w:color="auto" w:fill="auto"/>
          </w:tcPr>
          <w:p w:rsidR="000D57F6" w:rsidRPr="00EB1C65" w:rsidRDefault="000D57F6" w:rsidP="002579A8">
            <w:pPr>
              <w:jc w:val="center"/>
              <w:rPr>
                <w:b/>
              </w:rPr>
            </w:pPr>
          </w:p>
        </w:tc>
      </w:tr>
      <w:tr w:rsidR="000D57F6" w:rsidRPr="00EB1C65" w:rsidTr="002579A8">
        <w:trPr>
          <w:trHeight w:val="424"/>
        </w:trPr>
        <w:tc>
          <w:tcPr>
            <w:tcW w:w="669" w:type="dxa"/>
            <w:shd w:val="clear" w:color="auto" w:fill="auto"/>
            <w:vAlign w:val="center"/>
          </w:tcPr>
          <w:p w:rsidR="000D57F6" w:rsidRPr="00EB1C65" w:rsidRDefault="000D57F6" w:rsidP="002579A8">
            <w:pPr>
              <w:jc w:val="center"/>
              <w:rPr>
                <w:b/>
              </w:rPr>
            </w:pPr>
            <w:r>
              <w:rPr>
                <w:b/>
              </w:rPr>
              <w:t>9</w:t>
            </w:r>
            <w:r w:rsidRPr="00EB1C65">
              <w:rPr>
                <w:b/>
              </w:rPr>
              <w:t>.</w:t>
            </w:r>
          </w:p>
        </w:tc>
        <w:tc>
          <w:tcPr>
            <w:tcW w:w="3553" w:type="dxa"/>
            <w:shd w:val="clear" w:color="auto" w:fill="auto"/>
            <w:vAlign w:val="center"/>
          </w:tcPr>
          <w:p w:rsidR="000D57F6" w:rsidRPr="00EB1C65" w:rsidRDefault="000D57F6" w:rsidP="002579A8">
            <w:pPr>
              <w:rPr>
                <w:b/>
              </w:rPr>
            </w:pPr>
            <w:r>
              <w:rPr>
                <w:b/>
              </w:rPr>
              <w:t>Вантажопідйомність</w:t>
            </w:r>
          </w:p>
        </w:tc>
        <w:tc>
          <w:tcPr>
            <w:tcW w:w="1309" w:type="dxa"/>
            <w:shd w:val="clear" w:color="auto" w:fill="auto"/>
            <w:vAlign w:val="center"/>
          </w:tcPr>
          <w:p w:rsidR="000D57F6" w:rsidRPr="00EB1C65" w:rsidRDefault="000D57F6" w:rsidP="002579A8">
            <w:pPr>
              <w:jc w:val="center"/>
              <w:rPr>
                <w:b/>
              </w:rPr>
            </w:pPr>
            <w:r>
              <w:rPr>
                <w:b/>
              </w:rPr>
              <w:t>кг</w:t>
            </w:r>
          </w:p>
        </w:tc>
        <w:tc>
          <w:tcPr>
            <w:tcW w:w="2828" w:type="dxa"/>
            <w:shd w:val="clear" w:color="auto" w:fill="auto"/>
            <w:vAlign w:val="center"/>
          </w:tcPr>
          <w:p w:rsidR="000D57F6" w:rsidRPr="00505555" w:rsidRDefault="000D57F6" w:rsidP="002579A8">
            <w:pPr>
              <w:rPr>
                <w:b/>
              </w:rPr>
            </w:pPr>
            <w:r>
              <w:rPr>
                <w:b/>
              </w:rPr>
              <w:t>Не менше 1250</w:t>
            </w:r>
          </w:p>
        </w:tc>
        <w:tc>
          <w:tcPr>
            <w:tcW w:w="1559" w:type="dxa"/>
            <w:shd w:val="clear" w:color="auto" w:fill="auto"/>
          </w:tcPr>
          <w:p w:rsidR="000D57F6" w:rsidRPr="00EB1C65" w:rsidRDefault="000D57F6" w:rsidP="002579A8">
            <w:pPr>
              <w:jc w:val="center"/>
              <w:rPr>
                <w:b/>
              </w:rPr>
            </w:pPr>
          </w:p>
        </w:tc>
      </w:tr>
      <w:tr w:rsidR="000D57F6" w:rsidRPr="00EB1C65" w:rsidTr="002579A8">
        <w:trPr>
          <w:trHeight w:val="425"/>
        </w:trPr>
        <w:tc>
          <w:tcPr>
            <w:tcW w:w="669" w:type="dxa"/>
            <w:shd w:val="clear" w:color="auto" w:fill="auto"/>
            <w:vAlign w:val="center"/>
          </w:tcPr>
          <w:p w:rsidR="000D57F6" w:rsidRPr="00EB1C65" w:rsidRDefault="000D57F6" w:rsidP="002579A8">
            <w:pPr>
              <w:jc w:val="center"/>
              <w:rPr>
                <w:b/>
              </w:rPr>
            </w:pPr>
            <w:r w:rsidRPr="00EB1C65">
              <w:rPr>
                <w:b/>
              </w:rPr>
              <w:t>1</w:t>
            </w:r>
            <w:r>
              <w:rPr>
                <w:b/>
              </w:rPr>
              <w:t>1</w:t>
            </w:r>
            <w:r w:rsidRPr="00EB1C65">
              <w:rPr>
                <w:b/>
              </w:rPr>
              <w:t>.</w:t>
            </w:r>
          </w:p>
        </w:tc>
        <w:tc>
          <w:tcPr>
            <w:tcW w:w="3553" w:type="dxa"/>
            <w:shd w:val="clear" w:color="auto" w:fill="auto"/>
            <w:vAlign w:val="center"/>
          </w:tcPr>
          <w:p w:rsidR="000D57F6" w:rsidRPr="00EB1C65" w:rsidRDefault="000D57F6" w:rsidP="002579A8">
            <w:pPr>
              <w:rPr>
                <w:b/>
              </w:rPr>
            </w:pPr>
            <w:r>
              <w:rPr>
                <w:b/>
              </w:rPr>
              <w:t>Максимальна маса причепа, що буксирується (з гальмами)</w:t>
            </w:r>
          </w:p>
        </w:tc>
        <w:tc>
          <w:tcPr>
            <w:tcW w:w="1309" w:type="dxa"/>
            <w:shd w:val="clear" w:color="auto" w:fill="auto"/>
            <w:vAlign w:val="center"/>
          </w:tcPr>
          <w:p w:rsidR="000D57F6" w:rsidRPr="00EB1C65" w:rsidRDefault="000D57F6" w:rsidP="002579A8">
            <w:pPr>
              <w:jc w:val="center"/>
              <w:rPr>
                <w:b/>
              </w:rPr>
            </w:pPr>
            <w:r>
              <w:rPr>
                <w:b/>
              </w:rPr>
              <w:t>кг</w:t>
            </w:r>
          </w:p>
        </w:tc>
        <w:tc>
          <w:tcPr>
            <w:tcW w:w="2828" w:type="dxa"/>
            <w:shd w:val="clear" w:color="auto" w:fill="auto"/>
            <w:vAlign w:val="center"/>
          </w:tcPr>
          <w:p w:rsidR="000D57F6" w:rsidRPr="006902B8" w:rsidRDefault="000D57F6" w:rsidP="002579A8">
            <w:pPr>
              <w:rPr>
                <w:b/>
                <w:color w:val="FF0000"/>
              </w:rPr>
            </w:pPr>
            <w:r>
              <w:rPr>
                <w:b/>
              </w:rPr>
              <w:t xml:space="preserve">Не менше </w:t>
            </w:r>
            <w:r w:rsidRPr="00A647EF">
              <w:rPr>
                <w:b/>
              </w:rPr>
              <w:t>2</w:t>
            </w:r>
            <w:r>
              <w:rPr>
                <w:b/>
              </w:rPr>
              <w:t>4</w:t>
            </w:r>
            <w:r w:rsidRPr="00A647EF">
              <w:rPr>
                <w:b/>
              </w:rPr>
              <w:t>00</w:t>
            </w:r>
          </w:p>
        </w:tc>
        <w:tc>
          <w:tcPr>
            <w:tcW w:w="1559" w:type="dxa"/>
            <w:shd w:val="clear" w:color="auto" w:fill="auto"/>
          </w:tcPr>
          <w:p w:rsidR="000D57F6" w:rsidRPr="00EB1C65" w:rsidRDefault="000D57F6" w:rsidP="002579A8">
            <w:pPr>
              <w:jc w:val="center"/>
              <w:rPr>
                <w:b/>
              </w:rPr>
            </w:pPr>
          </w:p>
        </w:tc>
      </w:tr>
      <w:tr w:rsidR="000D57F6" w:rsidRPr="00EB1C65" w:rsidTr="002579A8">
        <w:trPr>
          <w:trHeight w:val="431"/>
        </w:trPr>
        <w:tc>
          <w:tcPr>
            <w:tcW w:w="669" w:type="dxa"/>
            <w:shd w:val="clear" w:color="auto" w:fill="auto"/>
            <w:vAlign w:val="center"/>
          </w:tcPr>
          <w:p w:rsidR="000D57F6" w:rsidRPr="00EB1C65" w:rsidRDefault="000D57F6" w:rsidP="002579A8">
            <w:pPr>
              <w:jc w:val="center"/>
              <w:rPr>
                <w:b/>
              </w:rPr>
            </w:pPr>
            <w:r w:rsidRPr="00EB1C65">
              <w:rPr>
                <w:b/>
              </w:rPr>
              <w:t>1</w:t>
            </w:r>
            <w:r>
              <w:rPr>
                <w:b/>
              </w:rPr>
              <w:t>2</w:t>
            </w:r>
            <w:r w:rsidRPr="00EB1C65">
              <w:rPr>
                <w:b/>
              </w:rPr>
              <w:t xml:space="preserve">. </w:t>
            </w:r>
          </w:p>
        </w:tc>
        <w:tc>
          <w:tcPr>
            <w:tcW w:w="3553" w:type="dxa"/>
            <w:shd w:val="clear" w:color="auto" w:fill="auto"/>
            <w:vAlign w:val="center"/>
          </w:tcPr>
          <w:p w:rsidR="000D57F6" w:rsidRPr="00EB1C65" w:rsidRDefault="000D57F6" w:rsidP="002579A8">
            <w:pPr>
              <w:rPr>
                <w:b/>
              </w:rPr>
            </w:pPr>
            <w:r>
              <w:rPr>
                <w:b/>
              </w:rPr>
              <w:t>Довжина</w:t>
            </w:r>
          </w:p>
        </w:tc>
        <w:tc>
          <w:tcPr>
            <w:tcW w:w="1309" w:type="dxa"/>
            <w:shd w:val="clear" w:color="auto" w:fill="auto"/>
            <w:vAlign w:val="center"/>
          </w:tcPr>
          <w:p w:rsidR="000D57F6" w:rsidRPr="006902B8" w:rsidRDefault="000D57F6" w:rsidP="002579A8">
            <w:pPr>
              <w:jc w:val="center"/>
              <w:rPr>
                <w:b/>
              </w:rPr>
            </w:pPr>
            <w:r w:rsidRPr="006902B8">
              <w:rPr>
                <w:b/>
              </w:rPr>
              <w:t>мм</w:t>
            </w:r>
          </w:p>
        </w:tc>
        <w:tc>
          <w:tcPr>
            <w:tcW w:w="2828" w:type="dxa"/>
            <w:shd w:val="clear" w:color="auto" w:fill="auto"/>
            <w:vAlign w:val="center"/>
          </w:tcPr>
          <w:p w:rsidR="000D57F6" w:rsidRPr="006902B8" w:rsidRDefault="000D57F6" w:rsidP="002579A8">
            <w:pPr>
              <w:rPr>
                <w:b/>
              </w:rPr>
            </w:pPr>
            <w:r>
              <w:rPr>
                <w:b/>
              </w:rPr>
              <w:t xml:space="preserve">Від 5990 до </w:t>
            </w:r>
            <w:r w:rsidRPr="006902B8">
              <w:rPr>
                <w:b/>
              </w:rPr>
              <w:t>5998</w:t>
            </w:r>
          </w:p>
        </w:tc>
        <w:tc>
          <w:tcPr>
            <w:tcW w:w="1559" w:type="dxa"/>
            <w:shd w:val="clear" w:color="auto" w:fill="auto"/>
          </w:tcPr>
          <w:p w:rsidR="000D57F6" w:rsidRPr="00EB1C65" w:rsidRDefault="000D57F6" w:rsidP="002579A8">
            <w:pPr>
              <w:jc w:val="center"/>
              <w:rPr>
                <w:b/>
              </w:rPr>
            </w:pPr>
          </w:p>
        </w:tc>
      </w:tr>
      <w:tr w:rsidR="000D57F6" w:rsidRPr="00EB1C65" w:rsidTr="002579A8">
        <w:trPr>
          <w:trHeight w:val="431"/>
        </w:trPr>
        <w:tc>
          <w:tcPr>
            <w:tcW w:w="669" w:type="dxa"/>
            <w:shd w:val="clear" w:color="auto" w:fill="auto"/>
            <w:vAlign w:val="center"/>
          </w:tcPr>
          <w:p w:rsidR="000D57F6" w:rsidRPr="00EB1C65" w:rsidRDefault="000D57F6" w:rsidP="002579A8">
            <w:pPr>
              <w:jc w:val="center"/>
              <w:rPr>
                <w:b/>
              </w:rPr>
            </w:pPr>
            <w:r w:rsidRPr="00EB1C65">
              <w:rPr>
                <w:b/>
              </w:rPr>
              <w:t>1</w:t>
            </w:r>
            <w:r>
              <w:rPr>
                <w:b/>
              </w:rPr>
              <w:t>3</w:t>
            </w:r>
            <w:r w:rsidRPr="00EB1C65">
              <w:rPr>
                <w:b/>
              </w:rPr>
              <w:t>.</w:t>
            </w:r>
          </w:p>
        </w:tc>
        <w:tc>
          <w:tcPr>
            <w:tcW w:w="3553" w:type="dxa"/>
            <w:shd w:val="clear" w:color="auto" w:fill="auto"/>
            <w:vAlign w:val="center"/>
          </w:tcPr>
          <w:p w:rsidR="000D57F6" w:rsidRDefault="000D57F6" w:rsidP="002579A8">
            <w:pPr>
              <w:rPr>
                <w:b/>
              </w:rPr>
            </w:pPr>
            <w:r>
              <w:rPr>
                <w:b/>
              </w:rPr>
              <w:t>Ширина без  дзеркал</w:t>
            </w:r>
          </w:p>
        </w:tc>
        <w:tc>
          <w:tcPr>
            <w:tcW w:w="1309" w:type="dxa"/>
            <w:shd w:val="clear" w:color="auto" w:fill="auto"/>
            <w:vAlign w:val="center"/>
          </w:tcPr>
          <w:p w:rsidR="000D57F6" w:rsidRPr="006902B8" w:rsidRDefault="000D57F6" w:rsidP="002579A8">
            <w:pPr>
              <w:jc w:val="center"/>
              <w:rPr>
                <w:b/>
              </w:rPr>
            </w:pPr>
            <w:r w:rsidRPr="006902B8">
              <w:rPr>
                <w:b/>
              </w:rPr>
              <w:t>мм</w:t>
            </w:r>
          </w:p>
        </w:tc>
        <w:tc>
          <w:tcPr>
            <w:tcW w:w="2828" w:type="dxa"/>
            <w:shd w:val="clear" w:color="auto" w:fill="auto"/>
            <w:vAlign w:val="center"/>
          </w:tcPr>
          <w:p w:rsidR="000D57F6" w:rsidRPr="006902B8" w:rsidRDefault="000D57F6" w:rsidP="002579A8">
            <w:pPr>
              <w:rPr>
                <w:b/>
              </w:rPr>
            </w:pPr>
            <w:r w:rsidRPr="006902B8">
              <w:rPr>
                <w:b/>
              </w:rPr>
              <w:t>2050</w:t>
            </w:r>
          </w:p>
        </w:tc>
        <w:tc>
          <w:tcPr>
            <w:tcW w:w="1559" w:type="dxa"/>
            <w:shd w:val="clear" w:color="auto" w:fill="auto"/>
          </w:tcPr>
          <w:p w:rsidR="000D57F6" w:rsidRPr="00EB1C65" w:rsidRDefault="000D57F6" w:rsidP="002579A8">
            <w:pPr>
              <w:jc w:val="center"/>
              <w:rPr>
                <w:b/>
              </w:rPr>
            </w:pPr>
          </w:p>
        </w:tc>
      </w:tr>
      <w:tr w:rsidR="000D57F6" w:rsidRPr="00EB1C65" w:rsidTr="002579A8">
        <w:trPr>
          <w:trHeight w:val="412"/>
        </w:trPr>
        <w:tc>
          <w:tcPr>
            <w:tcW w:w="669" w:type="dxa"/>
            <w:shd w:val="clear" w:color="auto" w:fill="auto"/>
            <w:vAlign w:val="center"/>
          </w:tcPr>
          <w:p w:rsidR="000D57F6" w:rsidRPr="00EB1C65" w:rsidRDefault="000D57F6" w:rsidP="002579A8">
            <w:pPr>
              <w:jc w:val="center"/>
              <w:rPr>
                <w:b/>
              </w:rPr>
            </w:pPr>
            <w:r w:rsidRPr="00EB1C65">
              <w:rPr>
                <w:b/>
              </w:rPr>
              <w:t>1</w:t>
            </w:r>
            <w:r>
              <w:rPr>
                <w:b/>
              </w:rPr>
              <w:t>4</w:t>
            </w:r>
            <w:r w:rsidRPr="00EB1C65">
              <w:rPr>
                <w:b/>
              </w:rPr>
              <w:t>.</w:t>
            </w:r>
          </w:p>
        </w:tc>
        <w:tc>
          <w:tcPr>
            <w:tcW w:w="3553" w:type="dxa"/>
            <w:shd w:val="clear" w:color="auto" w:fill="auto"/>
            <w:vAlign w:val="center"/>
          </w:tcPr>
          <w:p w:rsidR="000D57F6" w:rsidRDefault="000D57F6" w:rsidP="002579A8">
            <w:pPr>
              <w:rPr>
                <w:b/>
              </w:rPr>
            </w:pPr>
            <w:r>
              <w:rPr>
                <w:b/>
              </w:rPr>
              <w:t>Висота</w:t>
            </w:r>
          </w:p>
        </w:tc>
        <w:tc>
          <w:tcPr>
            <w:tcW w:w="1309" w:type="dxa"/>
            <w:shd w:val="clear" w:color="auto" w:fill="auto"/>
            <w:vAlign w:val="center"/>
          </w:tcPr>
          <w:p w:rsidR="000D57F6" w:rsidRDefault="000D57F6" w:rsidP="002579A8">
            <w:pPr>
              <w:jc w:val="center"/>
              <w:rPr>
                <w:b/>
              </w:rPr>
            </w:pPr>
            <w:r>
              <w:rPr>
                <w:b/>
              </w:rPr>
              <w:t>мм</w:t>
            </w:r>
          </w:p>
        </w:tc>
        <w:tc>
          <w:tcPr>
            <w:tcW w:w="2828" w:type="dxa"/>
            <w:shd w:val="clear" w:color="auto" w:fill="auto"/>
            <w:vAlign w:val="center"/>
          </w:tcPr>
          <w:p w:rsidR="000D57F6" w:rsidRPr="006902B8" w:rsidRDefault="000D57F6" w:rsidP="002579A8">
            <w:pPr>
              <w:rPr>
                <w:b/>
                <w:color w:val="FF0000"/>
              </w:rPr>
            </w:pPr>
            <w:r>
              <w:rPr>
                <w:b/>
              </w:rPr>
              <w:t xml:space="preserve">Не більше </w:t>
            </w:r>
            <w:r w:rsidRPr="00A647EF">
              <w:rPr>
                <w:b/>
              </w:rPr>
              <w:t>2524</w:t>
            </w:r>
          </w:p>
        </w:tc>
        <w:tc>
          <w:tcPr>
            <w:tcW w:w="1559" w:type="dxa"/>
            <w:shd w:val="clear" w:color="auto" w:fill="auto"/>
          </w:tcPr>
          <w:p w:rsidR="000D57F6" w:rsidRPr="00EB1C65" w:rsidRDefault="000D57F6" w:rsidP="002579A8">
            <w:pPr>
              <w:jc w:val="center"/>
              <w:rPr>
                <w:b/>
              </w:rPr>
            </w:pPr>
          </w:p>
        </w:tc>
      </w:tr>
      <w:tr w:rsidR="000D57F6" w:rsidRPr="00EB1C65" w:rsidTr="002579A8">
        <w:trPr>
          <w:trHeight w:val="421"/>
        </w:trPr>
        <w:tc>
          <w:tcPr>
            <w:tcW w:w="669" w:type="dxa"/>
            <w:shd w:val="clear" w:color="auto" w:fill="auto"/>
            <w:vAlign w:val="center"/>
          </w:tcPr>
          <w:p w:rsidR="000D57F6" w:rsidRPr="00EB1C65" w:rsidRDefault="000D57F6" w:rsidP="002579A8">
            <w:pPr>
              <w:jc w:val="center"/>
              <w:rPr>
                <w:b/>
              </w:rPr>
            </w:pPr>
            <w:r>
              <w:rPr>
                <w:b/>
              </w:rPr>
              <w:t>15.</w:t>
            </w:r>
          </w:p>
        </w:tc>
        <w:tc>
          <w:tcPr>
            <w:tcW w:w="3553" w:type="dxa"/>
            <w:shd w:val="clear" w:color="auto" w:fill="auto"/>
            <w:vAlign w:val="center"/>
          </w:tcPr>
          <w:p w:rsidR="000D57F6" w:rsidRDefault="000D57F6" w:rsidP="002579A8">
            <w:pPr>
              <w:rPr>
                <w:b/>
              </w:rPr>
            </w:pPr>
            <w:r>
              <w:rPr>
                <w:b/>
              </w:rPr>
              <w:t>Колісна база</w:t>
            </w:r>
          </w:p>
        </w:tc>
        <w:tc>
          <w:tcPr>
            <w:tcW w:w="1309" w:type="dxa"/>
            <w:shd w:val="clear" w:color="auto" w:fill="auto"/>
            <w:vAlign w:val="center"/>
          </w:tcPr>
          <w:p w:rsidR="000D57F6" w:rsidRDefault="000D57F6" w:rsidP="002579A8">
            <w:pPr>
              <w:jc w:val="center"/>
              <w:rPr>
                <w:b/>
              </w:rPr>
            </w:pPr>
            <w:r>
              <w:rPr>
                <w:b/>
              </w:rPr>
              <w:t>мм</w:t>
            </w:r>
          </w:p>
        </w:tc>
        <w:tc>
          <w:tcPr>
            <w:tcW w:w="2828" w:type="dxa"/>
            <w:shd w:val="clear" w:color="auto" w:fill="auto"/>
            <w:vAlign w:val="center"/>
          </w:tcPr>
          <w:p w:rsidR="000D57F6" w:rsidRPr="006902B8" w:rsidRDefault="000D57F6" w:rsidP="002579A8">
            <w:pPr>
              <w:rPr>
                <w:b/>
                <w:color w:val="FF0000"/>
              </w:rPr>
            </w:pPr>
            <w:r>
              <w:rPr>
                <w:b/>
              </w:rPr>
              <w:t xml:space="preserve">Не більше </w:t>
            </w:r>
            <w:r w:rsidRPr="006902B8">
              <w:rPr>
                <w:b/>
              </w:rPr>
              <w:t>4035</w:t>
            </w:r>
          </w:p>
        </w:tc>
        <w:tc>
          <w:tcPr>
            <w:tcW w:w="1559" w:type="dxa"/>
            <w:shd w:val="clear" w:color="auto" w:fill="auto"/>
          </w:tcPr>
          <w:p w:rsidR="000D57F6" w:rsidRPr="00EB1C65" w:rsidRDefault="000D57F6" w:rsidP="002579A8">
            <w:pPr>
              <w:jc w:val="center"/>
              <w:rPr>
                <w:b/>
              </w:rPr>
            </w:pPr>
          </w:p>
        </w:tc>
      </w:tr>
      <w:tr w:rsidR="000D57F6" w:rsidRPr="00EB1C65" w:rsidTr="002579A8">
        <w:trPr>
          <w:trHeight w:val="421"/>
        </w:trPr>
        <w:tc>
          <w:tcPr>
            <w:tcW w:w="669" w:type="dxa"/>
            <w:shd w:val="clear" w:color="auto" w:fill="auto"/>
            <w:vAlign w:val="center"/>
          </w:tcPr>
          <w:p w:rsidR="000D57F6" w:rsidRPr="00EB1C65" w:rsidRDefault="000D57F6" w:rsidP="002579A8">
            <w:pPr>
              <w:jc w:val="center"/>
              <w:rPr>
                <w:b/>
              </w:rPr>
            </w:pPr>
            <w:r>
              <w:rPr>
                <w:b/>
              </w:rPr>
              <w:t>16.</w:t>
            </w:r>
          </w:p>
        </w:tc>
        <w:tc>
          <w:tcPr>
            <w:tcW w:w="3553" w:type="dxa"/>
            <w:shd w:val="clear" w:color="auto" w:fill="auto"/>
            <w:vAlign w:val="center"/>
          </w:tcPr>
          <w:p w:rsidR="000D57F6" w:rsidRDefault="000D57F6" w:rsidP="002579A8">
            <w:pPr>
              <w:rPr>
                <w:b/>
              </w:rPr>
            </w:pPr>
            <w:r>
              <w:rPr>
                <w:b/>
              </w:rPr>
              <w:t>Шини</w:t>
            </w:r>
          </w:p>
        </w:tc>
        <w:tc>
          <w:tcPr>
            <w:tcW w:w="1309" w:type="dxa"/>
            <w:shd w:val="clear" w:color="auto" w:fill="auto"/>
            <w:vAlign w:val="center"/>
          </w:tcPr>
          <w:p w:rsidR="000D57F6" w:rsidRPr="006902B8" w:rsidRDefault="000D57F6" w:rsidP="002579A8">
            <w:pPr>
              <w:jc w:val="center"/>
              <w:rPr>
                <w:b/>
              </w:rPr>
            </w:pPr>
          </w:p>
        </w:tc>
        <w:tc>
          <w:tcPr>
            <w:tcW w:w="2828" w:type="dxa"/>
            <w:shd w:val="clear" w:color="auto" w:fill="auto"/>
            <w:vAlign w:val="center"/>
          </w:tcPr>
          <w:p w:rsidR="000D57F6" w:rsidRPr="006902B8" w:rsidRDefault="000D57F6" w:rsidP="002579A8">
            <w:pPr>
              <w:rPr>
                <w:b/>
              </w:rPr>
            </w:pPr>
            <w:r>
              <w:rPr>
                <w:b/>
              </w:rPr>
              <w:t>215/75/16</w:t>
            </w:r>
          </w:p>
        </w:tc>
        <w:tc>
          <w:tcPr>
            <w:tcW w:w="1559" w:type="dxa"/>
            <w:shd w:val="clear" w:color="auto" w:fill="auto"/>
          </w:tcPr>
          <w:p w:rsidR="000D57F6" w:rsidRPr="00EB1C65" w:rsidRDefault="000D57F6" w:rsidP="002579A8">
            <w:pPr>
              <w:jc w:val="center"/>
              <w:rPr>
                <w:b/>
              </w:rPr>
            </w:pPr>
          </w:p>
        </w:tc>
      </w:tr>
      <w:tr w:rsidR="000D57F6" w:rsidRPr="00EB1C65" w:rsidTr="002579A8">
        <w:trPr>
          <w:trHeight w:val="421"/>
        </w:trPr>
        <w:tc>
          <w:tcPr>
            <w:tcW w:w="669" w:type="dxa"/>
            <w:shd w:val="clear" w:color="auto" w:fill="auto"/>
            <w:vAlign w:val="center"/>
          </w:tcPr>
          <w:p w:rsidR="000D57F6" w:rsidRPr="00EB1C65" w:rsidRDefault="000D57F6" w:rsidP="002579A8">
            <w:pPr>
              <w:jc w:val="center"/>
              <w:rPr>
                <w:b/>
              </w:rPr>
            </w:pPr>
            <w:r>
              <w:rPr>
                <w:b/>
              </w:rPr>
              <w:t>17.</w:t>
            </w:r>
          </w:p>
        </w:tc>
        <w:tc>
          <w:tcPr>
            <w:tcW w:w="3553" w:type="dxa"/>
            <w:shd w:val="clear" w:color="auto" w:fill="auto"/>
            <w:vAlign w:val="center"/>
          </w:tcPr>
          <w:p w:rsidR="000D57F6" w:rsidRDefault="000D57F6" w:rsidP="002579A8">
            <w:pPr>
              <w:rPr>
                <w:b/>
              </w:rPr>
            </w:pPr>
            <w:r>
              <w:rPr>
                <w:b/>
              </w:rPr>
              <w:t>Місткість паливного бака</w:t>
            </w:r>
          </w:p>
        </w:tc>
        <w:tc>
          <w:tcPr>
            <w:tcW w:w="1309" w:type="dxa"/>
            <w:shd w:val="clear" w:color="auto" w:fill="auto"/>
            <w:vAlign w:val="center"/>
          </w:tcPr>
          <w:p w:rsidR="000D57F6" w:rsidRDefault="000D57F6" w:rsidP="002579A8">
            <w:pPr>
              <w:jc w:val="center"/>
              <w:rPr>
                <w:b/>
              </w:rPr>
            </w:pPr>
            <w:r>
              <w:rPr>
                <w:b/>
              </w:rPr>
              <w:t>л</w:t>
            </w:r>
          </w:p>
        </w:tc>
        <w:tc>
          <w:tcPr>
            <w:tcW w:w="2828" w:type="dxa"/>
            <w:shd w:val="clear" w:color="auto" w:fill="auto"/>
            <w:vAlign w:val="center"/>
          </w:tcPr>
          <w:p w:rsidR="000D57F6" w:rsidRPr="006902B8" w:rsidRDefault="000D57F6" w:rsidP="002579A8">
            <w:pPr>
              <w:rPr>
                <w:b/>
                <w:color w:val="FF0000"/>
              </w:rPr>
            </w:pPr>
            <w:r>
              <w:rPr>
                <w:b/>
              </w:rPr>
              <w:t>Не менше 80л</w:t>
            </w:r>
          </w:p>
        </w:tc>
        <w:tc>
          <w:tcPr>
            <w:tcW w:w="1559" w:type="dxa"/>
            <w:shd w:val="clear" w:color="auto" w:fill="auto"/>
          </w:tcPr>
          <w:p w:rsidR="000D57F6" w:rsidRPr="00EB1C65" w:rsidRDefault="000D57F6" w:rsidP="002579A8">
            <w:pPr>
              <w:jc w:val="center"/>
              <w:rPr>
                <w:b/>
              </w:rPr>
            </w:pPr>
          </w:p>
        </w:tc>
      </w:tr>
      <w:tr w:rsidR="000D57F6" w:rsidRPr="00EB1C65" w:rsidTr="002579A8">
        <w:trPr>
          <w:trHeight w:val="421"/>
        </w:trPr>
        <w:tc>
          <w:tcPr>
            <w:tcW w:w="669" w:type="dxa"/>
            <w:shd w:val="clear" w:color="auto" w:fill="auto"/>
            <w:vAlign w:val="center"/>
          </w:tcPr>
          <w:p w:rsidR="000D57F6" w:rsidRPr="00EB1C65" w:rsidRDefault="000D57F6" w:rsidP="002579A8">
            <w:pPr>
              <w:jc w:val="center"/>
              <w:rPr>
                <w:b/>
              </w:rPr>
            </w:pPr>
            <w:r>
              <w:rPr>
                <w:b/>
              </w:rPr>
              <w:t>18.</w:t>
            </w:r>
          </w:p>
        </w:tc>
        <w:tc>
          <w:tcPr>
            <w:tcW w:w="3553" w:type="dxa"/>
            <w:shd w:val="clear" w:color="auto" w:fill="auto"/>
          </w:tcPr>
          <w:p w:rsidR="000D57F6" w:rsidRPr="00EB1C65" w:rsidRDefault="000D57F6" w:rsidP="002579A8">
            <w:pPr>
              <w:rPr>
                <w:b/>
              </w:rPr>
            </w:pPr>
            <w:r>
              <w:rPr>
                <w:b/>
              </w:rPr>
              <w:t>Стан автомобіля</w:t>
            </w:r>
          </w:p>
        </w:tc>
        <w:tc>
          <w:tcPr>
            <w:tcW w:w="1309" w:type="dxa"/>
            <w:shd w:val="clear" w:color="auto" w:fill="auto"/>
            <w:vAlign w:val="center"/>
          </w:tcPr>
          <w:p w:rsidR="000D57F6" w:rsidRPr="00EB1C65" w:rsidRDefault="000D57F6" w:rsidP="002579A8">
            <w:pPr>
              <w:jc w:val="center"/>
              <w:rPr>
                <w:b/>
              </w:rPr>
            </w:pPr>
          </w:p>
        </w:tc>
        <w:tc>
          <w:tcPr>
            <w:tcW w:w="2828" w:type="dxa"/>
            <w:shd w:val="clear" w:color="auto" w:fill="auto"/>
            <w:vAlign w:val="center"/>
          </w:tcPr>
          <w:p w:rsidR="000D57F6" w:rsidRPr="006902B8" w:rsidRDefault="000D57F6" w:rsidP="002579A8">
            <w:pPr>
              <w:rPr>
                <w:b/>
                <w:color w:val="FF0000"/>
              </w:rPr>
            </w:pPr>
            <w:r w:rsidRPr="00A647EF">
              <w:rPr>
                <w:b/>
              </w:rPr>
              <w:t>Новий</w:t>
            </w:r>
            <w:r>
              <w:rPr>
                <w:b/>
              </w:rPr>
              <w:t>, не був в експлуатації</w:t>
            </w:r>
          </w:p>
        </w:tc>
        <w:tc>
          <w:tcPr>
            <w:tcW w:w="1559" w:type="dxa"/>
            <w:shd w:val="clear" w:color="auto" w:fill="auto"/>
          </w:tcPr>
          <w:p w:rsidR="000D57F6" w:rsidRPr="00EB1C65" w:rsidRDefault="000D57F6" w:rsidP="002579A8">
            <w:pPr>
              <w:jc w:val="center"/>
              <w:rPr>
                <w:b/>
              </w:rPr>
            </w:pPr>
          </w:p>
        </w:tc>
      </w:tr>
      <w:tr w:rsidR="000D57F6" w:rsidRPr="00EB1C65" w:rsidTr="002579A8">
        <w:trPr>
          <w:trHeight w:val="5235"/>
        </w:trPr>
        <w:tc>
          <w:tcPr>
            <w:tcW w:w="669" w:type="dxa"/>
            <w:shd w:val="clear" w:color="auto" w:fill="auto"/>
            <w:vAlign w:val="center"/>
          </w:tcPr>
          <w:p w:rsidR="000D57F6" w:rsidRPr="00EB1C65" w:rsidRDefault="000D57F6" w:rsidP="002579A8">
            <w:pPr>
              <w:jc w:val="center"/>
              <w:rPr>
                <w:b/>
              </w:rPr>
            </w:pPr>
            <w:r>
              <w:rPr>
                <w:b/>
              </w:rPr>
              <w:lastRenderedPageBreak/>
              <w:t>19.</w:t>
            </w:r>
          </w:p>
        </w:tc>
        <w:tc>
          <w:tcPr>
            <w:tcW w:w="7690" w:type="dxa"/>
            <w:gridSpan w:val="3"/>
            <w:shd w:val="clear" w:color="auto" w:fill="auto"/>
          </w:tcPr>
          <w:p w:rsidR="000D57F6" w:rsidRPr="00A00451" w:rsidRDefault="000D57F6" w:rsidP="002579A8">
            <w:pPr>
              <w:rPr>
                <w:b/>
                <w:lang w:val="en-US"/>
              </w:rPr>
            </w:pPr>
            <w:r>
              <w:rPr>
                <w:b/>
              </w:rPr>
              <w:t>Комплектація :</w:t>
            </w:r>
          </w:p>
          <w:tbl>
            <w:tblPr>
              <w:tblW w:w="7656" w:type="dxa"/>
              <w:tblBorders>
                <w:top w:val="nil"/>
                <w:left w:val="nil"/>
                <w:bottom w:val="nil"/>
                <w:right w:val="nil"/>
              </w:tblBorders>
              <w:tblLayout w:type="fixed"/>
              <w:tblLook w:val="0000" w:firstRow="0" w:lastRow="0" w:firstColumn="0" w:lastColumn="0" w:noHBand="0" w:noVBand="0"/>
            </w:tblPr>
            <w:tblGrid>
              <w:gridCol w:w="7656"/>
            </w:tblGrid>
            <w:tr w:rsidR="000D57F6" w:rsidRPr="00A00451" w:rsidTr="002579A8">
              <w:trPr>
                <w:trHeight w:val="55"/>
              </w:trPr>
              <w:tc>
                <w:tcPr>
                  <w:tcW w:w="7656" w:type="dxa"/>
                </w:tcPr>
                <w:p w:rsidR="000D57F6" w:rsidRPr="00A00451" w:rsidRDefault="000D57F6" w:rsidP="00E91538">
                  <w:pPr>
                    <w:framePr w:hSpace="180" w:wrap="around" w:vAnchor="text" w:hAnchor="text" w:y="1"/>
                    <w:suppressOverlap/>
                    <w:rPr>
                      <w:b/>
                      <w:lang w:val="ru-RU"/>
                    </w:rPr>
                  </w:pPr>
                </w:p>
              </w:tc>
            </w:tr>
            <w:tr w:rsidR="000D57F6" w:rsidRPr="00A00451" w:rsidTr="002579A8">
              <w:trPr>
                <w:trHeight w:val="55"/>
              </w:trPr>
              <w:tc>
                <w:tcPr>
                  <w:tcW w:w="7656" w:type="dxa"/>
                </w:tcPr>
                <w:p w:rsidR="000D57F6" w:rsidRPr="00A647EF" w:rsidRDefault="000D57F6" w:rsidP="00E91538">
                  <w:pPr>
                    <w:framePr w:hSpace="180" w:wrap="around" w:vAnchor="text" w:hAnchor="text" w:y="1"/>
                    <w:suppressOverlap/>
                    <w:rPr>
                      <w:b/>
                    </w:rPr>
                  </w:pPr>
                  <w:r w:rsidRPr="00A00451">
                    <w:rPr>
                      <w:b/>
                      <w:lang w:val="ru-RU"/>
                    </w:rPr>
                    <w:t xml:space="preserve">• </w:t>
                  </w:r>
                  <w:r>
                    <w:rPr>
                      <w:b/>
                    </w:rPr>
                    <w:t>Гальмівна система двоконтурна; передні та задні дискові гальмівні механізми</w:t>
                  </w:r>
                </w:p>
              </w:tc>
            </w:tr>
            <w:tr w:rsidR="000D57F6" w:rsidRPr="00A00451" w:rsidTr="002579A8">
              <w:trPr>
                <w:trHeight w:val="55"/>
              </w:trPr>
              <w:tc>
                <w:tcPr>
                  <w:tcW w:w="7656" w:type="dxa"/>
                </w:tcPr>
                <w:p w:rsidR="000D57F6" w:rsidRPr="00EB5A8F" w:rsidRDefault="000D57F6" w:rsidP="00E91538">
                  <w:pPr>
                    <w:framePr w:hSpace="180" w:wrap="around" w:vAnchor="text" w:hAnchor="text" w:y="1"/>
                    <w:suppressOverlap/>
                    <w:rPr>
                      <w:b/>
                    </w:rPr>
                  </w:pPr>
                  <w:r w:rsidRPr="00A00451">
                    <w:rPr>
                      <w:b/>
                      <w:lang w:val="ru-RU"/>
                    </w:rPr>
                    <w:t xml:space="preserve">• </w:t>
                  </w:r>
                  <w:r>
                    <w:rPr>
                      <w:b/>
                    </w:rPr>
                    <w:t>Електронна система курсової стійкості (</w:t>
                  </w:r>
                  <w:r>
                    <w:rPr>
                      <w:b/>
                      <w:lang w:val="en-US"/>
                    </w:rPr>
                    <w:t>ESC)</w:t>
                  </w:r>
                  <w:r>
                    <w:rPr>
                      <w:b/>
                    </w:rPr>
                    <w:t xml:space="preserve"> з антиблокувальною гальмівною системою (</w:t>
                  </w:r>
                  <w:r>
                    <w:rPr>
                      <w:b/>
                      <w:lang w:val="en-US"/>
                    </w:rPr>
                    <w:t>ABS)</w:t>
                  </w:r>
                  <w:r>
                    <w:rPr>
                      <w:b/>
                    </w:rPr>
                    <w:t>, сисетмою розподілу гальмівних зусиль (</w:t>
                  </w:r>
                  <w:r>
                    <w:rPr>
                      <w:b/>
                      <w:lang w:val="en-US"/>
                    </w:rPr>
                    <w:t>EBD)</w:t>
                  </w:r>
                  <w:r>
                    <w:rPr>
                      <w:b/>
                    </w:rPr>
                    <w:t xml:space="preserve">, адаптивним керуванням залежно від завантаження </w:t>
                  </w:r>
                  <w:r>
                    <w:rPr>
                      <w:b/>
                      <w:lang w:val="en-US"/>
                    </w:rPr>
                    <w:t>(LAC)</w:t>
                  </w:r>
                  <w:r>
                    <w:rPr>
                      <w:b/>
                    </w:rPr>
                    <w:t>, гідравлічним підсилювачем екстренного гальмування (НВА), системою запобігання перекиданню та системою підйомі       (</w:t>
                  </w:r>
                  <w:r>
                    <w:rPr>
                      <w:b/>
                      <w:lang w:val="en-US"/>
                    </w:rPr>
                    <w:t>Hill Holder)</w:t>
                  </w:r>
                  <w:r>
                    <w:rPr>
                      <w:b/>
                    </w:rPr>
                    <w:t xml:space="preserve">.  </w:t>
                  </w:r>
                </w:p>
              </w:tc>
            </w:tr>
            <w:tr w:rsidR="000D57F6" w:rsidRPr="00A00451" w:rsidTr="002579A8">
              <w:trPr>
                <w:trHeight w:val="55"/>
              </w:trPr>
              <w:tc>
                <w:tcPr>
                  <w:tcW w:w="7656" w:type="dxa"/>
                </w:tcPr>
                <w:p w:rsidR="000D57F6" w:rsidRPr="00D950D6" w:rsidRDefault="000D57F6" w:rsidP="00E91538">
                  <w:pPr>
                    <w:framePr w:hSpace="180" w:wrap="around" w:vAnchor="text" w:hAnchor="text" w:y="1"/>
                    <w:suppressOverlap/>
                    <w:rPr>
                      <w:b/>
                    </w:rPr>
                  </w:pPr>
                  <w:r w:rsidRPr="00A00451">
                    <w:rPr>
                      <w:b/>
                      <w:lang w:val="ru-RU"/>
                    </w:rPr>
                    <w:t xml:space="preserve">• </w:t>
                  </w:r>
                  <w:r>
                    <w:rPr>
                      <w:b/>
                    </w:rPr>
                    <w:t>Гідропідсилювач керма</w:t>
                  </w:r>
                </w:p>
              </w:tc>
            </w:tr>
            <w:tr w:rsidR="000D57F6" w:rsidRPr="00A00451" w:rsidTr="002579A8">
              <w:trPr>
                <w:trHeight w:val="55"/>
              </w:trPr>
              <w:tc>
                <w:tcPr>
                  <w:tcW w:w="7656" w:type="dxa"/>
                </w:tcPr>
                <w:p w:rsidR="000D57F6" w:rsidRPr="00A00451" w:rsidRDefault="000D57F6" w:rsidP="00E91538">
                  <w:pPr>
                    <w:framePr w:hSpace="180" w:wrap="around" w:vAnchor="text" w:hAnchor="text" w:y="1"/>
                    <w:suppressOverlap/>
                    <w:rPr>
                      <w:b/>
                      <w:lang w:val="ru-RU"/>
                    </w:rPr>
                  </w:pPr>
                  <w:r w:rsidRPr="00A00451">
                    <w:rPr>
                      <w:b/>
                      <w:lang w:val="ru-RU"/>
                    </w:rPr>
                    <w:t xml:space="preserve">• </w:t>
                  </w:r>
                  <w:r>
                    <w:rPr>
                      <w:b/>
                      <w:lang w:val="ru-RU"/>
                    </w:rPr>
                    <w:t>Задні датчики наявності пішоходів із звуковим сигналом</w:t>
                  </w:r>
                </w:p>
              </w:tc>
            </w:tr>
            <w:tr w:rsidR="000D57F6" w:rsidRPr="00A00451" w:rsidTr="002579A8">
              <w:trPr>
                <w:trHeight w:val="55"/>
              </w:trPr>
              <w:tc>
                <w:tcPr>
                  <w:tcW w:w="7656" w:type="dxa"/>
                </w:tcPr>
                <w:p w:rsidR="000D57F6" w:rsidRPr="00D950D6" w:rsidRDefault="000D57F6" w:rsidP="00E91538">
                  <w:pPr>
                    <w:framePr w:hSpace="180" w:wrap="around" w:vAnchor="text" w:hAnchor="text" w:y="1"/>
                    <w:suppressOverlap/>
                    <w:rPr>
                      <w:b/>
                    </w:rPr>
                  </w:pPr>
                  <w:r w:rsidRPr="00A00451">
                    <w:rPr>
                      <w:b/>
                      <w:lang w:val="en-US"/>
                    </w:rPr>
                    <w:t xml:space="preserve">• </w:t>
                  </w:r>
                  <w:r>
                    <w:rPr>
                      <w:b/>
                    </w:rPr>
                    <w:t>Денні ходові вогні</w:t>
                  </w:r>
                </w:p>
              </w:tc>
            </w:tr>
            <w:tr w:rsidR="000D57F6" w:rsidRPr="00A00451" w:rsidTr="002579A8">
              <w:trPr>
                <w:trHeight w:val="55"/>
              </w:trPr>
              <w:tc>
                <w:tcPr>
                  <w:tcW w:w="7656" w:type="dxa"/>
                </w:tcPr>
                <w:p w:rsidR="000D57F6" w:rsidRPr="00D950D6" w:rsidRDefault="000D57F6" w:rsidP="00E91538">
                  <w:pPr>
                    <w:framePr w:hSpace="180" w:wrap="around" w:vAnchor="text" w:hAnchor="text" w:y="1"/>
                    <w:suppressOverlap/>
                    <w:rPr>
                      <w:b/>
                      <w:lang w:val="en-US"/>
                    </w:rPr>
                  </w:pPr>
                  <w:r w:rsidRPr="00A00451">
                    <w:rPr>
                      <w:b/>
                      <w:lang w:val="en-US"/>
                    </w:rPr>
                    <w:t xml:space="preserve">• </w:t>
                  </w:r>
                  <w:r>
                    <w:rPr>
                      <w:b/>
                    </w:rPr>
                    <w:t>Кондиціонер з ручним регулюванням. Аудіопідготовка</w:t>
                  </w:r>
                </w:p>
              </w:tc>
            </w:tr>
            <w:tr w:rsidR="000D57F6" w:rsidRPr="00A00451" w:rsidTr="002579A8">
              <w:trPr>
                <w:trHeight w:val="55"/>
              </w:trPr>
              <w:tc>
                <w:tcPr>
                  <w:tcW w:w="7656" w:type="dxa"/>
                </w:tcPr>
                <w:p w:rsidR="000D57F6" w:rsidRPr="00D950D6" w:rsidRDefault="000D57F6" w:rsidP="00E91538">
                  <w:pPr>
                    <w:framePr w:hSpace="180" w:wrap="around" w:vAnchor="text" w:hAnchor="text" w:y="1"/>
                    <w:suppressOverlap/>
                    <w:rPr>
                      <w:b/>
                    </w:rPr>
                  </w:pPr>
                  <w:r w:rsidRPr="00A00451">
                    <w:rPr>
                      <w:b/>
                      <w:lang w:val="en-US"/>
                    </w:rPr>
                    <w:t xml:space="preserve">• </w:t>
                  </w:r>
                  <w:r>
                    <w:rPr>
                      <w:b/>
                    </w:rPr>
                    <w:t>Зовнішні дзеркала заднього виду з електроприводом і обігрівом</w:t>
                  </w:r>
                </w:p>
              </w:tc>
            </w:tr>
            <w:tr w:rsidR="000D57F6" w:rsidRPr="00A00451" w:rsidTr="002579A8">
              <w:trPr>
                <w:trHeight w:val="55"/>
              </w:trPr>
              <w:tc>
                <w:tcPr>
                  <w:tcW w:w="7656" w:type="dxa"/>
                </w:tcPr>
                <w:p w:rsidR="000D57F6" w:rsidRPr="00A00451" w:rsidRDefault="000D57F6" w:rsidP="00E91538">
                  <w:pPr>
                    <w:framePr w:hSpace="180" w:wrap="around" w:vAnchor="text" w:hAnchor="text" w:y="1"/>
                    <w:suppressOverlap/>
                    <w:rPr>
                      <w:b/>
                      <w:lang w:val="ru-RU"/>
                    </w:rPr>
                  </w:pPr>
                  <w:r w:rsidRPr="00A00451">
                    <w:rPr>
                      <w:b/>
                      <w:lang w:val="ru-RU"/>
                    </w:rPr>
                    <w:t xml:space="preserve">• </w:t>
                  </w:r>
                  <w:r>
                    <w:rPr>
                      <w:b/>
                      <w:lang w:val="ru-RU"/>
                    </w:rPr>
                    <w:t>Задні датчики паркування</w:t>
                  </w:r>
                </w:p>
              </w:tc>
            </w:tr>
            <w:tr w:rsidR="000D57F6" w:rsidRPr="00A00451" w:rsidTr="002579A8">
              <w:trPr>
                <w:trHeight w:val="55"/>
              </w:trPr>
              <w:tc>
                <w:tcPr>
                  <w:tcW w:w="7656" w:type="dxa"/>
                </w:tcPr>
                <w:p w:rsidR="000D57F6" w:rsidRPr="00A00451" w:rsidRDefault="000D57F6" w:rsidP="00E91538">
                  <w:pPr>
                    <w:framePr w:hSpace="180" w:wrap="around" w:vAnchor="text" w:hAnchor="text" w:y="1"/>
                    <w:suppressOverlap/>
                    <w:rPr>
                      <w:b/>
                      <w:lang w:val="ru-RU"/>
                    </w:rPr>
                  </w:pPr>
                  <w:r w:rsidRPr="00A00451">
                    <w:rPr>
                      <w:b/>
                      <w:lang w:val="ru-RU"/>
                    </w:rPr>
                    <w:t xml:space="preserve">• </w:t>
                  </w:r>
                  <w:r>
                    <w:rPr>
                      <w:b/>
                      <w:lang w:val="ru-RU"/>
                    </w:rPr>
                    <w:t>Подушки безпеки водія</w:t>
                  </w:r>
                </w:p>
              </w:tc>
            </w:tr>
            <w:tr w:rsidR="000D57F6" w:rsidRPr="00A00451" w:rsidTr="002579A8">
              <w:trPr>
                <w:trHeight w:val="55"/>
              </w:trPr>
              <w:tc>
                <w:tcPr>
                  <w:tcW w:w="7656" w:type="dxa"/>
                </w:tcPr>
                <w:p w:rsidR="000D57F6" w:rsidRPr="007D41D4" w:rsidRDefault="000D57F6" w:rsidP="00E91538">
                  <w:pPr>
                    <w:framePr w:hSpace="180" w:wrap="around" w:vAnchor="text" w:hAnchor="text" w:y="1"/>
                    <w:suppressOverlap/>
                    <w:rPr>
                      <w:b/>
                    </w:rPr>
                  </w:pPr>
                  <w:r w:rsidRPr="00A00451">
                    <w:rPr>
                      <w:b/>
                    </w:rPr>
                    <w:t xml:space="preserve">• </w:t>
                  </w:r>
                  <w:r>
                    <w:rPr>
                      <w:b/>
                    </w:rPr>
                    <w:t>Підлокітник сидіння водія. Підголівники сидіння водія та пасажирів</w:t>
                  </w:r>
                </w:p>
              </w:tc>
            </w:tr>
            <w:tr w:rsidR="000D57F6" w:rsidRPr="00A00451" w:rsidTr="002579A8">
              <w:trPr>
                <w:trHeight w:val="55"/>
              </w:trPr>
              <w:tc>
                <w:tcPr>
                  <w:tcW w:w="7656" w:type="dxa"/>
                </w:tcPr>
                <w:p w:rsidR="000D57F6" w:rsidRDefault="000D57F6" w:rsidP="00E91538">
                  <w:pPr>
                    <w:framePr w:hSpace="180" w:wrap="around" w:vAnchor="text" w:hAnchor="text" w:y="1"/>
                    <w:suppressOverlap/>
                    <w:rPr>
                      <w:b/>
                    </w:rPr>
                  </w:pPr>
                  <w:r w:rsidRPr="00A00451">
                    <w:rPr>
                      <w:b/>
                      <w:lang w:val="en-US"/>
                    </w:rPr>
                    <w:t xml:space="preserve">• </w:t>
                  </w:r>
                  <w:r>
                    <w:rPr>
                      <w:b/>
                    </w:rPr>
                    <w:t>Двомісне пасажирське переднє сидіння з пасками безпеки, підголовниками</w:t>
                  </w:r>
                </w:p>
                <w:p w:rsidR="000D57F6" w:rsidRPr="00A00451" w:rsidRDefault="000D57F6" w:rsidP="00E91538">
                  <w:pPr>
                    <w:framePr w:hSpace="180" w:wrap="around" w:vAnchor="text" w:hAnchor="text" w:y="1"/>
                    <w:suppressOverlap/>
                    <w:rPr>
                      <w:b/>
                      <w:lang w:val="en-US"/>
                    </w:rPr>
                  </w:pPr>
                  <w:r w:rsidRPr="00A00451">
                    <w:rPr>
                      <w:b/>
                      <w:lang w:val="ru-RU"/>
                    </w:rPr>
                    <w:t xml:space="preserve">• </w:t>
                  </w:r>
                  <w:r>
                    <w:rPr>
                      <w:b/>
                      <w:lang w:val="ru-RU"/>
                    </w:rPr>
                    <w:t>Двостулкові розпашні задні двері, що відкриваються на 180</w:t>
                  </w:r>
                </w:p>
              </w:tc>
            </w:tr>
            <w:tr w:rsidR="000D57F6" w:rsidRPr="00A00451" w:rsidTr="002579A8">
              <w:trPr>
                <w:trHeight w:val="55"/>
              </w:trPr>
              <w:tc>
                <w:tcPr>
                  <w:tcW w:w="7656" w:type="dxa"/>
                </w:tcPr>
                <w:p w:rsidR="000D57F6" w:rsidRPr="00A00451" w:rsidRDefault="000D57F6" w:rsidP="00E91538">
                  <w:pPr>
                    <w:framePr w:hSpace="180" w:wrap="around" w:vAnchor="text" w:hAnchor="text" w:y="1"/>
                    <w:suppressOverlap/>
                    <w:rPr>
                      <w:b/>
                      <w:lang w:val="ru-RU"/>
                    </w:rPr>
                  </w:pPr>
                </w:p>
              </w:tc>
            </w:tr>
            <w:tr w:rsidR="000D57F6" w:rsidRPr="00A00451" w:rsidTr="002579A8">
              <w:trPr>
                <w:trHeight w:val="55"/>
              </w:trPr>
              <w:tc>
                <w:tcPr>
                  <w:tcW w:w="7656" w:type="dxa"/>
                </w:tcPr>
                <w:p w:rsidR="000D57F6" w:rsidRPr="00E45A1E" w:rsidRDefault="000D57F6" w:rsidP="00E91538">
                  <w:pPr>
                    <w:framePr w:hSpace="180" w:wrap="around" w:vAnchor="text" w:hAnchor="text" w:y="1"/>
                    <w:suppressOverlap/>
                    <w:rPr>
                      <w:b/>
                    </w:rPr>
                  </w:pPr>
                </w:p>
              </w:tc>
            </w:tr>
            <w:tr w:rsidR="000D57F6" w:rsidRPr="00A00451" w:rsidTr="002579A8">
              <w:trPr>
                <w:trHeight w:val="55"/>
              </w:trPr>
              <w:tc>
                <w:tcPr>
                  <w:tcW w:w="7656" w:type="dxa"/>
                </w:tcPr>
                <w:p w:rsidR="000D57F6" w:rsidRPr="00A00451" w:rsidRDefault="000D57F6" w:rsidP="00E91538">
                  <w:pPr>
                    <w:framePr w:hSpace="180" w:wrap="around" w:vAnchor="text" w:hAnchor="text" w:y="1"/>
                    <w:suppressOverlap/>
                    <w:rPr>
                      <w:b/>
                      <w:lang w:val="en-US"/>
                    </w:rPr>
                  </w:pPr>
                </w:p>
              </w:tc>
            </w:tr>
          </w:tbl>
          <w:p w:rsidR="000D57F6" w:rsidRDefault="000D57F6" w:rsidP="002579A8">
            <w:pPr>
              <w:rPr>
                <w:b/>
              </w:rPr>
            </w:pPr>
          </w:p>
          <w:p w:rsidR="000D57F6" w:rsidRPr="00A00451" w:rsidRDefault="000D57F6" w:rsidP="002579A8">
            <w:pPr>
              <w:rPr>
                <w:b/>
              </w:rPr>
            </w:pPr>
          </w:p>
        </w:tc>
        <w:tc>
          <w:tcPr>
            <w:tcW w:w="1559" w:type="dxa"/>
            <w:shd w:val="clear" w:color="auto" w:fill="auto"/>
          </w:tcPr>
          <w:p w:rsidR="000D57F6" w:rsidRPr="00EB1C65" w:rsidRDefault="000D57F6" w:rsidP="002579A8">
            <w:pPr>
              <w:jc w:val="center"/>
              <w:rPr>
                <w:b/>
              </w:rPr>
            </w:pPr>
          </w:p>
        </w:tc>
      </w:tr>
      <w:tr w:rsidR="000D57F6" w:rsidRPr="00EB1C65" w:rsidTr="002579A8">
        <w:trPr>
          <w:trHeight w:val="421"/>
        </w:trPr>
        <w:tc>
          <w:tcPr>
            <w:tcW w:w="669" w:type="dxa"/>
            <w:shd w:val="clear" w:color="auto" w:fill="auto"/>
            <w:vAlign w:val="center"/>
          </w:tcPr>
          <w:p w:rsidR="000D57F6" w:rsidRPr="00EB1C65" w:rsidRDefault="000D57F6" w:rsidP="002579A8">
            <w:pPr>
              <w:jc w:val="center"/>
              <w:rPr>
                <w:b/>
              </w:rPr>
            </w:pPr>
            <w:r>
              <w:rPr>
                <w:b/>
              </w:rPr>
              <w:t>20.</w:t>
            </w:r>
          </w:p>
        </w:tc>
        <w:tc>
          <w:tcPr>
            <w:tcW w:w="3553" w:type="dxa"/>
            <w:shd w:val="clear" w:color="auto" w:fill="auto"/>
          </w:tcPr>
          <w:p w:rsidR="000D57F6" w:rsidRPr="00EB1C65" w:rsidRDefault="000D57F6" w:rsidP="002579A8">
            <w:pPr>
              <w:rPr>
                <w:b/>
              </w:rPr>
            </w:pPr>
            <w:r>
              <w:rPr>
                <w:b/>
                <w:lang w:val="ru-RU"/>
              </w:rPr>
              <w:t>Глухі вікна пасажирського салону</w:t>
            </w:r>
          </w:p>
        </w:tc>
        <w:tc>
          <w:tcPr>
            <w:tcW w:w="1309" w:type="dxa"/>
            <w:shd w:val="clear" w:color="auto" w:fill="auto"/>
            <w:vAlign w:val="center"/>
          </w:tcPr>
          <w:p w:rsidR="000D57F6" w:rsidRPr="00EB1C65" w:rsidRDefault="000D57F6" w:rsidP="002579A8">
            <w:pPr>
              <w:jc w:val="center"/>
              <w:rPr>
                <w:b/>
              </w:rPr>
            </w:pPr>
            <w:r>
              <w:rPr>
                <w:b/>
              </w:rPr>
              <w:t>шт</w:t>
            </w:r>
          </w:p>
        </w:tc>
        <w:tc>
          <w:tcPr>
            <w:tcW w:w="2828" w:type="dxa"/>
            <w:shd w:val="clear" w:color="auto" w:fill="auto"/>
            <w:vAlign w:val="center"/>
          </w:tcPr>
          <w:p w:rsidR="000D57F6" w:rsidRPr="006902B8" w:rsidRDefault="000D57F6" w:rsidP="002579A8">
            <w:pPr>
              <w:rPr>
                <w:b/>
                <w:color w:val="FF0000"/>
              </w:rPr>
            </w:pPr>
            <w:r>
              <w:rPr>
                <w:b/>
              </w:rPr>
              <w:t>Не менше 2</w:t>
            </w:r>
          </w:p>
        </w:tc>
        <w:tc>
          <w:tcPr>
            <w:tcW w:w="1559" w:type="dxa"/>
            <w:shd w:val="clear" w:color="auto" w:fill="auto"/>
          </w:tcPr>
          <w:p w:rsidR="000D57F6" w:rsidRPr="00EB1C65" w:rsidRDefault="000D57F6" w:rsidP="002579A8">
            <w:pPr>
              <w:jc w:val="center"/>
              <w:rPr>
                <w:b/>
              </w:rPr>
            </w:pPr>
          </w:p>
        </w:tc>
      </w:tr>
      <w:tr w:rsidR="000D57F6" w:rsidRPr="00EB1C65" w:rsidTr="002579A8">
        <w:trPr>
          <w:trHeight w:val="421"/>
        </w:trPr>
        <w:tc>
          <w:tcPr>
            <w:tcW w:w="669" w:type="dxa"/>
            <w:shd w:val="clear" w:color="auto" w:fill="auto"/>
            <w:vAlign w:val="center"/>
          </w:tcPr>
          <w:p w:rsidR="000D57F6" w:rsidRDefault="000D57F6" w:rsidP="002579A8">
            <w:pPr>
              <w:jc w:val="center"/>
              <w:rPr>
                <w:b/>
              </w:rPr>
            </w:pPr>
            <w:r>
              <w:rPr>
                <w:b/>
              </w:rPr>
              <w:t>21.</w:t>
            </w:r>
          </w:p>
        </w:tc>
        <w:tc>
          <w:tcPr>
            <w:tcW w:w="3553" w:type="dxa"/>
            <w:shd w:val="clear" w:color="auto" w:fill="auto"/>
          </w:tcPr>
          <w:p w:rsidR="000D57F6" w:rsidRDefault="000D57F6" w:rsidP="002579A8">
            <w:pPr>
              <w:rPr>
                <w:b/>
                <w:lang w:val="ru-RU"/>
              </w:rPr>
            </w:pPr>
            <w:r>
              <w:rPr>
                <w:b/>
              </w:rPr>
              <w:t>Теплошумоізоляція пасажирського салону</w:t>
            </w:r>
          </w:p>
        </w:tc>
        <w:tc>
          <w:tcPr>
            <w:tcW w:w="1309" w:type="dxa"/>
            <w:shd w:val="clear" w:color="auto" w:fill="auto"/>
            <w:vAlign w:val="center"/>
          </w:tcPr>
          <w:p w:rsidR="000D57F6" w:rsidRDefault="000D57F6" w:rsidP="002579A8">
            <w:pPr>
              <w:jc w:val="center"/>
              <w:rPr>
                <w:b/>
              </w:rPr>
            </w:pPr>
          </w:p>
        </w:tc>
        <w:tc>
          <w:tcPr>
            <w:tcW w:w="2828" w:type="dxa"/>
            <w:shd w:val="clear" w:color="auto" w:fill="auto"/>
            <w:vAlign w:val="center"/>
          </w:tcPr>
          <w:p w:rsidR="000D57F6" w:rsidRDefault="000D57F6" w:rsidP="002579A8">
            <w:pPr>
              <w:rPr>
                <w:b/>
              </w:rPr>
            </w:pPr>
            <w:r>
              <w:rPr>
                <w:b/>
              </w:rPr>
              <w:t>Так</w:t>
            </w:r>
          </w:p>
        </w:tc>
        <w:tc>
          <w:tcPr>
            <w:tcW w:w="1559" w:type="dxa"/>
            <w:shd w:val="clear" w:color="auto" w:fill="auto"/>
          </w:tcPr>
          <w:p w:rsidR="000D57F6" w:rsidRPr="00EB1C65" w:rsidRDefault="000D57F6" w:rsidP="002579A8">
            <w:pPr>
              <w:jc w:val="center"/>
              <w:rPr>
                <w:b/>
              </w:rPr>
            </w:pPr>
          </w:p>
        </w:tc>
      </w:tr>
      <w:tr w:rsidR="000D57F6" w:rsidRPr="00EB1C65" w:rsidTr="002579A8">
        <w:trPr>
          <w:trHeight w:val="421"/>
        </w:trPr>
        <w:tc>
          <w:tcPr>
            <w:tcW w:w="669" w:type="dxa"/>
            <w:shd w:val="clear" w:color="auto" w:fill="auto"/>
            <w:vAlign w:val="center"/>
          </w:tcPr>
          <w:p w:rsidR="000D57F6" w:rsidRDefault="000D57F6" w:rsidP="002579A8">
            <w:pPr>
              <w:jc w:val="center"/>
              <w:rPr>
                <w:b/>
              </w:rPr>
            </w:pPr>
            <w:r>
              <w:rPr>
                <w:b/>
              </w:rPr>
              <w:t>22.</w:t>
            </w:r>
          </w:p>
        </w:tc>
        <w:tc>
          <w:tcPr>
            <w:tcW w:w="3553" w:type="dxa"/>
            <w:shd w:val="clear" w:color="auto" w:fill="auto"/>
          </w:tcPr>
          <w:p w:rsidR="000D57F6" w:rsidRDefault="000D57F6" w:rsidP="002579A8">
            <w:pPr>
              <w:rPr>
                <w:b/>
              </w:rPr>
            </w:pPr>
            <w:r>
              <w:rPr>
                <w:b/>
              </w:rPr>
              <w:t>Стеля та бокові панелі оздоблені автотканиною</w:t>
            </w:r>
          </w:p>
        </w:tc>
        <w:tc>
          <w:tcPr>
            <w:tcW w:w="1309" w:type="dxa"/>
            <w:shd w:val="clear" w:color="auto" w:fill="auto"/>
            <w:vAlign w:val="center"/>
          </w:tcPr>
          <w:p w:rsidR="000D57F6" w:rsidRDefault="000D57F6" w:rsidP="002579A8">
            <w:pPr>
              <w:jc w:val="center"/>
              <w:rPr>
                <w:b/>
              </w:rPr>
            </w:pPr>
          </w:p>
        </w:tc>
        <w:tc>
          <w:tcPr>
            <w:tcW w:w="2828" w:type="dxa"/>
            <w:shd w:val="clear" w:color="auto" w:fill="auto"/>
            <w:vAlign w:val="center"/>
          </w:tcPr>
          <w:p w:rsidR="000D57F6" w:rsidRDefault="000D57F6" w:rsidP="002579A8">
            <w:pPr>
              <w:rPr>
                <w:b/>
              </w:rPr>
            </w:pPr>
            <w:r>
              <w:rPr>
                <w:b/>
              </w:rPr>
              <w:t>Так</w:t>
            </w:r>
          </w:p>
        </w:tc>
        <w:tc>
          <w:tcPr>
            <w:tcW w:w="1559" w:type="dxa"/>
            <w:shd w:val="clear" w:color="auto" w:fill="auto"/>
          </w:tcPr>
          <w:p w:rsidR="000D57F6" w:rsidRPr="00EB1C65" w:rsidRDefault="000D57F6" w:rsidP="002579A8">
            <w:pPr>
              <w:jc w:val="center"/>
              <w:rPr>
                <w:b/>
              </w:rPr>
            </w:pPr>
          </w:p>
        </w:tc>
      </w:tr>
      <w:tr w:rsidR="000D57F6" w:rsidRPr="00EB1C65" w:rsidTr="002579A8">
        <w:trPr>
          <w:trHeight w:val="421"/>
        </w:trPr>
        <w:tc>
          <w:tcPr>
            <w:tcW w:w="669" w:type="dxa"/>
            <w:shd w:val="clear" w:color="auto" w:fill="auto"/>
            <w:vAlign w:val="center"/>
          </w:tcPr>
          <w:p w:rsidR="000D57F6" w:rsidRDefault="000D57F6" w:rsidP="002579A8">
            <w:pPr>
              <w:jc w:val="center"/>
              <w:rPr>
                <w:b/>
              </w:rPr>
            </w:pPr>
            <w:r>
              <w:rPr>
                <w:b/>
              </w:rPr>
              <w:t>23.</w:t>
            </w:r>
          </w:p>
        </w:tc>
        <w:tc>
          <w:tcPr>
            <w:tcW w:w="3553" w:type="dxa"/>
            <w:shd w:val="clear" w:color="auto" w:fill="auto"/>
          </w:tcPr>
          <w:p w:rsidR="000D57F6" w:rsidRPr="00AC7631" w:rsidRDefault="000D57F6" w:rsidP="002579A8">
            <w:pPr>
              <w:rPr>
                <w:b/>
              </w:rPr>
            </w:pPr>
            <w:r>
              <w:rPr>
                <w:b/>
                <w:lang w:val="en-US"/>
              </w:rPr>
              <w:t>Led</w:t>
            </w:r>
            <w:r>
              <w:rPr>
                <w:b/>
              </w:rPr>
              <w:t xml:space="preserve"> освітлення пасажирського салону</w:t>
            </w:r>
          </w:p>
        </w:tc>
        <w:tc>
          <w:tcPr>
            <w:tcW w:w="1309" w:type="dxa"/>
            <w:shd w:val="clear" w:color="auto" w:fill="auto"/>
            <w:vAlign w:val="center"/>
          </w:tcPr>
          <w:p w:rsidR="000D57F6" w:rsidRDefault="000D57F6" w:rsidP="002579A8">
            <w:pPr>
              <w:jc w:val="center"/>
              <w:rPr>
                <w:b/>
              </w:rPr>
            </w:pPr>
          </w:p>
        </w:tc>
        <w:tc>
          <w:tcPr>
            <w:tcW w:w="2828" w:type="dxa"/>
            <w:shd w:val="clear" w:color="auto" w:fill="auto"/>
            <w:vAlign w:val="center"/>
          </w:tcPr>
          <w:p w:rsidR="000D57F6" w:rsidRDefault="000D57F6" w:rsidP="002579A8">
            <w:pPr>
              <w:rPr>
                <w:b/>
              </w:rPr>
            </w:pPr>
            <w:r>
              <w:rPr>
                <w:b/>
              </w:rPr>
              <w:t>В коробі</w:t>
            </w:r>
          </w:p>
        </w:tc>
        <w:tc>
          <w:tcPr>
            <w:tcW w:w="1559" w:type="dxa"/>
            <w:shd w:val="clear" w:color="auto" w:fill="auto"/>
          </w:tcPr>
          <w:p w:rsidR="000D57F6" w:rsidRPr="00EB1C65" w:rsidRDefault="000D57F6" w:rsidP="002579A8">
            <w:pPr>
              <w:jc w:val="center"/>
              <w:rPr>
                <w:b/>
              </w:rPr>
            </w:pPr>
          </w:p>
        </w:tc>
      </w:tr>
      <w:tr w:rsidR="000D57F6" w:rsidRPr="00EB1C65" w:rsidTr="002579A8">
        <w:trPr>
          <w:trHeight w:val="421"/>
        </w:trPr>
        <w:tc>
          <w:tcPr>
            <w:tcW w:w="669" w:type="dxa"/>
            <w:shd w:val="clear" w:color="auto" w:fill="auto"/>
            <w:vAlign w:val="center"/>
          </w:tcPr>
          <w:p w:rsidR="000D57F6" w:rsidRDefault="000D57F6" w:rsidP="002579A8">
            <w:pPr>
              <w:jc w:val="center"/>
              <w:rPr>
                <w:b/>
              </w:rPr>
            </w:pPr>
            <w:r>
              <w:rPr>
                <w:b/>
              </w:rPr>
              <w:t>24.</w:t>
            </w:r>
          </w:p>
        </w:tc>
        <w:tc>
          <w:tcPr>
            <w:tcW w:w="3553" w:type="dxa"/>
            <w:shd w:val="clear" w:color="auto" w:fill="auto"/>
          </w:tcPr>
          <w:p w:rsidR="000D57F6" w:rsidRPr="00AC7631" w:rsidRDefault="000D57F6" w:rsidP="002579A8">
            <w:pPr>
              <w:rPr>
                <w:b/>
              </w:rPr>
            </w:pPr>
            <w:r>
              <w:rPr>
                <w:b/>
              </w:rPr>
              <w:t>Бокові панелі пасажирського салону оздоблені автотканиною</w:t>
            </w:r>
          </w:p>
        </w:tc>
        <w:tc>
          <w:tcPr>
            <w:tcW w:w="1309" w:type="dxa"/>
            <w:shd w:val="clear" w:color="auto" w:fill="auto"/>
            <w:vAlign w:val="center"/>
          </w:tcPr>
          <w:p w:rsidR="000D57F6" w:rsidRDefault="000D57F6" w:rsidP="002579A8">
            <w:pPr>
              <w:jc w:val="center"/>
              <w:rPr>
                <w:b/>
              </w:rPr>
            </w:pPr>
          </w:p>
        </w:tc>
        <w:tc>
          <w:tcPr>
            <w:tcW w:w="2828" w:type="dxa"/>
            <w:shd w:val="clear" w:color="auto" w:fill="auto"/>
            <w:vAlign w:val="center"/>
          </w:tcPr>
          <w:p w:rsidR="000D57F6" w:rsidRDefault="000D57F6" w:rsidP="002579A8">
            <w:pPr>
              <w:rPr>
                <w:b/>
              </w:rPr>
            </w:pPr>
            <w:r>
              <w:rPr>
                <w:b/>
              </w:rPr>
              <w:t>Так</w:t>
            </w:r>
          </w:p>
        </w:tc>
        <w:tc>
          <w:tcPr>
            <w:tcW w:w="1559" w:type="dxa"/>
            <w:shd w:val="clear" w:color="auto" w:fill="auto"/>
          </w:tcPr>
          <w:p w:rsidR="000D57F6" w:rsidRPr="00EB1C65" w:rsidRDefault="000D57F6" w:rsidP="002579A8">
            <w:pPr>
              <w:jc w:val="center"/>
              <w:rPr>
                <w:b/>
              </w:rPr>
            </w:pPr>
          </w:p>
        </w:tc>
      </w:tr>
      <w:tr w:rsidR="000D57F6" w:rsidRPr="00EB1C65" w:rsidTr="002579A8">
        <w:trPr>
          <w:trHeight w:val="421"/>
        </w:trPr>
        <w:tc>
          <w:tcPr>
            <w:tcW w:w="669" w:type="dxa"/>
            <w:shd w:val="clear" w:color="auto" w:fill="auto"/>
            <w:vAlign w:val="center"/>
          </w:tcPr>
          <w:p w:rsidR="000D57F6" w:rsidRDefault="000D57F6" w:rsidP="002579A8">
            <w:pPr>
              <w:jc w:val="center"/>
              <w:rPr>
                <w:b/>
              </w:rPr>
            </w:pPr>
            <w:r>
              <w:rPr>
                <w:b/>
              </w:rPr>
              <w:t>25.</w:t>
            </w:r>
          </w:p>
        </w:tc>
        <w:tc>
          <w:tcPr>
            <w:tcW w:w="3553" w:type="dxa"/>
            <w:shd w:val="clear" w:color="auto" w:fill="auto"/>
          </w:tcPr>
          <w:p w:rsidR="000D57F6" w:rsidRDefault="000D57F6" w:rsidP="002579A8">
            <w:pPr>
              <w:rPr>
                <w:b/>
              </w:rPr>
            </w:pPr>
            <w:r>
              <w:rPr>
                <w:b/>
              </w:rPr>
              <w:t>Крісла другого ряду пасажирського салону з триточковими ременями безпеки</w:t>
            </w:r>
          </w:p>
        </w:tc>
        <w:tc>
          <w:tcPr>
            <w:tcW w:w="1309" w:type="dxa"/>
            <w:shd w:val="clear" w:color="auto" w:fill="auto"/>
            <w:vAlign w:val="center"/>
          </w:tcPr>
          <w:p w:rsidR="000D57F6" w:rsidRDefault="000D57F6" w:rsidP="002579A8">
            <w:pPr>
              <w:jc w:val="center"/>
              <w:rPr>
                <w:b/>
              </w:rPr>
            </w:pPr>
          </w:p>
        </w:tc>
        <w:tc>
          <w:tcPr>
            <w:tcW w:w="2828" w:type="dxa"/>
            <w:shd w:val="clear" w:color="auto" w:fill="auto"/>
            <w:vAlign w:val="center"/>
          </w:tcPr>
          <w:p w:rsidR="000D57F6" w:rsidRDefault="006076AF" w:rsidP="002579A8">
            <w:pPr>
              <w:rPr>
                <w:b/>
              </w:rPr>
            </w:pPr>
            <w:r>
              <w:rPr>
                <w:b/>
              </w:rPr>
              <w:t>Не менше 3</w:t>
            </w:r>
          </w:p>
        </w:tc>
        <w:tc>
          <w:tcPr>
            <w:tcW w:w="1559" w:type="dxa"/>
            <w:shd w:val="clear" w:color="auto" w:fill="auto"/>
          </w:tcPr>
          <w:p w:rsidR="000D57F6" w:rsidRPr="00EB1C65" w:rsidRDefault="000D57F6" w:rsidP="002579A8">
            <w:pPr>
              <w:jc w:val="center"/>
              <w:rPr>
                <w:b/>
              </w:rPr>
            </w:pPr>
          </w:p>
        </w:tc>
      </w:tr>
      <w:tr w:rsidR="000D57F6" w:rsidRPr="00EB1C65" w:rsidTr="002579A8">
        <w:trPr>
          <w:trHeight w:val="421"/>
        </w:trPr>
        <w:tc>
          <w:tcPr>
            <w:tcW w:w="669" w:type="dxa"/>
            <w:shd w:val="clear" w:color="auto" w:fill="auto"/>
            <w:vAlign w:val="center"/>
          </w:tcPr>
          <w:p w:rsidR="000D57F6" w:rsidRDefault="000D57F6" w:rsidP="002579A8">
            <w:pPr>
              <w:jc w:val="center"/>
              <w:rPr>
                <w:b/>
              </w:rPr>
            </w:pPr>
            <w:r>
              <w:rPr>
                <w:b/>
              </w:rPr>
              <w:t>26.</w:t>
            </w:r>
          </w:p>
        </w:tc>
        <w:tc>
          <w:tcPr>
            <w:tcW w:w="3553" w:type="dxa"/>
            <w:shd w:val="clear" w:color="auto" w:fill="auto"/>
          </w:tcPr>
          <w:p w:rsidR="000D57F6" w:rsidRDefault="000D57F6" w:rsidP="002579A8">
            <w:pPr>
              <w:rPr>
                <w:b/>
              </w:rPr>
            </w:pPr>
            <w:r>
              <w:rPr>
                <w:b/>
              </w:rPr>
              <w:t xml:space="preserve">Додатковий автономний обігрівач пасажирського салону </w:t>
            </w:r>
          </w:p>
        </w:tc>
        <w:tc>
          <w:tcPr>
            <w:tcW w:w="1309" w:type="dxa"/>
            <w:shd w:val="clear" w:color="auto" w:fill="auto"/>
            <w:vAlign w:val="center"/>
          </w:tcPr>
          <w:p w:rsidR="000D57F6" w:rsidRDefault="000D57F6" w:rsidP="002579A8">
            <w:pPr>
              <w:jc w:val="center"/>
              <w:rPr>
                <w:b/>
              </w:rPr>
            </w:pPr>
          </w:p>
        </w:tc>
        <w:tc>
          <w:tcPr>
            <w:tcW w:w="2828" w:type="dxa"/>
            <w:shd w:val="clear" w:color="auto" w:fill="auto"/>
            <w:vAlign w:val="center"/>
          </w:tcPr>
          <w:p w:rsidR="000D57F6" w:rsidRDefault="000D57F6" w:rsidP="002579A8">
            <w:pPr>
              <w:rPr>
                <w:b/>
              </w:rPr>
            </w:pPr>
            <w:r>
              <w:rPr>
                <w:b/>
              </w:rPr>
              <w:t>2 кВт</w:t>
            </w:r>
          </w:p>
        </w:tc>
        <w:tc>
          <w:tcPr>
            <w:tcW w:w="1559" w:type="dxa"/>
            <w:shd w:val="clear" w:color="auto" w:fill="auto"/>
          </w:tcPr>
          <w:p w:rsidR="000D57F6" w:rsidRPr="00EB1C65" w:rsidRDefault="000D57F6" w:rsidP="002579A8">
            <w:pPr>
              <w:jc w:val="center"/>
              <w:rPr>
                <w:b/>
              </w:rPr>
            </w:pPr>
          </w:p>
        </w:tc>
      </w:tr>
      <w:tr w:rsidR="000D57F6" w:rsidRPr="00EB1C65" w:rsidTr="002579A8">
        <w:trPr>
          <w:trHeight w:val="421"/>
        </w:trPr>
        <w:tc>
          <w:tcPr>
            <w:tcW w:w="669" w:type="dxa"/>
            <w:shd w:val="clear" w:color="auto" w:fill="auto"/>
            <w:vAlign w:val="center"/>
          </w:tcPr>
          <w:p w:rsidR="000D57F6" w:rsidRDefault="000D57F6" w:rsidP="002579A8">
            <w:pPr>
              <w:jc w:val="center"/>
              <w:rPr>
                <w:b/>
              </w:rPr>
            </w:pPr>
            <w:r>
              <w:rPr>
                <w:b/>
              </w:rPr>
              <w:t>27.</w:t>
            </w:r>
          </w:p>
        </w:tc>
        <w:tc>
          <w:tcPr>
            <w:tcW w:w="3553" w:type="dxa"/>
            <w:shd w:val="clear" w:color="auto" w:fill="auto"/>
          </w:tcPr>
          <w:p w:rsidR="000D57F6" w:rsidRDefault="000D57F6" w:rsidP="002579A8">
            <w:pPr>
              <w:rPr>
                <w:b/>
              </w:rPr>
            </w:pPr>
            <w:r>
              <w:rPr>
                <w:b/>
              </w:rPr>
              <w:t xml:space="preserve">Перегородка між пасажирським салоном та вантажним відсіком </w:t>
            </w:r>
          </w:p>
        </w:tc>
        <w:tc>
          <w:tcPr>
            <w:tcW w:w="1309" w:type="dxa"/>
            <w:shd w:val="clear" w:color="auto" w:fill="auto"/>
            <w:vAlign w:val="center"/>
          </w:tcPr>
          <w:p w:rsidR="000D57F6" w:rsidRDefault="000D57F6" w:rsidP="002579A8">
            <w:pPr>
              <w:jc w:val="center"/>
              <w:rPr>
                <w:b/>
              </w:rPr>
            </w:pPr>
          </w:p>
        </w:tc>
        <w:tc>
          <w:tcPr>
            <w:tcW w:w="2828" w:type="dxa"/>
            <w:shd w:val="clear" w:color="auto" w:fill="auto"/>
            <w:vAlign w:val="center"/>
          </w:tcPr>
          <w:p w:rsidR="000D57F6" w:rsidRDefault="000D57F6" w:rsidP="002579A8">
            <w:pPr>
              <w:rPr>
                <w:b/>
              </w:rPr>
            </w:pPr>
            <w:r>
              <w:rPr>
                <w:b/>
              </w:rPr>
              <w:t>П-образна, оздоблена автотканиною</w:t>
            </w:r>
          </w:p>
        </w:tc>
        <w:tc>
          <w:tcPr>
            <w:tcW w:w="1559" w:type="dxa"/>
            <w:shd w:val="clear" w:color="auto" w:fill="auto"/>
          </w:tcPr>
          <w:p w:rsidR="000D57F6" w:rsidRPr="00EB1C65" w:rsidRDefault="000D57F6" w:rsidP="002579A8">
            <w:pPr>
              <w:jc w:val="center"/>
              <w:rPr>
                <w:b/>
              </w:rPr>
            </w:pPr>
          </w:p>
        </w:tc>
      </w:tr>
      <w:tr w:rsidR="000D57F6" w:rsidRPr="00EB1C65" w:rsidTr="002579A8">
        <w:trPr>
          <w:trHeight w:val="417"/>
        </w:trPr>
        <w:tc>
          <w:tcPr>
            <w:tcW w:w="669" w:type="dxa"/>
            <w:shd w:val="clear" w:color="auto" w:fill="auto"/>
            <w:vAlign w:val="center"/>
          </w:tcPr>
          <w:p w:rsidR="000D57F6" w:rsidRDefault="000D57F6" w:rsidP="006076AF">
            <w:pPr>
              <w:jc w:val="center"/>
              <w:rPr>
                <w:b/>
              </w:rPr>
            </w:pPr>
            <w:r>
              <w:rPr>
                <w:b/>
              </w:rPr>
              <w:t>2</w:t>
            </w:r>
            <w:r w:rsidR="006076AF">
              <w:rPr>
                <w:b/>
              </w:rPr>
              <w:t>8</w:t>
            </w:r>
            <w:r>
              <w:rPr>
                <w:b/>
              </w:rPr>
              <w:t>.</w:t>
            </w:r>
          </w:p>
        </w:tc>
        <w:tc>
          <w:tcPr>
            <w:tcW w:w="7690" w:type="dxa"/>
            <w:gridSpan w:val="3"/>
            <w:shd w:val="clear" w:color="auto" w:fill="auto"/>
          </w:tcPr>
          <w:p w:rsidR="000D57F6" w:rsidRPr="004548B0" w:rsidRDefault="000D57F6" w:rsidP="002579A8">
            <w:pPr>
              <w:jc w:val="both"/>
              <w:rPr>
                <w:b/>
                <w:lang w:val="ru-RU"/>
              </w:rPr>
            </w:pPr>
            <w:r w:rsidRPr="004548B0">
              <w:rPr>
                <w:b/>
                <w:lang w:val="ru-RU"/>
              </w:rPr>
              <w:t xml:space="preserve">Запропонований Учасниками Автомобіль </w:t>
            </w:r>
            <w:r>
              <w:rPr>
                <w:b/>
                <w:lang w:val="ru-RU"/>
              </w:rPr>
              <w:t>легковий</w:t>
            </w:r>
            <w:r w:rsidRPr="004548B0">
              <w:rPr>
                <w:b/>
                <w:lang w:val="ru-RU"/>
              </w:rPr>
              <w:t xml:space="preserve"> (товар) повинен бути новим, в стандартному заводському виконанні. </w:t>
            </w:r>
          </w:p>
          <w:p w:rsidR="000D57F6" w:rsidRPr="004548B0" w:rsidRDefault="000D57F6" w:rsidP="002579A8">
            <w:pPr>
              <w:jc w:val="both"/>
              <w:rPr>
                <w:b/>
                <w:lang w:val="ru-RU"/>
              </w:rPr>
            </w:pPr>
            <w:r w:rsidRPr="004548B0">
              <w:rPr>
                <w:b/>
                <w:lang w:val="ru-RU"/>
              </w:rPr>
              <w:t xml:space="preserve">Робоче обладнання та елементи транспортного засобу повинні бути повністю новими, які раніше ніде, і ніколи не використовувалися, </w:t>
            </w:r>
            <w:r w:rsidRPr="004548B0">
              <w:rPr>
                <w:b/>
                <w:lang w:val="ru-RU"/>
              </w:rPr>
              <w:lastRenderedPageBreak/>
              <w:t>мати гарний (респектабельний) зовнішній вигляд та не мати подряпин, вм’ятин і інших пошкоджень.</w:t>
            </w:r>
          </w:p>
          <w:p w:rsidR="000D57F6" w:rsidRPr="004548B0" w:rsidRDefault="000D57F6" w:rsidP="002579A8">
            <w:pPr>
              <w:jc w:val="both"/>
              <w:rPr>
                <w:b/>
                <w:lang w:val="ru-RU"/>
              </w:rPr>
            </w:pPr>
            <w:r w:rsidRPr="004548B0">
              <w:rPr>
                <w:b/>
                <w:lang w:val="ru-RU"/>
              </w:rPr>
              <w:t>Для довговічності та захисту від корозії, робоче обладнання та елементи повинні мати антикорозійну обробку.</w:t>
            </w:r>
          </w:p>
          <w:p w:rsidR="000D57F6" w:rsidRDefault="000D57F6" w:rsidP="002579A8">
            <w:pPr>
              <w:rPr>
                <w:b/>
              </w:rPr>
            </w:pPr>
          </w:p>
        </w:tc>
        <w:tc>
          <w:tcPr>
            <w:tcW w:w="1559" w:type="dxa"/>
            <w:shd w:val="clear" w:color="auto" w:fill="auto"/>
          </w:tcPr>
          <w:p w:rsidR="000D57F6" w:rsidRPr="00EB1C65" w:rsidRDefault="000D57F6" w:rsidP="002579A8">
            <w:pPr>
              <w:jc w:val="center"/>
              <w:rPr>
                <w:b/>
              </w:rPr>
            </w:pPr>
          </w:p>
        </w:tc>
      </w:tr>
    </w:tbl>
    <w:p w:rsidR="000D57F6" w:rsidRDefault="000D57F6" w:rsidP="000D57F6">
      <w:pPr>
        <w:jc w:val="center"/>
      </w:pPr>
    </w:p>
    <w:p w:rsidR="005E77AC" w:rsidRDefault="005E77AC" w:rsidP="005E77AC">
      <w:pPr>
        <w:rPr>
          <w:color w:val="000000"/>
        </w:rPr>
      </w:pPr>
    </w:p>
    <w:p w:rsidR="002224D3" w:rsidRPr="00A70938" w:rsidRDefault="002224D3" w:rsidP="002224D3">
      <w:pPr>
        <w:ind w:firstLine="708"/>
        <w:jc w:val="both"/>
      </w:pPr>
      <w:r w:rsidRPr="00A70938">
        <w:t>Якщо у тендерній пропозиції учасник торгів пропонує еквівалент товару, який на його думку відповідає технічним та якісним характеристикам предмету закупівлі у такому випадку заявлені характеристики товару-еквіваленту повинні бути підтверджені копіями документів, які засвідчують еквівалентність. Такі документи мають бути видані заводом-виробником або іншими уповноваженими на це організаціями. Учасник також обов’язково надає порівняльну таблицю за формою, поданою нижче,  з характеристиками обох товарів та підтвердження, що запропонований еквівалент відповідає вимогам Замовника, тобто не гірше за технічними та якісними характеристиками.</w:t>
      </w:r>
    </w:p>
    <w:p w:rsidR="002224D3" w:rsidRPr="00A70938" w:rsidRDefault="002224D3" w:rsidP="002224D3">
      <w:pPr>
        <w:ind w:firstLine="426"/>
        <w:jc w:val="both"/>
        <w:rPr>
          <w:sz w:val="12"/>
          <w:szCs w:val="12"/>
        </w:rPr>
      </w:pPr>
      <w:r w:rsidRPr="00A70938">
        <w:rPr>
          <w:sz w:val="12"/>
          <w:szCs w:val="12"/>
        </w:rPr>
        <w:t xml:space="preserve">                  </w:t>
      </w:r>
    </w:p>
    <w:p w:rsidR="002224D3" w:rsidRPr="00A70938" w:rsidRDefault="002224D3" w:rsidP="002224D3">
      <w:pPr>
        <w:pStyle w:val="aff2"/>
        <w:jc w:val="right"/>
      </w:pPr>
      <w:r w:rsidRPr="00A70938">
        <w:rPr>
          <w:i/>
          <w:sz w:val="20"/>
          <w:szCs w:val="20"/>
        </w:rPr>
        <w:t>Таблиця №1</w:t>
      </w:r>
    </w:p>
    <w:p w:rsidR="002224D3" w:rsidRPr="00A70938" w:rsidRDefault="002224D3" w:rsidP="002224D3">
      <w:pPr>
        <w:jc w:val="center"/>
        <w:rPr>
          <w:b/>
          <w:color w:val="000000"/>
        </w:rPr>
      </w:pPr>
      <w:r w:rsidRPr="00A70938">
        <w:rPr>
          <w:b/>
          <w:color w:val="000000"/>
        </w:rPr>
        <w:t>Таблиця відповідності запропонованого товару</w:t>
      </w:r>
    </w:p>
    <w:tbl>
      <w:tblPr>
        <w:tblW w:w="10060" w:type="dxa"/>
        <w:tblLook w:val="04A0" w:firstRow="1" w:lastRow="0" w:firstColumn="1" w:lastColumn="0" w:noHBand="0" w:noVBand="1"/>
      </w:tblPr>
      <w:tblGrid>
        <w:gridCol w:w="530"/>
        <w:gridCol w:w="1809"/>
        <w:gridCol w:w="1431"/>
        <w:gridCol w:w="1941"/>
        <w:gridCol w:w="2631"/>
        <w:gridCol w:w="1718"/>
      </w:tblGrid>
      <w:tr w:rsidR="002224D3" w:rsidRPr="00A70938" w:rsidTr="00B86CEA">
        <w:trPr>
          <w:trHeight w:val="1437"/>
        </w:trPr>
        <w:tc>
          <w:tcPr>
            <w:tcW w:w="530" w:type="dxa"/>
            <w:tcBorders>
              <w:top w:val="single" w:sz="4" w:space="0" w:color="auto"/>
              <w:left w:val="single" w:sz="4" w:space="0" w:color="auto"/>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 з/п</w:t>
            </w:r>
          </w:p>
        </w:tc>
        <w:tc>
          <w:tcPr>
            <w:tcW w:w="1809" w:type="dxa"/>
            <w:tcBorders>
              <w:top w:val="single" w:sz="4" w:space="0" w:color="auto"/>
              <w:left w:val="nil"/>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Продукція</w:t>
            </w:r>
          </w:p>
        </w:tc>
        <w:tc>
          <w:tcPr>
            <w:tcW w:w="14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вимоги Замовника</w:t>
            </w:r>
          </w:p>
        </w:tc>
        <w:tc>
          <w:tcPr>
            <w:tcW w:w="194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Продукція відповідно до пропозиції учасника</w:t>
            </w:r>
          </w:p>
        </w:tc>
        <w:tc>
          <w:tcPr>
            <w:tcW w:w="26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характеристики продукції відповідно до пропозиції учасника</w:t>
            </w:r>
          </w:p>
        </w:tc>
        <w:tc>
          <w:tcPr>
            <w:tcW w:w="1718" w:type="dxa"/>
            <w:tcBorders>
              <w:top w:val="single" w:sz="4" w:space="0" w:color="auto"/>
              <w:left w:val="single" w:sz="4" w:space="0" w:color="auto"/>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Позначка про відповідність</w:t>
            </w:r>
          </w:p>
        </w:tc>
      </w:tr>
      <w:tr w:rsidR="002224D3" w:rsidRPr="00A70938" w:rsidTr="00B86CEA">
        <w:trPr>
          <w:trHeight w:val="278"/>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r w:rsidR="002224D3" w:rsidRPr="00A70938" w:rsidTr="00B86CEA">
        <w:trPr>
          <w:trHeight w:val="282"/>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bl>
    <w:p w:rsidR="002224D3" w:rsidRPr="00A70938" w:rsidRDefault="002224D3" w:rsidP="002224D3">
      <w:pPr>
        <w:suppressAutoHyphens/>
        <w:ind w:right="54"/>
        <w:jc w:val="both"/>
        <w:rPr>
          <w:b/>
          <w:lang w:eastAsia="zh-CN"/>
        </w:rPr>
      </w:pPr>
    </w:p>
    <w:p w:rsidR="002224D3" w:rsidRPr="00A70938" w:rsidRDefault="002224D3" w:rsidP="002224D3">
      <w:pPr>
        <w:suppressAutoHyphens/>
        <w:ind w:firstLine="708"/>
        <w:jc w:val="both"/>
        <w:rPr>
          <w:lang w:eastAsia="zh-CN"/>
        </w:rPr>
      </w:pPr>
      <w:r w:rsidRPr="00A70938">
        <w:rPr>
          <w:lang w:eastAsia="zh-CN"/>
        </w:rPr>
        <w:t>Учасник самостійно несе всі витрати на отримання документації, що підтверджує технічні та якісні характеристики предмета закупівлі.</w:t>
      </w:r>
    </w:p>
    <w:p w:rsidR="002224D3" w:rsidRPr="00A70938" w:rsidRDefault="002224D3" w:rsidP="002224D3">
      <w:pPr>
        <w:suppressAutoHyphens/>
        <w:ind w:firstLine="708"/>
        <w:jc w:val="both"/>
        <w:rPr>
          <w:lang w:eastAsia="zh-CN"/>
        </w:rPr>
      </w:pPr>
    </w:p>
    <w:p w:rsidR="002224D3" w:rsidRPr="00A70938" w:rsidRDefault="002224D3" w:rsidP="002224D3">
      <w:pPr>
        <w:suppressAutoHyphens/>
        <w:jc w:val="both"/>
        <w:rPr>
          <w:lang w:eastAsia="zh-CN"/>
        </w:rPr>
      </w:pPr>
      <w:r w:rsidRPr="00A70938">
        <w:rPr>
          <w:lang w:eastAsia="zh-CN"/>
        </w:rPr>
        <w:t>Весь товар повинен відповідати діючим нормам українського законодавства на момент поставки.</w:t>
      </w:r>
    </w:p>
    <w:p w:rsidR="002224D3" w:rsidRPr="00A70938" w:rsidRDefault="002224D3" w:rsidP="002224D3">
      <w:pPr>
        <w:suppressAutoHyphens/>
        <w:ind w:firstLine="709"/>
        <w:jc w:val="both"/>
        <w:rPr>
          <w:lang w:eastAsia="zh-CN"/>
        </w:rPr>
      </w:pPr>
      <w:r w:rsidRPr="00A70938">
        <w:rPr>
          <w:lang w:eastAsia="zh-CN"/>
        </w:rPr>
        <w:t>Прийом та оприбуткування продукції буде здійснено тільки після проведення вхідного контролю Замовником.</w:t>
      </w:r>
    </w:p>
    <w:p w:rsidR="002224D3" w:rsidRPr="0062338D" w:rsidRDefault="002224D3" w:rsidP="002224D3">
      <w:pPr>
        <w:suppressAutoHyphens/>
        <w:ind w:firstLine="709"/>
        <w:jc w:val="both"/>
        <w:rPr>
          <w:lang w:eastAsia="zh-CN"/>
        </w:rPr>
      </w:pPr>
      <w:r>
        <w:rPr>
          <w:lang w:eastAsia="zh-CN"/>
        </w:rPr>
        <w:t xml:space="preserve">Згідно запиту Учасника торгів </w:t>
      </w:r>
      <w:r w:rsidRPr="00A70938">
        <w:rPr>
          <w:lang w:eastAsia="zh-CN"/>
        </w:rPr>
        <w:t>АТ «Прикарпаттяобленерго» буде надана додаткова інформація необхідна Учаснику для надання пропозиції торгів.</w:t>
      </w:r>
    </w:p>
    <w:p w:rsidR="002224D3" w:rsidRDefault="002224D3" w:rsidP="002224D3"/>
    <w:p w:rsidR="000C5F80" w:rsidRDefault="000D57F6" w:rsidP="002224D3">
      <w:pPr>
        <w:ind w:firstLine="709"/>
      </w:pPr>
      <w:r>
        <w:tab/>
      </w:r>
      <w:r>
        <w:tab/>
      </w:r>
      <w:r>
        <w:tab/>
      </w:r>
      <w:r>
        <w:tab/>
      </w:r>
      <w:r>
        <w:tab/>
      </w:r>
      <w:r>
        <w:tab/>
      </w:r>
      <w:r>
        <w:tab/>
      </w:r>
      <w:r>
        <w:tab/>
      </w:r>
      <w:r>
        <w:tab/>
        <w:t>Додаток 5</w:t>
      </w:r>
    </w:p>
    <w:p w:rsidR="000D57F6" w:rsidRDefault="000D57F6" w:rsidP="002224D3">
      <w:pPr>
        <w:ind w:firstLine="709"/>
      </w:pPr>
    </w:p>
    <w:p w:rsidR="000D57F6" w:rsidRPr="00696323" w:rsidRDefault="000D57F6" w:rsidP="002224D3">
      <w:pPr>
        <w:ind w:firstLine="709"/>
        <w:rPr>
          <w:b/>
        </w:rPr>
      </w:pPr>
      <w:r w:rsidRPr="00696323">
        <w:rPr>
          <w:b/>
        </w:rPr>
        <w:t>ТЕХНІЧНА ІНФОРМАЦІЯ ЩОДО ТОВАРУ</w:t>
      </w:r>
      <w:r w:rsidR="00696323" w:rsidRPr="00696323">
        <w:rPr>
          <w:b/>
        </w:rPr>
        <w:t>,</w:t>
      </w:r>
      <w:r w:rsidRPr="00696323">
        <w:rPr>
          <w:b/>
        </w:rPr>
        <w:t xml:space="preserve"> ЯКИЙ УЧАСНИК ПРОПОНУЄ НА ТОРГИ</w:t>
      </w:r>
    </w:p>
    <w:p w:rsidR="000D57F6" w:rsidRDefault="000D57F6" w:rsidP="002224D3">
      <w:pPr>
        <w:ind w:firstLine="709"/>
      </w:pPr>
    </w:p>
    <w:p w:rsidR="00696323" w:rsidRPr="004548B0" w:rsidRDefault="00696323" w:rsidP="00696323">
      <w:pPr>
        <w:widowControl w:val="0"/>
        <w:suppressAutoHyphens/>
        <w:autoSpaceDE w:val="0"/>
        <w:jc w:val="both"/>
        <w:rPr>
          <w:b/>
        </w:rPr>
      </w:pPr>
      <w:r w:rsidRPr="004548B0">
        <w:rPr>
          <w:b/>
        </w:rPr>
        <w:t>Учасник торгів у складі тендерної пропозиції повинен надати детальний опис пропонованого товару із зазначенням повного найменування товару, країна походження товару, рік виробництва товару, стан товару, а також надати заповнені таблиці за наступною формою:</w:t>
      </w:r>
    </w:p>
    <w:p w:rsidR="00696323" w:rsidRPr="00EB0F75" w:rsidRDefault="00696323" w:rsidP="00696323">
      <w:pPr>
        <w:rPr>
          <w:b/>
          <w:sz w:val="28"/>
          <w:szCs w:val="28"/>
          <w:lang w:val="en-US"/>
        </w:rPr>
      </w:pPr>
    </w:p>
    <w:p w:rsidR="00696323" w:rsidRPr="00193709" w:rsidRDefault="00696323" w:rsidP="00696323">
      <w:pPr>
        <w:jc w:val="cente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3553"/>
        <w:gridCol w:w="1309"/>
        <w:gridCol w:w="2828"/>
        <w:gridCol w:w="1559"/>
      </w:tblGrid>
      <w:tr w:rsidR="0065519F" w:rsidRPr="00EB1C65" w:rsidTr="002579A8">
        <w:tc>
          <w:tcPr>
            <w:tcW w:w="669" w:type="dxa"/>
            <w:shd w:val="clear" w:color="auto" w:fill="auto"/>
            <w:vAlign w:val="center"/>
          </w:tcPr>
          <w:p w:rsidR="0065519F" w:rsidRPr="00EB1C65" w:rsidRDefault="0065519F" w:rsidP="0065519F">
            <w:pPr>
              <w:jc w:val="center"/>
              <w:rPr>
                <w:b/>
              </w:rPr>
            </w:pPr>
            <w:r w:rsidRPr="00EB1C65">
              <w:rPr>
                <w:b/>
              </w:rPr>
              <w:t>№п/п</w:t>
            </w:r>
          </w:p>
        </w:tc>
        <w:tc>
          <w:tcPr>
            <w:tcW w:w="3553" w:type="dxa"/>
            <w:shd w:val="clear" w:color="auto" w:fill="auto"/>
            <w:vAlign w:val="center"/>
          </w:tcPr>
          <w:p w:rsidR="0065519F" w:rsidRPr="00EB1C65" w:rsidRDefault="0065519F" w:rsidP="0065519F">
            <w:pPr>
              <w:jc w:val="center"/>
              <w:rPr>
                <w:b/>
              </w:rPr>
            </w:pPr>
            <w:r w:rsidRPr="00EB1C65">
              <w:rPr>
                <w:b/>
              </w:rPr>
              <w:t>Назва параметру</w:t>
            </w:r>
          </w:p>
        </w:tc>
        <w:tc>
          <w:tcPr>
            <w:tcW w:w="1309" w:type="dxa"/>
            <w:shd w:val="clear" w:color="auto" w:fill="auto"/>
            <w:vAlign w:val="center"/>
          </w:tcPr>
          <w:p w:rsidR="0065519F" w:rsidRPr="00EB1C65" w:rsidRDefault="0065519F" w:rsidP="0065519F">
            <w:pPr>
              <w:jc w:val="center"/>
              <w:rPr>
                <w:b/>
              </w:rPr>
            </w:pPr>
            <w:r w:rsidRPr="00EB1C65">
              <w:rPr>
                <w:b/>
              </w:rPr>
              <w:t>Од.</w:t>
            </w:r>
          </w:p>
          <w:p w:rsidR="0065519F" w:rsidRPr="00EB1C65" w:rsidRDefault="0065519F" w:rsidP="0065519F">
            <w:pPr>
              <w:jc w:val="center"/>
              <w:rPr>
                <w:b/>
              </w:rPr>
            </w:pPr>
            <w:r w:rsidRPr="00EB1C65">
              <w:rPr>
                <w:b/>
              </w:rPr>
              <w:t>виміру</w:t>
            </w:r>
          </w:p>
        </w:tc>
        <w:tc>
          <w:tcPr>
            <w:tcW w:w="2828" w:type="dxa"/>
            <w:shd w:val="clear" w:color="auto" w:fill="auto"/>
            <w:vAlign w:val="center"/>
          </w:tcPr>
          <w:p w:rsidR="0065519F" w:rsidRPr="00EB1C65" w:rsidRDefault="0065519F" w:rsidP="0065519F">
            <w:pPr>
              <w:jc w:val="center"/>
              <w:rPr>
                <w:b/>
              </w:rPr>
            </w:pPr>
            <w:r w:rsidRPr="00EB1C65">
              <w:rPr>
                <w:b/>
              </w:rPr>
              <w:t>Параметри</w:t>
            </w:r>
          </w:p>
        </w:tc>
        <w:tc>
          <w:tcPr>
            <w:tcW w:w="1559" w:type="dxa"/>
            <w:shd w:val="clear" w:color="auto" w:fill="auto"/>
            <w:vAlign w:val="center"/>
          </w:tcPr>
          <w:p w:rsidR="0065519F" w:rsidRPr="00EB1C65" w:rsidRDefault="0065519F" w:rsidP="0065519F">
            <w:pPr>
              <w:jc w:val="center"/>
              <w:rPr>
                <w:b/>
              </w:rPr>
            </w:pPr>
            <w:r>
              <w:rPr>
                <w:b/>
              </w:rPr>
              <w:t>Пропозиція учасника</w:t>
            </w:r>
          </w:p>
        </w:tc>
      </w:tr>
      <w:tr w:rsidR="0065519F" w:rsidRPr="00EB1C65" w:rsidTr="002579A8">
        <w:trPr>
          <w:trHeight w:val="414"/>
        </w:trPr>
        <w:tc>
          <w:tcPr>
            <w:tcW w:w="669" w:type="dxa"/>
            <w:shd w:val="clear" w:color="auto" w:fill="auto"/>
            <w:vAlign w:val="center"/>
          </w:tcPr>
          <w:p w:rsidR="0065519F" w:rsidRPr="00EB1C65" w:rsidRDefault="0065519F" w:rsidP="0065519F">
            <w:pPr>
              <w:jc w:val="center"/>
              <w:rPr>
                <w:b/>
              </w:rPr>
            </w:pPr>
            <w:r>
              <w:rPr>
                <w:b/>
              </w:rPr>
              <w:t>1</w:t>
            </w:r>
            <w:r w:rsidRPr="00EB1C65">
              <w:rPr>
                <w:b/>
              </w:rPr>
              <w:t>.</w:t>
            </w:r>
          </w:p>
        </w:tc>
        <w:tc>
          <w:tcPr>
            <w:tcW w:w="3553" w:type="dxa"/>
            <w:shd w:val="clear" w:color="auto" w:fill="auto"/>
            <w:vAlign w:val="center"/>
          </w:tcPr>
          <w:p w:rsidR="0065519F" w:rsidRPr="00EE6B69" w:rsidRDefault="0065519F" w:rsidP="0065519F">
            <w:pPr>
              <w:rPr>
                <w:b/>
              </w:rPr>
            </w:pPr>
            <w:r w:rsidRPr="00EB1C65">
              <w:rPr>
                <w:b/>
              </w:rPr>
              <w:t>Двигун</w:t>
            </w:r>
            <w:r>
              <w:rPr>
                <w:b/>
              </w:rPr>
              <w:t>, об</w:t>
            </w:r>
            <w:r>
              <w:rPr>
                <w:b/>
                <w:lang w:val="en-US"/>
              </w:rPr>
              <w:t>’</w:t>
            </w:r>
            <w:r>
              <w:rPr>
                <w:b/>
              </w:rPr>
              <w:t>єм</w:t>
            </w:r>
          </w:p>
        </w:tc>
        <w:tc>
          <w:tcPr>
            <w:tcW w:w="1309" w:type="dxa"/>
            <w:shd w:val="clear" w:color="auto" w:fill="auto"/>
            <w:vAlign w:val="center"/>
          </w:tcPr>
          <w:p w:rsidR="0065519F" w:rsidRPr="00EB1C65" w:rsidRDefault="0065519F" w:rsidP="0065519F">
            <w:pPr>
              <w:jc w:val="center"/>
              <w:rPr>
                <w:b/>
              </w:rPr>
            </w:pPr>
            <w:r>
              <w:rPr>
                <w:b/>
              </w:rPr>
              <w:t>см3</w:t>
            </w:r>
          </w:p>
        </w:tc>
        <w:tc>
          <w:tcPr>
            <w:tcW w:w="2828" w:type="dxa"/>
            <w:shd w:val="clear" w:color="auto" w:fill="auto"/>
            <w:vAlign w:val="center"/>
          </w:tcPr>
          <w:p w:rsidR="0065519F" w:rsidRPr="00EF7569" w:rsidRDefault="0065519F" w:rsidP="0065519F">
            <w:pPr>
              <w:rPr>
                <w:b/>
                <w:lang w:val="en-US"/>
              </w:rPr>
            </w:pPr>
            <w:r>
              <w:rPr>
                <w:b/>
              </w:rPr>
              <w:t>2100-2190</w:t>
            </w:r>
          </w:p>
        </w:tc>
        <w:tc>
          <w:tcPr>
            <w:tcW w:w="1559" w:type="dxa"/>
            <w:shd w:val="clear" w:color="auto" w:fill="auto"/>
          </w:tcPr>
          <w:p w:rsidR="0065519F" w:rsidRPr="00EB1C65" w:rsidRDefault="0065519F" w:rsidP="0065519F">
            <w:pPr>
              <w:jc w:val="center"/>
              <w:rPr>
                <w:b/>
              </w:rPr>
            </w:pPr>
          </w:p>
        </w:tc>
      </w:tr>
      <w:tr w:rsidR="0065519F" w:rsidRPr="00EB1C65" w:rsidTr="002579A8">
        <w:trPr>
          <w:trHeight w:val="414"/>
        </w:trPr>
        <w:tc>
          <w:tcPr>
            <w:tcW w:w="669" w:type="dxa"/>
            <w:shd w:val="clear" w:color="auto" w:fill="auto"/>
            <w:vAlign w:val="center"/>
          </w:tcPr>
          <w:p w:rsidR="0065519F" w:rsidRPr="00EB1C65" w:rsidRDefault="0065519F" w:rsidP="0065519F">
            <w:pPr>
              <w:jc w:val="center"/>
              <w:rPr>
                <w:b/>
              </w:rPr>
            </w:pPr>
            <w:r>
              <w:rPr>
                <w:b/>
              </w:rPr>
              <w:t>2</w:t>
            </w:r>
            <w:r w:rsidRPr="00EB1C65">
              <w:rPr>
                <w:b/>
              </w:rPr>
              <w:t>.</w:t>
            </w:r>
          </w:p>
        </w:tc>
        <w:tc>
          <w:tcPr>
            <w:tcW w:w="3553" w:type="dxa"/>
            <w:shd w:val="clear" w:color="auto" w:fill="auto"/>
            <w:vAlign w:val="center"/>
          </w:tcPr>
          <w:p w:rsidR="0065519F" w:rsidRPr="00EB1C65" w:rsidRDefault="0065519F" w:rsidP="0065519F">
            <w:pPr>
              <w:rPr>
                <w:b/>
              </w:rPr>
            </w:pPr>
            <w:r w:rsidRPr="00EB1C65">
              <w:rPr>
                <w:b/>
              </w:rPr>
              <w:t>Тип палива</w:t>
            </w:r>
          </w:p>
        </w:tc>
        <w:tc>
          <w:tcPr>
            <w:tcW w:w="1309" w:type="dxa"/>
            <w:shd w:val="clear" w:color="auto" w:fill="auto"/>
            <w:vAlign w:val="center"/>
          </w:tcPr>
          <w:p w:rsidR="0065519F" w:rsidRPr="00EB1C65" w:rsidRDefault="0065519F" w:rsidP="0065519F">
            <w:pPr>
              <w:jc w:val="center"/>
              <w:rPr>
                <w:b/>
              </w:rPr>
            </w:pPr>
          </w:p>
        </w:tc>
        <w:tc>
          <w:tcPr>
            <w:tcW w:w="2828" w:type="dxa"/>
            <w:shd w:val="clear" w:color="auto" w:fill="auto"/>
            <w:vAlign w:val="center"/>
          </w:tcPr>
          <w:p w:rsidR="0065519F" w:rsidRPr="00EF7569" w:rsidRDefault="0065519F" w:rsidP="0065519F">
            <w:pPr>
              <w:rPr>
                <w:b/>
              </w:rPr>
            </w:pPr>
            <w:r>
              <w:rPr>
                <w:b/>
              </w:rPr>
              <w:t>Дизель</w:t>
            </w:r>
          </w:p>
        </w:tc>
        <w:tc>
          <w:tcPr>
            <w:tcW w:w="1559" w:type="dxa"/>
            <w:shd w:val="clear" w:color="auto" w:fill="auto"/>
          </w:tcPr>
          <w:p w:rsidR="0065519F" w:rsidRPr="00EB1C65" w:rsidRDefault="0065519F" w:rsidP="0065519F">
            <w:pPr>
              <w:jc w:val="center"/>
              <w:rPr>
                <w:b/>
              </w:rPr>
            </w:pPr>
          </w:p>
        </w:tc>
      </w:tr>
      <w:tr w:rsidR="0065519F" w:rsidRPr="00EB1C65" w:rsidTr="002579A8">
        <w:trPr>
          <w:trHeight w:val="573"/>
        </w:trPr>
        <w:tc>
          <w:tcPr>
            <w:tcW w:w="669" w:type="dxa"/>
            <w:shd w:val="clear" w:color="auto" w:fill="auto"/>
            <w:vAlign w:val="center"/>
          </w:tcPr>
          <w:p w:rsidR="0065519F" w:rsidRPr="00EB1C65" w:rsidRDefault="0065519F" w:rsidP="0065519F">
            <w:pPr>
              <w:jc w:val="center"/>
              <w:rPr>
                <w:b/>
              </w:rPr>
            </w:pPr>
            <w:r>
              <w:rPr>
                <w:b/>
              </w:rPr>
              <w:t>3</w:t>
            </w:r>
            <w:r w:rsidRPr="00EB1C65">
              <w:rPr>
                <w:b/>
              </w:rPr>
              <w:t>.</w:t>
            </w:r>
          </w:p>
        </w:tc>
        <w:tc>
          <w:tcPr>
            <w:tcW w:w="3553" w:type="dxa"/>
            <w:shd w:val="clear" w:color="auto" w:fill="auto"/>
            <w:vAlign w:val="center"/>
          </w:tcPr>
          <w:p w:rsidR="0065519F" w:rsidRPr="00EB1C65" w:rsidRDefault="0065519F" w:rsidP="0065519F">
            <w:pPr>
              <w:rPr>
                <w:b/>
              </w:rPr>
            </w:pPr>
            <w:r w:rsidRPr="00EB1C65">
              <w:rPr>
                <w:b/>
              </w:rPr>
              <w:t>Коробка передач</w:t>
            </w:r>
          </w:p>
        </w:tc>
        <w:tc>
          <w:tcPr>
            <w:tcW w:w="1309" w:type="dxa"/>
            <w:shd w:val="clear" w:color="auto" w:fill="auto"/>
            <w:vAlign w:val="center"/>
          </w:tcPr>
          <w:p w:rsidR="0065519F" w:rsidRPr="00EB1C65" w:rsidRDefault="0065519F" w:rsidP="0065519F">
            <w:pPr>
              <w:jc w:val="center"/>
              <w:rPr>
                <w:b/>
              </w:rPr>
            </w:pPr>
            <w:r w:rsidRPr="00EB1C65">
              <w:rPr>
                <w:b/>
              </w:rPr>
              <w:t>шт</w:t>
            </w:r>
          </w:p>
        </w:tc>
        <w:tc>
          <w:tcPr>
            <w:tcW w:w="2828" w:type="dxa"/>
            <w:shd w:val="clear" w:color="auto" w:fill="auto"/>
            <w:vAlign w:val="center"/>
          </w:tcPr>
          <w:p w:rsidR="0065519F" w:rsidRPr="00EB1C65" w:rsidRDefault="0065519F" w:rsidP="0065519F">
            <w:pPr>
              <w:rPr>
                <w:b/>
              </w:rPr>
            </w:pPr>
            <w:r>
              <w:rPr>
                <w:b/>
              </w:rPr>
              <w:t>Механічна 6</w:t>
            </w:r>
            <w:r w:rsidRPr="00A00451">
              <w:rPr>
                <w:b/>
              </w:rPr>
              <w:t xml:space="preserve"> ст.</w:t>
            </w:r>
            <w:r>
              <w:rPr>
                <w:b/>
              </w:rPr>
              <w:t xml:space="preserve"> </w:t>
            </w:r>
          </w:p>
        </w:tc>
        <w:tc>
          <w:tcPr>
            <w:tcW w:w="1559" w:type="dxa"/>
            <w:shd w:val="clear" w:color="auto" w:fill="auto"/>
          </w:tcPr>
          <w:p w:rsidR="0065519F" w:rsidRPr="00EB1C65" w:rsidRDefault="0065519F" w:rsidP="0065519F">
            <w:pPr>
              <w:jc w:val="center"/>
              <w:rPr>
                <w:b/>
              </w:rPr>
            </w:pPr>
          </w:p>
        </w:tc>
      </w:tr>
      <w:tr w:rsidR="0065519F" w:rsidRPr="00EB1C65" w:rsidTr="002579A8">
        <w:trPr>
          <w:trHeight w:val="406"/>
        </w:trPr>
        <w:tc>
          <w:tcPr>
            <w:tcW w:w="669" w:type="dxa"/>
            <w:shd w:val="clear" w:color="auto" w:fill="auto"/>
            <w:vAlign w:val="center"/>
          </w:tcPr>
          <w:p w:rsidR="0065519F" w:rsidRPr="00EB1C65" w:rsidRDefault="0065519F" w:rsidP="0065519F">
            <w:pPr>
              <w:jc w:val="center"/>
              <w:rPr>
                <w:b/>
              </w:rPr>
            </w:pPr>
            <w:r>
              <w:rPr>
                <w:b/>
              </w:rPr>
              <w:lastRenderedPageBreak/>
              <w:t>4</w:t>
            </w:r>
            <w:r w:rsidRPr="00EB1C65">
              <w:rPr>
                <w:b/>
              </w:rPr>
              <w:t>.</w:t>
            </w:r>
          </w:p>
        </w:tc>
        <w:tc>
          <w:tcPr>
            <w:tcW w:w="3553" w:type="dxa"/>
            <w:shd w:val="clear" w:color="auto" w:fill="auto"/>
            <w:vAlign w:val="center"/>
          </w:tcPr>
          <w:p w:rsidR="0065519F" w:rsidRPr="00EB1C65" w:rsidRDefault="0065519F" w:rsidP="0065519F">
            <w:pPr>
              <w:rPr>
                <w:b/>
              </w:rPr>
            </w:pPr>
            <w:r w:rsidRPr="00EB1C65">
              <w:rPr>
                <w:b/>
              </w:rPr>
              <w:t>Кількість місць</w:t>
            </w:r>
            <w:r>
              <w:rPr>
                <w:b/>
              </w:rPr>
              <w:t xml:space="preserve"> включаючи водія</w:t>
            </w:r>
          </w:p>
        </w:tc>
        <w:tc>
          <w:tcPr>
            <w:tcW w:w="1309" w:type="dxa"/>
            <w:shd w:val="clear" w:color="auto" w:fill="auto"/>
            <w:vAlign w:val="center"/>
          </w:tcPr>
          <w:p w:rsidR="0065519F" w:rsidRPr="00EB1C65" w:rsidRDefault="0065519F" w:rsidP="0065519F">
            <w:pPr>
              <w:jc w:val="center"/>
              <w:rPr>
                <w:b/>
              </w:rPr>
            </w:pPr>
            <w:r w:rsidRPr="00EB1C65">
              <w:rPr>
                <w:b/>
              </w:rPr>
              <w:t>шт</w:t>
            </w:r>
          </w:p>
        </w:tc>
        <w:tc>
          <w:tcPr>
            <w:tcW w:w="2828" w:type="dxa"/>
            <w:shd w:val="clear" w:color="auto" w:fill="auto"/>
            <w:vAlign w:val="center"/>
          </w:tcPr>
          <w:p w:rsidR="0065519F" w:rsidRPr="00EB1C65" w:rsidRDefault="0065519F" w:rsidP="0065519F">
            <w:pPr>
              <w:rPr>
                <w:b/>
              </w:rPr>
            </w:pPr>
            <w:r>
              <w:rPr>
                <w:b/>
              </w:rPr>
              <w:t>6 (</w:t>
            </w:r>
            <w:r w:rsidRPr="00EB1C65">
              <w:rPr>
                <w:b/>
              </w:rPr>
              <w:t>5</w:t>
            </w:r>
            <w:r>
              <w:rPr>
                <w:b/>
              </w:rPr>
              <w:t>+1)</w:t>
            </w:r>
          </w:p>
        </w:tc>
        <w:tc>
          <w:tcPr>
            <w:tcW w:w="1559" w:type="dxa"/>
            <w:shd w:val="clear" w:color="auto" w:fill="auto"/>
          </w:tcPr>
          <w:p w:rsidR="0065519F" w:rsidRPr="00EB1C65" w:rsidRDefault="0065519F" w:rsidP="0065519F">
            <w:pPr>
              <w:jc w:val="center"/>
              <w:rPr>
                <w:b/>
              </w:rPr>
            </w:pPr>
          </w:p>
        </w:tc>
      </w:tr>
      <w:tr w:rsidR="0065519F" w:rsidRPr="00EB1C65" w:rsidTr="002579A8">
        <w:trPr>
          <w:trHeight w:val="406"/>
        </w:trPr>
        <w:tc>
          <w:tcPr>
            <w:tcW w:w="669" w:type="dxa"/>
            <w:shd w:val="clear" w:color="auto" w:fill="auto"/>
            <w:vAlign w:val="center"/>
          </w:tcPr>
          <w:p w:rsidR="0065519F" w:rsidRPr="00EB1C65" w:rsidRDefault="0065519F" w:rsidP="0065519F">
            <w:pPr>
              <w:jc w:val="center"/>
              <w:rPr>
                <w:b/>
              </w:rPr>
            </w:pPr>
            <w:r>
              <w:rPr>
                <w:b/>
              </w:rPr>
              <w:t>5</w:t>
            </w:r>
            <w:r w:rsidRPr="00EB1C65">
              <w:rPr>
                <w:b/>
              </w:rPr>
              <w:t>.</w:t>
            </w:r>
          </w:p>
        </w:tc>
        <w:tc>
          <w:tcPr>
            <w:tcW w:w="3553" w:type="dxa"/>
            <w:shd w:val="clear" w:color="auto" w:fill="auto"/>
            <w:vAlign w:val="center"/>
          </w:tcPr>
          <w:p w:rsidR="0065519F" w:rsidRPr="00EB1C65" w:rsidRDefault="0065519F" w:rsidP="0065519F">
            <w:pPr>
              <w:rPr>
                <w:b/>
              </w:rPr>
            </w:pPr>
            <w:r>
              <w:rPr>
                <w:b/>
              </w:rPr>
              <w:t>Кузов</w:t>
            </w:r>
          </w:p>
        </w:tc>
        <w:tc>
          <w:tcPr>
            <w:tcW w:w="1309" w:type="dxa"/>
            <w:shd w:val="clear" w:color="auto" w:fill="auto"/>
            <w:vAlign w:val="center"/>
          </w:tcPr>
          <w:p w:rsidR="0065519F" w:rsidRPr="00EB1C65" w:rsidRDefault="0065519F" w:rsidP="0065519F">
            <w:pPr>
              <w:jc w:val="center"/>
              <w:rPr>
                <w:b/>
              </w:rPr>
            </w:pPr>
          </w:p>
        </w:tc>
        <w:tc>
          <w:tcPr>
            <w:tcW w:w="2828" w:type="dxa"/>
            <w:shd w:val="clear" w:color="auto" w:fill="auto"/>
            <w:vAlign w:val="center"/>
          </w:tcPr>
          <w:p w:rsidR="0065519F" w:rsidRPr="00EB1C65" w:rsidRDefault="0065519F" w:rsidP="0065519F">
            <w:pPr>
              <w:rPr>
                <w:b/>
              </w:rPr>
            </w:pPr>
            <w:r>
              <w:rPr>
                <w:b/>
              </w:rPr>
              <w:t>Вантажний фургон</w:t>
            </w:r>
          </w:p>
        </w:tc>
        <w:tc>
          <w:tcPr>
            <w:tcW w:w="1559" w:type="dxa"/>
            <w:shd w:val="clear" w:color="auto" w:fill="auto"/>
          </w:tcPr>
          <w:p w:rsidR="0065519F" w:rsidRPr="00EB1C65" w:rsidRDefault="0065519F" w:rsidP="0065519F">
            <w:pPr>
              <w:jc w:val="center"/>
              <w:rPr>
                <w:b/>
              </w:rPr>
            </w:pPr>
          </w:p>
        </w:tc>
      </w:tr>
      <w:tr w:rsidR="0065519F" w:rsidRPr="00EB1C65" w:rsidTr="002579A8">
        <w:trPr>
          <w:trHeight w:val="416"/>
        </w:trPr>
        <w:tc>
          <w:tcPr>
            <w:tcW w:w="669" w:type="dxa"/>
            <w:shd w:val="clear" w:color="auto" w:fill="auto"/>
            <w:vAlign w:val="center"/>
          </w:tcPr>
          <w:p w:rsidR="0065519F" w:rsidRPr="00EB1C65" w:rsidRDefault="0065519F" w:rsidP="0065519F">
            <w:pPr>
              <w:jc w:val="center"/>
              <w:rPr>
                <w:b/>
              </w:rPr>
            </w:pPr>
            <w:r>
              <w:rPr>
                <w:b/>
              </w:rPr>
              <w:t>6</w:t>
            </w:r>
            <w:r w:rsidRPr="00EB1C65">
              <w:rPr>
                <w:b/>
              </w:rPr>
              <w:t>.</w:t>
            </w:r>
          </w:p>
        </w:tc>
        <w:tc>
          <w:tcPr>
            <w:tcW w:w="3553" w:type="dxa"/>
            <w:shd w:val="clear" w:color="auto" w:fill="auto"/>
            <w:vAlign w:val="center"/>
          </w:tcPr>
          <w:p w:rsidR="0065519F" w:rsidRPr="00EB1C65" w:rsidRDefault="0065519F" w:rsidP="0065519F">
            <w:pPr>
              <w:rPr>
                <w:b/>
              </w:rPr>
            </w:pPr>
            <w:r w:rsidRPr="00EB1C65">
              <w:rPr>
                <w:b/>
              </w:rPr>
              <w:t>Колір кузова</w:t>
            </w:r>
          </w:p>
        </w:tc>
        <w:tc>
          <w:tcPr>
            <w:tcW w:w="1309" w:type="dxa"/>
            <w:shd w:val="clear" w:color="auto" w:fill="auto"/>
            <w:vAlign w:val="center"/>
          </w:tcPr>
          <w:p w:rsidR="0065519F" w:rsidRPr="00EB1C65" w:rsidRDefault="0065519F" w:rsidP="0065519F">
            <w:pPr>
              <w:jc w:val="center"/>
              <w:rPr>
                <w:b/>
              </w:rPr>
            </w:pPr>
          </w:p>
        </w:tc>
        <w:tc>
          <w:tcPr>
            <w:tcW w:w="2828" w:type="dxa"/>
            <w:shd w:val="clear" w:color="auto" w:fill="auto"/>
            <w:vAlign w:val="center"/>
          </w:tcPr>
          <w:p w:rsidR="0065519F" w:rsidRPr="00EB1C65" w:rsidRDefault="0065519F" w:rsidP="0065519F">
            <w:pPr>
              <w:rPr>
                <w:b/>
              </w:rPr>
            </w:pPr>
            <w:r>
              <w:rPr>
                <w:b/>
              </w:rPr>
              <w:t>білий</w:t>
            </w:r>
          </w:p>
        </w:tc>
        <w:tc>
          <w:tcPr>
            <w:tcW w:w="1559" w:type="dxa"/>
            <w:shd w:val="clear" w:color="auto" w:fill="auto"/>
          </w:tcPr>
          <w:p w:rsidR="0065519F" w:rsidRPr="00EB1C65" w:rsidRDefault="0065519F" w:rsidP="0065519F">
            <w:pPr>
              <w:jc w:val="center"/>
              <w:rPr>
                <w:b/>
              </w:rPr>
            </w:pPr>
          </w:p>
        </w:tc>
      </w:tr>
      <w:tr w:rsidR="0065519F" w:rsidRPr="00EB1C65" w:rsidTr="002579A8">
        <w:trPr>
          <w:trHeight w:val="424"/>
        </w:trPr>
        <w:tc>
          <w:tcPr>
            <w:tcW w:w="669" w:type="dxa"/>
            <w:shd w:val="clear" w:color="auto" w:fill="auto"/>
            <w:vAlign w:val="center"/>
          </w:tcPr>
          <w:p w:rsidR="0065519F" w:rsidRPr="00EB1C65" w:rsidRDefault="0065519F" w:rsidP="0065519F">
            <w:pPr>
              <w:jc w:val="center"/>
              <w:rPr>
                <w:b/>
              </w:rPr>
            </w:pPr>
            <w:r>
              <w:rPr>
                <w:b/>
              </w:rPr>
              <w:t>7</w:t>
            </w:r>
            <w:r w:rsidRPr="00EB1C65">
              <w:rPr>
                <w:b/>
              </w:rPr>
              <w:t>.</w:t>
            </w:r>
          </w:p>
        </w:tc>
        <w:tc>
          <w:tcPr>
            <w:tcW w:w="3553" w:type="dxa"/>
            <w:shd w:val="clear" w:color="auto" w:fill="auto"/>
            <w:vAlign w:val="center"/>
          </w:tcPr>
          <w:p w:rsidR="0065519F" w:rsidRPr="00EB1C65" w:rsidRDefault="0065519F" w:rsidP="0065519F">
            <w:pPr>
              <w:rPr>
                <w:b/>
              </w:rPr>
            </w:pPr>
            <w:r w:rsidRPr="00EB1C65">
              <w:rPr>
                <w:b/>
              </w:rPr>
              <w:t>Екологічний стан</w:t>
            </w:r>
          </w:p>
        </w:tc>
        <w:tc>
          <w:tcPr>
            <w:tcW w:w="1309" w:type="dxa"/>
            <w:shd w:val="clear" w:color="auto" w:fill="auto"/>
            <w:vAlign w:val="center"/>
          </w:tcPr>
          <w:p w:rsidR="0065519F" w:rsidRPr="00EB1C65" w:rsidRDefault="0065519F" w:rsidP="0065519F">
            <w:pPr>
              <w:jc w:val="center"/>
              <w:rPr>
                <w:b/>
              </w:rPr>
            </w:pPr>
          </w:p>
        </w:tc>
        <w:tc>
          <w:tcPr>
            <w:tcW w:w="2828" w:type="dxa"/>
            <w:shd w:val="clear" w:color="auto" w:fill="auto"/>
            <w:vAlign w:val="center"/>
          </w:tcPr>
          <w:p w:rsidR="0065519F" w:rsidRPr="00D75B81" w:rsidRDefault="0065519F" w:rsidP="0065519F">
            <w:pPr>
              <w:rPr>
                <w:b/>
              </w:rPr>
            </w:pPr>
            <w:r>
              <w:rPr>
                <w:b/>
                <w:lang w:val="en-US"/>
              </w:rPr>
              <w:t xml:space="preserve">EURO </w:t>
            </w:r>
            <w:r>
              <w:rPr>
                <w:b/>
              </w:rPr>
              <w:t>6</w:t>
            </w:r>
          </w:p>
        </w:tc>
        <w:tc>
          <w:tcPr>
            <w:tcW w:w="1559" w:type="dxa"/>
            <w:shd w:val="clear" w:color="auto" w:fill="auto"/>
          </w:tcPr>
          <w:p w:rsidR="0065519F" w:rsidRPr="00EB1C65" w:rsidRDefault="0065519F" w:rsidP="0065519F">
            <w:pPr>
              <w:jc w:val="center"/>
              <w:rPr>
                <w:b/>
              </w:rPr>
            </w:pPr>
          </w:p>
          <w:p w:rsidR="0065519F" w:rsidRPr="00EB1C65" w:rsidRDefault="0065519F" w:rsidP="0065519F">
            <w:pPr>
              <w:jc w:val="center"/>
              <w:rPr>
                <w:b/>
              </w:rPr>
            </w:pPr>
          </w:p>
        </w:tc>
      </w:tr>
      <w:tr w:rsidR="0065519F" w:rsidRPr="00EB1C65" w:rsidTr="002579A8">
        <w:trPr>
          <w:trHeight w:val="424"/>
        </w:trPr>
        <w:tc>
          <w:tcPr>
            <w:tcW w:w="669" w:type="dxa"/>
            <w:shd w:val="clear" w:color="auto" w:fill="auto"/>
            <w:vAlign w:val="center"/>
          </w:tcPr>
          <w:p w:rsidR="0065519F" w:rsidRPr="00EB1C65" w:rsidRDefault="0065519F" w:rsidP="0065519F">
            <w:pPr>
              <w:jc w:val="center"/>
              <w:rPr>
                <w:b/>
              </w:rPr>
            </w:pPr>
            <w:r>
              <w:rPr>
                <w:b/>
              </w:rPr>
              <w:t>8</w:t>
            </w:r>
            <w:r w:rsidRPr="00EB1C65">
              <w:rPr>
                <w:b/>
              </w:rPr>
              <w:t>.</w:t>
            </w:r>
          </w:p>
        </w:tc>
        <w:tc>
          <w:tcPr>
            <w:tcW w:w="3553" w:type="dxa"/>
            <w:shd w:val="clear" w:color="auto" w:fill="auto"/>
            <w:vAlign w:val="center"/>
          </w:tcPr>
          <w:p w:rsidR="0065519F" w:rsidRPr="00EB1C65" w:rsidRDefault="0065519F" w:rsidP="0065519F">
            <w:pPr>
              <w:rPr>
                <w:b/>
              </w:rPr>
            </w:pPr>
            <w:r>
              <w:rPr>
                <w:b/>
              </w:rPr>
              <w:t>Повна маса</w:t>
            </w:r>
          </w:p>
        </w:tc>
        <w:tc>
          <w:tcPr>
            <w:tcW w:w="1309" w:type="dxa"/>
            <w:shd w:val="clear" w:color="auto" w:fill="auto"/>
            <w:vAlign w:val="center"/>
          </w:tcPr>
          <w:p w:rsidR="0065519F" w:rsidRPr="00EB1C65" w:rsidRDefault="0065519F" w:rsidP="0065519F">
            <w:pPr>
              <w:jc w:val="center"/>
              <w:rPr>
                <w:b/>
              </w:rPr>
            </w:pPr>
            <w:r>
              <w:rPr>
                <w:b/>
              </w:rPr>
              <w:t>кг</w:t>
            </w:r>
          </w:p>
        </w:tc>
        <w:tc>
          <w:tcPr>
            <w:tcW w:w="2828" w:type="dxa"/>
            <w:shd w:val="clear" w:color="auto" w:fill="auto"/>
            <w:vAlign w:val="center"/>
          </w:tcPr>
          <w:p w:rsidR="0065519F" w:rsidRPr="006902B8" w:rsidRDefault="0065519F" w:rsidP="0065519F">
            <w:pPr>
              <w:rPr>
                <w:b/>
              </w:rPr>
            </w:pPr>
            <w:r>
              <w:rPr>
                <w:b/>
              </w:rPr>
              <w:t>Не більше 3500</w:t>
            </w:r>
          </w:p>
        </w:tc>
        <w:tc>
          <w:tcPr>
            <w:tcW w:w="1559" w:type="dxa"/>
            <w:shd w:val="clear" w:color="auto" w:fill="auto"/>
          </w:tcPr>
          <w:p w:rsidR="0065519F" w:rsidRPr="00EB1C65" w:rsidRDefault="0065519F" w:rsidP="0065519F">
            <w:pPr>
              <w:jc w:val="center"/>
              <w:rPr>
                <w:b/>
              </w:rPr>
            </w:pPr>
          </w:p>
        </w:tc>
      </w:tr>
      <w:tr w:rsidR="0065519F" w:rsidRPr="00EB1C65" w:rsidTr="002579A8">
        <w:trPr>
          <w:trHeight w:val="424"/>
        </w:trPr>
        <w:tc>
          <w:tcPr>
            <w:tcW w:w="669" w:type="dxa"/>
            <w:shd w:val="clear" w:color="auto" w:fill="auto"/>
            <w:vAlign w:val="center"/>
          </w:tcPr>
          <w:p w:rsidR="0065519F" w:rsidRPr="00EB1C65" w:rsidRDefault="0065519F" w:rsidP="0065519F">
            <w:pPr>
              <w:jc w:val="center"/>
              <w:rPr>
                <w:b/>
              </w:rPr>
            </w:pPr>
            <w:r>
              <w:rPr>
                <w:b/>
              </w:rPr>
              <w:t>9</w:t>
            </w:r>
            <w:r w:rsidRPr="00EB1C65">
              <w:rPr>
                <w:b/>
              </w:rPr>
              <w:t>.</w:t>
            </w:r>
          </w:p>
        </w:tc>
        <w:tc>
          <w:tcPr>
            <w:tcW w:w="3553" w:type="dxa"/>
            <w:shd w:val="clear" w:color="auto" w:fill="auto"/>
            <w:vAlign w:val="center"/>
          </w:tcPr>
          <w:p w:rsidR="0065519F" w:rsidRPr="00EB1C65" w:rsidRDefault="0065519F" w:rsidP="0065519F">
            <w:pPr>
              <w:rPr>
                <w:b/>
              </w:rPr>
            </w:pPr>
            <w:r>
              <w:rPr>
                <w:b/>
              </w:rPr>
              <w:t>Вантажопідйомність</w:t>
            </w:r>
          </w:p>
        </w:tc>
        <w:tc>
          <w:tcPr>
            <w:tcW w:w="1309" w:type="dxa"/>
            <w:shd w:val="clear" w:color="auto" w:fill="auto"/>
            <w:vAlign w:val="center"/>
          </w:tcPr>
          <w:p w:rsidR="0065519F" w:rsidRPr="00EB1C65" w:rsidRDefault="0065519F" w:rsidP="0065519F">
            <w:pPr>
              <w:jc w:val="center"/>
              <w:rPr>
                <w:b/>
              </w:rPr>
            </w:pPr>
            <w:r>
              <w:rPr>
                <w:b/>
              </w:rPr>
              <w:t>кг</w:t>
            </w:r>
          </w:p>
        </w:tc>
        <w:tc>
          <w:tcPr>
            <w:tcW w:w="2828" w:type="dxa"/>
            <w:shd w:val="clear" w:color="auto" w:fill="auto"/>
            <w:vAlign w:val="center"/>
          </w:tcPr>
          <w:p w:rsidR="0065519F" w:rsidRPr="00505555" w:rsidRDefault="0065519F" w:rsidP="0065519F">
            <w:pPr>
              <w:rPr>
                <w:b/>
              </w:rPr>
            </w:pPr>
            <w:r>
              <w:rPr>
                <w:b/>
              </w:rPr>
              <w:t>Не менше 1250</w:t>
            </w:r>
          </w:p>
        </w:tc>
        <w:tc>
          <w:tcPr>
            <w:tcW w:w="1559" w:type="dxa"/>
            <w:shd w:val="clear" w:color="auto" w:fill="auto"/>
          </w:tcPr>
          <w:p w:rsidR="0065519F" w:rsidRPr="00EB1C65" w:rsidRDefault="0065519F" w:rsidP="0065519F">
            <w:pPr>
              <w:jc w:val="center"/>
              <w:rPr>
                <w:b/>
              </w:rPr>
            </w:pPr>
          </w:p>
        </w:tc>
      </w:tr>
      <w:tr w:rsidR="0065519F" w:rsidRPr="00EB1C65" w:rsidTr="002579A8">
        <w:trPr>
          <w:trHeight w:val="425"/>
        </w:trPr>
        <w:tc>
          <w:tcPr>
            <w:tcW w:w="669" w:type="dxa"/>
            <w:shd w:val="clear" w:color="auto" w:fill="auto"/>
            <w:vAlign w:val="center"/>
          </w:tcPr>
          <w:p w:rsidR="0065519F" w:rsidRPr="00EB1C65" w:rsidRDefault="0065519F" w:rsidP="0065519F">
            <w:pPr>
              <w:jc w:val="center"/>
              <w:rPr>
                <w:b/>
              </w:rPr>
            </w:pPr>
            <w:r w:rsidRPr="00EB1C65">
              <w:rPr>
                <w:b/>
              </w:rPr>
              <w:t>1</w:t>
            </w:r>
            <w:r>
              <w:rPr>
                <w:b/>
              </w:rPr>
              <w:t>1</w:t>
            </w:r>
            <w:r w:rsidRPr="00EB1C65">
              <w:rPr>
                <w:b/>
              </w:rPr>
              <w:t>.</w:t>
            </w:r>
          </w:p>
        </w:tc>
        <w:tc>
          <w:tcPr>
            <w:tcW w:w="3553" w:type="dxa"/>
            <w:shd w:val="clear" w:color="auto" w:fill="auto"/>
            <w:vAlign w:val="center"/>
          </w:tcPr>
          <w:p w:rsidR="0065519F" w:rsidRPr="00EB1C65" w:rsidRDefault="0065519F" w:rsidP="0065519F">
            <w:pPr>
              <w:rPr>
                <w:b/>
              </w:rPr>
            </w:pPr>
            <w:r>
              <w:rPr>
                <w:b/>
              </w:rPr>
              <w:t>Максимальна маса причепа, що буксирується (з гальмами)</w:t>
            </w:r>
          </w:p>
        </w:tc>
        <w:tc>
          <w:tcPr>
            <w:tcW w:w="1309" w:type="dxa"/>
            <w:shd w:val="clear" w:color="auto" w:fill="auto"/>
            <w:vAlign w:val="center"/>
          </w:tcPr>
          <w:p w:rsidR="0065519F" w:rsidRPr="00EB1C65" w:rsidRDefault="0065519F" w:rsidP="0065519F">
            <w:pPr>
              <w:jc w:val="center"/>
              <w:rPr>
                <w:b/>
              </w:rPr>
            </w:pPr>
            <w:r>
              <w:rPr>
                <w:b/>
              </w:rPr>
              <w:t>кг</w:t>
            </w:r>
          </w:p>
        </w:tc>
        <w:tc>
          <w:tcPr>
            <w:tcW w:w="2828" w:type="dxa"/>
            <w:shd w:val="clear" w:color="auto" w:fill="auto"/>
            <w:vAlign w:val="center"/>
          </w:tcPr>
          <w:p w:rsidR="0065519F" w:rsidRPr="006902B8" w:rsidRDefault="0065519F" w:rsidP="0065519F">
            <w:pPr>
              <w:rPr>
                <w:b/>
                <w:color w:val="FF0000"/>
              </w:rPr>
            </w:pPr>
            <w:r>
              <w:rPr>
                <w:b/>
              </w:rPr>
              <w:t xml:space="preserve">Не менше </w:t>
            </w:r>
            <w:r w:rsidRPr="00A647EF">
              <w:rPr>
                <w:b/>
              </w:rPr>
              <w:t>2</w:t>
            </w:r>
            <w:r>
              <w:rPr>
                <w:b/>
              </w:rPr>
              <w:t>4</w:t>
            </w:r>
            <w:r w:rsidRPr="00A647EF">
              <w:rPr>
                <w:b/>
              </w:rPr>
              <w:t>00</w:t>
            </w:r>
          </w:p>
        </w:tc>
        <w:tc>
          <w:tcPr>
            <w:tcW w:w="1559" w:type="dxa"/>
            <w:shd w:val="clear" w:color="auto" w:fill="auto"/>
          </w:tcPr>
          <w:p w:rsidR="0065519F" w:rsidRPr="00EB1C65" w:rsidRDefault="0065519F" w:rsidP="0065519F">
            <w:pPr>
              <w:jc w:val="center"/>
              <w:rPr>
                <w:b/>
              </w:rPr>
            </w:pPr>
          </w:p>
        </w:tc>
      </w:tr>
      <w:tr w:rsidR="0065519F" w:rsidRPr="00EB1C65" w:rsidTr="002579A8">
        <w:trPr>
          <w:trHeight w:val="431"/>
        </w:trPr>
        <w:tc>
          <w:tcPr>
            <w:tcW w:w="669" w:type="dxa"/>
            <w:shd w:val="clear" w:color="auto" w:fill="auto"/>
            <w:vAlign w:val="center"/>
          </w:tcPr>
          <w:p w:rsidR="0065519F" w:rsidRPr="00EB1C65" w:rsidRDefault="0065519F" w:rsidP="0065519F">
            <w:pPr>
              <w:jc w:val="center"/>
              <w:rPr>
                <w:b/>
              </w:rPr>
            </w:pPr>
            <w:r w:rsidRPr="00EB1C65">
              <w:rPr>
                <w:b/>
              </w:rPr>
              <w:t>1</w:t>
            </w:r>
            <w:r>
              <w:rPr>
                <w:b/>
              </w:rPr>
              <w:t>2</w:t>
            </w:r>
            <w:r w:rsidRPr="00EB1C65">
              <w:rPr>
                <w:b/>
              </w:rPr>
              <w:t xml:space="preserve">. </w:t>
            </w:r>
          </w:p>
        </w:tc>
        <w:tc>
          <w:tcPr>
            <w:tcW w:w="3553" w:type="dxa"/>
            <w:shd w:val="clear" w:color="auto" w:fill="auto"/>
            <w:vAlign w:val="center"/>
          </w:tcPr>
          <w:p w:rsidR="0065519F" w:rsidRPr="00EB1C65" w:rsidRDefault="0065519F" w:rsidP="0065519F">
            <w:pPr>
              <w:rPr>
                <w:b/>
              </w:rPr>
            </w:pPr>
            <w:r>
              <w:rPr>
                <w:b/>
              </w:rPr>
              <w:t>Довжина</w:t>
            </w:r>
          </w:p>
        </w:tc>
        <w:tc>
          <w:tcPr>
            <w:tcW w:w="1309" w:type="dxa"/>
            <w:shd w:val="clear" w:color="auto" w:fill="auto"/>
            <w:vAlign w:val="center"/>
          </w:tcPr>
          <w:p w:rsidR="0065519F" w:rsidRPr="006902B8" w:rsidRDefault="0065519F" w:rsidP="0065519F">
            <w:pPr>
              <w:jc w:val="center"/>
              <w:rPr>
                <w:b/>
              </w:rPr>
            </w:pPr>
            <w:r w:rsidRPr="006902B8">
              <w:rPr>
                <w:b/>
              </w:rPr>
              <w:t>мм</w:t>
            </w:r>
          </w:p>
        </w:tc>
        <w:tc>
          <w:tcPr>
            <w:tcW w:w="2828" w:type="dxa"/>
            <w:shd w:val="clear" w:color="auto" w:fill="auto"/>
            <w:vAlign w:val="center"/>
          </w:tcPr>
          <w:p w:rsidR="0065519F" w:rsidRPr="006902B8" w:rsidRDefault="0065519F" w:rsidP="0065519F">
            <w:pPr>
              <w:rPr>
                <w:b/>
              </w:rPr>
            </w:pPr>
            <w:r>
              <w:rPr>
                <w:b/>
              </w:rPr>
              <w:t xml:space="preserve">Від 5990 до </w:t>
            </w:r>
            <w:r w:rsidRPr="006902B8">
              <w:rPr>
                <w:b/>
              </w:rPr>
              <w:t>5998</w:t>
            </w:r>
          </w:p>
        </w:tc>
        <w:tc>
          <w:tcPr>
            <w:tcW w:w="1559" w:type="dxa"/>
            <w:shd w:val="clear" w:color="auto" w:fill="auto"/>
          </w:tcPr>
          <w:p w:rsidR="0065519F" w:rsidRPr="00EB1C65" w:rsidRDefault="0065519F" w:rsidP="0065519F">
            <w:pPr>
              <w:jc w:val="center"/>
              <w:rPr>
                <w:b/>
              </w:rPr>
            </w:pPr>
          </w:p>
        </w:tc>
      </w:tr>
      <w:tr w:rsidR="0065519F" w:rsidRPr="00EB1C65" w:rsidTr="002579A8">
        <w:trPr>
          <w:trHeight w:val="431"/>
        </w:trPr>
        <w:tc>
          <w:tcPr>
            <w:tcW w:w="669" w:type="dxa"/>
            <w:shd w:val="clear" w:color="auto" w:fill="auto"/>
            <w:vAlign w:val="center"/>
          </w:tcPr>
          <w:p w:rsidR="0065519F" w:rsidRPr="00EB1C65" w:rsidRDefault="0065519F" w:rsidP="0065519F">
            <w:pPr>
              <w:jc w:val="center"/>
              <w:rPr>
                <w:b/>
              </w:rPr>
            </w:pPr>
            <w:r w:rsidRPr="00EB1C65">
              <w:rPr>
                <w:b/>
              </w:rPr>
              <w:t>1</w:t>
            </w:r>
            <w:r>
              <w:rPr>
                <w:b/>
              </w:rPr>
              <w:t>3</w:t>
            </w:r>
            <w:r w:rsidRPr="00EB1C65">
              <w:rPr>
                <w:b/>
              </w:rPr>
              <w:t>.</w:t>
            </w:r>
          </w:p>
        </w:tc>
        <w:tc>
          <w:tcPr>
            <w:tcW w:w="3553" w:type="dxa"/>
            <w:shd w:val="clear" w:color="auto" w:fill="auto"/>
            <w:vAlign w:val="center"/>
          </w:tcPr>
          <w:p w:rsidR="0065519F" w:rsidRDefault="0065519F" w:rsidP="0065519F">
            <w:pPr>
              <w:rPr>
                <w:b/>
              </w:rPr>
            </w:pPr>
            <w:r>
              <w:rPr>
                <w:b/>
              </w:rPr>
              <w:t>Ширина без  дзеркал</w:t>
            </w:r>
          </w:p>
        </w:tc>
        <w:tc>
          <w:tcPr>
            <w:tcW w:w="1309" w:type="dxa"/>
            <w:shd w:val="clear" w:color="auto" w:fill="auto"/>
            <w:vAlign w:val="center"/>
          </w:tcPr>
          <w:p w:rsidR="0065519F" w:rsidRPr="006902B8" w:rsidRDefault="0065519F" w:rsidP="0065519F">
            <w:pPr>
              <w:jc w:val="center"/>
              <w:rPr>
                <w:b/>
              </w:rPr>
            </w:pPr>
            <w:r w:rsidRPr="006902B8">
              <w:rPr>
                <w:b/>
              </w:rPr>
              <w:t>мм</w:t>
            </w:r>
          </w:p>
        </w:tc>
        <w:tc>
          <w:tcPr>
            <w:tcW w:w="2828" w:type="dxa"/>
            <w:shd w:val="clear" w:color="auto" w:fill="auto"/>
            <w:vAlign w:val="center"/>
          </w:tcPr>
          <w:p w:rsidR="0065519F" w:rsidRPr="006902B8" w:rsidRDefault="0065519F" w:rsidP="0065519F">
            <w:pPr>
              <w:rPr>
                <w:b/>
              </w:rPr>
            </w:pPr>
            <w:r w:rsidRPr="006902B8">
              <w:rPr>
                <w:b/>
              </w:rPr>
              <w:t>2050</w:t>
            </w:r>
          </w:p>
        </w:tc>
        <w:tc>
          <w:tcPr>
            <w:tcW w:w="1559" w:type="dxa"/>
            <w:shd w:val="clear" w:color="auto" w:fill="auto"/>
          </w:tcPr>
          <w:p w:rsidR="0065519F" w:rsidRPr="00EB1C65" w:rsidRDefault="0065519F" w:rsidP="0065519F">
            <w:pPr>
              <w:jc w:val="center"/>
              <w:rPr>
                <w:b/>
              </w:rPr>
            </w:pPr>
          </w:p>
        </w:tc>
      </w:tr>
      <w:tr w:rsidR="0065519F" w:rsidRPr="00EB1C65" w:rsidTr="002579A8">
        <w:trPr>
          <w:trHeight w:val="412"/>
        </w:trPr>
        <w:tc>
          <w:tcPr>
            <w:tcW w:w="669" w:type="dxa"/>
            <w:shd w:val="clear" w:color="auto" w:fill="auto"/>
            <w:vAlign w:val="center"/>
          </w:tcPr>
          <w:p w:rsidR="0065519F" w:rsidRPr="00EB1C65" w:rsidRDefault="0065519F" w:rsidP="0065519F">
            <w:pPr>
              <w:jc w:val="center"/>
              <w:rPr>
                <w:b/>
              </w:rPr>
            </w:pPr>
            <w:r w:rsidRPr="00EB1C65">
              <w:rPr>
                <w:b/>
              </w:rPr>
              <w:t>1</w:t>
            </w:r>
            <w:r>
              <w:rPr>
                <w:b/>
              </w:rPr>
              <w:t>4</w:t>
            </w:r>
            <w:r w:rsidRPr="00EB1C65">
              <w:rPr>
                <w:b/>
              </w:rPr>
              <w:t>.</w:t>
            </w:r>
          </w:p>
        </w:tc>
        <w:tc>
          <w:tcPr>
            <w:tcW w:w="3553" w:type="dxa"/>
            <w:shd w:val="clear" w:color="auto" w:fill="auto"/>
            <w:vAlign w:val="center"/>
          </w:tcPr>
          <w:p w:rsidR="0065519F" w:rsidRDefault="0065519F" w:rsidP="0065519F">
            <w:pPr>
              <w:rPr>
                <w:b/>
              </w:rPr>
            </w:pPr>
            <w:r>
              <w:rPr>
                <w:b/>
              </w:rPr>
              <w:t>Висота</w:t>
            </w:r>
          </w:p>
        </w:tc>
        <w:tc>
          <w:tcPr>
            <w:tcW w:w="1309" w:type="dxa"/>
            <w:shd w:val="clear" w:color="auto" w:fill="auto"/>
            <w:vAlign w:val="center"/>
          </w:tcPr>
          <w:p w:rsidR="0065519F" w:rsidRDefault="0065519F" w:rsidP="0065519F">
            <w:pPr>
              <w:jc w:val="center"/>
              <w:rPr>
                <w:b/>
              </w:rPr>
            </w:pPr>
            <w:r>
              <w:rPr>
                <w:b/>
              </w:rPr>
              <w:t>мм</w:t>
            </w:r>
          </w:p>
        </w:tc>
        <w:tc>
          <w:tcPr>
            <w:tcW w:w="2828" w:type="dxa"/>
            <w:shd w:val="clear" w:color="auto" w:fill="auto"/>
            <w:vAlign w:val="center"/>
          </w:tcPr>
          <w:p w:rsidR="0065519F" w:rsidRPr="006902B8" w:rsidRDefault="0065519F" w:rsidP="0065519F">
            <w:pPr>
              <w:rPr>
                <w:b/>
                <w:color w:val="FF0000"/>
              </w:rPr>
            </w:pPr>
            <w:r>
              <w:rPr>
                <w:b/>
              </w:rPr>
              <w:t xml:space="preserve">Не більше </w:t>
            </w:r>
            <w:r w:rsidRPr="00A647EF">
              <w:rPr>
                <w:b/>
              </w:rPr>
              <w:t>2524</w:t>
            </w:r>
          </w:p>
        </w:tc>
        <w:tc>
          <w:tcPr>
            <w:tcW w:w="1559" w:type="dxa"/>
            <w:shd w:val="clear" w:color="auto" w:fill="auto"/>
          </w:tcPr>
          <w:p w:rsidR="0065519F" w:rsidRPr="00EB1C65" w:rsidRDefault="0065519F" w:rsidP="0065519F">
            <w:pPr>
              <w:jc w:val="center"/>
              <w:rPr>
                <w:b/>
              </w:rPr>
            </w:pPr>
          </w:p>
        </w:tc>
      </w:tr>
      <w:tr w:rsidR="0065519F" w:rsidRPr="00EB1C65" w:rsidTr="002579A8">
        <w:trPr>
          <w:trHeight w:val="421"/>
        </w:trPr>
        <w:tc>
          <w:tcPr>
            <w:tcW w:w="669" w:type="dxa"/>
            <w:shd w:val="clear" w:color="auto" w:fill="auto"/>
            <w:vAlign w:val="center"/>
          </w:tcPr>
          <w:p w:rsidR="0065519F" w:rsidRPr="00EB1C65" w:rsidRDefault="0065519F" w:rsidP="0065519F">
            <w:pPr>
              <w:jc w:val="center"/>
              <w:rPr>
                <w:b/>
              </w:rPr>
            </w:pPr>
            <w:r>
              <w:rPr>
                <w:b/>
              </w:rPr>
              <w:t>15.</w:t>
            </w:r>
          </w:p>
        </w:tc>
        <w:tc>
          <w:tcPr>
            <w:tcW w:w="3553" w:type="dxa"/>
            <w:shd w:val="clear" w:color="auto" w:fill="auto"/>
            <w:vAlign w:val="center"/>
          </w:tcPr>
          <w:p w:rsidR="0065519F" w:rsidRDefault="0065519F" w:rsidP="0065519F">
            <w:pPr>
              <w:rPr>
                <w:b/>
              </w:rPr>
            </w:pPr>
            <w:r>
              <w:rPr>
                <w:b/>
              </w:rPr>
              <w:t>Колісна база</w:t>
            </w:r>
          </w:p>
        </w:tc>
        <w:tc>
          <w:tcPr>
            <w:tcW w:w="1309" w:type="dxa"/>
            <w:shd w:val="clear" w:color="auto" w:fill="auto"/>
            <w:vAlign w:val="center"/>
          </w:tcPr>
          <w:p w:rsidR="0065519F" w:rsidRDefault="0065519F" w:rsidP="0065519F">
            <w:pPr>
              <w:jc w:val="center"/>
              <w:rPr>
                <w:b/>
              </w:rPr>
            </w:pPr>
            <w:r>
              <w:rPr>
                <w:b/>
              </w:rPr>
              <w:t>мм</w:t>
            </w:r>
          </w:p>
        </w:tc>
        <w:tc>
          <w:tcPr>
            <w:tcW w:w="2828" w:type="dxa"/>
            <w:shd w:val="clear" w:color="auto" w:fill="auto"/>
            <w:vAlign w:val="center"/>
          </w:tcPr>
          <w:p w:rsidR="0065519F" w:rsidRPr="006902B8" w:rsidRDefault="0065519F" w:rsidP="0065519F">
            <w:pPr>
              <w:rPr>
                <w:b/>
                <w:color w:val="FF0000"/>
              </w:rPr>
            </w:pPr>
            <w:r>
              <w:rPr>
                <w:b/>
              </w:rPr>
              <w:t xml:space="preserve">Не більше </w:t>
            </w:r>
            <w:r w:rsidRPr="006902B8">
              <w:rPr>
                <w:b/>
              </w:rPr>
              <w:t>4035</w:t>
            </w:r>
          </w:p>
        </w:tc>
        <w:tc>
          <w:tcPr>
            <w:tcW w:w="1559" w:type="dxa"/>
            <w:shd w:val="clear" w:color="auto" w:fill="auto"/>
          </w:tcPr>
          <w:p w:rsidR="0065519F" w:rsidRPr="00EB1C65" w:rsidRDefault="0065519F" w:rsidP="0065519F">
            <w:pPr>
              <w:jc w:val="center"/>
              <w:rPr>
                <w:b/>
              </w:rPr>
            </w:pPr>
          </w:p>
        </w:tc>
      </w:tr>
      <w:tr w:rsidR="0065519F" w:rsidRPr="00EB1C65" w:rsidTr="002579A8">
        <w:trPr>
          <w:trHeight w:val="421"/>
        </w:trPr>
        <w:tc>
          <w:tcPr>
            <w:tcW w:w="669" w:type="dxa"/>
            <w:shd w:val="clear" w:color="auto" w:fill="auto"/>
            <w:vAlign w:val="center"/>
          </w:tcPr>
          <w:p w:rsidR="0065519F" w:rsidRPr="00EB1C65" w:rsidRDefault="0065519F" w:rsidP="0065519F">
            <w:pPr>
              <w:jc w:val="center"/>
              <w:rPr>
                <w:b/>
              </w:rPr>
            </w:pPr>
            <w:r>
              <w:rPr>
                <w:b/>
              </w:rPr>
              <w:t>16.</w:t>
            </w:r>
          </w:p>
        </w:tc>
        <w:tc>
          <w:tcPr>
            <w:tcW w:w="3553" w:type="dxa"/>
            <w:shd w:val="clear" w:color="auto" w:fill="auto"/>
            <w:vAlign w:val="center"/>
          </w:tcPr>
          <w:p w:rsidR="0065519F" w:rsidRDefault="0065519F" w:rsidP="0065519F">
            <w:pPr>
              <w:rPr>
                <w:b/>
              </w:rPr>
            </w:pPr>
            <w:r>
              <w:rPr>
                <w:b/>
              </w:rPr>
              <w:t>Шини</w:t>
            </w:r>
          </w:p>
        </w:tc>
        <w:tc>
          <w:tcPr>
            <w:tcW w:w="1309" w:type="dxa"/>
            <w:shd w:val="clear" w:color="auto" w:fill="auto"/>
            <w:vAlign w:val="center"/>
          </w:tcPr>
          <w:p w:rsidR="0065519F" w:rsidRPr="006902B8" w:rsidRDefault="0065519F" w:rsidP="0065519F">
            <w:pPr>
              <w:jc w:val="center"/>
              <w:rPr>
                <w:b/>
              </w:rPr>
            </w:pPr>
          </w:p>
        </w:tc>
        <w:tc>
          <w:tcPr>
            <w:tcW w:w="2828" w:type="dxa"/>
            <w:shd w:val="clear" w:color="auto" w:fill="auto"/>
            <w:vAlign w:val="center"/>
          </w:tcPr>
          <w:p w:rsidR="0065519F" w:rsidRPr="006902B8" w:rsidRDefault="0065519F" w:rsidP="0065519F">
            <w:pPr>
              <w:rPr>
                <w:b/>
              </w:rPr>
            </w:pPr>
            <w:r>
              <w:rPr>
                <w:b/>
              </w:rPr>
              <w:t>215/75/16</w:t>
            </w:r>
          </w:p>
        </w:tc>
        <w:tc>
          <w:tcPr>
            <w:tcW w:w="1559" w:type="dxa"/>
            <w:shd w:val="clear" w:color="auto" w:fill="auto"/>
          </w:tcPr>
          <w:p w:rsidR="0065519F" w:rsidRPr="00EB1C65" w:rsidRDefault="0065519F" w:rsidP="0065519F">
            <w:pPr>
              <w:jc w:val="center"/>
              <w:rPr>
                <w:b/>
              </w:rPr>
            </w:pPr>
          </w:p>
        </w:tc>
      </w:tr>
      <w:tr w:rsidR="0065519F" w:rsidRPr="00EB1C65" w:rsidTr="002579A8">
        <w:trPr>
          <w:trHeight w:val="421"/>
        </w:trPr>
        <w:tc>
          <w:tcPr>
            <w:tcW w:w="669" w:type="dxa"/>
            <w:shd w:val="clear" w:color="auto" w:fill="auto"/>
            <w:vAlign w:val="center"/>
          </w:tcPr>
          <w:p w:rsidR="0065519F" w:rsidRPr="00EB1C65" w:rsidRDefault="0065519F" w:rsidP="0065519F">
            <w:pPr>
              <w:jc w:val="center"/>
              <w:rPr>
                <w:b/>
              </w:rPr>
            </w:pPr>
            <w:r>
              <w:rPr>
                <w:b/>
              </w:rPr>
              <w:t>17.</w:t>
            </w:r>
          </w:p>
        </w:tc>
        <w:tc>
          <w:tcPr>
            <w:tcW w:w="3553" w:type="dxa"/>
            <w:shd w:val="clear" w:color="auto" w:fill="auto"/>
            <w:vAlign w:val="center"/>
          </w:tcPr>
          <w:p w:rsidR="0065519F" w:rsidRDefault="0065519F" w:rsidP="0065519F">
            <w:pPr>
              <w:rPr>
                <w:b/>
              </w:rPr>
            </w:pPr>
            <w:r>
              <w:rPr>
                <w:b/>
              </w:rPr>
              <w:t>Місткість паливного бака</w:t>
            </w:r>
          </w:p>
        </w:tc>
        <w:tc>
          <w:tcPr>
            <w:tcW w:w="1309" w:type="dxa"/>
            <w:shd w:val="clear" w:color="auto" w:fill="auto"/>
            <w:vAlign w:val="center"/>
          </w:tcPr>
          <w:p w:rsidR="0065519F" w:rsidRDefault="0065519F" w:rsidP="0065519F">
            <w:pPr>
              <w:jc w:val="center"/>
              <w:rPr>
                <w:b/>
              </w:rPr>
            </w:pPr>
            <w:r>
              <w:rPr>
                <w:b/>
              </w:rPr>
              <w:t>л</w:t>
            </w:r>
          </w:p>
        </w:tc>
        <w:tc>
          <w:tcPr>
            <w:tcW w:w="2828" w:type="dxa"/>
            <w:shd w:val="clear" w:color="auto" w:fill="auto"/>
            <w:vAlign w:val="center"/>
          </w:tcPr>
          <w:p w:rsidR="0065519F" w:rsidRPr="006902B8" w:rsidRDefault="0065519F" w:rsidP="0065519F">
            <w:pPr>
              <w:rPr>
                <w:b/>
                <w:color w:val="FF0000"/>
              </w:rPr>
            </w:pPr>
            <w:r>
              <w:rPr>
                <w:b/>
              </w:rPr>
              <w:t>Не менше 80л</w:t>
            </w:r>
          </w:p>
        </w:tc>
        <w:tc>
          <w:tcPr>
            <w:tcW w:w="1559" w:type="dxa"/>
            <w:shd w:val="clear" w:color="auto" w:fill="auto"/>
          </w:tcPr>
          <w:p w:rsidR="0065519F" w:rsidRPr="00EB1C65" w:rsidRDefault="0065519F" w:rsidP="0065519F">
            <w:pPr>
              <w:jc w:val="center"/>
              <w:rPr>
                <w:b/>
              </w:rPr>
            </w:pPr>
          </w:p>
        </w:tc>
      </w:tr>
      <w:tr w:rsidR="0065519F" w:rsidRPr="00EB1C65" w:rsidTr="002579A8">
        <w:trPr>
          <w:trHeight w:val="421"/>
        </w:trPr>
        <w:tc>
          <w:tcPr>
            <w:tcW w:w="669" w:type="dxa"/>
            <w:shd w:val="clear" w:color="auto" w:fill="auto"/>
            <w:vAlign w:val="center"/>
          </w:tcPr>
          <w:p w:rsidR="0065519F" w:rsidRPr="00EB1C65" w:rsidRDefault="0065519F" w:rsidP="0065519F">
            <w:pPr>
              <w:jc w:val="center"/>
              <w:rPr>
                <w:b/>
              </w:rPr>
            </w:pPr>
            <w:r>
              <w:rPr>
                <w:b/>
              </w:rPr>
              <w:t>18.</w:t>
            </w:r>
          </w:p>
        </w:tc>
        <w:tc>
          <w:tcPr>
            <w:tcW w:w="3553" w:type="dxa"/>
            <w:shd w:val="clear" w:color="auto" w:fill="auto"/>
          </w:tcPr>
          <w:p w:rsidR="0065519F" w:rsidRPr="00EB1C65" w:rsidRDefault="0065519F" w:rsidP="0065519F">
            <w:pPr>
              <w:rPr>
                <w:b/>
              </w:rPr>
            </w:pPr>
            <w:r>
              <w:rPr>
                <w:b/>
              </w:rPr>
              <w:t>Стан автомобіля</w:t>
            </w:r>
          </w:p>
        </w:tc>
        <w:tc>
          <w:tcPr>
            <w:tcW w:w="1309" w:type="dxa"/>
            <w:shd w:val="clear" w:color="auto" w:fill="auto"/>
            <w:vAlign w:val="center"/>
          </w:tcPr>
          <w:p w:rsidR="0065519F" w:rsidRPr="00EB1C65" w:rsidRDefault="0065519F" w:rsidP="0065519F">
            <w:pPr>
              <w:jc w:val="center"/>
              <w:rPr>
                <w:b/>
              </w:rPr>
            </w:pPr>
          </w:p>
        </w:tc>
        <w:tc>
          <w:tcPr>
            <w:tcW w:w="2828" w:type="dxa"/>
            <w:shd w:val="clear" w:color="auto" w:fill="auto"/>
            <w:vAlign w:val="center"/>
          </w:tcPr>
          <w:p w:rsidR="0065519F" w:rsidRPr="006902B8" w:rsidRDefault="0065519F" w:rsidP="0065519F">
            <w:pPr>
              <w:rPr>
                <w:b/>
                <w:color w:val="FF0000"/>
              </w:rPr>
            </w:pPr>
            <w:r w:rsidRPr="00A647EF">
              <w:rPr>
                <w:b/>
              </w:rPr>
              <w:t>Новий</w:t>
            </w:r>
            <w:r>
              <w:rPr>
                <w:b/>
              </w:rPr>
              <w:t>, не був в експлуатації</w:t>
            </w:r>
          </w:p>
        </w:tc>
        <w:tc>
          <w:tcPr>
            <w:tcW w:w="1559" w:type="dxa"/>
            <w:shd w:val="clear" w:color="auto" w:fill="auto"/>
          </w:tcPr>
          <w:p w:rsidR="0065519F" w:rsidRPr="00EB1C65" w:rsidRDefault="0065519F" w:rsidP="0065519F">
            <w:pPr>
              <w:jc w:val="center"/>
              <w:rPr>
                <w:b/>
              </w:rPr>
            </w:pPr>
          </w:p>
        </w:tc>
      </w:tr>
      <w:tr w:rsidR="0065519F" w:rsidRPr="00EB1C65" w:rsidTr="002579A8">
        <w:trPr>
          <w:trHeight w:val="5235"/>
        </w:trPr>
        <w:tc>
          <w:tcPr>
            <w:tcW w:w="669" w:type="dxa"/>
            <w:shd w:val="clear" w:color="auto" w:fill="auto"/>
            <w:vAlign w:val="center"/>
          </w:tcPr>
          <w:p w:rsidR="0065519F" w:rsidRPr="00EB1C65" w:rsidRDefault="0065519F" w:rsidP="0065519F">
            <w:pPr>
              <w:jc w:val="center"/>
              <w:rPr>
                <w:b/>
              </w:rPr>
            </w:pPr>
            <w:r>
              <w:rPr>
                <w:b/>
              </w:rPr>
              <w:t>19.</w:t>
            </w:r>
          </w:p>
        </w:tc>
        <w:tc>
          <w:tcPr>
            <w:tcW w:w="7690" w:type="dxa"/>
            <w:gridSpan w:val="3"/>
            <w:shd w:val="clear" w:color="auto" w:fill="auto"/>
          </w:tcPr>
          <w:p w:rsidR="0065519F" w:rsidRPr="00A00451" w:rsidRDefault="0065519F" w:rsidP="0065519F">
            <w:pPr>
              <w:rPr>
                <w:b/>
                <w:lang w:val="en-US"/>
              </w:rPr>
            </w:pPr>
            <w:r>
              <w:rPr>
                <w:b/>
              </w:rPr>
              <w:t>Комплектація :</w:t>
            </w:r>
          </w:p>
          <w:tbl>
            <w:tblPr>
              <w:tblW w:w="7656" w:type="dxa"/>
              <w:tblBorders>
                <w:top w:val="nil"/>
                <w:left w:val="nil"/>
                <w:bottom w:val="nil"/>
                <w:right w:val="nil"/>
              </w:tblBorders>
              <w:tblLayout w:type="fixed"/>
              <w:tblLook w:val="0000" w:firstRow="0" w:lastRow="0" w:firstColumn="0" w:lastColumn="0" w:noHBand="0" w:noVBand="0"/>
            </w:tblPr>
            <w:tblGrid>
              <w:gridCol w:w="7656"/>
            </w:tblGrid>
            <w:tr w:rsidR="0065519F" w:rsidRPr="00A00451" w:rsidTr="00911E07">
              <w:trPr>
                <w:trHeight w:val="55"/>
              </w:trPr>
              <w:tc>
                <w:tcPr>
                  <w:tcW w:w="7656" w:type="dxa"/>
                </w:tcPr>
                <w:p w:rsidR="0065519F" w:rsidRPr="00A00451" w:rsidRDefault="0065519F" w:rsidP="00E91538">
                  <w:pPr>
                    <w:framePr w:hSpace="180" w:wrap="around" w:vAnchor="text" w:hAnchor="text" w:y="1"/>
                    <w:suppressOverlap/>
                    <w:rPr>
                      <w:b/>
                      <w:lang w:val="ru-RU"/>
                    </w:rPr>
                  </w:pPr>
                </w:p>
              </w:tc>
            </w:tr>
            <w:tr w:rsidR="0065519F" w:rsidRPr="00A00451" w:rsidTr="00911E07">
              <w:trPr>
                <w:trHeight w:val="55"/>
              </w:trPr>
              <w:tc>
                <w:tcPr>
                  <w:tcW w:w="7656" w:type="dxa"/>
                </w:tcPr>
                <w:p w:rsidR="0065519F" w:rsidRPr="00A647EF" w:rsidRDefault="0065519F" w:rsidP="00E91538">
                  <w:pPr>
                    <w:framePr w:hSpace="180" w:wrap="around" w:vAnchor="text" w:hAnchor="text" w:y="1"/>
                    <w:suppressOverlap/>
                    <w:rPr>
                      <w:b/>
                    </w:rPr>
                  </w:pPr>
                  <w:r w:rsidRPr="00A00451">
                    <w:rPr>
                      <w:b/>
                      <w:lang w:val="ru-RU"/>
                    </w:rPr>
                    <w:t xml:space="preserve">• </w:t>
                  </w:r>
                  <w:r>
                    <w:rPr>
                      <w:b/>
                    </w:rPr>
                    <w:t>Гальмівна система двоконтурна; передні та задні дискові гальмівні механізми</w:t>
                  </w:r>
                </w:p>
              </w:tc>
            </w:tr>
            <w:tr w:rsidR="0065519F" w:rsidRPr="00A00451" w:rsidTr="00911E07">
              <w:trPr>
                <w:trHeight w:val="55"/>
              </w:trPr>
              <w:tc>
                <w:tcPr>
                  <w:tcW w:w="7656" w:type="dxa"/>
                </w:tcPr>
                <w:p w:rsidR="0065519F" w:rsidRPr="00EB5A8F" w:rsidRDefault="0065519F" w:rsidP="00E91538">
                  <w:pPr>
                    <w:framePr w:hSpace="180" w:wrap="around" w:vAnchor="text" w:hAnchor="text" w:y="1"/>
                    <w:suppressOverlap/>
                    <w:rPr>
                      <w:b/>
                    </w:rPr>
                  </w:pPr>
                  <w:r w:rsidRPr="00A00451">
                    <w:rPr>
                      <w:b/>
                      <w:lang w:val="ru-RU"/>
                    </w:rPr>
                    <w:t xml:space="preserve">• </w:t>
                  </w:r>
                  <w:r>
                    <w:rPr>
                      <w:b/>
                    </w:rPr>
                    <w:t>Електронна система курсової стійкості (</w:t>
                  </w:r>
                  <w:r>
                    <w:rPr>
                      <w:b/>
                      <w:lang w:val="en-US"/>
                    </w:rPr>
                    <w:t>ESC)</w:t>
                  </w:r>
                  <w:r>
                    <w:rPr>
                      <w:b/>
                    </w:rPr>
                    <w:t xml:space="preserve"> з антиблокувальною гальмівною системою (</w:t>
                  </w:r>
                  <w:r>
                    <w:rPr>
                      <w:b/>
                      <w:lang w:val="en-US"/>
                    </w:rPr>
                    <w:t>ABS)</w:t>
                  </w:r>
                  <w:r>
                    <w:rPr>
                      <w:b/>
                    </w:rPr>
                    <w:t>, сисетмою розподілу гальмівних зусиль (</w:t>
                  </w:r>
                  <w:r>
                    <w:rPr>
                      <w:b/>
                      <w:lang w:val="en-US"/>
                    </w:rPr>
                    <w:t>EBD)</w:t>
                  </w:r>
                  <w:r>
                    <w:rPr>
                      <w:b/>
                    </w:rPr>
                    <w:t xml:space="preserve">, адаптивним керуванням залежно від завантаження </w:t>
                  </w:r>
                  <w:r>
                    <w:rPr>
                      <w:b/>
                      <w:lang w:val="en-US"/>
                    </w:rPr>
                    <w:t>(LAC)</w:t>
                  </w:r>
                  <w:r>
                    <w:rPr>
                      <w:b/>
                    </w:rPr>
                    <w:t>, гідравлічним підсилювачем екстренного гальмування (НВА), системою запобігання перекиданню та системою підйомі       (</w:t>
                  </w:r>
                  <w:r>
                    <w:rPr>
                      <w:b/>
                      <w:lang w:val="en-US"/>
                    </w:rPr>
                    <w:t>Hill Holder)</w:t>
                  </w:r>
                  <w:r>
                    <w:rPr>
                      <w:b/>
                    </w:rPr>
                    <w:t xml:space="preserve">.  </w:t>
                  </w:r>
                </w:p>
              </w:tc>
            </w:tr>
            <w:tr w:rsidR="0065519F" w:rsidRPr="00A00451" w:rsidTr="00911E07">
              <w:trPr>
                <w:trHeight w:val="55"/>
              </w:trPr>
              <w:tc>
                <w:tcPr>
                  <w:tcW w:w="7656" w:type="dxa"/>
                </w:tcPr>
                <w:p w:rsidR="0065519F" w:rsidRPr="00D950D6" w:rsidRDefault="0065519F" w:rsidP="00E91538">
                  <w:pPr>
                    <w:framePr w:hSpace="180" w:wrap="around" w:vAnchor="text" w:hAnchor="text" w:y="1"/>
                    <w:suppressOverlap/>
                    <w:rPr>
                      <w:b/>
                    </w:rPr>
                  </w:pPr>
                  <w:r w:rsidRPr="00A00451">
                    <w:rPr>
                      <w:b/>
                      <w:lang w:val="ru-RU"/>
                    </w:rPr>
                    <w:t xml:space="preserve">• </w:t>
                  </w:r>
                  <w:r>
                    <w:rPr>
                      <w:b/>
                    </w:rPr>
                    <w:t>Гідропідсилювач керма</w:t>
                  </w:r>
                </w:p>
              </w:tc>
            </w:tr>
            <w:tr w:rsidR="0065519F" w:rsidRPr="00A00451" w:rsidTr="00911E07">
              <w:trPr>
                <w:trHeight w:val="55"/>
              </w:trPr>
              <w:tc>
                <w:tcPr>
                  <w:tcW w:w="7656" w:type="dxa"/>
                </w:tcPr>
                <w:p w:rsidR="0065519F" w:rsidRPr="00A00451" w:rsidRDefault="0065519F" w:rsidP="00E91538">
                  <w:pPr>
                    <w:framePr w:hSpace="180" w:wrap="around" w:vAnchor="text" w:hAnchor="text" w:y="1"/>
                    <w:suppressOverlap/>
                    <w:rPr>
                      <w:b/>
                      <w:lang w:val="ru-RU"/>
                    </w:rPr>
                  </w:pPr>
                  <w:r w:rsidRPr="00A00451">
                    <w:rPr>
                      <w:b/>
                      <w:lang w:val="ru-RU"/>
                    </w:rPr>
                    <w:t xml:space="preserve">• </w:t>
                  </w:r>
                  <w:r>
                    <w:rPr>
                      <w:b/>
                      <w:lang w:val="ru-RU"/>
                    </w:rPr>
                    <w:t>Задні датчики наявності пішоходів із звуковим сигналом</w:t>
                  </w:r>
                </w:p>
              </w:tc>
            </w:tr>
            <w:tr w:rsidR="0065519F" w:rsidRPr="00A00451" w:rsidTr="00911E07">
              <w:trPr>
                <w:trHeight w:val="55"/>
              </w:trPr>
              <w:tc>
                <w:tcPr>
                  <w:tcW w:w="7656" w:type="dxa"/>
                </w:tcPr>
                <w:p w:rsidR="0065519F" w:rsidRPr="00D950D6" w:rsidRDefault="0065519F" w:rsidP="00E91538">
                  <w:pPr>
                    <w:framePr w:hSpace="180" w:wrap="around" w:vAnchor="text" w:hAnchor="text" w:y="1"/>
                    <w:suppressOverlap/>
                    <w:rPr>
                      <w:b/>
                    </w:rPr>
                  </w:pPr>
                  <w:r w:rsidRPr="00A00451">
                    <w:rPr>
                      <w:b/>
                      <w:lang w:val="en-US"/>
                    </w:rPr>
                    <w:t xml:space="preserve">• </w:t>
                  </w:r>
                  <w:r>
                    <w:rPr>
                      <w:b/>
                    </w:rPr>
                    <w:t>Денні ходові вогні</w:t>
                  </w:r>
                </w:p>
              </w:tc>
            </w:tr>
            <w:tr w:rsidR="0065519F" w:rsidRPr="00A00451" w:rsidTr="00911E07">
              <w:trPr>
                <w:trHeight w:val="55"/>
              </w:trPr>
              <w:tc>
                <w:tcPr>
                  <w:tcW w:w="7656" w:type="dxa"/>
                </w:tcPr>
                <w:p w:rsidR="0065519F" w:rsidRPr="00D950D6" w:rsidRDefault="0065519F" w:rsidP="00E91538">
                  <w:pPr>
                    <w:framePr w:hSpace="180" w:wrap="around" w:vAnchor="text" w:hAnchor="text" w:y="1"/>
                    <w:suppressOverlap/>
                    <w:rPr>
                      <w:b/>
                      <w:lang w:val="en-US"/>
                    </w:rPr>
                  </w:pPr>
                  <w:r w:rsidRPr="00A00451">
                    <w:rPr>
                      <w:b/>
                      <w:lang w:val="en-US"/>
                    </w:rPr>
                    <w:t xml:space="preserve">• </w:t>
                  </w:r>
                  <w:r>
                    <w:rPr>
                      <w:b/>
                    </w:rPr>
                    <w:t>Кондиціонер з ручним регулюванням. Аудіопідготовка</w:t>
                  </w:r>
                </w:p>
              </w:tc>
            </w:tr>
            <w:tr w:rsidR="0065519F" w:rsidRPr="00A00451" w:rsidTr="00911E07">
              <w:trPr>
                <w:trHeight w:val="55"/>
              </w:trPr>
              <w:tc>
                <w:tcPr>
                  <w:tcW w:w="7656" w:type="dxa"/>
                </w:tcPr>
                <w:p w:rsidR="0065519F" w:rsidRPr="00D950D6" w:rsidRDefault="0065519F" w:rsidP="00E91538">
                  <w:pPr>
                    <w:framePr w:hSpace="180" w:wrap="around" w:vAnchor="text" w:hAnchor="text" w:y="1"/>
                    <w:suppressOverlap/>
                    <w:rPr>
                      <w:b/>
                    </w:rPr>
                  </w:pPr>
                  <w:r w:rsidRPr="00A00451">
                    <w:rPr>
                      <w:b/>
                      <w:lang w:val="en-US"/>
                    </w:rPr>
                    <w:t xml:space="preserve">• </w:t>
                  </w:r>
                  <w:r>
                    <w:rPr>
                      <w:b/>
                    </w:rPr>
                    <w:t>Зовнішні дзеркала заднього виду з електроприводом і обігрівом</w:t>
                  </w:r>
                </w:p>
              </w:tc>
            </w:tr>
            <w:tr w:rsidR="0065519F" w:rsidRPr="00A00451" w:rsidTr="00911E07">
              <w:trPr>
                <w:trHeight w:val="55"/>
              </w:trPr>
              <w:tc>
                <w:tcPr>
                  <w:tcW w:w="7656" w:type="dxa"/>
                </w:tcPr>
                <w:p w:rsidR="0065519F" w:rsidRPr="00A00451" w:rsidRDefault="0065519F" w:rsidP="00E91538">
                  <w:pPr>
                    <w:framePr w:hSpace="180" w:wrap="around" w:vAnchor="text" w:hAnchor="text" w:y="1"/>
                    <w:suppressOverlap/>
                    <w:rPr>
                      <w:b/>
                      <w:lang w:val="ru-RU"/>
                    </w:rPr>
                  </w:pPr>
                  <w:r w:rsidRPr="00A00451">
                    <w:rPr>
                      <w:b/>
                      <w:lang w:val="ru-RU"/>
                    </w:rPr>
                    <w:t xml:space="preserve">• </w:t>
                  </w:r>
                  <w:r>
                    <w:rPr>
                      <w:b/>
                      <w:lang w:val="ru-RU"/>
                    </w:rPr>
                    <w:t>Задні датчики паркування</w:t>
                  </w:r>
                </w:p>
              </w:tc>
            </w:tr>
            <w:tr w:rsidR="0065519F" w:rsidRPr="00A00451" w:rsidTr="00911E07">
              <w:trPr>
                <w:trHeight w:val="55"/>
              </w:trPr>
              <w:tc>
                <w:tcPr>
                  <w:tcW w:w="7656" w:type="dxa"/>
                </w:tcPr>
                <w:p w:rsidR="0065519F" w:rsidRPr="00A00451" w:rsidRDefault="0065519F" w:rsidP="00E91538">
                  <w:pPr>
                    <w:framePr w:hSpace="180" w:wrap="around" w:vAnchor="text" w:hAnchor="text" w:y="1"/>
                    <w:suppressOverlap/>
                    <w:rPr>
                      <w:b/>
                      <w:lang w:val="ru-RU"/>
                    </w:rPr>
                  </w:pPr>
                  <w:r w:rsidRPr="00A00451">
                    <w:rPr>
                      <w:b/>
                      <w:lang w:val="ru-RU"/>
                    </w:rPr>
                    <w:t xml:space="preserve">• </w:t>
                  </w:r>
                  <w:r>
                    <w:rPr>
                      <w:b/>
                      <w:lang w:val="ru-RU"/>
                    </w:rPr>
                    <w:t>Подушки безпеки водія</w:t>
                  </w:r>
                </w:p>
              </w:tc>
            </w:tr>
            <w:tr w:rsidR="0065519F" w:rsidRPr="00A00451" w:rsidTr="00911E07">
              <w:trPr>
                <w:trHeight w:val="55"/>
              </w:trPr>
              <w:tc>
                <w:tcPr>
                  <w:tcW w:w="7656" w:type="dxa"/>
                </w:tcPr>
                <w:p w:rsidR="0065519F" w:rsidRPr="007D41D4" w:rsidRDefault="0065519F" w:rsidP="00E91538">
                  <w:pPr>
                    <w:framePr w:hSpace="180" w:wrap="around" w:vAnchor="text" w:hAnchor="text" w:y="1"/>
                    <w:suppressOverlap/>
                    <w:rPr>
                      <w:b/>
                    </w:rPr>
                  </w:pPr>
                  <w:r w:rsidRPr="00A00451">
                    <w:rPr>
                      <w:b/>
                    </w:rPr>
                    <w:t xml:space="preserve">• </w:t>
                  </w:r>
                  <w:r>
                    <w:rPr>
                      <w:b/>
                    </w:rPr>
                    <w:t>Підлокітник сидіння водія. Підголівники сидіння водія та пасажирів</w:t>
                  </w:r>
                </w:p>
              </w:tc>
            </w:tr>
            <w:tr w:rsidR="0065519F" w:rsidRPr="00A00451" w:rsidTr="00911E07">
              <w:trPr>
                <w:trHeight w:val="55"/>
              </w:trPr>
              <w:tc>
                <w:tcPr>
                  <w:tcW w:w="7656" w:type="dxa"/>
                </w:tcPr>
                <w:p w:rsidR="0065519F" w:rsidRDefault="0065519F" w:rsidP="00E91538">
                  <w:pPr>
                    <w:framePr w:hSpace="180" w:wrap="around" w:vAnchor="text" w:hAnchor="text" w:y="1"/>
                    <w:suppressOverlap/>
                    <w:rPr>
                      <w:b/>
                    </w:rPr>
                  </w:pPr>
                  <w:r w:rsidRPr="00A00451">
                    <w:rPr>
                      <w:b/>
                      <w:lang w:val="en-US"/>
                    </w:rPr>
                    <w:t xml:space="preserve">• </w:t>
                  </w:r>
                  <w:r>
                    <w:rPr>
                      <w:b/>
                    </w:rPr>
                    <w:t>Двомісне пасажирське переднє сидіння з пасками безпеки, підголовниками</w:t>
                  </w:r>
                </w:p>
                <w:p w:rsidR="0065519F" w:rsidRPr="00A00451" w:rsidRDefault="0065519F" w:rsidP="00E91538">
                  <w:pPr>
                    <w:framePr w:hSpace="180" w:wrap="around" w:vAnchor="text" w:hAnchor="text" w:y="1"/>
                    <w:suppressOverlap/>
                    <w:rPr>
                      <w:b/>
                      <w:lang w:val="en-US"/>
                    </w:rPr>
                  </w:pPr>
                  <w:r w:rsidRPr="00A00451">
                    <w:rPr>
                      <w:b/>
                      <w:lang w:val="ru-RU"/>
                    </w:rPr>
                    <w:t xml:space="preserve">• </w:t>
                  </w:r>
                  <w:r>
                    <w:rPr>
                      <w:b/>
                      <w:lang w:val="ru-RU"/>
                    </w:rPr>
                    <w:t>Двостулкові розпашні задні двері, що відкриваються на 180</w:t>
                  </w:r>
                </w:p>
              </w:tc>
            </w:tr>
            <w:tr w:rsidR="0065519F" w:rsidRPr="00A00451" w:rsidTr="00911E07">
              <w:trPr>
                <w:trHeight w:val="55"/>
              </w:trPr>
              <w:tc>
                <w:tcPr>
                  <w:tcW w:w="7656" w:type="dxa"/>
                </w:tcPr>
                <w:p w:rsidR="0065519F" w:rsidRPr="00A00451" w:rsidRDefault="0065519F" w:rsidP="00E91538">
                  <w:pPr>
                    <w:framePr w:hSpace="180" w:wrap="around" w:vAnchor="text" w:hAnchor="text" w:y="1"/>
                    <w:suppressOverlap/>
                    <w:rPr>
                      <w:b/>
                      <w:lang w:val="ru-RU"/>
                    </w:rPr>
                  </w:pPr>
                </w:p>
              </w:tc>
            </w:tr>
            <w:tr w:rsidR="0065519F" w:rsidRPr="00A00451" w:rsidTr="00911E07">
              <w:trPr>
                <w:trHeight w:val="55"/>
              </w:trPr>
              <w:tc>
                <w:tcPr>
                  <w:tcW w:w="7656" w:type="dxa"/>
                </w:tcPr>
                <w:p w:rsidR="0065519F" w:rsidRPr="00E45A1E" w:rsidRDefault="0065519F" w:rsidP="00E91538">
                  <w:pPr>
                    <w:framePr w:hSpace="180" w:wrap="around" w:vAnchor="text" w:hAnchor="text" w:y="1"/>
                    <w:suppressOverlap/>
                    <w:rPr>
                      <w:b/>
                    </w:rPr>
                  </w:pPr>
                </w:p>
              </w:tc>
            </w:tr>
            <w:tr w:rsidR="0065519F" w:rsidRPr="00A00451" w:rsidTr="00911E07">
              <w:trPr>
                <w:trHeight w:val="55"/>
              </w:trPr>
              <w:tc>
                <w:tcPr>
                  <w:tcW w:w="7656" w:type="dxa"/>
                </w:tcPr>
                <w:p w:rsidR="0065519F" w:rsidRPr="00A00451" w:rsidRDefault="0065519F" w:rsidP="00E91538">
                  <w:pPr>
                    <w:framePr w:hSpace="180" w:wrap="around" w:vAnchor="text" w:hAnchor="text" w:y="1"/>
                    <w:suppressOverlap/>
                    <w:rPr>
                      <w:b/>
                      <w:lang w:val="en-US"/>
                    </w:rPr>
                  </w:pPr>
                </w:p>
              </w:tc>
            </w:tr>
          </w:tbl>
          <w:p w:rsidR="0065519F" w:rsidRDefault="0065519F" w:rsidP="0065519F">
            <w:pPr>
              <w:rPr>
                <w:b/>
              </w:rPr>
            </w:pPr>
          </w:p>
          <w:p w:rsidR="0065519F" w:rsidRPr="00A00451" w:rsidRDefault="0065519F" w:rsidP="0065519F">
            <w:pPr>
              <w:rPr>
                <w:b/>
              </w:rPr>
            </w:pPr>
          </w:p>
        </w:tc>
        <w:tc>
          <w:tcPr>
            <w:tcW w:w="1559" w:type="dxa"/>
            <w:shd w:val="clear" w:color="auto" w:fill="auto"/>
          </w:tcPr>
          <w:p w:rsidR="0065519F" w:rsidRPr="00EB1C65" w:rsidRDefault="0065519F" w:rsidP="0065519F">
            <w:pPr>
              <w:jc w:val="center"/>
              <w:rPr>
                <w:b/>
              </w:rPr>
            </w:pPr>
          </w:p>
        </w:tc>
      </w:tr>
      <w:tr w:rsidR="0065519F" w:rsidRPr="00EB1C65" w:rsidTr="002579A8">
        <w:trPr>
          <w:trHeight w:val="421"/>
        </w:trPr>
        <w:tc>
          <w:tcPr>
            <w:tcW w:w="669" w:type="dxa"/>
            <w:shd w:val="clear" w:color="auto" w:fill="auto"/>
            <w:vAlign w:val="center"/>
          </w:tcPr>
          <w:p w:rsidR="0065519F" w:rsidRPr="00EB1C65" w:rsidRDefault="0065519F" w:rsidP="0065519F">
            <w:pPr>
              <w:jc w:val="center"/>
              <w:rPr>
                <w:b/>
              </w:rPr>
            </w:pPr>
            <w:r>
              <w:rPr>
                <w:b/>
              </w:rPr>
              <w:t>20.</w:t>
            </w:r>
          </w:p>
        </w:tc>
        <w:tc>
          <w:tcPr>
            <w:tcW w:w="3553" w:type="dxa"/>
            <w:shd w:val="clear" w:color="auto" w:fill="auto"/>
          </w:tcPr>
          <w:p w:rsidR="0065519F" w:rsidRPr="00EB1C65" w:rsidRDefault="0065519F" w:rsidP="0065519F">
            <w:pPr>
              <w:rPr>
                <w:b/>
              </w:rPr>
            </w:pPr>
            <w:r>
              <w:rPr>
                <w:b/>
                <w:lang w:val="ru-RU"/>
              </w:rPr>
              <w:t>Глухі вікна пасажирського салону</w:t>
            </w:r>
          </w:p>
        </w:tc>
        <w:tc>
          <w:tcPr>
            <w:tcW w:w="1309" w:type="dxa"/>
            <w:shd w:val="clear" w:color="auto" w:fill="auto"/>
            <w:vAlign w:val="center"/>
          </w:tcPr>
          <w:p w:rsidR="0065519F" w:rsidRPr="00EB1C65" w:rsidRDefault="0065519F" w:rsidP="0065519F">
            <w:pPr>
              <w:jc w:val="center"/>
              <w:rPr>
                <w:b/>
              </w:rPr>
            </w:pPr>
            <w:r>
              <w:rPr>
                <w:b/>
              </w:rPr>
              <w:t>шт</w:t>
            </w:r>
          </w:p>
        </w:tc>
        <w:tc>
          <w:tcPr>
            <w:tcW w:w="2828" w:type="dxa"/>
            <w:shd w:val="clear" w:color="auto" w:fill="auto"/>
            <w:vAlign w:val="center"/>
          </w:tcPr>
          <w:p w:rsidR="0065519F" w:rsidRPr="006902B8" w:rsidRDefault="0065519F" w:rsidP="0065519F">
            <w:pPr>
              <w:rPr>
                <w:b/>
                <w:color w:val="FF0000"/>
              </w:rPr>
            </w:pPr>
            <w:r>
              <w:rPr>
                <w:b/>
              </w:rPr>
              <w:t>Не менше 2</w:t>
            </w:r>
          </w:p>
        </w:tc>
        <w:tc>
          <w:tcPr>
            <w:tcW w:w="1559" w:type="dxa"/>
            <w:shd w:val="clear" w:color="auto" w:fill="auto"/>
          </w:tcPr>
          <w:p w:rsidR="0065519F" w:rsidRPr="00EB1C65" w:rsidRDefault="0065519F" w:rsidP="0065519F">
            <w:pPr>
              <w:jc w:val="center"/>
              <w:rPr>
                <w:b/>
              </w:rPr>
            </w:pPr>
          </w:p>
        </w:tc>
      </w:tr>
      <w:tr w:rsidR="0065519F" w:rsidRPr="00EB1C65" w:rsidTr="002579A8">
        <w:trPr>
          <w:trHeight w:val="421"/>
        </w:trPr>
        <w:tc>
          <w:tcPr>
            <w:tcW w:w="669" w:type="dxa"/>
            <w:shd w:val="clear" w:color="auto" w:fill="auto"/>
            <w:vAlign w:val="center"/>
          </w:tcPr>
          <w:p w:rsidR="0065519F" w:rsidRDefault="0065519F" w:rsidP="0065519F">
            <w:pPr>
              <w:jc w:val="center"/>
              <w:rPr>
                <w:b/>
              </w:rPr>
            </w:pPr>
            <w:r>
              <w:rPr>
                <w:b/>
              </w:rPr>
              <w:lastRenderedPageBreak/>
              <w:t>21.</w:t>
            </w:r>
          </w:p>
        </w:tc>
        <w:tc>
          <w:tcPr>
            <w:tcW w:w="3553" w:type="dxa"/>
            <w:shd w:val="clear" w:color="auto" w:fill="auto"/>
          </w:tcPr>
          <w:p w:rsidR="0065519F" w:rsidRDefault="0065519F" w:rsidP="0065519F">
            <w:pPr>
              <w:rPr>
                <w:b/>
                <w:lang w:val="ru-RU"/>
              </w:rPr>
            </w:pPr>
            <w:r>
              <w:rPr>
                <w:b/>
              </w:rPr>
              <w:t>Теплошумоізоляція пасажирського салону</w:t>
            </w:r>
          </w:p>
        </w:tc>
        <w:tc>
          <w:tcPr>
            <w:tcW w:w="1309" w:type="dxa"/>
            <w:shd w:val="clear" w:color="auto" w:fill="auto"/>
            <w:vAlign w:val="center"/>
          </w:tcPr>
          <w:p w:rsidR="0065519F" w:rsidRDefault="0065519F" w:rsidP="0065519F">
            <w:pPr>
              <w:jc w:val="center"/>
              <w:rPr>
                <w:b/>
              </w:rPr>
            </w:pPr>
          </w:p>
        </w:tc>
        <w:tc>
          <w:tcPr>
            <w:tcW w:w="2828" w:type="dxa"/>
            <w:shd w:val="clear" w:color="auto" w:fill="auto"/>
            <w:vAlign w:val="center"/>
          </w:tcPr>
          <w:p w:rsidR="0065519F" w:rsidRDefault="0065519F" w:rsidP="0065519F">
            <w:pPr>
              <w:rPr>
                <w:b/>
              </w:rPr>
            </w:pPr>
            <w:r>
              <w:rPr>
                <w:b/>
              </w:rPr>
              <w:t>Так</w:t>
            </w:r>
          </w:p>
        </w:tc>
        <w:tc>
          <w:tcPr>
            <w:tcW w:w="1559" w:type="dxa"/>
            <w:shd w:val="clear" w:color="auto" w:fill="auto"/>
          </w:tcPr>
          <w:p w:rsidR="0065519F" w:rsidRPr="00EB1C65" w:rsidRDefault="0065519F" w:rsidP="0065519F">
            <w:pPr>
              <w:jc w:val="center"/>
              <w:rPr>
                <w:b/>
              </w:rPr>
            </w:pPr>
          </w:p>
        </w:tc>
      </w:tr>
      <w:tr w:rsidR="0065519F" w:rsidRPr="00EB1C65" w:rsidTr="002579A8">
        <w:trPr>
          <w:trHeight w:val="421"/>
        </w:trPr>
        <w:tc>
          <w:tcPr>
            <w:tcW w:w="669" w:type="dxa"/>
            <w:shd w:val="clear" w:color="auto" w:fill="auto"/>
            <w:vAlign w:val="center"/>
          </w:tcPr>
          <w:p w:rsidR="0065519F" w:rsidRDefault="0065519F" w:rsidP="0065519F">
            <w:pPr>
              <w:jc w:val="center"/>
              <w:rPr>
                <w:b/>
              </w:rPr>
            </w:pPr>
            <w:r>
              <w:rPr>
                <w:b/>
              </w:rPr>
              <w:t>22.</w:t>
            </w:r>
          </w:p>
        </w:tc>
        <w:tc>
          <w:tcPr>
            <w:tcW w:w="3553" w:type="dxa"/>
            <w:shd w:val="clear" w:color="auto" w:fill="auto"/>
          </w:tcPr>
          <w:p w:rsidR="0065519F" w:rsidRDefault="0065519F" w:rsidP="0065519F">
            <w:pPr>
              <w:rPr>
                <w:b/>
              </w:rPr>
            </w:pPr>
            <w:r>
              <w:rPr>
                <w:b/>
              </w:rPr>
              <w:t>Стеля та бокові панелі оздоблені автотканиною</w:t>
            </w:r>
          </w:p>
        </w:tc>
        <w:tc>
          <w:tcPr>
            <w:tcW w:w="1309" w:type="dxa"/>
            <w:shd w:val="clear" w:color="auto" w:fill="auto"/>
            <w:vAlign w:val="center"/>
          </w:tcPr>
          <w:p w:rsidR="0065519F" w:rsidRDefault="0065519F" w:rsidP="0065519F">
            <w:pPr>
              <w:jc w:val="center"/>
              <w:rPr>
                <w:b/>
              </w:rPr>
            </w:pPr>
          </w:p>
        </w:tc>
        <w:tc>
          <w:tcPr>
            <w:tcW w:w="2828" w:type="dxa"/>
            <w:shd w:val="clear" w:color="auto" w:fill="auto"/>
            <w:vAlign w:val="center"/>
          </w:tcPr>
          <w:p w:rsidR="0065519F" w:rsidRDefault="0065519F" w:rsidP="0065519F">
            <w:pPr>
              <w:rPr>
                <w:b/>
              </w:rPr>
            </w:pPr>
            <w:r>
              <w:rPr>
                <w:b/>
              </w:rPr>
              <w:t>Так</w:t>
            </w:r>
          </w:p>
        </w:tc>
        <w:tc>
          <w:tcPr>
            <w:tcW w:w="1559" w:type="dxa"/>
            <w:shd w:val="clear" w:color="auto" w:fill="auto"/>
          </w:tcPr>
          <w:p w:rsidR="0065519F" w:rsidRPr="00EB1C65" w:rsidRDefault="0065519F" w:rsidP="0065519F">
            <w:pPr>
              <w:jc w:val="center"/>
              <w:rPr>
                <w:b/>
              </w:rPr>
            </w:pPr>
          </w:p>
        </w:tc>
      </w:tr>
      <w:tr w:rsidR="0065519F" w:rsidRPr="00EB1C65" w:rsidTr="002579A8">
        <w:trPr>
          <w:trHeight w:val="421"/>
        </w:trPr>
        <w:tc>
          <w:tcPr>
            <w:tcW w:w="669" w:type="dxa"/>
            <w:shd w:val="clear" w:color="auto" w:fill="auto"/>
            <w:vAlign w:val="center"/>
          </w:tcPr>
          <w:p w:rsidR="0065519F" w:rsidRDefault="0065519F" w:rsidP="0065519F">
            <w:pPr>
              <w:jc w:val="center"/>
              <w:rPr>
                <w:b/>
              </w:rPr>
            </w:pPr>
            <w:r>
              <w:rPr>
                <w:b/>
              </w:rPr>
              <w:t>23.</w:t>
            </w:r>
          </w:p>
        </w:tc>
        <w:tc>
          <w:tcPr>
            <w:tcW w:w="3553" w:type="dxa"/>
            <w:shd w:val="clear" w:color="auto" w:fill="auto"/>
          </w:tcPr>
          <w:p w:rsidR="0065519F" w:rsidRPr="00AC7631" w:rsidRDefault="0065519F" w:rsidP="0065519F">
            <w:pPr>
              <w:rPr>
                <w:b/>
              </w:rPr>
            </w:pPr>
            <w:r>
              <w:rPr>
                <w:b/>
                <w:lang w:val="en-US"/>
              </w:rPr>
              <w:t>Led</w:t>
            </w:r>
            <w:r>
              <w:rPr>
                <w:b/>
              </w:rPr>
              <w:t xml:space="preserve"> освітлення пасажирського салону</w:t>
            </w:r>
          </w:p>
        </w:tc>
        <w:tc>
          <w:tcPr>
            <w:tcW w:w="1309" w:type="dxa"/>
            <w:shd w:val="clear" w:color="auto" w:fill="auto"/>
            <w:vAlign w:val="center"/>
          </w:tcPr>
          <w:p w:rsidR="0065519F" w:rsidRDefault="0065519F" w:rsidP="0065519F">
            <w:pPr>
              <w:jc w:val="center"/>
              <w:rPr>
                <w:b/>
              </w:rPr>
            </w:pPr>
          </w:p>
        </w:tc>
        <w:tc>
          <w:tcPr>
            <w:tcW w:w="2828" w:type="dxa"/>
            <w:shd w:val="clear" w:color="auto" w:fill="auto"/>
            <w:vAlign w:val="center"/>
          </w:tcPr>
          <w:p w:rsidR="0065519F" w:rsidRDefault="0065519F" w:rsidP="0065519F">
            <w:pPr>
              <w:rPr>
                <w:b/>
              </w:rPr>
            </w:pPr>
            <w:r>
              <w:rPr>
                <w:b/>
              </w:rPr>
              <w:t>В коробі</w:t>
            </w:r>
          </w:p>
        </w:tc>
        <w:tc>
          <w:tcPr>
            <w:tcW w:w="1559" w:type="dxa"/>
            <w:shd w:val="clear" w:color="auto" w:fill="auto"/>
          </w:tcPr>
          <w:p w:rsidR="0065519F" w:rsidRPr="00EB1C65" w:rsidRDefault="0065519F" w:rsidP="0065519F">
            <w:pPr>
              <w:jc w:val="center"/>
              <w:rPr>
                <w:b/>
              </w:rPr>
            </w:pPr>
          </w:p>
        </w:tc>
      </w:tr>
      <w:tr w:rsidR="0065519F" w:rsidRPr="00EB1C65" w:rsidTr="002579A8">
        <w:trPr>
          <w:trHeight w:val="421"/>
        </w:trPr>
        <w:tc>
          <w:tcPr>
            <w:tcW w:w="669" w:type="dxa"/>
            <w:shd w:val="clear" w:color="auto" w:fill="auto"/>
            <w:vAlign w:val="center"/>
          </w:tcPr>
          <w:p w:rsidR="0065519F" w:rsidRDefault="0065519F" w:rsidP="0065519F">
            <w:pPr>
              <w:jc w:val="center"/>
              <w:rPr>
                <w:b/>
              </w:rPr>
            </w:pPr>
            <w:r>
              <w:rPr>
                <w:b/>
              </w:rPr>
              <w:t>24.</w:t>
            </w:r>
          </w:p>
        </w:tc>
        <w:tc>
          <w:tcPr>
            <w:tcW w:w="3553" w:type="dxa"/>
            <w:shd w:val="clear" w:color="auto" w:fill="auto"/>
          </w:tcPr>
          <w:p w:rsidR="0065519F" w:rsidRPr="00AC7631" w:rsidRDefault="0065519F" w:rsidP="0065519F">
            <w:pPr>
              <w:rPr>
                <w:b/>
              </w:rPr>
            </w:pPr>
            <w:r>
              <w:rPr>
                <w:b/>
              </w:rPr>
              <w:t>Бокові панелі пасажирського салону оздоблені автотканиною</w:t>
            </w:r>
          </w:p>
        </w:tc>
        <w:tc>
          <w:tcPr>
            <w:tcW w:w="1309" w:type="dxa"/>
            <w:shd w:val="clear" w:color="auto" w:fill="auto"/>
            <w:vAlign w:val="center"/>
          </w:tcPr>
          <w:p w:rsidR="0065519F" w:rsidRDefault="0065519F" w:rsidP="0065519F">
            <w:pPr>
              <w:jc w:val="center"/>
              <w:rPr>
                <w:b/>
              </w:rPr>
            </w:pPr>
          </w:p>
        </w:tc>
        <w:tc>
          <w:tcPr>
            <w:tcW w:w="2828" w:type="dxa"/>
            <w:shd w:val="clear" w:color="auto" w:fill="auto"/>
            <w:vAlign w:val="center"/>
          </w:tcPr>
          <w:p w:rsidR="0065519F" w:rsidRDefault="0065519F" w:rsidP="0065519F">
            <w:pPr>
              <w:rPr>
                <w:b/>
              </w:rPr>
            </w:pPr>
            <w:r>
              <w:rPr>
                <w:b/>
              </w:rPr>
              <w:t>Так</w:t>
            </w:r>
          </w:p>
        </w:tc>
        <w:tc>
          <w:tcPr>
            <w:tcW w:w="1559" w:type="dxa"/>
            <w:shd w:val="clear" w:color="auto" w:fill="auto"/>
          </w:tcPr>
          <w:p w:rsidR="0065519F" w:rsidRPr="00EB1C65" w:rsidRDefault="0065519F" w:rsidP="0065519F">
            <w:pPr>
              <w:jc w:val="center"/>
              <w:rPr>
                <w:b/>
              </w:rPr>
            </w:pPr>
          </w:p>
        </w:tc>
      </w:tr>
      <w:tr w:rsidR="0065519F" w:rsidRPr="00EB1C65" w:rsidTr="002579A8">
        <w:trPr>
          <w:trHeight w:val="421"/>
        </w:trPr>
        <w:tc>
          <w:tcPr>
            <w:tcW w:w="669" w:type="dxa"/>
            <w:shd w:val="clear" w:color="auto" w:fill="auto"/>
            <w:vAlign w:val="center"/>
          </w:tcPr>
          <w:p w:rsidR="0065519F" w:rsidRDefault="0065519F" w:rsidP="0065519F">
            <w:pPr>
              <w:jc w:val="center"/>
              <w:rPr>
                <w:b/>
              </w:rPr>
            </w:pPr>
            <w:r>
              <w:rPr>
                <w:b/>
              </w:rPr>
              <w:t>25.</w:t>
            </w:r>
          </w:p>
        </w:tc>
        <w:tc>
          <w:tcPr>
            <w:tcW w:w="3553" w:type="dxa"/>
            <w:shd w:val="clear" w:color="auto" w:fill="auto"/>
          </w:tcPr>
          <w:p w:rsidR="0065519F" w:rsidRDefault="0065519F" w:rsidP="0065519F">
            <w:pPr>
              <w:rPr>
                <w:b/>
              </w:rPr>
            </w:pPr>
            <w:r>
              <w:rPr>
                <w:b/>
              </w:rPr>
              <w:t>Крісла другого ряду пасажирського салону з триточковими ременями безпеки</w:t>
            </w:r>
          </w:p>
        </w:tc>
        <w:tc>
          <w:tcPr>
            <w:tcW w:w="1309" w:type="dxa"/>
            <w:shd w:val="clear" w:color="auto" w:fill="auto"/>
            <w:vAlign w:val="center"/>
          </w:tcPr>
          <w:p w:rsidR="0065519F" w:rsidRDefault="0065519F" w:rsidP="0065519F">
            <w:pPr>
              <w:jc w:val="center"/>
              <w:rPr>
                <w:b/>
              </w:rPr>
            </w:pPr>
          </w:p>
        </w:tc>
        <w:tc>
          <w:tcPr>
            <w:tcW w:w="2828" w:type="dxa"/>
            <w:shd w:val="clear" w:color="auto" w:fill="auto"/>
            <w:vAlign w:val="center"/>
          </w:tcPr>
          <w:p w:rsidR="0065519F" w:rsidRDefault="0065519F" w:rsidP="0065519F">
            <w:pPr>
              <w:rPr>
                <w:b/>
              </w:rPr>
            </w:pPr>
            <w:r>
              <w:rPr>
                <w:b/>
              </w:rPr>
              <w:t>Не менше 3</w:t>
            </w:r>
          </w:p>
        </w:tc>
        <w:tc>
          <w:tcPr>
            <w:tcW w:w="1559" w:type="dxa"/>
            <w:shd w:val="clear" w:color="auto" w:fill="auto"/>
          </w:tcPr>
          <w:p w:rsidR="0065519F" w:rsidRPr="00EB1C65" w:rsidRDefault="0065519F" w:rsidP="0065519F">
            <w:pPr>
              <w:jc w:val="center"/>
              <w:rPr>
                <w:b/>
              </w:rPr>
            </w:pPr>
          </w:p>
        </w:tc>
      </w:tr>
      <w:tr w:rsidR="0065519F" w:rsidRPr="00EB1C65" w:rsidTr="002579A8">
        <w:trPr>
          <w:trHeight w:val="421"/>
        </w:trPr>
        <w:tc>
          <w:tcPr>
            <w:tcW w:w="669" w:type="dxa"/>
            <w:shd w:val="clear" w:color="auto" w:fill="auto"/>
            <w:vAlign w:val="center"/>
          </w:tcPr>
          <w:p w:rsidR="0065519F" w:rsidRDefault="0065519F" w:rsidP="0065519F">
            <w:pPr>
              <w:jc w:val="center"/>
              <w:rPr>
                <w:b/>
              </w:rPr>
            </w:pPr>
            <w:r>
              <w:rPr>
                <w:b/>
              </w:rPr>
              <w:t>26.</w:t>
            </w:r>
          </w:p>
        </w:tc>
        <w:tc>
          <w:tcPr>
            <w:tcW w:w="3553" w:type="dxa"/>
            <w:shd w:val="clear" w:color="auto" w:fill="auto"/>
          </w:tcPr>
          <w:p w:rsidR="0065519F" w:rsidRDefault="0065519F" w:rsidP="0065519F">
            <w:pPr>
              <w:rPr>
                <w:b/>
              </w:rPr>
            </w:pPr>
            <w:r>
              <w:rPr>
                <w:b/>
              </w:rPr>
              <w:t xml:space="preserve">Додатковий автономний обігрівач пасажирського салону </w:t>
            </w:r>
          </w:p>
        </w:tc>
        <w:tc>
          <w:tcPr>
            <w:tcW w:w="1309" w:type="dxa"/>
            <w:shd w:val="clear" w:color="auto" w:fill="auto"/>
            <w:vAlign w:val="center"/>
          </w:tcPr>
          <w:p w:rsidR="0065519F" w:rsidRDefault="0065519F" w:rsidP="0065519F">
            <w:pPr>
              <w:jc w:val="center"/>
              <w:rPr>
                <w:b/>
              </w:rPr>
            </w:pPr>
          </w:p>
        </w:tc>
        <w:tc>
          <w:tcPr>
            <w:tcW w:w="2828" w:type="dxa"/>
            <w:shd w:val="clear" w:color="auto" w:fill="auto"/>
            <w:vAlign w:val="center"/>
          </w:tcPr>
          <w:p w:rsidR="0065519F" w:rsidRDefault="0065519F" w:rsidP="0065519F">
            <w:pPr>
              <w:rPr>
                <w:b/>
              </w:rPr>
            </w:pPr>
            <w:r>
              <w:rPr>
                <w:b/>
              </w:rPr>
              <w:t>2 кВт</w:t>
            </w:r>
          </w:p>
        </w:tc>
        <w:tc>
          <w:tcPr>
            <w:tcW w:w="1559" w:type="dxa"/>
            <w:shd w:val="clear" w:color="auto" w:fill="auto"/>
          </w:tcPr>
          <w:p w:rsidR="0065519F" w:rsidRPr="00EB1C65" w:rsidRDefault="0065519F" w:rsidP="0065519F">
            <w:pPr>
              <w:jc w:val="center"/>
              <w:rPr>
                <w:b/>
              </w:rPr>
            </w:pPr>
          </w:p>
        </w:tc>
      </w:tr>
      <w:tr w:rsidR="0065519F" w:rsidRPr="00EB1C65" w:rsidTr="002579A8">
        <w:trPr>
          <w:trHeight w:val="421"/>
        </w:trPr>
        <w:tc>
          <w:tcPr>
            <w:tcW w:w="669" w:type="dxa"/>
            <w:shd w:val="clear" w:color="auto" w:fill="auto"/>
            <w:vAlign w:val="center"/>
          </w:tcPr>
          <w:p w:rsidR="0065519F" w:rsidRDefault="0065519F" w:rsidP="0065519F">
            <w:pPr>
              <w:jc w:val="center"/>
              <w:rPr>
                <w:b/>
              </w:rPr>
            </w:pPr>
            <w:r>
              <w:rPr>
                <w:b/>
              </w:rPr>
              <w:t>27.</w:t>
            </w:r>
          </w:p>
        </w:tc>
        <w:tc>
          <w:tcPr>
            <w:tcW w:w="3553" w:type="dxa"/>
            <w:shd w:val="clear" w:color="auto" w:fill="auto"/>
          </w:tcPr>
          <w:p w:rsidR="0065519F" w:rsidRDefault="0065519F" w:rsidP="0065519F">
            <w:pPr>
              <w:rPr>
                <w:b/>
              </w:rPr>
            </w:pPr>
            <w:r>
              <w:rPr>
                <w:b/>
              </w:rPr>
              <w:t xml:space="preserve">Перегородка між пасажирським салоном та вантажним відсіком </w:t>
            </w:r>
          </w:p>
        </w:tc>
        <w:tc>
          <w:tcPr>
            <w:tcW w:w="1309" w:type="dxa"/>
            <w:shd w:val="clear" w:color="auto" w:fill="auto"/>
            <w:vAlign w:val="center"/>
          </w:tcPr>
          <w:p w:rsidR="0065519F" w:rsidRDefault="0065519F" w:rsidP="0065519F">
            <w:pPr>
              <w:jc w:val="center"/>
              <w:rPr>
                <w:b/>
              </w:rPr>
            </w:pPr>
          </w:p>
        </w:tc>
        <w:tc>
          <w:tcPr>
            <w:tcW w:w="2828" w:type="dxa"/>
            <w:shd w:val="clear" w:color="auto" w:fill="auto"/>
            <w:vAlign w:val="center"/>
          </w:tcPr>
          <w:p w:rsidR="0065519F" w:rsidRDefault="0065519F" w:rsidP="0065519F">
            <w:pPr>
              <w:rPr>
                <w:b/>
              </w:rPr>
            </w:pPr>
            <w:r>
              <w:rPr>
                <w:b/>
              </w:rPr>
              <w:t>П-образна, оздоблена автотканиною</w:t>
            </w:r>
          </w:p>
        </w:tc>
        <w:tc>
          <w:tcPr>
            <w:tcW w:w="1559" w:type="dxa"/>
            <w:shd w:val="clear" w:color="auto" w:fill="auto"/>
          </w:tcPr>
          <w:p w:rsidR="0065519F" w:rsidRPr="00EB1C65" w:rsidRDefault="0065519F" w:rsidP="0065519F">
            <w:pPr>
              <w:jc w:val="center"/>
              <w:rPr>
                <w:b/>
              </w:rPr>
            </w:pPr>
          </w:p>
        </w:tc>
      </w:tr>
      <w:tr w:rsidR="0065519F" w:rsidRPr="00EB1C65" w:rsidTr="00F43DAD">
        <w:trPr>
          <w:trHeight w:val="421"/>
        </w:trPr>
        <w:tc>
          <w:tcPr>
            <w:tcW w:w="669" w:type="dxa"/>
            <w:shd w:val="clear" w:color="auto" w:fill="auto"/>
            <w:vAlign w:val="center"/>
          </w:tcPr>
          <w:p w:rsidR="0065519F" w:rsidRDefault="0065519F" w:rsidP="0065519F">
            <w:pPr>
              <w:jc w:val="center"/>
              <w:rPr>
                <w:b/>
              </w:rPr>
            </w:pPr>
            <w:r>
              <w:rPr>
                <w:b/>
              </w:rPr>
              <w:t>28.</w:t>
            </w:r>
          </w:p>
        </w:tc>
        <w:tc>
          <w:tcPr>
            <w:tcW w:w="7690" w:type="dxa"/>
            <w:gridSpan w:val="3"/>
            <w:shd w:val="clear" w:color="auto" w:fill="auto"/>
          </w:tcPr>
          <w:p w:rsidR="0065519F" w:rsidRPr="004548B0" w:rsidRDefault="0065519F" w:rsidP="0065519F">
            <w:pPr>
              <w:jc w:val="both"/>
              <w:rPr>
                <w:b/>
                <w:lang w:val="ru-RU"/>
              </w:rPr>
            </w:pPr>
            <w:r w:rsidRPr="004548B0">
              <w:rPr>
                <w:b/>
                <w:lang w:val="ru-RU"/>
              </w:rPr>
              <w:t xml:space="preserve">Запропонований Учасниками Автомобіль </w:t>
            </w:r>
            <w:r>
              <w:rPr>
                <w:b/>
                <w:lang w:val="ru-RU"/>
              </w:rPr>
              <w:t>легковий</w:t>
            </w:r>
            <w:r w:rsidRPr="004548B0">
              <w:rPr>
                <w:b/>
                <w:lang w:val="ru-RU"/>
              </w:rPr>
              <w:t xml:space="preserve"> (товар) повинен бути новим, в стандартному заводському виконанні. </w:t>
            </w:r>
          </w:p>
          <w:p w:rsidR="0065519F" w:rsidRPr="004548B0" w:rsidRDefault="0065519F" w:rsidP="0065519F">
            <w:pPr>
              <w:jc w:val="both"/>
              <w:rPr>
                <w:b/>
                <w:lang w:val="ru-RU"/>
              </w:rPr>
            </w:pPr>
            <w:r w:rsidRPr="004548B0">
              <w:rPr>
                <w:b/>
                <w:lang w:val="ru-RU"/>
              </w:rPr>
              <w:t>Робоче обладнання та елементи транспортного засобу повинні бути повністю новими, які раніше ніде, і ніколи не використовувалися, мати гарний (респектабельний) зовнішній вигляд та не мати подряпин, вм’ятин і інших пошкоджень.</w:t>
            </w:r>
          </w:p>
          <w:p w:rsidR="0065519F" w:rsidRPr="004548B0" w:rsidRDefault="0065519F" w:rsidP="0065519F">
            <w:pPr>
              <w:jc w:val="both"/>
              <w:rPr>
                <w:b/>
                <w:lang w:val="ru-RU"/>
              </w:rPr>
            </w:pPr>
            <w:r w:rsidRPr="004548B0">
              <w:rPr>
                <w:b/>
                <w:lang w:val="ru-RU"/>
              </w:rPr>
              <w:t>Для довговічності та захисту від корозії, робоче обладнання та елементи повинні мати антикорозійну обробку.</w:t>
            </w:r>
          </w:p>
          <w:p w:rsidR="0065519F" w:rsidRDefault="0065519F" w:rsidP="0065519F">
            <w:pPr>
              <w:rPr>
                <w:b/>
              </w:rPr>
            </w:pPr>
          </w:p>
        </w:tc>
        <w:tc>
          <w:tcPr>
            <w:tcW w:w="1559" w:type="dxa"/>
            <w:shd w:val="clear" w:color="auto" w:fill="auto"/>
          </w:tcPr>
          <w:p w:rsidR="0065519F" w:rsidRPr="00EB1C65" w:rsidRDefault="0065519F" w:rsidP="0065519F">
            <w:pPr>
              <w:jc w:val="center"/>
              <w:rPr>
                <w:b/>
              </w:rPr>
            </w:pPr>
          </w:p>
        </w:tc>
      </w:tr>
      <w:tr w:rsidR="0065519F" w:rsidRPr="00EB1C65" w:rsidTr="00F55E9D">
        <w:trPr>
          <w:trHeight w:val="417"/>
        </w:trPr>
        <w:tc>
          <w:tcPr>
            <w:tcW w:w="669" w:type="dxa"/>
            <w:shd w:val="clear" w:color="auto" w:fill="auto"/>
            <w:vAlign w:val="center"/>
          </w:tcPr>
          <w:p w:rsidR="0065519F" w:rsidRPr="00EB1C65" w:rsidRDefault="0065519F" w:rsidP="0065519F">
            <w:pPr>
              <w:jc w:val="center"/>
              <w:rPr>
                <w:b/>
              </w:rPr>
            </w:pPr>
          </w:p>
        </w:tc>
        <w:tc>
          <w:tcPr>
            <w:tcW w:w="7690" w:type="dxa"/>
            <w:gridSpan w:val="3"/>
            <w:shd w:val="clear" w:color="auto" w:fill="auto"/>
            <w:vAlign w:val="center"/>
          </w:tcPr>
          <w:p w:rsidR="0065519F" w:rsidRPr="00EB1C65" w:rsidRDefault="0065519F" w:rsidP="0065519F">
            <w:pPr>
              <w:jc w:val="center"/>
              <w:rPr>
                <w:b/>
              </w:rPr>
            </w:pPr>
          </w:p>
        </w:tc>
        <w:tc>
          <w:tcPr>
            <w:tcW w:w="1559" w:type="dxa"/>
            <w:shd w:val="clear" w:color="auto" w:fill="auto"/>
            <w:vAlign w:val="center"/>
          </w:tcPr>
          <w:p w:rsidR="0065519F" w:rsidRPr="00EB1C65" w:rsidRDefault="0065519F" w:rsidP="0065519F">
            <w:pPr>
              <w:jc w:val="center"/>
              <w:rPr>
                <w:b/>
              </w:rPr>
            </w:pPr>
          </w:p>
        </w:tc>
      </w:tr>
    </w:tbl>
    <w:p w:rsidR="000D57F6" w:rsidRDefault="000D57F6" w:rsidP="00696323"/>
    <w:p w:rsidR="00696323" w:rsidRPr="002224D3" w:rsidRDefault="00696323" w:rsidP="00696323">
      <w:r>
        <w:t>«___»____________2024                                                    ПІБ, підпис ,печатка (за наявності)</w:t>
      </w:r>
    </w:p>
    <w:sectPr w:rsidR="00696323" w:rsidRPr="002224D3" w:rsidSect="00696323">
      <w:footerReference w:type="default" r:id="rId28"/>
      <w:pgSz w:w="11906" w:h="16838" w:code="9"/>
      <w:pgMar w:top="993" w:right="748" w:bottom="851" w:left="1202" w:header="720" w:footer="720"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411" w:rsidRDefault="006D3411">
      <w:r>
        <w:separator/>
      </w:r>
    </w:p>
  </w:endnote>
  <w:endnote w:type="continuationSeparator" w:id="0">
    <w:p w:rsidR="006D3411" w:rsidRDefault="006D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340" w:rsidRDefault="00837340"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837340" w:rsidRDefault="00837340"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340" w:rsidRDefault="00837340"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912C2">
      <w:rPr>
        <w:rStyle w:val="a9"/>
        <w:noProof/>
      </w:rPr>
      <w:t>17</w:t>
    </w:r>
    <w:r>
      <w:rPr>
        <w:rStyle w:val="a9"/>
      </w:rPr>
      <w:fldChar w:fldCharType="end"/>
    </w:r>
  </w:p>
  <w:p w:rsidR="00837340" w:rsidRDefault="00837340" w:rsidP="007A4B6C">
    <w:pPr>
      <w:pStyle w:val="a5"/>
      <w:framePr w:wrap="around" w:vAnchor="text" w:hAnchor="margin" w:xAlign="right" w:y="1"/>
      <w:jc w:val="center"/>
      <w:rPr>
        <w:rStyle w:val="a9"/>
      </w:rPr>
    </w:pPr>
  </w:p>
  <w:p w:rsidR="00837340" w:rsidRDefault="00837340" w:rsidP="009B0AC3">
    <w:pPr>
      <w:pStyle w:val="a5"/>
      <w:framePr w:wrap="around" w:vAnchor="text" w:hAnchor="margin" w:y="1"/>
      <w:ind w:right="360"/>
      <w:rPr>
        <w:rStyle w:val="a9"/>
      </w:rPr>
    </w:pPr>
  </w:p>
  <w:p w:rsidR="00837340" w:rsidRDefault="00837340"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340" w:rsidRDefault="00837340">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340" w:rsidRDefault="00837340">
    <w:pPr>
      <w:pStyle w:val="a5"/>
      <w:jc w:val="center"/>
    </w:pPr>
    <w:r>
      <w:fldChar w:fldCharType="begin"/>
    </w:r>
    <w:r>
      <w:instrText xml:space="preserve"> PAGE   \* MERGEFORMAT </w:instrText>
    </w:r>
    <w:r>
      <w:fldChar w:fldCharType="separate"/>
    </w:r>
    <w:r w:rsidR="00A912C2">
      <w:rPr>
        <w:noProof/>
      </w:rPr>
      <w:t>48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411" w:rsidRDefault="006D3411">
      <w:r>
        <w:separator/>
      </w:r>
    </w:p>
  </w:footnote>
  <w:footnote w:type="continuationSeparator" w:id="0">
    <w:p w:rsidR="006D3411" w:rsidRDefault="006D3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340" w:rsidRDefault="00837340">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340" w:rsidRDefault="00837340">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340" w:rsidRDefault="00837340">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7893E57"/>
    <w:multiLevelType w:val="hybridMultilevel"/>
    <w:tmpl w:val="F45AAF46"/>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AE349D3"/>
    <w:multiLevelType w:val="hybridMultilevel"/>
    <w:tmpl w:val="29E48AA6"/>
    <w:lvl w:ilvl="0" w:tplc="8F764542">
      <w:start w:val="1"/>
      <w:numFmt w:val="decimal"/>
      <w:lvlText w:val="%1."/>
      <w:lvlJc w:val="left"/>
      <w:pPr>
        <w:ind w:left="785" w:hanging="360"/>
      </w:pPr>
      <w:rPr>
        <w:rFonts w:hint="default"/>
        <w:color w:val="auto"/>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4"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5"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2BA1FC4"/>
    <w:multiLevelType w:val="hybridMultilevel"/>
    <w:tmpl w:val="A96ACB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8214EB7"/>
    <w:multiLevelType w:val="multilevel"/>
    <w:tmpl w:val="47AE732C"/>
    <w:lvl w:ilvl="0">
      <w:start w:val="1"/>
      <w:numFmt w:val="decimal"/>
      <w:lvlText w:val="%1."/>
      <w:lvlJc w:val="left"/>
      <w:pPr>
        <w:tabs>
          <w:tab w:val="num" w:pos="3338"/>
        </w:tabs>
        <w:ind w:left="3338" w:hanging="360"/>
      </w:pPr>
      <w:rPr>
        <w:rFonts w:cs="Times New Roman" w:hint="default"/>
      </w:rPr>
    </w:lvl>
    <w:lvl w:ilvl="1">
      <w:start w:val="1"/>
      <w:numFmt w:val="decimal"/>
      <w:isLgl/>
      <w:lvlText w:val="%1.%2."/>
      <w:lvlJc w:val="left"/>
      <w:pPr>
        <w:tabs>
          <w:tab w:val="num" w:pos="390"/>
        </w:tabs>
        <w:ind w:left="390" w:hanging="390"/>
      </w:pPr>
      <w:rPr>
        <w:rFonts w:cs="Times New Roman" w:hint="default"/>
        <w:b/>
      </w:rPr>
    </w:lvl>
    <w:lvl w:ilvl="2">
      <w:start w:val="1"/>
      <w:numFmt w:val="decimal"/>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6A9274F"/>
    <w:multiLevelType w:val="hybridMultilevel"/>
    <w:tmpl w:val="CDC475CC"/>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E79784B"/>
    <w:multiLevelType w:val="hybridMultilevel"/>
    <w:tmpl w:val="610C8FB6"/>
    <w:lvl w:ilvl="0" w:tplc="0419000F">
      <w:start w:val="4"/>
      <w:numFmt w:val="decimal"/>
      <w:lvlText w:val="%1."/>
      <w:lvlJc w:val="left"/>
      <w:pPr>
        <w:tabs>
          <w:tab w:val="num" w:pos="720"/>
        </w:tabs>
        <w:ind w:left="720" w:hanging="360"/>
      </w:pPr>
      <w:rPr>
        <w:rFonts w:hint="default"/>
      </w:rPr>
    </w:lvl>
    <w:lvl w:ilvl="1" w:tplc="5C221E14">
      <w:start w:val="1"/>
      <w:numFmt w:val="bullet"/>
      <w:lvlText w:val="-"/>
      <w:lvlJc w:val="left"/>
      <w:pPr>
        <w:tabs>
          <w:tab w:val="num" w:pos="1440"/>
        </w:tabs>
        <w:ind w:left="1440" w:hanging="360"/>
      </w:pPr>
      <w:rPr>
        <w:rFonts w:ascii="Times New Roman" w:hAnsi="Times New Roman" w:cs="Times New Roman"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1F64D41"/>
    <w:multiLevelType w:val="multilevel"/>
    <w:tmpl w:val="E028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EA53FA"/>
    <w:multiLevelType w:val="hybridMultilevel"/>
    <w:tmpl w:val="E46A3716"/>
    <w:lvl w:ilvl="0" w:tplc="5C221E14">
      <w:start w:val="1"/>
      <w:numFmt w:val="bullet"/>
      <w:lvlText w:val="-"/>
      <w:lvlJc w:val="left"/>
      <w:pPr>
        <w:ind w:left="720" w:hanging="360"/>
      </w:pPr>
      <w:rPr>
        <w:rFonts w:ascii="Times New Roman" w:hAnsi="Times New Roman" w:hint="default"/>
        <w:b w:val="0"/>
        <w:i w:val="0"/>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7"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E4703E1"/>
    <w:multiLevelType w:val="multilevel"/>
    <w:tmpl w:val="1CFC4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834761"/>
    <w:multiLevelType w:val="hybridMultilevel"/>
    <w:tmpl w:val="0DB2BCF8"/>
    <w:lvl w:ilvl="0" w:tplc="68FC215C">
      <w:start w:val="7"/>
      <w:numFmt w:val="bullet"/>
      <w:lvlText w:val="-"/>
      <w:lvlJc w:val="left"/>
      <w:pPr>
        <w:ind w:left="644" w:hanging="360"/>
      </w:pPr>
      <w:rPr>
        <w:rFonts w:ascii="Times New Roman" w:eastAsia="Times New Roman" w:hAnsi="Times New Roman" w:cs="Times New Roman" w:hint="default"/>
        <w:color w:val="000000"/>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0" w15:restartNumberingAfterBreak="0">
    <w:nsid w:val="6BC35E6E"/>
    <w:multiLevelType w:val="hybridMultilevel"/>
    <w:tmpl w:val="C9BE00F0"/>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21" w15:restartNumberingAfterBreak="0">
    <w:nsid w:val="6EEA6385"/>
    <w:multiLevelType w:val="hybridMultilevel"/>
    <w:tmpl w:val="7F06A272"/>
    <w:lvl w:ilvl="0" w:tplc="04220001">
      <w:start w:val="1"/>
      <w:numFmt w:val="bullet"/>
      <w:lvlText w:val=""/>
      <w:lvlJc w:val="left"/>
      <w:pPr>
        <w:ind w:left="720" w:hanging="360"/>
      </w:pPr>
      <w:rPr>
        <w:rFonts w:ascii="Symbol" w:hAnsi="Symbol" w:hint="default"/>
      </w:rPr>
    </w:lvl>
    <w:lvl w:ilvl="1" w:tplc="0422000D">
      <w:start w:val="1"/>
      <w:numFmt w:val="bullet"/>
      <w:lvlText w:val=""/>
      <w:lvlJc w:val="left"/>
      <w:pPr>
        <w:ind w:left="1440" w:hanging="360"/>
      </w:pPr>
      <w:rPr>
        <w:rFonts w:ascii="Wingdings" w:hAnsi="Wingding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74C6EC0"/>
    <w:multiLevelType w:val="hybridMultilevel"/>
    <w:tmpl w:val="09462C3A"/>
    <w:lvl w:ilvl="0" w:tplc="04220001">
      <w:start w:val="1"/>
      <w:numFmt w:val="bullet"/>
      <w:lvlText w:val=""/>
      <w:lvlJc w:val="left"/>
      <w:pPr>
        <w:ind w:left="720" w:hanging="360"/>
      </w:pPr>
      <w:rPr>
        <w:rFonts w:ascii="Symbol" w:hAnsi="Symbol" w:hint="default"/>
      </w:rPr>
    </w:lvl>
    <w:lvl w:ilvl="1" w:tplc="0422000D">
      <w:start w:val="1"/>
      <w:numFmt w:val="bullet"/>
      <w:lvlText w:val=""/>
      <w:lvlJc w:val="left"/>
      <w:pPr>
        <w:ind w:left="1440" w:hanging="360"/>
      </w:pPr>
      <w:rPr>
        <w:rFonts w:ascii="Wingdings" w:hAnsi="Wingding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788140C9"/>
    <w:multiLevelType w:val="hybridMultilevel"/>
    <w:tmpl w:val="6A781078"/>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5"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26" w15:restartNumberingAfterBreak="0">
    <w:nsid w:val="7B5E05CC"/>
    <w:multiLevelType w:val="hybridMultilevel"/>
    <w:tmpl w:val="E1065412"/>
    <w:lvl w:ilvl="0" w:tplc="04220001">
      <w:start w:val="1"/>
      <w:numFmt w:val="bullet"/>
      <w:lvlText w:val=""/>
      <w:lvlJc w:val="left"/>
      <w:pPr>
        <w:ind w:left="732" w:hanging="360"/>
      </w:pPr>
      <w:rPr>
        <w:rFonts w:ascii="Symbol" w:hAnsi="Symbol" w:hint="default"/>
      </w:rPr>
    </w:lvl>
    <w:lvl w:ilvl="1" w:tplc="04220003" w:tentative="1">
      <w:start w:val="1"/>
      <w:numFmt w:val="bullet"/>
      <w:lvlText w:val="o"/>
      <w:lvlJc w:val="left"/>
      <w:pPr>
        <w:ind w:left="1452" w:hanging="360"/>
      </w:pPr>
      <w:rPr>
        <w:rFonts w:ascii="Courier New" w:hAnsi="Courier New" w:cs="Courier New" w:hint="default"/>
      </w:rPr>
    </w:lvl>
    <w:lvl w:ilvl="2" w:tplc="04220005" w:tentative="1">
      <w:start w:val="1"/>
      <w:numFmt w:val="bullet"/>
      <w:lvlText w:val=""/>
      <w:lvlJc w:val="left"/>
      <w:pPr>
        <w:ind w:left="2172" w:hanging="360"/>
      </w:pPr>
      <w:rPr>
        <w:rFonts w:ascii="Wingdings" w:hAnsi="Wingdings" w:hint="default"/>
      </w:rPr>
    </w:lvl>
    <w:lvl w:ilvl="3" w:tplc="04220001">
      <w:start w:val="1"/>
      <w:numFmt w:val="bullet"/>
      <w:lvlText w:val=""/>
      <w:lvlJc w:val="left"/>
      <w:pPr>
        <w:ind w:left="2892" w:hanging="360"/>
      </w:pPr>
      <w:rPr>
        <w:rFonts w:ascii="Symbol" w:hAnsi="Symbol" w:hint="default"/>
      </w:rPr>
    </w:lvl>
    <w:lvl w:ilvl="4" w:tplc="04220003" w:tentative="1">
      <w:start w:val="1"/>
      <w:numFmt w:val="bullet"/>
      <w:lvlText w:val="o"/>
      <w:lvlJc w:val="left"/>
      <w:pPr>
        <w:ind w:left="3612" w:hanging="360"/>
      </w:pPr>
      <w:rPr>
        <w:rFonts w:ascii="Courier New" w:hAnsi="Courier New" w:cs="Courier New" w:hint="default"/>
      </w:rPr>
    </w:lvl>
    <w:lvl w:ilvl="5" w:tplc="04220005" w:tentative="1">
      <w:start w:val="1"/>
      <w:numFmt w:val="bullet"/>
      <w:lvlText w:val=""/>
      <w:lvlJc w:val="left"/>
      <w:pPr>
        <w:ind w:left="4332" w:hanging="360"/>
      </w:pPr>
      <w:rPr>
        <w:rFonts w:ascii="Wingdings" w:hAnsi="Wingdings" w:hint="default"/>
      </w:rPr>
    </w:lvl>
    <w:lvl w:ilvl="6" w:tplc="04220001" w:tentative="1">
      <w:start w:val="1"/>
      <w:numFmt w:val="bullet"/>
      <w:lvlText w:val=""/>
      <w:lvlJc w:val="left"/>
      <w:pPr>
        <w:ind w:left="5052" w:hanging="360"/>
      </w:pPr>
      <w:rPr>
        <w:rFonts w:ascii="Symbol" w:hAnsi="Symbol" w:hint="default"/>
      </w:rPr>
    </w:lvl>
    <w:lvl w:ilvl="7" w:tplc="04220003" w:tentative="1">
      <w:start w:val="1"/>
      <w:numFmt w:val="bullet"/>
      <w:lvlText w:val="o"/>
      <w:lvlJc w:val="left"/>
      <w:pPr>
        <w:ind w:left="5772" w:hanging="360"/>
      </w:pPr>
      <w:rPr>
        <w:rFonts w:ascii="Courier New" w:hAnsi="Courier New" w:cs="Courier New" w:hint="default"/>
      </w:rPr>
    </w:lvl>
    <w:lvl w:ilvl="8" w:tplc="04220005" w:tentative="1">
      <w:start w:val="1"/>
      <w:numFmt w:val="bullet"/>
      <w:lvlText w:val=""/>
      <w:lvlJc w:val="left"/>
      <w:pPr>
        <w:ind w:left="6492" w:hanging="360"/>
      </w:pPr>
      <w:rPr>
        <w:rFonts w:ascii="Wingdings" w:hAnsi="Wingdings" w:hint="default"/>
      </w:rPr>
    </w:lvl>
  </w:abstractNum>
  <w:num w:numId="1">
    <w:abstractNumId w:val="2"/>
  </w:num>
  <w:num w:numId="2">
    <w:abstractNumId w:val="4"/>
  </w:num>
  <w:num w:numId="3">
    <w:abstractNumId w:val="16"/>
  </w:num>
  <w:num w:numId="4">
    <w:abstractNumId w:val="22"/>
  </w:num>
  <w:num w:numId="5">
    <w:abstractNumId w:val="17"/>
  </w:num>
  <w:num w:numId="6">
    <w:abstractNumId w:val="5"/>
  </w:num>
  <w:num w:numId="7">
    <w:abstractNumId w:val="10"/>
  </w:num>
  <w:num w:numId="8">
    <w:abstractNumId w:val="8"/>
  </w:num>
  <w:num w:numId="9">
    <w:abstractNumId w:val="12"/>
  </w:num>
  <w:num w:numId="10">
    <w:abstractNumId w:val="25"/>
  </w:num>
  <w:num w:numId="11">
    <w:abstractNumId w:val="7"/>
  </w:num>
  <w:num w:numId="12">
    <w:abstractNumId w:val="14"/>
  </w:num>
  <w:num w:numId="13">
    <w:abstractNumId w:val="18"/>
  </w:num>
  <w:num w:numId="14">
    <w:abstractNumId w:val="19"/>
  </w:num>
  <w:num w:numId="15">
    <w:abstractNumId w:val="24"/>
  </w:num>
  <w:num w:numId="16">
    <w:abstractNumId w:val="3"/>
  </w:num>
  <w:num w:numId="17">
    <w:abstractNumId w:val="6"/>
  </w:num>
  <w:num w:numId="18">
    <w:abstractNumId w:val="11"/>
  </w:num>
  <w:num w:numId="19">
    <w:abstractNumId w:val="26"/>
  </w:num>
  <w:num w:numId="20">
    <w:abstractNumId w:val="9"/>
  </w:num>
  <w:num w:numId="21">
    <w:abstractNumId w:val="21"/>
  </w:num>
  <w:num w:numId="22">
    <w:abstractNumId w:val="15"/>
  </w:num>
  <w:num w:numId="23">
    <w:abstractNumId w:val="23"/>
  </w:num>
  <w:num w:numId="24">
    <w:abstractNumId w:val="20"/>
  </w:num>
  <w:num w:numId="25">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390"/>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088"/>
    <w:rsid w:val="000311A8"/>
    <w:rsid w:val="000311BC"/>
    <w:rsid w:val="00031BE8"/>
    <w:rsid w:val="00031CC9"/>
    <w:rsid w:val="00031CFF"/>
    <w:rsid w:val="00031DDE"/>
    <w:rsid w:val="00032245"/>
    <w:rsid w:val="000322D4"/>
    <w:rsid w:val="00032D34"/>
    <w:rsid w:val="00032FA9"/>
    <w:rsid w:val="00033273"/>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24C"/>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002"/>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4FE"/>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80"/>
    <w:rsid w:val="000C5FEB"/>
    <w:rsid w:val="000C603B"/>
    <w:rsid w:val="000C61DD"/>
    <w:rsid w:val="000C62D9"/>
    <w:rsid w:val="000C64A8"/>
    <w:rsid w:val="000C654A"/>
    <w:rsid w:val="000C663C"/>
    <w:rsid w:val="000C6E77"/>
    <w:rsid w:val="000C71AA"/>
    <w:rsid w:val="000C739C"/>
    <w:rsid w:val="000C7886"/>
    <w:rsid w:val="000C7BD2"/>
    <w:rsid w:val="000D02FA"/>
    <w:rsid w:val="000D03D8"/>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7F6"/>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C48"/>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23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999"/>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88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32"/>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D85"/>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1C6"/>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993"/>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0E0"/>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4D3"/>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8CD"/>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74C"/>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9A8"/>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571"/>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D8B"/>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84"/>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8C6"/>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67B"/>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0F87"/>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3D"/>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2CC1"/>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3EF5"/>
    <w:rsid w:val="004243C7"/>
    <w:rsid w:val="00424491"/>
    <w:rsid w:val="00424BAC"/>
    <w:rsid w:val="00424CAC"/>
    <w:rsid w:val="004252EC"/>
    <w:rsid w:val="00425781"/>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DC"/>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A98"/>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7AD"/>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17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261C"/>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607"/>
    <w:rsid w:val="0053376F"/>
    <w:rsid w:val="005338B4"/>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D0A"/>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4CD"/>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7AC"/>
    <w:rsid w:val="005E780D"/>
    <w:rsid w:val="005E79C2"/>
    <w:rsid w:val="005F0051"/>
    <w:rsid w:val="005F03CD"/>
    <w:rsid w:val="005F0B00"/>
    <w:rsid w:val="005F1357"/>
    <w:rsid w:val="005F1440"/>
    <w:rsid w:val="005F16CD"/>
    <w:rsid w:val="005F1B5A"/>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1FE"/>
    <w:rsid w:val="005F4228"/>
    <w:rsid w:val="005F445F"/>
    <w:rsid w:val="005F4C0C"/>
    <w:rsid w:val="005F5620"/>
    <w:rsid w:val="005F57F6"/>
    <w:rsid w:val="005F5878"/>
    <w:rsid w:val="005F5C0B"/>
    <w:rsid w:val="005F63DD"/>
    <w:rsid w:val="005F645F"/>
    <w:rsid w:val="005F64B1"/>
    <w:rsid w:val="005F665D"/>
    <w:rsid w:val="005F6789"/>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6AF"/>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5D1"/>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19F"/>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5AA"/>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AF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323"/>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711"/>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411"/>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5EF1"/>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3B78"/>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9C6"/>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1D1C"/>
    <w:rsid w:val="00752383"/>
    <w:rsid w:val="0075272F"/>
    <w:rsid w:val="00752930"/>
    <w:rsid w:val="007532D3"/>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DB6"/>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A0"/>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062"/>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0F73"/>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08D"/>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BCF"/>
    <w:rsid w:val="00831E5B"/>
    <w:rsid w:val="00831EB5"/>
    <w:rsid w:val="0083205A"/>
    <w:rsid w:val="0083239C"/>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340"/>
    <w:rsid w:val="00837832"/>
    <w:rsid w:val="00837B6B"/>
    <w:rsid w:val="0084011E"/>
    <w:rsid w:val="008406AA"/>
    <w:rsid w:val="008406FD"/>
    <w:rsid w:val="00840966"/>
    <w:rsid w:val="00840A0E"/>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46B"/>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2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56A"/>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3B"/>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0A8"/>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629"/>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108"/>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5CCC"/>
    <w:rsid w:val="00926142"/>
    <w:rsid w:val="00926C81"/>
    <w:rsid w:val="00926DB5"/>
    <w:rsid w:val="00926EFA"/>
    <w:rsid w:val="00927242"/>
    <w:rsid w:val="009273A7"/>
    <w:rsid w:val="00927AAC"/>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A"/>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0D"/>
    <w:rsid w:val="00A27E25"/>
    <w:rsid w:val="00A27F4B"/>
    <w:rsid w:val="00A27FE1"/>
    <w:rsid w:val="00A30142"/>
    <w:rsid w:val="00A3018C"/>
    <w:rsid w:val="00A30F64"/>
    <w:rsid w:val="00A3172D"/>
    <w:rsid w:val="00A32242"/>
    <w:rsid w:val="00A32690"/>
    <w:rsid w:val="00A326FC"/>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D6C"/>
    <w:rsid w:val="00A56EC1"/>
    <w:rsid w:val="00A57205"/>
    <w:rsid w:val="00A574ED"/>
    <w:rsid w:val="00A5761A"/>
    <w:rsid w:val="00A57E0B"/>
    <w:rsid w:val="00A57F1E"/>
    <w:rsid w:val="00A6022D"/>
    <w:rsid w:val="00A6064F"/>
    <w:rsid w:val="00A60AFA"/>
    <w:rsid w:val="00A61198"/>
    <w:rsid w:val="00A6145A"/>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2D7"/>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2C2"/>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05"/>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575"/>
    <w:rsid w:val="00AD6EA6"/>
    <w:rsid w:val="00AD728E"/>
    <w:rsid w:val="00AD7B4C"/>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4B3"/>
    <w:rsid w:val="00AE69E9"/>
    <w:rsid w:val="00AE6CC2"/>
    <w:rsid w:val="00AE72AF"/>
    <w:rsid w:val="00AE7395"/>
    <w:rsid w:val="00AE74FF"/>
    <w:rsid w:val="00AE75D0"/>
    <w:rsid w:val="00AE78FB"/>
    <w:rsid w:val="00AE7C42"/>
    <w:rsid w:val="00AE7CD7"/>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84"/>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166"/>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757"/>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3E"/>
    <w:rsid w:val="00B44F90"/>
    <w:rsid w:val="00B453A3"/>
    <w:rsid w:val="00B456E6"/>
    <w:rsid w:val="00B45803"/>
    <w:rsid w:val="00B45DB2"/>
    <w:rsid w:val="00B45EDD"/>
    <w:rsid w:val="00B46444"/>
    <w:rsid w:val="00B4652D"/>
    <w:rsid w:val="00B46665"/>
    <w:rsid w:val="00B46CBE"/>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6CEA"/>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5C8"/>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D7F85"/>
    <w:rsid w:val="00BE0008"/>
    <w:rsid w:val="00BE03EC"/>
    <w:rsid w:val="00BE04B7"/>
    <w:rsid w:val="00BE0604"/>
    <w:rsid w:val="00BE0608"/>
    <w:rsid w:val="00BE06B2"/>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6C2"/>
    <w:rsid w:val="00C31881"/>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403"/>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0F1"/>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80E"/>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07B86"/>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0AE"/>
    <w:rsid w:val="00D216E0"/>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0CA"/>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3F2"/>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9EA"/>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6C0B"/>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7D1"/>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2ED"/>
    <w:rsid w:val="00E02313"/>
    <w:rsid w:val="00E024FA"/>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499"/>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2FE8"/>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6CE2"/>
    <w:rsid w:val="00E47B0B"/>
    <w:rsid w:val="00E47BFD"/>
    <w:rsid w:val="00E5083A"/>
    <w:rsid w:val="00E509D7"/>
    <w:rsid w:val="00E50EE2"/>
    <w:rsid w:val="00E512B9"/>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72A"/>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5F42"/>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538"/>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6B5"/>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5BE"/>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6D6"/>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04D"/>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CCDD7C"/>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323"/>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qFormat/>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1b">
    <w:name w:val="Абзац списку1"/>
    <w:basedOn w:val="a"/>
    <w:link w:val="ListParagraphChar"/>
    <w:qFormat/>
    <w:rsid w:val="005F41FE"/>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b"/>
    <w:locked/>
    <w:rsid w:val="005F41FE"/>
    <w:rPr>
      <w:rFonts w:ascii="Calibri" w:hAnsi="Calibri"/>
      <w:lang w:val="ru-RU" w:eastAsia="ru-RU"/>
    </w:rPr>
  </w:style>
  <w:style w:type="character" w:customStyle="1" w:styleId="43">
    <w:name w:val="Заголовок №4_"/>
    <w:link w:val="44"/>
    <w:locked/>
    <w:rsid w:val="005F41FE"/>
    <w:rPr>
      <w:b/>
      <w:bCs/>
      <w:shd w:val="clear" w:color="auto" w:fill="FFFFFF"/>
    </w:rPr>
  </w:style>
  <w:style w:type="paragraph" w:customStyle="1" w:styleId="211">
    <w:name w:val="Основний текст (2)1"/>
    <w:basedOn w:val="a"/>
    <w:rsid w:val="005F41FE"/>
    <w:pPr>
      <w:widowControl w:val="0"/>
      <w:shd w:val="clear" w:color="auto" w:fill="FFFFFF"/>
      <w:spacing w:line="240" w:lineRule="atLeast"/>
      <w:ind w:hanging="380"/>
    </w:pPr>
    <w:rPr>
      <w:rFonts w:eastAsiaTheme="minorHAnsi" w:cs="Arial Unicode MS"/>
      <w:color w:val="000000"/>
      <w:lang w:eastAsia="en-US"/>
    </w:rPr>
  </w:style>
  <w:style w:type="paragraph" w:customStyle="1" w:styleId="44">
    <w:name w:val="Заголовок №4"/>
    <w:basedOn w:val="a"/>
    <w:link w:val="43"/>
    <w:rsid w:val="005F41FE"/>
    <w:pPr>
      <w:widowControl w:val="0"/>
      <w:shd w:val="clear" w:color="auto" w:fill="FFFFFF"/>
      <w:spacing w:before="60" w:line="240" w:lineRule="atLeast"/>
      <w:jc w:val="right"/>
      <w:outlineLvl w:val="3"/>
    </w:pPr>
    <w:rPr>
      <w:b/>
      <w:bCs/>
      <w:sz w:val="20"/>
      <w:szCs w:val="20"/>
      <w:lang w:eastAsia="uk-UA"/>
    </w:rPr>
  </w:style>
  <w:style w:type="character" w:customStyle="1" w:styleId="value">
    <w:name w:val="value"/>
    <w:basedOn w:val="a0"/>
    <w:rsid w:val="00443EDC"/>
  </w:style>
  <w:style w:type="character" w:customStyle="1" w:styleId="38">
    <w:name w:val="Основной текст (3) + Полужирный"/>
    <w:rsid w:val="000D57F6"/>
    <w:rPr>
      <w:rFonts w:ascii="Times New Roman" w:hAnsi="Times New Roman" w:cs="Times New Roman"/>
      <w:b/>
      <w:bCs/>
      <w:i/>
      <w:iCs/>
      <w:spacing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3639806">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52469016">
      <w:bodyDiv w:val="1"/>
      <w:marLeft w:val="0"/>
      <w:marRight w:val="0"/>
      <w:marTop w:val="0"/>
      <w:marBottom w:val="0"/>
      <w:divBdr>
        <w:top w:val="none" w:sz="0" w:space="0" w:color="auto"/>
        <w:left w:val="none" w:sz="0" w:space="0" w:color="auto"/>
        <w:bottom w:val="none" w:sz="0" w:space="0" w:color="auto"/>
        <w:right w:val="none" w:sz="0" w:space="0" w:color="auto"/>
      </w:divBdr>
    </w:div>
    <w:div w:id="280574261">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64985583">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778063221">
      <w:bodyDiv w:val="1"/>
      <w:marLeft w:val="0"/>
      <w:marRight w:val="0"/>
      <w:marTop w:val="0"/>
      <w:marBottom w:val="0"/>
      <w:divBdr>
        <w:top w:val="none" w:sz="0" w:space="0" w:color="auto"/>
        <w:left w:val="none" w:sz="0" w:space="0" w:color="auto"/>
        <w:bottom w:val="none" w:sz="0" w:space="0" w:color="auto"/>
        <w:right w:val="none" w:sz="0" w:space="0" w:color="auto"/>
      </w:divBdr>
    </w:div>
    <w:div w:id="805245572">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79862282">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17469520">
      <w:bodyDiv w:val="1"/>
      <w:marLeft w:val="0"/>
      <w:marRight w:val="0"/>
      <w:marTop w:val="0"/>
      <w:marBottom w:val="0"/>
      <w:divBdr>
        <w:top w:val="none" w:sz="0" w:space="0" w:color="auto"/>
        <w:left w:val="none" w:sz="0" w:space="0" w:color="auto"/>
        <w:bottom w:val="none" w:sz="0" w:space="0" w:color="auto"/>
        <w:right w:val="none" w:sz="0" w:space="0" w:color="auto"/>
      </w:divBdr>
    </w:div>
    <w:div w:id="1269463936">
      <w:bodyDiv w:val="1"/>
      <w:marLeft w:val="0"/>
      <w:marRight w:val="0"/>
      <w:marTop w:val="0"/>
      <w:marBottom w:val="0"/>
      <w:divBdr>
        <w:top w:val="none" w:sz="0" w:space="0" w:color="auto"/>
        <w:left w:val="none" w:sz="0" w:space="0" w:color="auto"/>
        <w:bottom w:val="none" w:sz="0" w:space="0" w:color="auto"/>
        <w:right w:val="none" w:sz="0" w:space="0" w:color="auto"/>
      </w:divBdr>
    </w:div>
    <w:div w:id="1272862916">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86817878">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02429854">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572276324">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5798530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1984430245">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2155-19" TargetMode="External"/><Relationship Id="rId18" Type="http://schemas.openxmlformats.org/officeDocument/2006/relationships/hyperlink" Target="https://zakon.rada.gov.ua/laws/show/922-19"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922-19/pri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z0161-00"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hyperlink" Target="https://zakon.rada.gov.ua/laws/show/922-19" TargetMode="External"/><Relationship Id="rId19" Type="http://schemas.openxmlformats.org/officeDocument/2006/relationships/hyperlink" Target="https://radnuk.com.ua/pravova-baza/pro-zatverdzhennia-typovoi-antykoruptsijnoi-prohramy-iurydychnoi-osoby/" TargetMode="Externa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czo.gov.ua/verify"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1B3E9-40F8-4440-AFBA-9EF348C07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117540</Words>
  <Characters>66999</Characters>
  <Application>Microsoft Office Word</Application>
  <DocSecurity>0</DocSecurity>
  <Lines>558</Lines>
  <Paragraphs>368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184171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2022-11-25T11:53:00Z</cp:lastPrinted>
  <dcterms:created xsi:type="dcterms:W3CDTF">2024-03-18T15:22:00Z</dcterms:created>
  <dcterms:modified xsi:type="dcterms:W3CDTF">2024-03-18T15:22:00Z</dcterms:modified>
</cp:coreProperties>
</file>