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C35149" w:rsidRDefault="00EA6E85" w:rsidP="00EA6E85">
      <w:pPr>
        <w:spacing w:after="0" w:line="240" w:lineRule="auto"/>
        <w:ind w:left="7820" w:firstLine="100"/>
        <w:rPr>
          <w:rFonts w:ascii="Times New Roman" w:eastAsia="Times New Roman" w:hAnsi="Times New Roman" w:cs="Times New Roman"/>
          <w:i/>
          <w:sz w:val="24"/>
          <w:szCs w:val="24"/>
          <w:lang w:eastAsia="ru-RU"/>
        </w:rPr>
      </w:pPr>
      <w:bookmarkStart w:id="0" w:name="_Hlk39752794"/>
      <w:r w:rsidRPr="00C35149">
        <w:rPr>
          <w:rFonts w:ascii="Times New Roman" w:eastAsia="Times New Roman" w:hAnsi="Times New Roman" w:cs="Times New Roman"/>
          <w:b/>
          <w:bCs/>
          <w:i/>
          <w:sz w:val="24"/>
          <w:szCs w:val="24"/>
          <w:lang w:eastAsia="ru-RU"/>
        </w:rPr>
        <w:t>ДОДАТОК 3</w:t>
      </w:r>
    </w:p>
    <w:p w:rsidR="00EA6E85" w:rsidRPr="00C35149" w:rsidRDefault="00EA6E85" w:rsidP="00EA6E85">
      <w:pPr>
        <w:spacing w:after="0" w:line="240" w:lineRule="auto"/>
        <w:jc w:val="right"/>
        <w:rPr>
          <w:rFonts w:ascii="Times New Roman" w:eastAsia="Times New Roman" w:hAnsi="Times New Roman" w:cs="Times New Roman"/>
          <w:i/>
          <w:iCs/>
          <w:sz w:val="24"/>
          <w:szCs w:val="24"/>
          <w:lang w:eastAsia="ru-RU"/>
        </w:rPr>
      </w:pPr>
      <w:r w:rsidRPr="00C35149">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w:t>
      </w:r>
      <w:r w:rsidR="00DA02F9">
        <w:rPr>
          <w:rFonts w:ascii="Times New Roman" w:eastAsia="Times New Roman" w:hAnsi="Times New Roman" w:cs="Times New Roman"/>
          <w:b/>
          <w:bCs/>
          <w:sz w:val="24"/>
          <w:szCs w:val="24"/>
        </w:rPr>
        <w:t>Е</w:t>
      </w:r>
      <w:r w:rsidRPr="00190E54">
        <w:rPr>
          <w:rFonts w:ascii="Times New Roman" w:eastAsia="Times New Roman" w:hAnsi="Times New Roman" w:cs="Times New Roman"/>
          <w:b/>
          <w:bCs/>
          <w:sz w:val="24"/>
          <w:szCs w:val="24"/>
        </w:rPr>
        <w:t>КТ ДОГОВОРУ</w:t>
      </w:r>
    </w:p>
    <w:p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BF7EE2" w:rsidRPr="00190E54" w:rsidRDefault="00BF7EE2"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rsidR="00BF7EE2" w:rsidRDefault="00BF7EE2" w:rsidP="00BF7EE2">
      <w:pPr>
        <w:pStyle w:val="ab"/>
        <w:ind w:firstLine="0"/>
        <w:jc w:val="left"/>
        <w:rPr>
          <w:b/>
          <w:bCs/>
        </w:rPr>
      </w:pPr>
      <w:r>
        <w:rPr>
          <w:b/>
          <w:lang w:eastAsia="en-US"/>
        </w:rPr>
        <w:t>м. Одеса</w:t>
      </w:r>
      <w:r w:rsidRPr="00645DCC">
        <w:rPr>
          <w:b/>
          <w:bCs/>
        </w:rPr>
        <w:tab/>
        <w:t xml:space="preserve">                    </w:t>
      </w:r>
      <w:r>
        <w:rPr>
          <w:b/>
          <w:bCs/>
        </w:rPr>
        <w:t xml:space="preserve">                                                               </w:t>
      </w:r>
      <w:r w:rsidRPr="00645DCC">
        <w:rPr>
          <w:b/>
          <w:bCs/>
        </w:rPr>
        <w:t>«___»_____________20</w:t>
      </w:r>
      <w:r>
        <w:rPr>
          <w:b/>
          <w:bCs/>
        </w:rPr>
        <w:t>22</w:t>
      </w:r>
      <w:r w:rsidRPr="00645DCC">
        <w:rPr>
          <w:b/>
          <w:bCs/>
        </w:rPr>
        <w:t>р.</w:t>
      </w:r>
    </w:p>
    <w:p w:rsidR="00BF7EE2" w:rsidRPr="00645DCC" w:rsidRDefault="00BF7EE2" w:rsidP="00BF7EE2">
      <w:pPr>
        <w:pStyle w:val="ab"/>
        <w:ind w:firstLine="0"/>
        <w:jc w:val="left"/>
        <w:rPr>
          <w:bCs/>
        </w:rPr>
      </w:pPr>
    </w:p>
    <w:p w:rsidR="00BF7EE2" w:rsidRPr="00645DCC" w:rsidRDefault="00BF7EE2" w:rsidP="00BF7EE2">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Pr="00C37F65">
        <w:rPr>
          <w:rFonts w:eastAsia="Calibri"/>
          <w:b w:val="0"/>
          <w:color w:val="000000"/>
          <w:sz w:val="24"/>
          <w:szCs w:val="24"/>
          <w:lang w:eastAsia="en-US"/>
        </w:rPr>
        <w:t xml:space="preserve">виданої </w:t>
      </w:r>
      <w:proofErr w:type="spellStart"/>
      <w:r w:rsidRPr="00C37F65">
        <w:rPr>
          <w:rFonts w:eastAsia="Calibri"/>
          <w:b w:val="0"/>
          <w:color w:val="000000"/>
          <w:sz w:val="24"/>
          <w:szCs w:val="24"/>
          <w:lang w:eastAsia="en-US"/>
        </w:rPr>
        <w:t>НКРЕКП</w:t>
      </w:r>
      <w:proofErr w:type="spellEnd"/>
      <w:r w:rsidRPr="00C37F65">
        <w:rPr>
          <w:rFonts w:eastAsia="Calibri"/>
          <w:b w:val="0"/>
          <w:color w:val="000000"/>
          <w:sz w:val="24"/>
          <w:szCs w:val="24"/>
          <w:lang w:eastAsia="en-US"/>
        </w:rPr>
        <w:t xml:space="preserve"> згідно з Постановою №</w:t>
      </w:r>
      <w:r>
        <w:rPr>
          <w:rFonts w:eastAsia="Calibri"/>
          <w:b w:val="0"/>
          <w:color w:val="000000"/>
          <w:sz w:val="24"/>
          <w:szCs w:val="24"/>
          <w:lang w:eastAsia="en-US"/>
        </w:rPr>
        <w:t xml:space="preserve"> _____</w:t>
      </w:r>
      <w:r w:rsidRPr="00C37F65">
        <w:rPr>
          <w:rFonts w:eastAsia="Calibri"/>
          <w:b w:val="0"/>
          <w:color w:val="000000"/>
          <w:sz w:val="24"/>
          <w:szCs w:val="24"/>
          <w:lang w:eastAsia="en-US"/>
        </w:rPr>
        <w:t xml:space="preserve"> від </w:t>
      </w:r>
      <w:r>
        <w:rPr>
          <w:rFonts w:eastAsia="Calibri"/>
          <w:b w:val="0"/>
          <w:color w:val="000000"/>
          <w:sz w:val="24"/>
          <w:szCs w:val="24"/>
          <w:lang w:eastAsia="en-US"/>
        </w:rPr>
        <w:t>_________</w:t>
      </w:r>
      <w:r w:rsidRPr="00C37F65">
        <w:rPr>
          <w:rFonts w:eastAsia="Calibri"/>
          <w:b w:val="0"/>
          <w:color w:val="000000"/>
          <w:sz w:val="24"/>
          <w:szCs w:val="24"/>
          <w:lang w:eastAsia="en-US"/>
        </w:rPr>
        <w:t xml:space="preserve">. (далі – «Постачальник»), в </w:t>
      </w:r>
      <w:proofErr w:type="spellStart"/>
      <w:r w:rsidRPr="00C37F65">
        <w:rPr>
          <w:rFonts w:eastAsia="Calibri"/>
          <w:b w:val="0"/>
          <w:color w:val="000000"/>
          <w:sz w:val="24"/>
          <w:szCs w:val="24"/>
          <w:lang w:eastAsia="en-US"/>
        </w:rPr>
        <w:t>особі</w:t>
      </w:r>
      <w:r>
        <w:rPr>
          <w:rFonts w:eastAsia="Calibri"/>
          <w:b w:val="0"/>
          <w:color w:val="000000"/>
          <w:sz w:val="24"/>
          <w:szCs w:val="24"/>
          <w:lang w:eastAsia="en-US"/>
        </w:rPr>
        <w:t>_________</w:t>
      </w:r>
      <w:proofErr w:type="spellEnd"/>
      <w:r>
        <w:rPr>
          <w:rFonts w:eastAsia="Calibri"/>
          <w:b w:val="0"/>
          <w:color w:val="000000"/>
          <w:sz w:val="24"/>
          <w:szCs w:val="24"/>
          <w:lang w:eastAsia="en-US"/>
        </w:rPr>
        <w:t>______</w:t>
      </w:r>
      <w:r w:rsidRPr="00C37F65">
        <w:rPr>
          <w:rFonts w:eastAsia="Calibri"/>
          <w:b w:val="0"/>
          <w:color w:val="000000"/>
          <w:sz w:val="24"/>
          <w:szCs w:val="24"/>
          <w:lang w:eastAsia="en-US"/>
        </w:rPr>
        <w:t>, який діє на підставі</w:t>
      </w:r>
      <w:r>
        <w:rPr>
          <w:rFonts w:eastAsia="Calibri"/>
          <w:b w:val="0"/>
          <w:color w:val="000000"/>
          <w:sz w:val="24"/>
          <w:szCs w:val="24"/>
          <w:lang w:eastAsia="en-US"/>
        </w:rPr>
        <w:t xml:space="preserve"> ___________</w:t>
      </w:r>
      <w:r w:rsidRPr="00645DCC">
        <w:rPr>
          <w:b w:val="0"/>
          <w:sz w:val="24"/>
          <w:szCs w:val="24"/>
        </w:rPr>
        <w:t>, з однієї сторони та</w:t>
      </w:r>
      <w:r>
        <w:rPr>
          <w:b w:val="0"/>
          <w:sz w:val="24"/>
          <w:szCs w:val="24"/>
        </w:rPr>
        <w:t xml:space="preserve"> </w:t>
      </w:r>
      <w:r w:rsidRPr="00220008">
        <w:rPr>
          <w:b w:val="0"/>
        </w:rPr>
        <w:t>ДЕРЖАВНИЙ ЗАКЛАД "ДИТЯЧИЙ СПЕЦІАЛІЗОВАНИЙ (СПЕЦІАЛЬНИЙ) САНАТОРІЙ "ЗЕЛЕНА ГІРКА" МІНІСТЕРСТВА ОХОРОНИ ЗДОРОВ'Я УКРАЇНИ"</w:t>
      </w:r>
      <w:r w:rsidRPr="00645DCC">
        <w:rPr>
          <w:b w:val="0"/>
          <w:sz w:val="24"/>
          <w:szCs w:val="24"/>
        </w:rPr>
        <w:t xml:space="preserve"> (далі – «Споживач»), в особі</w:t>
      </w:r>
      <w:r>
        <w:rPr>
          <w:b w:val="0"/>
          <w:sz w:val="24"/>
          <w:szCs w:val="24"/>
        </w:rPr>
        <w:t xml:space="preserve"> директора Крилова Є.М,</w:t>
      </w:r>
      <w:r w:rsidRPr="00645DCC">
        <w:rPr>
          <w:b w:val="0"/>
          <w:sz w:val="24"/>
          <w:szCs w:val="24"/>
        </w:rPr>
        <w:t xml:space="preserve"> який діє на підставі </w:t>
      </w:r>
      <w:r>
        <w:rPr>
          <w:b w:val="0"/>
          <w:snapToGrid w:val="0"/>
          <w:sz w:val="24"/>
          <w:szCs w:val="24"/>
        </w:rPr>
        <w:t xml:space="preserve">Статуту, </w:t>
      </w:r>
      <w:r w:rsidRPr="00645DCC">
        <w:rPr>
          <w:b w:val="0"/>
          <w:sz w:val="24"/>
          <w:szCs w:val="24"/>
        </w:rPr>
        <w:t xml:space="preserve">з другої сторони, в подальшому іменовані – «Сторони», уклали цей договір про </w:t>
      </w:r>
      <w:r>
        <w:rPr>
          <w:b w:val="0"/>
          <w:sz w:val="24"/>
          <w:szCs w:val="24"/>
        </w:rPr>
        <w:t>закупівлю</w:t>
      </w:r>
      <w:r w:rsidRPr="00645DCC">
        <w:rPr>
          <w:b w:val="0"/>
          <w:sz w:val="24"/>
          <w:szCs w:val="24"/>
        </w:rPr>
        <w:t xml:space="preserve"> електричної енергії</w:t>
      </w:r>
      <w:r>
        <w:rPr>
          <w:b w:val="0"/>
          <w:sz w:val="24"/>
          <w:szCs w:val="24"/>
        </w:rPr>
        <w:t xml:space="preserve"> у постачальника</w:t>
      </w:r>
      <w:r w:rsidRPr="00645DCC">
        <w:rPr>
          <w:b w:val="0"/>
          <w:sz w:val="24"/>
          <w:szCs w:val="24"/>
        </w:rPr>
        <w:t xml:space="preserve"> (далі – Договір) про наступне.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 Закону України «Про публічні закупівлі».</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rsidR="00EA6E85" w:rsidRPr="00DA02F9" w:rsidRDefault="00EA6E85" w:rsidP="00DA02F9">
      <w:pPr>
        <w:widowControl w:val="0"/>
        <w:numPr>
          <w:ilvl w:val="1"/>
          <w:numId w:val="1"/>
        </w:numPr>
        <w:tabs>
          <w:tab w:val="left" w:pos="648"/>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постачати Споживачу</w:t>
      </w:r>
      <w:r w:rsidR="00BF6D1D">
        <w:rPr>
          <w:rFonts w:ascii="Times New Roman" w:eastAsia="Times New Roman" w:hAnsi="Times New Roman" w:cs="Times New Roman"/>
          <w:sz w:val="24"/>
          <w:szCs w:val="24"/>
        </w:rPr>
        <w:t xml:space="preserve"> товар - </w:t>
      </w:r>
      <w:r w:rsidR="00DA02F9" w:rsidRPr="00DA02F9">
        <w:rPr>
          <w:rFonts w:ascii="Times New Roman" w:eastAsia="Times New Roman" w:hAnsi="Times New Roman" w:cs="Times New Roman"/>
          <w:sz w:val="24"/>
          <w:szCs w:val="24"/>
        </w:rPr>
        <w:t>«</w:t>
      </w:r>
      <w:proofErr w:type="spellStart"/>
      <w:r w:rsidR="00DA02F9" w:rsidRPr="00DA02F9">
        <w:rPr>
          <w:rFonts w:ascii="Times New Roman" w:eastAsia="Times New Roman" w:hAnsi="Times New Roman" w:cs="Times New Roman"/>
          <w:sz w:val="24"/>
          <w:szCs w:val="24"/>
        </w:rPr>
        <w:t>ДК</w:t>
      </w:r>
      <w:proofErr w:type="spellEnd"/>
      <w:r w:rsidR="00DA02F9" w:rsidRPr="00DA02F9">
        <w:rPr>
          <w:rFonts w:ascii="Times New Roman" w:eastAsia="Times New Roman" w:hAnsi="Times New Roman" w:cs="Times New Roman"/>
          <w:sz w:val="24"/>
          <w:szCs w:val="24"/>
        </w:rPr>
        <w:t xml:space="preserve"> 021:2015 - 09310000-5 – Електрична енергія (Електрична енергія)» </w:t>
      </w:r>
      <w:r w:rsidRPr="00DA02F9">
        <w:rPr>
          <w:rFonts w:ascii="Times New Roman" w:eastAsia="Times New Roman" w:hAnsi="Times New Roman" w:cs="Times New Roman"/>
          <w:sz w:val="24"/>
          <w:szCs w:val="24"/>
        </w:rPr>
        <w:t xml:space="preserve">(далі – електрична енергія), а Споживач зобов'язується прийняти та оплатити </w:t>
      </w:r>
      <w:r w:rsidR="00BF6D1D" w:rsidRPr="00DA02F9">
        <w:rPr>
          <w:rFonts w:ascii="Times New Roman" w:eastAsia="Times New Roman" w:hAnsi="Times New Roman" w:cs="Times New Roman"/>
          <w:sz w:val="24"/>
          <w:szCs w:val="24"/>
        </w:rPr>
        <w:t>товар (</w:t>
      </w:r>
      <w:r w:rsidRPr="00DA02F9">
        <w:rPr>
          <w:rFonts w:ascii="Times New Roman" w:eastAsia="Times New Roman" w:hAnsi="Times New Roman" w:cs="Times New Roman"/>
          <w:sz w:val="24"/>
          <w:szCs w:val="24"/>
        </w:rPr>
        <w:t>електричну енергію</w:t>
      </w:r>
      <w:r w:rsidR="00BF6D1D" w:rsidRPr="00DA02F9">
        <w:rPr>
          <w:rFonts w:ascii="Times New Roman" w:eastAsia="Times New Roman" w:hAnsi="Times New Roman" w:cs="Times New Roman"/>
          <w:sz w:val="24"/>
          <w:szCs w:val="24"/>
        </w:rPr>
        <w:t>)</w:t>
      </w:r>
      <w:r w:rsidRPr="00DA02F9">
        <w:rPr>
          <w:rFonts w:ascii="Times New Roman" w:eastAsia="Times New Roman" w:hAnsi="Times New Roman" w:cs="Times New Roman"/>
          <w:sz w:val="24"/>
          <w:szCs w:val="24"/>
        </w:rPr>
        <w:t>, на умовах цього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004D54D8">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Строк (термін) поставки (передачі) </w:t>
      </w:r>
      <w:r w:rsidR="00091E66" w:rsidRPr="00DA02F9">
        <w:rPr>
          <w:rFonts w:ascii="Times New Roman" w:eastAsia="Times New Roman" w:hAnsi="Times New Roman" w:cs="Times New Roman"/>
          <w:sz w:val="24"/>
          <w:szCs w:val="24"/>
        </w:rPr>
        <w:t>електричн</w:t>
      </w:r>
      <w:r w:rsidR="00091E66">
        <w:rPr>
          <w:rFonts w:ascii="Times New Roman" w:eastAsia="Times New Roman" w:hAnsi="Times New Roman" w:cs="Times New Roman"/>
          <w:sz w:val="24"/>
          <w:szCs w:val="24"/>
        </w:rPr>
        <w:t>ої</w:t>
      </w:r>
      <w:r w:rsidR="00091E66" w:rsidRPr="00DA02F9">
        <w:rPr>
          <w:rFonts w:ascii="Times New Roman" w:eastAsia="Times New Roman" w:hAnsi="Times New Roman" w:cs="Times New Roman"/>
          <w:sz w:val="24"/>
          <w:szCs w:val="24"/>
        </w:rPr>
        <w:t xml:space="preserve"> енергі</w:t>
      </w:r>
      <w:r w:rsidR="00091E66">
        <w:rPr>
          <w:rFonts w:ascii="Times New Roman" w:eastAsia="Times New Roman" w:hAnsi="Times New Roman" w:cs="Times New Roman"/>
          <w:sz w:val="24"/>
          <w:szCs w:val="24"/>
        </w:rPr>
        <w:t>ї</w:t>
      </w:r>
      <w:r w:rsidR="00091E66" w:rsidRPr="00190E54">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това</w:t>
      </w:r>
      <w:r w:rsidR="00A41C7B">
        <w:rPr>
          <w:rFonts w:ascii="Times New Roman" w:eastAsia="Times New Roman" w:hAnsi="Times New Roman" w:cs="Times New Roman"/>
          <w:sz w:val="24"/>
          <w:szCs w:val="24"/>
        </w:rPr>
        <w:t>ру</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BF6D1D">
        <w:rPr>
          <w:rFonts w:ascii="Times New Roman" w:eastAsia="Times New Roman" w:hAnsi="Times New Roman" w:cs="Times New Roman"/>
          <w:sz w:val="24"/>
          <w:szCs w:val="24"/>
        </w:rPr>
        <w:t>31</w:t>
      </w:r>
      <w:r w:rsidR="00A41C7B">
        <w:rPr>
          <w:rFonts w:ascii="Times New Roman" w:eastAsia="Times New Roman" w:hAnsi="Times New Roman" w:cs="Times New Roman"/>
          <w:sz w:val="24"/>
          <w:szCs w:val="24"/>
        </w:rPr>
        <w:t xml:space="preserve">» </w:t>
      </w:r>
      <w:r w:rsidR="00BF6D1D">
        <w:rPr>
          <w:rFonts w:ascii="Times New Roman" w:eastAsia="Times New Roman" w:hAnsi="Times New Roman" w:cs="Times New Roman"/>
          <w:sz w:val="24"/>
          <w:szCs w:val="24"/>
        </w:rPr>
        <w:t>грудня</w:t>
      </w:r>
      <w:r w:rsidRPr="00190E54">
        <w:rPr>
          <w:rFonts w:ascii="Times New Roman" w:eastAsia="Times New Roman" w:hAnsi="Times New Roman" w:cs="Times New Roman"/>
          <w:sz w:val="24"/>
          <w:szCs w:val="24"/>
        </w:rPr>
        <w:t xml:space="preserve"> 20</w:t>
      </w:r>
      <w:r w:rsidR="00BF6D1D">
        <w:rPr>
          <w:rFonts w:ascii="Times New Roman" w:eastAsia="Times New Roman" w:hAnsi="Times New Roman" w:cs="Times New Roman"/>
          <w:sz w:val="24"/>
          <w:szCs w:val="24"/>
        </w:rPr>
        <w:t xml:space="preserve">22 </w:t>
      </w:r>
      <w:r w:rsidRPr="00190E54">
        <w:rPr>
          <w:rFonts w:ascii="Times New Roman" w:eastAsia="Times New Roman" w:hAnsi="Times New Roman" w:cs="Times New Roman"/>
          <w:sz w:val="24"/>
          <w:szCs w:val="24"/>
        </w:rPr>
        <w:t xml:space="preserve"> року.</w:t>
      </w:r>
    </w:p>
    <w:p w:rsidR="00091E66"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Місце поставки (передачі) </w:t>
      </w:r>
      <w:r w:rsidR="00091E66" w:rsidRPr="00DA02F9">
        <w:rPr>
          <w:rFonts w:ascii="Times New Roman" w:eastAsia="Times New Roman" w:hAnsi="Times New Roman" w:cs="Times New Roman"/>
          <w:sz w:val="24"/>
          <w:szCs w:val="24"/>
        </w:rPr>
        <w:t>електричн</w:t>
      </w:r>
      <w:r w:rsidR="00091E66">
        <w:rPr>
          <w:rFonts w:ascii="Times New Roman" w:eastAsia="Times New Roman" w:hAnsi="Times New Roman" w:cs="Times New Roman"/>
          <w:sz w:val="24"/>
          <w:szCs w:val="24"/>
        </w:rPr>
        <w:t>ої</w:t>
      </w:r>
      <w:r w:rsidR="00091E66" w:rsidRPr="00DA02F9">
        <w:rPr>
          <w:rFonts w:ascii="Times New Roman" w:eastAsia="Times New Roman" w:hAnsi="Times New Roman" w:cs="Times New Roman"/>
          <w:sz w:val="24"/>
          <w:szCs w:val="24"/>
        </w:rPr>
        <w:t xml:space="preserve"> енергі</w:t>
      </w:r>
      <w:r w:rsidR="00091E66">
        <w:rPr>
          <w:rFonts w:ascii="Times New Roman" w:eastAsia="Times New Roman" w:hAnsi="Times New Roman" w:cs="Times New Roman"/>
          <w:sz w:val="24"/>
          <w:szCs w:val="24"/>
        </w:rPr>
        <w:t>ї</w:t>
      </w:r>
      <w:r w:rsidR="00091E66" w:rsidRPr="00190E54">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товар</w:t>
      </w:r>
      <w:r w:rsidR="00A41C7B">
        <w:rPr>
          <w:rFonts w:ascii="Times New Roman" w:eastAsia="Times New Roman" w:hAnsi="Times New Roman" w:cs="Times New Roman"/>
          <w:sz w:val="24"/>
          <w:szCs w:val="24"/>
        </w:rPr>
        <w:t>у</w:t>
      </w:r>
      <w:r w:rsidR="00091E66">
        <w:rPr>
          <w:rFonts w:ascii="Times New Roman" w:eastAsia="Times New Roman" w:hAnsi="Times New Roman" w:cs="Times New Roman"/>
          <w:sz w:val="24"/>
          <w:szCs w:val="24"/>
        </w:rPr>
        <w:t>) за адресами:</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65038, м. Одеса, вул. Дача Ковалевського, 89,</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 xml:space="preserve">65038, м. Одеса, вул. </w:t>
      </w:r>
      <w:proofErr w:type="spellStart"/>
      <w:r w:rsidRPr="00091E66">
        <w:rPr>
          <w:rFonts w:ascii="Times New Roman" w:hAnsi="Times New Roman" w:cs="Times New Roman"/>
          <w:sz w:val="24"/>
          <w:szCs w:val="24"/>
        </w:rPr>
        <w:t>Ак</w:t>
      </w:r>
      <w:proofErr w:type="spellEnd"/>
      <w:r w:rsidRPr="00091E66">
        <w:rPr>
          <w:rFonts w:ascii="Times New Roman" w:hAnsi="Times New Roman" w:cs="Times New Roman"/>
          <w:sz w:val="24"/>
          <w:szCs w:val="24"/>
        </w:rPr>
        <w:t xml:space="preserve">. </w:t>
      </w:r>
      <w:proofErr w:type="spellStart"/>
      <w:r w:rsidRPr="00091E66">
        <w:rPr>
          <w:rFonts w:ascii="Times New Roman" w:hAnsi="Times New Roman" w:cs="Times New Roman"/>
          <w:sz w:val="24"/>
          <w:szCs w:val="24"/>
        </w:rPr>
        <w:t>Вавілова</w:t>
      </w:r>
      <w:proofErr w:type="spellEnd"/>
      <w:r w:rsidRPr="00091E66">
        <w:rPr>
          <w:rFonts w:ascii="Times New Roman" w:hAnsi="Times New Roman" w:cs="Times New Roman"/>
          <w:sz w:val="24"/>
          <w:szCs w:val="24"/>
        </w:rPr>
        <w:t>, 14,</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65038, м. Одеса, вул. Макаренка, 37.</w:t>
      </w:r>
    </w:p>
    <w:p w:rsidR="00EA6E85" w:rsidRPr="00091E66" w:rsidRDefault="00EA6E85" w:rsidP="00091E66">
      <w:pPr>
        <w:widowControl w:val="0"/>
        <w:tabs>
          <w:tab w:val="left" w:pos="605"/>
        </w:tabs>
        <w:autoSpaceDE w:val="0"/>
        <w:autoSpaceDN w:val="0"/>
        <w:spacing w:after="0" w:line="242" w:lineRule="auto"/>
        <w:ind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ПостачальникзацимДоговоромнемаєправавимагати</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z w:val="24"/>
          <w:szCs w:val="24"/>
        </w:rPr>
        <w:t>Споживачабудь-якоїіншоїплатиза постачання електричної</w:t>
      </w:r>
      <w:r w:rsidR="004D54D8">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007C7990">
        <w:rPr>
          <w:rFonts w:ascii="Times New Roman" w:eastAsia="Times New Roman" w:hAnsi="Times New Roman" w:cs="Times New Roman"/>
          <w:b/>
          <w:bCs/>
          <w:sz w:val="24"/>
          <w:szCs w:val="24"/>
          <w:lang w:val="en-US"/>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зобов'язується</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здійснювати</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своєчасну</w:t>
      </w:r>
      <w:r w:rsidR="007C7990" w:rsidRPr="007C7990">
        <w:rPr>
          <w:rFonts w:ascii="Times New Roman" w:eastAsia="Times New Roman" w:hAnsi="Times New Roman" w:cs="Times New Roman"/>
          <w:sz w:val="24"/>
          <w:szCs w:val="24"/>
        </w:rPr>
        <w:t xml:space="preserve"> </w:t>
      </w:r>
      <w:r w:rsidR="007C7990">
        <w:rPr>
          <w:rFonts w:ascii="Times New Roman" w:eastAsia="Times New Roman" w:hAnsi="Times New Roman" w:cs="Times New Roman"/>
          <w:sz w:val="24"/>
          <w:szCs w:val="24"/>
        </w:rPr>
        <w:t>закупівлю електричної</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обсягах,</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що</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за належних умов забезпечать задоволення попиту </w:t>
      </w:r>
      <w:r w:rsidRPr="00190E54">
        <w:rPr>
          <w:rFonts w:ascii="Times New Roman" w:eastAsia="Times New Roman" w:hAnsi="Times New Roman" w:cs="Times New Roman"/>
          <w:sz w:val="24"/>
          <w:szCs w:val="24"/>
        </w:rPr>
        <w:lastRenderedPageBreak/>
        <w:t>на споживання електричної енергії</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зобов'язується забезпечити комерційну якість послуг, які надаються Споживачу зацимДоговором,щопередбачаєвчаснетаповнеінформуванняСпоживачапроумовипостачання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врегулювання.</w:t>
      </w:r>
    </w:p>
    <w:p w:rsidR="00EA6E85" w:rsidRPr="00190E54"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має</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право</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на</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отримання</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компенсації</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за</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недотримання</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w:t>
      </w:r>
      <w:proofErr w:type="spellStart"/>
      <w:r w:rsidRPr="00190E54">
        <w:rPr>
          <w:rFonts w:ascii="Times New Roman" w:eastAsia="Times New Roman" w:hAnsi="Times New Roman" w:cs="Times New Roman"/>
          <w:sz w:val="24"/>
          <w:szCs w:val="24"/>
        </w:rPr>
        <w:t>веб-сайті</w:t>
      </w:r>
      <w:proofErr w:type="spellEnd"/>
      <w:r w:rsidRPr="00190E54">
        <w:rPr>
          <w:rFonts w:ascii="Times New Roman" w:eastAsia="Times New Roman" w:hAnsi="Times New Roman" w:cs="Times New Roman"/>
          <w:sz w:val="24"/>
          <w:szCs w:val="24"/>
        </w:rPr>
        <w:t xml:space="preserve">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007C7990" w:rsidRPr="007C7990">
        <w:rPr>
          <w:rFonts w:ascii="Times New Roman" w:eastAsia="Times New Roman" w:hAnsi="Times New Roman" w:cs="Times New Roman"/>
          <w:b/>
          <w:bCs/>
          <w:sz w:val="24"/>
          <w:szCs w:val="24"/>
          <w:lang w:val="ru-RU"/>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_______________________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rsidR="00EA6E85" w:rsidRPr="008A6430"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bookmarkStart w:id="1" w:name="_Hlk13759881"/>
      <w:bookmarkStart w:id="2" w:name="_Hlk41298717"/>
      <w:r w:rsidRPr="008A6430">
        <w:rPr>
          <w:rFonts w:ascii="Times New Roman" w:eastAsia="Times New Roman" w:hAnsi="Times New Roman" w:cs="Times New Roman"/>
          <w:bCs/>
          <w:sz w:val="24"/>
          <w:szCs w:val="24"/>
        </w:rPr>
        <w:t xml:space="preserve">Ціна за 1 </w:t>
      </w:r>
      <w:proofErr w:type="spellStart"/>
      <w:r w:rsidRPr="008A6430">
        <w:rPr>
          <w:rFonts w:ascii="Times New Roman" w:eastAsia="Times New Roman" w:hAnsi="Times New Roman" w:cs="Times New Roman"/>
          <w:bCs/>
          <w:sz w:val="24"/>
          <w:szCs w:val="24"/>
        </w:rPr>
        <w:t>кВт.год</w:t>
      </w:r>
      <w:proofErr w:type="spellEnd"/>
      <w:r w:rsidRPr="008A6430">
        <w:rPr>
          <w:rFonts w:ascii="Times New Roman" w:eastAsia="Times New Roman" w:hAnsi="Times New Roman" w:cs="Times New Roman"/>
          <w:bCs/>
          <w:sz w:val="24"/>
          <w:szCs w:val="24"/>
        </w:rPr>
        <w:t xml:space="preserve"> електричної енергії </w:t>
      </w:r>
      <w:bookmarkEnd w:id="1"/>
      <w:r w:rsidRPr="008A6430">
        <w:rPr>
          <w:rFonts w:ascii="Times New Roman" w:eastAsia="Times New Roman" w:hAnsi="Times New Roman" w:cs="Times New Roman"/>
          <w:bCs/>
          <w:sz w:val="24"/>
          <w:szCs w:val="24"/>
        </w:rPr>
        <w:t xml:space="preserve">за цим договором становить ____________ </w:t>
      </w:r>
      <w:proofErr w:type="spellStart"/>
      <w:r w:rsidRPr="008A6430">
        <w:rPr>
          <w:rFonts w:ascii="Times New Roman" w:eastAsia="Times New Roman" w:hAnsi="Times New Roman" w:cs="Times New Roman"/>
          <w:bCs/>
          <w:sz w:val="24"/>
          <w:szCs w:val="24"/>
        </w:rPr>
        <w:t>грн</w:t>
      </w:r>
      <w:proofErr w:type="spellEnd"/>
      <w:r w:rsidRPr="008A6430">
        <w:rPr>
          <w:rFonts w:ascii="Times New Roman" w:eastAsia="Times New Roman" w:hAnsi="Times New Roman" w:cs="Times New Roman"/>
          <w:bCs/>
          <w:sz w:val="24"/>
          <w:szCs w:val="24"/>
        </w:rPr>
        <w:t xml:space="preserve"> без ПДВ, ПДВ ____________ </w:t>
      </w:r>
      <w:proofErr w:type="spellStart"/>
      <w:r w:rsidRPr="008A6430">
        <w:rPr>
          <w:rFonts w:ascii="Times New Roman" w:eastAsia="Times New Roman" w:hAnsi="Times New Roman" w:cs="Times New Roman"/>
          <w:bCs/>
          <w:sz w:val="24"/>
          <w:szCs w:val="24"/>
        </w:rPr>
        <w:t>грн</w:t>
      </w:r>
      <w:proofErr w:type="spellEnd"/>
      <w:r w:rsidRPr="008A6430">
        <w:rPr>
          <w:rFonts w:ascii="Times New Roman" w:eastAsia="Times New Roman" w:hAnsi="Times New Roman" w:cs="Times New Roman"/>
          <w:bCs/>
          <w:sz w:val="24"/>
          <w:szCs w:val="24"/>
        </w:rPr>
        <w:t>, разом з ПДВ ____________ грн</w:t>
      </w:r>
      <w:r w:rsidR="009940E2" w:rsidRPr="008A6430">
        <w:rPr>
          <w:rFonts w:ascii="Times New Roman" w:eastAsia="Times New Roman" w:hAnsi="Times New Roman" w:cs="Times New Roman"/>
          <w:bCs/>
          <w:sz w:val="24"/>
          <w:szCs w:val="24"/>
        </w:rPr>
        <w:t xml:space="preserve">. </w:t>
      </w:r>
      <w:r w:rsidRPr="008A6430">
        <w:rPr>
          <w:rFonts w:ascii="Times New Roman" w:eastAsia="Times New Roman" w:hAnsi="Times New Roman" w:cs="Times New Roman"/>
          <w:bCs/>
          <w:sz w:val="24"/>
          <w:szCs w:val="24"/>
        </w:rPr>
        <w:t xml:space="preserve">та складається з: </w:t>
      </w:r>
    </w:p>
    <w:p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закупівельної ціни на  ринку електричної енергії;</w:t>
      </w:r>
    </w:p>
    <w:p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p>
    <w:p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 xml:space="preserve">тарифу (маржі) постачальника електричної енергії. </w:t>
      </w:r>
    </w:p>
    <w:p w:rsidR="00EA6E85" w:rsidRPr="008A6430"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3"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bookmarkEnd w:id="3"/>
      <w:proofErr w:type="spellEnd"/>
      <w:r w:rsidR="007C7990" w:rsidRPr="007C7990">
        <w:rPr>
          <w:rFonts w:ascii="Times New Roman" w:eastAsia="Times New Roman" w:hAnsi="Times New Roman" w:cs="Times New Roman"/>
          <w:b/>
          <w:sz w:val="24"/>
          <w:szCs w:val="24"/>
          <w:lang w:val="ru-RU"/>
        </w:rPr>
        <w:t xml:space="preserve"> </w:t>
      </w:r>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rsidR="00EA6E85" w:rsidRPr="00190E54"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EA6E85" w:rsidRPr="002A4CFF" w:rsidRDefault="00462C7C"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Істотн</w:t>
      </w:r>
      <w:r w:rsidR="008A6430" w:rsidRPr="002A4CFF">
        <w:rPr>
          <w:rFonts w:ascii="Times New Roman" w:eastAsia="Times New Roman" w:hAnsi="Times New Roman" w:cs="Times New Roman"/>
          <w:bCs/>
          <w:sz w:val="24"/>
          <w:szCs w:val="24"/>
        </w:rPr>
        <w:t>і</w:t>
      </w:r>
      <w:r w:rsidRPr="002A4CFF">
        <w:rPr>
          <w:rFonts w:ascii="Times New Roman" w:eastAsia="Times New Roman" w:hAnsi="Times New Roman" w:cs="Times New Roman"/>
          <w:bCs/>
          <w:sz w:val="24"/>
          <w:szCs w:val="24"/>
        </w:rPr>
        <w:t xml:space="preserve"> умовами цього договору </w:t>
      </w:r>
      <w:r w:rsidR="008A6430" w:rsidRPr="002A4CFF">
        <w:rPr>
          <w:rFonts w:ascii="Times New Roman" w:eastAsia="Times New Roman" w:hAnsi="Times New Roman" w:cs="Times New Roman"/>
          <w:bCs/>
          <w:sz w:val="24"/>
          <w:szCs w:val="24"/>
        </w:rPr>
        <w:t xml:space="preserve">визначаються відповідно до </w:t>
      </w:r>
      <w:r w:rsidR="002A4CFF" w:rsidRPr="002A4CFF">
        <w:rPr>
          <w:rFonts w:ascii="Times New Roman" w:eastAsia="Times New Roman" w:hAnsi="Times New Roman" w:cs="Times New Roman"/>
          <w:bCs/>
          <w:sz w:val="24"/>
          <w:szCs w:val="24"/>
        </w:rPr>
        <w:t xml:space="preserve">актів цивільного, господарського законодавства. </w:t>
      </w:r>
      <w:r w:rsidR="00EA6E85" w:rsidRPr="002A4CFF">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Споживача. </w:t>
      </w:r>
    </w:p>
    <w:p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w:t>
      </w:r>
      <w:r w:rsidR="002A4CFF">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A02F9" w:rsidRDefault="00DA02F9" w:rsidP="00DA02F9">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w:t>
      </w:r>
      <w:r w:rsidRPr="00DA02F9">
        <w:rPr>
          <w:rFonts w:ascii="Times New Roman" w:eastAsia="Times New Roman" w:hAnsi="Times New Roman" w:cs="Times New Roman"/>
          <w:bCs/>
          <w:sz w:val="24"/>
          <w:szCs w:val="24"/>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EA6E85" w:rsidRPr="00DA02F9" w:rsidRDefault="00EA6E85" w:rsidP="00DA02F9">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bookmarkStart w:id="4" w:name="_GoBack"/>
      <w:bookmarkEnd w:id="4"/>
      <w:r w:rsidRPr="00DA02F9">
        <w:rPr>
          <w:rFonts w:ascii="Times New Roman" w:eastAsia="Times New Roman" w:hAnsi="Times New Roman" w:cs="Times New Roman"/>
          <w:bCs/>
          <w:sz w:val="24"/>
          <w:szCs w:val="24"/>
        </w:rPr>
        <w:t>У разі коливання ціни товару  на ринку, зацікавлена сторона</w:t>
      </w:r>
      <w:r w:rsidR="00BF7EE2">
        <w:rPr>
          <w:rFonts w:ascii="Times New Roman" w:eastAsia="Times New Roman" w:hAnsi="Times New Roman" w:cs="Times New Roman"/>
          <w:bCs/>
          <w:sz w:val="24"/>
          <w:szCs w:val="24"/>
        </w:rPr>
        <w:t xml:space="preserve"> </w:t>
      </w:r>
      <w:r w:rsidRPr="00DA02F9">
        <w:rPr>
          <w:rFonts w:ascii="Times New Roman" w:eastAsia="Times New Roman" w:hAnsi="Times New Roman" w:cs="Times New Roman"/>
          <w:bCs/>
          <w:sz w:val="24"/>
          <w:szCs w:val="24"/>
        </w:rPr>
        <w:t>ініціює внесення змін у договір щодо зміни ціни за одиницю товару</w:t>
      </w:r>
      <w:r w:rsidR="00BF7EE2">
        <w:rPr>
          <w:rFonts w:ascii="Times New Roman" w:eastAsia="Times New Roman" w:hAnsi="Times New Roman" w:cs="Times New Roman"/>
          <w:bCs/>
          <w:sz w:val="24"/>
          <w:szCs w:val="24"/>
        </w:rPr>
        <w:t xml:space="preserve"> </w:t>
      </w:r>
      <w:r w:rsidR="009A705A" w:rsidRPr="00DA02F9">
        <w:rPr>
          <w:rFonts w:ascii="Times New Roman" w:eastAsia="Times New Roman" w:hAnsi="Times New Roman" w:cs="Times New Roman"/>
          <w:bCs/>
          <w:sz w:val="24"/>
          <w:szCs w:val="24"/>
        </w:rPr>
        <w:t>в межах до 10 % від ціни за одиницю товару</w:t>
      </w:r>
      <w:r w:rsidRPr="00DA02F9">
        <w:rPr>
          <w:rFonts w:ascii="Times New Roman" w:eastAsia="Times New Roman" w:hAnsi="Times New Roman" w:cs="Times New Roman"/>
          <w:bCs/>
          <w:sz w:val="24"/>
          <w:szCs w:val="24"/>
        </w:rPr>
        <w:t>. Факт коливання ціни електричної енергії на ринку підтверджується довідкою(ми) або листом(ми) (завіреними копіями цих довідки(</w:t>
      </w:r>
      <w:proofErr w:type="spellStart"/>
      <w:r w:rsidRPr="00DA02F9">
        <w:rPr>
          <w:rFonts w:ascii="Times New Roman" w:eastAsia="Times New Roman" w:hAnsi="Times New Roman" w:cs="Times New Roman"/>
          <w:bCs/>
          <w:sz w:val="24"/>
          <w:szCs w:val="24"/>
        </w:rPr>
        <w:t>ок</w:t>
      </w:r>
      <w:proofErr w:type="spellEnd"/>
      <w:r w:rsidRPr="00DA02F9">
        <w:rPr>
          <w:rFonts w:ascii="Times New Roman" w:eastAsia="Times New Roman" w:hAnsi="Times New Roman" w:cs="Times New Roman"/>
          <w:bCs/>
          <w:sz w:val="24"/>
          <w:szCs w:val="24"/>
        </w:rPr>
        <w:t>) або листа(</w:t>
      </w:r>
      <w:proofErr w:type="spellStart"/>
      <w:r w:rsidRPr="00DA02F9">
        <w:rPr>
          <w:rFonts w:ascii="Times New Roman" w:eastAsia="Times New Roman" w:hAnsi="Times New Roman" w:cs="Times New Roman"/>
          <w:bCs/>
          <w:sz w:val="24"/>
          <w:szCs w:val="24"/>
        </w:rPr>
        <w:t>ів</w:t>
      </w:r>
      <w:proofErr w:type="spellEnd"/>
      <w:r w:rsidRPr="00DA02F9">
        <w:rPr>
          <w:rFonts w:ascii="Times New Roman" w:eastAsia="Times New Roman" w:hAnsi="Times New Roman" w:cs="Times New Roman"/>
          <w:bCs/>
          <w:sz w:val="24"/>
          <w:szCs w:val="24"/>
        </w:rPr>
        <w:t xml:space="preserve">)) відповідних органів або установ або організацій, які уповноважені </w:t>
      </w:r>
      <w:r w:rsidR="0088183A" w:rsidRPr="00DA02F9">
        <w:rPr>
          <w:rFonts w:ascii="Times New Roman" w:eastAsia="Times New Roman" w:hAnsi="Times New Roman" w:cs="Times New Roman"/>
          <w:bCs/>
          <w:sz w:val="24"/>
          <w:szCs w:val="24"/>
        </w:rPr>
        <w:t xml:space="preserve">оприлюднювати та/або </w:t>
      </w:r>
      <w:r w:rsidRPr="00DA02F9">
        <w:rPr>
          <w:rFonts w:ascii="Times New Roman" w:eastAsia="Times New Roman" w:hAnsi="Times New Roman" w:cs="Times New Roman"/>
          <w:bCs/>
          <w:sz w:val="24"/>
          <w:szCs w:val="24"/>
        </w:rPr>
        <w:t xml:space="preserve">надавати відповідну інформацію, щодо </w:t>
      </w:r>
      <w:r w:rsidRPr="00DA02F9">
        <w:rPr>
          <w:rFonts w:ascii="Times New Roman" w:eastAsia="Times New Roman" w:hAnsi="Times New Roman" w:cs="Times New Roman"/>
          <w:bCs/>
          <w:sz w:val="24"/>
          <w:szCs w:val="24"/>
        </w:rPr>
        <w:lastRenderedPageBreak/>
        <w:t>коливання ціни товару на ринку.</w:t>
      </w:r>
    </w:p>
    <w:p w:rsidR="0088183A" w:rsidRDefault="0088183A"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Інформація повинна бути складена з використанням даних про </w:t>
      </w:r>
      <w:r w:rsidR="00D80B46" w:rsidRPr="002B27E7">
        <w:rPr>
          <w:rFonts w:ascii="Times New Roman" w:eastAsia="Times New Roman" w:hAnsi="Times New Roman" w:cs="Times New Roman"/>
          <w:bCs/>
          <w:sz w:val="24"/>
          <w:szCs w:val="24"/>
        </w:rPr>
        <w:t xml:space="preserve">середньозважену </w:t>
      </w:r>
      <w:r>
        <w:rPr>
          <w:rFonts w:ascii="Times New Roman" w:eastAsia="Times New Roman" w:hAnsi="Times New Roman" w:cs="Times New Roman"/>
          <w:bCs/>
          <w:sz w:val="24"/>
          <w:szCs w:val="24"/>
        </w:rPr>
        <w:t>ціну на електр</w:t>
      </w:r>
      <w:r w:rsidR="00D80B46">
        <w:rPr>
          <w:rFonts w:ascii="Times New Roman" w:eastAsia="Times New Roman" w:hAnsi="Times New Roman" w:cs="Times New Roman"/>
          <w:bCs/>
          <w:sz w:val="24"/>
          <w:szCs w:val="24"/>
        </w:rPr>
        <w:t>ичну енергію на ринку</w:t>
      </w:r>
      <w:r>
        <w:rPr>
          <w:rFonts w:ascii="Times New Roman" w:eastAsia="Times New Roman" w:hAnsi="Times New Roman" w:cs="Times New Roman"/>
          <w:bCs/>
          <w:sz w:val="24"/>
          <w:szCs w:val="24"/>
        </w:rPr>
        <w:t xml:space="preserve">, оприлюднених за результатами моніторингу ринку електроенергії. До розрахунку береться інформація про </w:t>
      </w:r>
      <w:r w:rsidR="00D80B46">
        <w:rPr>
          <w:rFonts w:ascii="Times New Roman" w:eastAsia="Times New Roman" w:hAnsi="Times New Roman" w:cs="Times New Roman"/>
          <w:bCs/>
          <w:sz w:val="24"/>
          <w:szCs w:val="24"/>
        </w:rPr>
        <w:t xml:space="preserve">середньозважену </w:t>
      </w:r>
      <w:r>
        <w:rPr>
          <w:rFonts w:ascii="Times New Roman" w:eastAsia="Times New Roman" w:hAnsi="Times New Roman" w:cs="Times New Roman"/>
          <w:bCs/>
          <w:sz w:val="24"/>
          <w:szCs w:val="24"/>
        </w:rPr>
        <w:t xml:space="preserve"> ціну на електроенергію на ринку </w:t>
      </w:r>
      <w:r w:rsidRPr="002A4CFF">
        <w:rPr>
          <w:rFonts w:ascii="Times New Roman" w:eastAsia="Times New Roman" w:hAnsi="Times New Roman" w:cs="Times New Roman"/>
          <w:bCs/>
          <w:sz w:val="24"/>
          <w:szCs w:val="24"/>
        </w:rPr>
        <w:t>за 10 днів місяця/20 днів місяця/місяць</w:t>
      </w:r>
      <w:r>
        <w:rPr>
          <w:rFonts w:ascii="Times New Roman" w:eastAsia="Times New Roman" w:hAnsi="Times New Roman" w:cs="Times New Roman"/>
          <w:bCs/>
          <w:sz w:val="24"/>
          <w:szCs w:val="24"/>
        </w:rPr>
        <w:t xml:space="preserve">, оприлюдненої відповідними підприємствами/установами/організаціями, які </w:t>
      </w:r>
      <w:r w:rsidRPr="002A4CFF">
        <w:rPr>
          <w:rFonts w:ascii="Times New Roman" w:eastAsia="Times New Roman" w:hAnsi="Times New Roman" w:cs="Times New Roman"/>
          <w:bCs/>
          <w:sz w:val="24"/>
          <w:szCs w:val="24"/>
        </w:rPr>
        <w:t xml:space="preserve">уповноважені </w:t>
      </w:r>
      <w:r>
        <w:rPr>
          <w:rFonts w:ascii="Times New Roman" w:eastAsia="Times New Roman" w:hAnsi="Times New Roman" w:cs="Times New Roman"/>
          <w:bCs/>
          <w:sz w:val="24"/>
          <w:szCs w:val="24"/>
        </w:rPr>
        <w:t xml:space="preserve">оприлюднювати </w:t>
      </w:r>
      <w:r w:rsidRPr="002A4CFF">
        <w:rPr>
          <w:rFonts w:ascii="Times New Roman" w:eastAsia="Times New Roman" w:hAnsi="Times New Roman" w:cs="Times New Roman"/>
          <w:bCs/>
          <w:sz w:val="24"/>
          <w:szCs w:val="24"/>
        </w:rPr>
        <w:t>відповідну інформацію, щодо ціни товару на ринку</w:t>
      </w:r>
      <w:r w:rsidR="00831FF7">
        <w:rPr>
          <w:rFonts w:ascii="Times New Roman" w:eastAsia="Times New Roman" w:hAnsi="Times New Roman" w:cs="Times New Roman"/>
          <w:bCs/>
          <w:sz w:val="24"/>
          <w:szCs w:val="24"/>
        </w:rPr>
        <w:t>.</w:t>
      </w:r>
    </w:p>
    <w:p w:rsidR="00717227" w:rsidRPr="00FF074F" w:rsidRDefault="005F7197"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5F7197">
        <w:rPr>
          <w:rFonts w:ascii="Times New Roman" w:eastAsia="Times New Roman" w:hAnsi="Times New Roman" w:cs="Times New Roman"/>
          <w:bCs/>
          <w:sz w:val="24"/>
          <w:szCs w:val="24"/>
        </w:rPr>
        <w:t>Д</w:t>
      </w:r>
      <w:r w:rsidR="00EA6E85" w:rsidRPr="002A4CFF">
        <w:rPr>
          <w:rFonts w:ascii="Times New Roman" w:eastAsia="Times New Roman" w:hAnsi="Times New Roman" w:cs="Times New Roman"/>
          <w:bCs/>
          <w:sz w:val="24"/>
          <w:szCs w:val="24"/>
        </w:rPr>
        <w:t>о розрахунку відсотку коливання ціни приймається</w:t>
      </w:r>
      <w:r w:rsidR="00F54905">
        <w:rPr>
          <w:rFonts w:ascii="Times New Roman" w:eastAsia="Times New Roman" w:hAnsi="Times New Roman" w:cs="Times New Roman"/>
          <w:bCs/>
          <w:sz w:val="24"/>
          <w:szCs w:val="24"/>
        </w:rPr>
        <w:t xml:space="preserve"> середньозважена </w:t>
      </w:r>
      <w:r w:rsidR="00EA6E85" w:rsidRPr="002A4CFF">
        <w:rPr>
          <w:rFonts w:ascii="Times New Roman" w:eastAsia="Times New Roman" w:hAnsi="Times New Roman" w:cs="Times New Roman"/>
          <w:bCs/>
          <w:sz w:val="24"/>
          <w:szCs w:val="24"/>
        </w:rPr>
        <w:t xml:space="preserve">ціна за одиницю товару на </w:t>
      </w:r>
      <w:r w:rsidR="00831FF7">
        <w:rPr>
          <w:rFonts w:ascii="Times New Roman" w:eastAsia="Times New Roman" w:hAnsi="Times New Roman" w:cs="Times New Roman"/>
          <w:bCs/>
          <w:sz w:val="24"/>
          <w:szCs w:val="24"/>
        </w:rPr>
        <w:t xml:space="preserve">ринку </w:t>
      </w:r>
      <w:r w:rsidR="00EA6E85" w:rsidRPr="002A4CFF">
        <w:rPr>
          <w:rFonts w:ascii="Times New Roman" w:eastAsia="Times New Roman" w:hAnsi="Times New Roman" w:cs="Times New Roman"/>
          <w:bCs/>
          <w:sz w:val="24"/>
          <w:szCs w:val="24"/>
        </w:rPr>
        <w:t>у відповідній торговельній зоні за період</w:t>
      </w:r>
      <w:r w:rsidR="00EA6E85" w:rsidRPr="00FF074F">
        <w:rPr>
          <w:rFonts w:ascii="Times New Roman" w:eastAsia="Times New Roman" w:hAnsi="Times New Roman" w:cs="Times New Roman"/>
          <w:bCs/>
          <w:sz w:val="24"/>
          <w:szCs w:val="24"/>
        </w:rPr>
        <w:t>: десять днів </w:t>
      </w:r>
      <w:r w:rsidR="000B3405" w:rsidRPr="00BF6D1D">
        <w:rPr>
          <w:rFonts w:ascii="Times New Roman" w:eastAsia="Times New Roman" w:hAnsi="Times New Roman" w:cs="Times New Roman"/>
          <w:bCs/>
          <w:sz w:val="24"/>
          <w:szCs w:val="24"/>
          <w:lang w:val="ru-RU"/>
        </w:rPr>
        <w:t>(</w:t>
      </w:r>
      <w:r w:rsidR="000B3405" w:rsidRPr="00FF074F">
        <w:rPr>
          <w:rFonts w:ascii="Times New Roman" w:eastAsia="Times New Roman" w:hAnsi="Times New Roman" w:cs="Times New Roman"/>
          <w:bCs/>
          <w:sz w:val="24"/>
          <w:szCs w:val="24"/>
        </w:rPr>
        <w:t xml:space="preserve">1-ша декада/2-га декада/3-тя декада) </w:t>
      </w:r>
      <w:r w:rsidR="00EA6E85" w:rsidRPr="00FF074F">
        <w:rPr>
          <w:rFonts w:ascii="Times New Roman" w:eastAsia="Times New Roman" w:hAnsi="Times New Roman" w:cs="Times New Roman"/>
          <w:bCs/>
          <w:sz w:val="24"/>
          <w:szCs w:val="24"/>
        </w:rPr>
        <w:t>місяця, в якому було визначено ціну Договору (або внесені змін до Договору</w:t>
      </w:r>
      <w:r w:rsidR="00831FF7" w:rsidRPr="00FF074F">
        <w:rPr>
          <w:rFonts w:ascii="Times New Roman" w:eastAsia="Times New Roman" w:hAnsi="Times New Roman" w:cs="Times New Roman"/>
          <w:bCs/>
          <w:sz w:val="24"/>
          <w:szCs w:val="24"/>
        </w:rPr>
        <w:t xml:space="preserve"> в частині зміни ціни за одиницю товару у </w:t>
      </w:r>
      <w:proofErr w:type="spellStart"/>
      <w:r w:rsidR="00831FF7" w:rsidRPr="00FF074F">
        <w:rPr>
          <w:rFonts w:ascii="Times New Roman" w:eastAsia="Times New Roman" w:hAnsi="Times New Roman" w:cs="Times New Roman"/>
          <w:bCs/>
          <w:sz w:val="24"/>
          <w:szCs w:val="24"/>
        </w:rPr>
        <w:t>зв</w:t>
      </w:r>
      <w:proofErr w:type="spellEnd"/>
      <w:r w:rsidR="00831FF7" w:rsidRPr="00FF074F">
        <w:rPr>
          <w:rFonts w:ascii="Times New Roman" w:eastAsia="Times New Roman" w:hAnsi="Times New Roman" w:cs="Times New Roman"/>
          <w:bCs/>
          <w:sz w:val="24"/>
          <w:szCs w:val="24"/>
          <w:lang w:val="ru-RU"/>
        </w:rPr>
        <w:t>’</w:t>
      </w:r>
      <w:proofErr w:type="spellStart"/>
      <w:r w:rsidR="00831FF7"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/двадцять днів </w:t>
      </w:r>
      <w:r w:rsidR="00FF074F" w:rsidRPr="00BF6D1D">
        <w:rPr>
          <w:rFonts w:ascii="Times New Roman" w:eastAsia="Times New Roman" w:hAnsi="Times New Roman" w:cs="Times New Roman"/>
          <w:bCs/>
          <w:sz w:val="24"/>
          <w:szCs w:val="24"/>
          <w:lang w:val="ru-RU"/>
        </w:rPr>
        <w:t>(</w:t>
      </w:r>
      <w:r w:rsidR="00FF074F" w:rsidRPr="00FF074F">
        <w:rPr>
          <w:rFonts w:ascii="Times New Roman" w:eastAsia="Times New Roman" w:hAnsi="Times New Roman" w:cs="Times New Roman"/>
          <w:bCs/>
          <w:sz w:val="24"/>
          <w:szCs w:val="24"/>
        </w:rPr>
        <w:t xml:space="preserve">1-ша та 2-га декади/2-га та 3-тя декади) </w:t>
      </w:r>
      <w:r w:rsidR="00EA6E85" w:rsidRPr="00FF074F">
        <w:rPr>
          <w:rFonts w:ascii="Times New Roman" w:eastAsia="Times New Roman" w:hAnsi="Times New Roman" w:cs="Times New Roman"/>
          <w:bCs/>
          <w:sz w:val="24"/>
          <w:szCs w:val="24"/>
        </w:rPr>
        <w:t>місяця, в якому було визначено ціну Договору (</w:t>
      </w:r>
      <w:r w:rsidR="00CD2F8A" w:rsidRPr="00FF074F">
        <w:rPr>
          <w:rFonts w:ascii="Times New Roman" w:eastAsia="Times New Roman" w:hAnsi="Times New Roman" w:cs="Times New Roman"/>
          <w:bCs/>
          <w:sz w:val="24"/>
          <w:szCs w:val="24"/>
        </w:rPr>
        <w:t xml:space="preserve">або внесені змін до Договору в частині зміни ціни за одиницю товару у </w:t>
      </w:r>
      <w:proofErr w:type="spellStart"/>
      <w:r w:rsidR="00CD2F8A" w:rsidRPr="00FF074F">
        <w:rPr>
          <w:rFonts w:ascii="Times New Roman" w:eastAsia="Times New Roman" w:hAnsi="Times New Roman" w:cs="Times New Roman"/>
          <w:bCs/>
          <w:sz w:val="24"/>
          <w:szCs w:val="24"/>
        </w:rPr>
        <w:t>зв</w:t>
      </w:r>
      <w:proofErr w:type="spellEnd"/>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/місяць, в якому було визначено ціну Договору (</w:t>
      </w:r>
      <w:r w:rsidR="00CD2F8A" w:rsidRPr="00FF074F">
        <w:rPr>
          <w:rFonts w:ascii="Times New Roman" w:eastAsia="Times New Roman" w:hAnsi="Times New Roman" w:cs="Times New Roman"/>
          <w:bCs/>
          <w:sz w:val="24"/>
          <w:szCs w:val="24"/>
        </w:rPr>
        <w:t xml:space="preserve">або внесені змін до Договору в частині зміни ціни за одиницю товару у </w:t>
      </w:r>
      <w:proofErr w:type="spellStart"/>
      <w:r w:rsidR="00CD2F8A" w:rsidRPr="00FF074F">
        <w:rPr>
          <w:rFonts w:ascii="Times New Roman" w:eastAsia="Times New Roman" w:hAnsi="Times New Roman" w:cs="Times New Roman"/>
          <w:bCs/>
          <w:sz w:val="24"/>
          <w:szCs w:val="24"/>
        </w:rPr>
        <w:t>зв</w:t>
      </w:r>
      <w:proofErr w:type="spellEnd"/>
      <w:r w:rsidR="00CD2F8A" w:rsidRPr="00FF074F">
        <w:rPr>
          <w:rFonts w:ascii="Times New Roman" w:eastAsia="Times New Roman" w:hAnsi="Times New Roman" w:cs="Times New Roman"/>
          <w:bCs/>
          <w:sz w:val="24"/>
          <w:szCs w:val="24"/>
          <w:lang w:val="ru-RU"/>
        </w:rPr>
        <w:t>’</w:t>
      </w:r>
      <w:proofErr w:type="spellStart"/>
      <w:r w:rsidR="00CD2F8A" w:rsidRPr="00FF074F">
        <w:rPr>
          <w:rFonts w:ascii="Times New Roman" w:eastAsia="Times New Roman" w:hAnsi="Times New Roman" w:cs="Times New Roman"/>
          <w:bCs/>
          <w:sz w:val="24"/>
          <w:szCs w:val="24"/>
        </w:rPr>
        <w:t>язку</w:t>
      </w:r>
      <w:proofErr w:type="spellEnd"/>
      <w:r w:rsidR="00CD2F8A" w:rsidRPr="00FF074F">
        <w:rPr>
          <w:rFonts w:ascii="Times New Roman" w:eastAsia="Times New Roman" w:hAnsi="Times New Roman" w:cs="Times New Roman"/>
          <w:bCs/>
          <w:sz w:val="24"/>
          <w:szCs w:val="24"/>
        </w:rPr>
        <w:t xml:space="preserve"> із коливанням ціни на ринку</w:t>
      </w:r>
      <w:r w:rsidR="00EA6E85" w:rsidRPr="00FF074F">
        <w:rPr>
          <w:rFonts w:ascii="Times New Roman" w:eastAsia="Times New Roman" w:hAnsi="Times New Roman" w:cs="Times New Roman"/>
          <w:bCs/>
          <w:sz w:val="24"/>
          <w:szCs w:val="24"/>
        </w:rPr>
        <w:t xml:space="preserve">) та </w:t>
      </w:r>
      <w:r w:rsidR="00C03500">
        <w:rPr>
          <w:rFonts w:ascii="Times New Roman" w:eastAsia="Times New Roman" w:hAnsi="Times New Roman" w:cs="Times New Roman"/>
          <w:bCs/>
          <w:sz w:val="24"/>
          <w:szCs w:val="24"/>
        </w:rPr>
        <w:t xml:space="preserve">середньозважена </w:t>
      </w:r>
      <w:r w:rsidR="00F54905">
        <w:rPr>
          <w:rFonts w:ascii="Times New Roman" w:eastAsia="Times New Roman" w:hAnsi="Times New Roman" w:cs="Times New Roman"/>
          <w:bCs/>
          <w:sz w:val="24"/>
          <w:szCs w:val="24"/>
        </w:rPr>
        <w:t xml:space="preserve">ціна </w:t>
      </w:r>
      <w:r w:rsidR="00EA6E85" w:rsidRPr="00FF074F">
        <w:rPr>
          <w:rFonts w:ascii="Times New Roman" w:eastAsia="Times New Roman" w:hAnsi="Times New Roman" w:cs="Times New Roman"/>
          <w:bCs/>
          <w:sz w:val="24"/>
          <w:szCs w:val="24"/>
        </w:rPr>
        <w:t xml:space="preserve">за десять днів </w:t>
      </w:r>
      <w:r w:rsidR="000B3405" w:rsidRPr="00BF6D1D">
        <w:rPr>
          <w:rFonts w:ascii="Times New Roman" w:eastAsia="Times New Roman" w:hAnsi="Times New Roman" w:cs="Times New Roman"/>
          <w:bCs/>
          <w:sz w:val="24"/>
          <w:szCs w:val="24"/>
          <w:lang w:val="ru-RU"/>
        </w:rPr>
        <w:t>(</w:t>
      </w:r>
      <w:r w:rsidR="000B3405" w:rsidRPr="00FF074F">
        <w:rPr>
          <w:rFonts w:ascii="Times New Roman" w:eastAsia="Times New Roman" w:hAnsi="Times New Roman" w:cs="Times New Roman"/>
          <w:bCs/>
          <w:sz w:val="24"/>
          <w:szCs w:val="24"/>
        </w:rPr>
        <w:t xml:space="preserve">1-ша декада/2-га декада/3-тя декада) </w:t>
      </w:r>
      <w:r w:rsidR="00692532" w:rsidRPr="00FF074F">
        <w:rPr>
          <w:rFonts w:ascii="Times New Roman" w:eastAsia="Times New Roman" w:hAnsi="Times New Roman" w:cs="Times New Roman"/>
          <w:bCs/>
          <w:sz w:val="24"/>
          <w:szCs w:val="24"/>
        </w:rPr>
        <w:t xml:space="preserve">поточного/попереднього </w:t>
      </w:r>
      <w:r w:rsidR="00717227" w:rsidRPr="00FF074F">
        <w:rPr>
          <w:rFonts w:ascii="Times New Roman" w:eastAsia="Times New Roman" w:hAnsi="Times New Roman" w:cs="Times New Roman"/>
          <w:bCs/>
          <w:sz w:val="24"/>
          <w:szCs w:val="24"/>
        </w:rPr>
        <w:t>місяця</w:t>
      </w:r>
      <w:r w:rsidR="00692532" w:rsidRPr="00FF074F">
        <w:rPr>
          <w:rFonts w:ascii="Times New Roman" w:eastAsia="Times New Roman" w:hAnsi="Times New Roman" w:cs="Times New Roman"/>
          <w:bCs/>
          <w:sz w:val="24"/>
          <w:szCs w:val="24"/>
        </w:rPr>
        <w:t xml:space="preserve">/двадцять днів </w:t>
      </w:r>
      <w:r w:rsidR="00FF074F" w:rsidRPr="00BF6D1D">
        <w:rPr>
          <w:rFonts w:ascii="Times New Roman" w:eastAsia="Times New Roman" w:hAnsi="Times New Roman" w:cs="Times New Roman"/>
          <w:bCs/>
          <w:sz w:val="24"/>
          <w:szCs w:val="24"/>
          <w:lang w:val="ru-RU"/>
        </w:rPr>
        <w:t>(</w:t>
      </w:r>
      <w:r w:rsidR="00FF074F" w:rsidRPr="00FF074F">
        <w:rPr>
          <w:rFonts w:ascii="Times New Roman" w:eastAsia="Times New Roman" w:hAnsi="Times New Roman" w:cs="Times New Roman"/>
          <w:bCs/>
          <w:sz w:val="24"/>
          <w:szCs w:val="24"/>
        </w:rPr>
        <w:t xml:space="preserve">1-ша та 2-га декади/2-га та 3-тя декади) </w:t>
      </w:r>
      <w:r w:rsidR="00692532" w:rsidRPr="00FF074F">
        <w:rPr>
          <w:rFonts w:ascii="Times New Roman" w:eastAsia="Times New Roman" w:hAnsi="Times New Roman" w:cs="Times New Roman"/>
          <w:bCs/>
          <w:sz w:val="24"/>
          <w:szCs w:val="24"/>
        </w:rPr>
        <w:t>поточного/попереднього місяця/повного поточного/попереднього місяця.</w:t>
      </w:r>
    </w:p>
    <w:p w:rsidR="00CB0691" w:rsidRDefault="00CB0691"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FF074F">
        <w:rPr>
          <w:rFonts w:ascii="Times New Roman" w:eastAsia="Times New Roman" w:hAnsi="Times New Roman" w:cs="Times New Roman"/>
          <w:bCs/>
          <w:sz w:val="24"/>
          <w:szCs w:val="24"/>
        </w:rPr>
        <w:t>В залежності від коливання ціни товару на ринку, сторони протягом</w:t>
      </w:r>
      <w:r>
        <w:rPr>
          <w:rFonts w:ascii="Times New Roman" w:eastAsia="Times New Roman" w:hAnsi="Times New Roman" w:cs="Times New Roman"/>
          <w:bCs/>
          <w:sz w:val="24"/>
          <w:szCs w:val="24"/>
        </w:rPr>
        <w:t xml:space="preserve"> дії договору мають право вносити зміни декілька разів в частині пропорційного збільшення ціни за одиницю товару не більше ніж на 10% кожного разу з урахуванням попередніх змін за умови, що така зміна не призведе до збільшення </w:t>
      </w:r>
      <w:r w:rsidR="00612166">
        <w:rPr>
          <w:rFonts w:ascii="Times New Roman" w:eastAsia="Times New Roman" w:hAnsi="Times New Roman" w:cs="Times New Roman"/>
          <w:bCs/>
          <w:sz w:val="24"/>
          <w:szCs w:val="24"/>
        </w:rPr>
        <w:t>загальної вартості, визначеної в договорі.</w:t>
      </w:r>
    </w:p>
    <w:p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Інформація про коливання ціни, що відбулася у окремі дні місяця до уваги не береться.  </w:t>
      </w:r>
    </w:p>
    <w:p w:rsidR="00EA6E85" w:rsidRPr="00692532" w:rsidRDefault="00692532"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EA6E85" w:rsidRPr="00692532">
        <w:rPr>
          <w:rFonts w:ascii="Times New Roman" w:eastAsia="Times New Roman" w:hAnsi="Times New Roman" w:cs="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EA6E85" w:rsidRPr="002A4CFF" w:rsidRDefault="00EA6E85" w:rsidP="00612166">
      <w:pPr>
        <w:pStyle w:val="a7"/>
        <w:widowControl w:val="0"/>
        <w:tabs>
          <w:tab w:val="left" w:pos="284"/>
          <w:tab w:val="left" w:pos="1418"/>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w:t>
      </w:r>
      <w:r w:rsidR="00D02084">
        <w:rPr>
          <w:rFonts w:ascii="Times New Roman" w:eastAsia="Times New Roman" w:hAnsi="Times New Roman" w:cs="Times New Roman"/>
          <w:bCs/>
          <w:sz w:val="24"/>
          <w:szCs w:val="24"/>
        </w:rPr>
        <w:t xml:space="preserve">за взаємною згодою </w:t>
      </w:r>
      <w:r w:rsidRPr="002A4CFF">
        <w:rPr>
          <w:rFonts w:ascii="Times New Roman" w:eastAsia="Times New Roman" w:hAnsi="Times New Roman" w:cs="Times New Roman"/>
          <w:bCs/>
          <w:sz w:val="24"/>
          <w:szCs w:val="24"/>
        </w:rPr>
        <w:t>можуть внести зміни до Договору у разі узгодженої зміни ціни в бік зменшення (без зміни кількості (обсягу) та якості товар</w:t>
      </w:r>
      <w:r w:rsidR="00D02084">
        <w:rPr>
          <w:rFonts w:ascii="Times New Roman" w:eastAsia="Times New Roman" w:hAnsi="Times New Roman" w:cs="Times New Roman"/>
          <w:bCs/>
          <w:sz w:val="24"/>
          <w:szCs w:val="24"/>
        </w:rPr>
        <w:t>у</w:t>
      </w:r>
      <w:r w:rsidRPr="002A4CFF">
        <w:rPr>
          <w:rFonts w:ascii="Times New Roman" w:eastAsia="Times New Roman" w:hAnsi="Times New Roman" w:cs="Times New Roman"/>
          <w:bCs/>
          <w:sz w:val="24"/>
          <w:szCs w:val="24"/>
        </w:rPr>
        <w:t>.</w:t>
      </w:r>
    </w:p>
    <w:p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A6E85" w:rsidRPr="002A4CFF" w:rsidRDefault="00EA6E85" w:rsidP="00612166">
      <w:pPr>
        <w:pStyle w:val="a7"/>
        <w:widowControl w:val="0"/>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5" w:name="_Hlk39822110"/>
      <w:r w:rsidRPr="002A4CFF">
        <w:rPr>
          <w:rFonts w:ascii="Times New Roman" w:eastAsia="Times New Roman" w:hAnsi="Times New Roman" w:cs="Times New Roman"/>
          <w:bCs/>
          <w:sz w:val="24"/>
          <w:szCs w:val="24"/>
        </w:rPr>
        <w:t xml:space="preserve">сума Договору може змінюватися в залежності від таких змін без зміни обсягу закупівлі. </w:t>
      </w:r>
      <w:bookmarkEnd w:id="5"/>
      <w:r w:rsidRPr="002A4CFF">
        <w:rPr>
          <w:rFonts w:ascii="Times New Roman" w:eastAsia="Times New Roman" w:hAnsi="Times New Roman" w:cs="Times New Roman"/>
          <w:bCs/>
          <w:sz w:val="24"/>
          <w:szCs w:val="24"/>
        </w:rPr>
        <w:t>Підтвердженням можливості внесення таких змін будуть чинні (введені в дію) нормативно-правові акти Держави.</w:t>
      </w:r>
    </w:p>
    <w:p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CFF">
        <w:rPr>
          <w:rFonts w:ascii="Times New Roman" w:eastAsia="Times New Roman" w:hAnsi="Times New Roman" w:cs="Times New Roman"/>
          <w:bCs/>
          <w:sz w:val="24"/>
          <w:szCs w:val="24"/>
        </w:rPr>
        <w:t>Platts</w:t>
      </w:r>
      <w:proofErr w:type="spellEnd"/>
      <w:r w:rsidRPr="002A4CFF">
        <w:rPr>
          <w:rFonts w:ascii="Times New Roman" w:eastAsia="Times New Roman" w:hAnsi="Times New Roman" w:cs="Times New Roman"/>
          <w:bCs/>
          <w:sz w:val="24"/>
          <w:szCs w:val="24"/>
        </w:rPr>
        <w:t xml:space="preserve">, </w:t>
      </w:r>
      <w:proofErr w:type="spellStart"/>
      <w:r w:rsidRPr="002A4CFF">
        <w:rPr>
          <w:rFonts w:ascii="Times New Roman" w:eastAsia="Times New Roman" w:hAnsi="Times New Roman" w:cs="Times New Roman"/>
          <w:bCs/>
          <w:sz w:val="24"/>
          <w:szCs w:val="24"/>
        </w:rPr>
        <w:t>ARGUS</w:t>
      </w:r>
      <w:proofErr w:type="spellEnd"/>
      <w:r w:rsidRPr="002A4CFF">
        <w:rPr>
          <w:rFonts w:ascii="Times New Roman" w:eastAsia="Times New Roman" w:hAnsi="Times New Roman" w:cs="Times New Roman"/>
          <w:bCs/>
          <w:sz w:val="24"/>
          <w:szCs w:val="24"/>
        </w:rPr>
        <w:t>, регульованих цін (тарифів) і нормативів, що застосовуються в договорі про закупівлю.</w:t>
      </w:r>
    </w:p>
    <w:p w:rsidR="00EA6E85" w:rsidRPr="002A4CFF" w:rsidRDefault="00EA6E85" w:rsidP="00612166">
      <w:pPr>
        <w:pStyle w:val="a7"/>
        <w:widowControl w:val="0"/>
        <w:tabs>
          <w:tab w:val="left" w:pos="284"/>
          <w:tab w:val="left" w:pos="1276"/>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Сторони вносять до договору зміни у разі зміни регульованого тарифу</w:t>
      </w:r>
      <w:r w:rsidR="002B27E7">
        <w:rPr>
          <w:rFonts w:ascii="Times New Roman" w:eastAsia="Times New Roman" w:hAnsi="Times New Roman" w:cs="Times New Roman"/>
          <w:bCs/>
          <w:sz w:val="24"/>
          <w:szCs w:val="24"/>
        </w:rPr>
        <w:t>, визначеного у п. 5.2. цього Договору</w:t>
      </w:r>
      <w:r w:rsidRPr="002A4CFF">
        <w:rPr>
          <w:rFonts w:ascii="Times New Roman" w:eastAsia="Times New Roman" w:hAnsi="Times New Roman" w:cs="Times New Roman"/>
          <w:bCs/>
          <w:sz w:val="24"/>
          <w:szCs w:val="24"/>
        </w:rPr>
        <w:t>,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w:t>
      </w:r>
      <w:r w:rsidR="002B27E7">
        <w:rPr>
          <w:rFonts w:ascii="Times New Roman" w:eastAsia="Times New Roman" w:hAnsi="Times New Roman" w:cs="Times New Roman"/>
          <w:bCs/>
          <w:sz w:val="24"/>
          <w:szCs w:val="24"/>
        </w:rPr>
        <w:t>.</w:t>
      </w:r>
      <w:r w:rsidRPr="002A4CFF">
        <w:rPr>
          <w:rFonts w:ascii="Times New Roman" w:eastAsia="Times New Roman" w:hAnsi="Times New Roman" w:cs="Times New Roman"/>
          <w:bCs/>
          <w:sz w:val="24"/>
          <w:szCs w:val="24"/>
        </w:rPr>
        <w:t xml:space="preserve"> Сума Договору при цьому може змінюватися в залежності від таких змін в бік збільшення або в бік зменшення без зміни обсягу закупівлі.  </w:t>
      </w:r>
    </w:p>
    <w:p w:rsidR="00EA6E85" w:rsidRPr="002A4CFF" w:rsidRDefault="00EA6E85"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12166" w:rsidRDefault="00612166" w:rsidP="0061216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FB43F6"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w:t>
      </w:r>
      <w:r w:rsidRPr="00FB43F6">
        <w:rPr>
          <w:rFonts w:ascii="Times New Roman" w:eastAsia="Times New Roman" w:hAnsi="Times New Roman" w:cs="Times New Roman"/>
          <w:bCs/>
          <w:sz w:val="24"/>
          <w:szCs w:val="24"/>
        </w:rPr>
        <w:t>купленої електричної енергії. </w:t>
      </w:r>
    </w:p>
    <w:p w:rsidR="00FB43F6" w:rsidRPr="00FB43F6" w:rsidRDefault="00DC1DA9" w:rsidP="00FB43F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w:t>
      </w:r>
      <w:r w:rsidR="00FB43F6">
        <w:rPr>
          <w:rFonts w:ascii="Times New Roman" w:eastAsia="Times New Roman" w:hAnsi="Times New Roman" w:cs="Times New Roman"/>
          <w:bCs/>
          <w:sz w:val="24"/>
          <w:szCs w:val="24"/>
        </w:rPr>
        <w:t>порядку</w:t>
      </w:r>
      <w:r w:rsidRPr="00FB43F6">
        <w:rPr>
          <w:rFonts w:ascii="Times New Roman" w:eastAsia="Times New Roman" w:hAnsi="Times New Roman" w:cs="Times New Roman"/>
          <w:bCs/>
          <w:sz w:val="24"/>
          <w:szCs w:val="24"/>
        </w:rPr>
        <w:t xml:space="preserve"> передбачен</w:t>
      </w:r>
      <w:r w:rsidR="00FB43F6">
        <w:rPr>
          <w:rFonts w:ascii="Times New Roman" w:eastAsia="Times New Roman" w:hAnsi="Times New Roman" w:cs="Times New Roman"/>
          <w:bCs/>
          <w:sz w:val="24"/>
          <w:szCs w:val="24"/>
        </w:rPr>
        <w:t>ому</w:t>
      </w:r>
      <w:r w:rsidRPr="00FB43F6">
        <w:rPr>
          <w:rFonts w:ascii="Times New Roman" w:eastAsia="Times New Roman" w:hAnsi="Times New Roman" w:cs="Times New Roman"/>
          <w:bCs/>
          <w:sz w:val="24"/>
          <w:szCs w:val="24"/>
        </w:rPr>
        <w:t xml:space="preserve"> додатком №2 «Порядок розрахунків». </w:t>
      </w:r>
    </w:p>
    <w:p w:rsidR="00FB43F6" w:rsidRPr="00FB43F6" w:rsidRDefault="00FB43F6" w:rsidP="00FB43F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hAnsi="Times New Roman" w:cs="Times New Roman"/>
          <w:sz w:val="24"/>
          <w:szCs w:val="24"/>
        </w:rPr>
        <w:t xml:space="preserve">Оплата рахунка Постачальника за цим Договором має бути здійснена Споживачем у строк, визначений у рахунку, який не може бути меншим 20 (двадцяти) банківських днів з моменту отримання його Споживачем. </w:t>
      </w:r>
    </w:p>
    <w:p w:rsidR="00FB43F6" w:rsidRPr="00FB43F6" w:rsidRDefault="00FB43F6" w:rsidP="00FB43F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B43F6">
        <w:rPr>
          <w:rFonts w:ascii="Times New Roman" w:hAnsi="Times New Roman" w:cs="Times New Roman"/>
          <w:sz w:val="24"/>
          <w:szCs w:val="24"/>
        </w:rPr>
        <w:t>веб-сайтів</w:t>
      </w:r>
      <w:proofErr w:type="spellEnd"/>
      <w:r w:rsidRPr="00FB43F6">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B43F6" w:rsidRPr="00FB43F6" w:rsidRDefault="00FB43F6" w:rsidP="00FB43F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hAnsi="Times New Roman" w:cs="Times New Roman"/>
          <w:sz w:val="24"/>
          <w:szCs w:val="24"/>
        </w:rPr>
        <w:t xml:space="preserve">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FB43F6">
        <w:rPr>
          <w:rFonts w:ascii="Times New Roman" w:hAnsi="Times New Roman" w:cs="Times New Roman"/>
          <w:sz w:val="24"/>
          <w:szCs w:val="24"/>
          <w:lang w:val="ru-RU"/>
        </w:rPr>
        <w:t>місяців</w:t>
      </w:r>
      <w:proofErr w:type="spellEnd"/>
      <w:r w:rsidRPr="00FB43F6">
        <w:rPr>
          <w:rFonts w:ascii="Times New Roman" w:hAnsi="Times New Roman" w:cs="Times New Roman"/>
          <w:sz w:val="24"/>
          <w:szCs w:val="24"/>
          <w:lang w:val="ru-RU"/>
        </w:rPr>
        <w:t>,</w:t>
      </w:r>
      <w:r w:rsidRPr="00FB43F6">
        <w:rPr>
          <w:rFonts w:ascii="Times New Roman" w:hAnsi="Times New Roman" w:cs="Times New Roman"/>
          <w:sz w:val="24"/>
          <w:szCs w:val="24"/>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1DA9" w:rsidRPr="00FB43F6" w:rsidRDefault="000D6228"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Оплата</w:t>
      </w:r>
      <w:r w:rsidR="00DC1DA9" w:rsidRPr="00FB43F6">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DC1DA9" w:rsidRPr="00FB43F6" w:rsidRDefault="00DC1DA9"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612166" w:rsidRPr="00FB43F6" w:rsidRDefault="00DC1DA9" w:rsidP="00612166">
      <w:pPr>
        <w:widowControl w:val="0"/>
        <w:numPr>
          <w:ilvl w:val="1"/>
          <w:numId w:val="12"/>
        </w:numPr>
        <w:tabs>
          <w:tab w:val="left" w:pos="284"/>
        </w:tabs>
        <w:autoSpaceDE w:val="0"/>
        <w:autoSpaceDN w:val="0"/>
        <w:spacing w:after="0" w:line="240" w:lineRule="auto"/>
        <w:ind w:left="485"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p>
    <w:p w:rsidR="00612166" w:rsidRPr="00FB43F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FB43F6">
        <w:rPr>
          <w:rFonts w:ascii="Times New Roman" w:eastAsia="Times New Roman" w:hAnsi="Times New Roman" w:cs="Times New Roman"/>
          <w:b/>
          <w:bCs/>
          <w:sz w:val="24"/>
          <w:szCs w:val="24"/>
        </w:rPr>
        <w:lastRenderedPageBreak/>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w:t>
      </w:r>
      <w:r w:rsidRPr="00612166">
        <w:rPr>
          <w:rFonts w:ascii="Times New Roman" w:eastAsia="Times New Roman" w:hAnsi="Times New Roman" w:cs="Times New Roman"/>
          <w:bCs/>
          <w:sz w:val="24"/>
          <w:szCs w:val="24"/>
        </w:rPr>
        <w:t xml:space="preserve">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w:t>
      </w:r>
      <w:r w:rsidR="00DA02F9">
        <w:rPr>
          <w:rFonts w:ascii="Times New Roman" w:eastAsia="Times New Roman" w:hAnsi="Times New Roman" w:cs="Times New Roman"/>
          <w:bCs/>
          <w:sz w:val="24"/>
          <w:szCs w:val="24"/>
        </w:rPr>
        <w:t>дострокове розірвання договору.</w:t>
      </w:r>
    </w:p>
    <w:p w:rsidR="00DA02F9" w:rsidRPr="00D04BD8" w:rsidRDefault="00DA02F9" w:rsidP="00DA02F9">
      <w:pPr>
        <w:pStyle w:val="a7"/>
        <w:widowControl w:val="0"/>
        <w:tabs>
          <w:tab w:val="left" w:pos="567"/>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00DA02F9">
        <w:rPr>
          <w:rFonts w:ascii="Times New Roman" w:eastAsia="Times New Roman" w:hAnsi="Times New Roman" w:cs="Times New Roman"/>
          <w:b/>
          <w:bCs/>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00DA02F9">
        <w:rPr>
          <w:rFonts w:ascii="Times New Roman" w:eastAsia="Times New Roman" w:hAnsi="Times New Roman" w:cs="Times New Roman"/>
          <w:b/>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00DA02F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BF7EE2"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вимагати від Постачальника пояснень</w:t>
      </w:r>
      <w:r w:rsidRPr="00190E54">
        <w:rPr>
          <w:rFonts w:ascii="Times New Roman" w:eastAsia="Times New Roman" w:hAnsi="Times New Roman" w:cs="Times New Roman"/>
          <w:sz w:val="24"/>
          <w:szCs w:val="24"/>
        </w:rPr>
        <w:t xml:space="preserve">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звіряння фактичних розрахунків в установленому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 xml:space="preserve">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розірвати цей Договір </w:t>
      </w:r>
      <w:r w:rsidR="000651BD">
        <w:rPr>
          <w:rFonts w:ascii="Times New Roman" w:eastAsia="Times New Roman" w:hAnsi="Times New Roman" w:cs="Times New Roman"/>
          <w:sz w:val="24"/>
          <w:szCs w:val="24"/>
        </w:rPr>
        <w:t>в</w:t>
      </w:r>
      <w:r w:rsidRPr="00190E54">
        <w:rPr>
          <w:rFonts w:ascii="Times New Roman" w:eastAsia="Times New Roman" w:hAnsi="Times New Roman" w:cs="Times New Roman"/>
          <w:sz w:val="24"/>
          <w:szCs w:val="24"/>
        </w:rPr>
        <w:t xml:space="preserve"> </w:t>
      </w:r>
      <w:r w:rsidR="000651BD">
        <w:rPr>
          <w:rFonts w:ascii="Times New Roman" w:eastAsia="Times New Roman" w:hAnsi="Times New Roman" w:cs="Times New Roman"/>
          <w:sz w:val="24"/>
          <w:szCs w:val="24"/>
        </w:rPr>
        <w:t>односторонньому порядку</w:t>
      </w:r>
      <w:r w:rsidRPr="00190E54">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безперешкодно допускати на свою територію, у свої житлові, виробничі, </w:t>
      </w:r>
      <w:r w:rsidRPr="00190E54">
        <w:rPr>
          <w:rFonts w:ascii="Times New Roman" w:eastAsia="Times New Roman" w:hAnsi="Times New Roman" w:cs="Times New Roman"/>
          <w:sz w:val="24"/>
          <w:szCs w:val="24"/>
        </w:rPr>
        <w:lastRenderedPageBreak/>
        <w:t>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B5FEE" w:rsidRDefault="00F655EC" w:rsidP="006B5FEE">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6B5FEE">
        <w:rPr>
          <w:rFonts w:ascii="Times New Roman" w:eastAsia="Times New Roman" w:hAnsi="Times New Roman" w:cs="Times New Roman"/>
          <w:sz w:val="24"/>
          <w:szCs w:val="24"/>
        </w:rPr>
        <w:t xml:space="preserve"> </w:t>
      </w:r>
      <w:r w:rsidR="00DA02F9">
        <w:rPr>
          <w:rFonts w:ascii="Times New Roman" w:eastAsia="Times New Roman" w:hAnsi="Times New Roman" w:cs="Times New Roman"/>
          <w:sz w:val="24"/>
          <w:szCs w:val="24"/>
        </w:rPr>
        <w:t>т</w:t>
      </w:r>
      <w:r w:rsidR="007C123F" w:rsidRPr="00DC1DA9">
        <w:rPr>
          <w:rFonts w:ascii="Times New Roman" w:eastAsia="Times New Roman" w:hAnsi="Times New Roman" w:cs="Times New Roman"/>
          <w:sz w:val="24"/>
          <w:szCs w:val="24"/>
        </w:rPr>
        <w:t xml:space="preserve">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006B5FEE">
        <w:rPr>
          <w:rFonts w:ascii="Times New Roman" w:eastAsia="Times New Roman" w:hAnsi="Times New Roman" w:cs="Times New Roman"/>
          <w:sz w:val="24"/>
          <w:szCs w:val="24"/>
        </w:rPr>
        <w:t>;</w:t>
      </w:r>
    </w:p>
    <w:p w:rsidR="00EA6E85" w:rsidRPr="006B5FEE" w:rsidRDefault="00EA6E85" w:rsidP="006B5FEE">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6B5FEE">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DA02F9" w:rsidRPr="001C7961" w:rsidRDefault="00DA02F9" w:rsidP="00DA02F9">
      <w:pPr>
        <w:pStyle w:val="a7"/>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091E66" w:rsidRDefault="00EA6E85" w:rsidP="00BF7EE2">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 xml:space="preserve">отримувати від Споживача плату за поставлену електричну енергію в терміни передбачені </w:t>
      </w:r>
      <w:r w:rsidR="00091E66" w:rsidRPr="00091E66">
        <w:rPr>
          <w:rFonts w:ascii="Times New Roman" w:eastAsia="Times New Roman" w:hAnsi="Times New Roman" w:cs="Times New Roman"/>
          <w:sz w:val="24"/>
          <w:szCs w:val="24"/>
        </w:rPr>
        <w:t xml:space="preserve">умовами </w:t>
      </w:r>
      <w:r w:rsidRPr="00091E66">
        <w:rPr>
          <w:rFonts w:ascii="Times New Roman" w:eastAsia="Times New Roman" w:hAnsi="Times New Roman" w:cs="Times New Roman"/>
          <w:sz w:val="24"/>
          <w:szCs w:val="24"/>
        </w:rPr>
        <w:t xml:space="preserve">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безперешкодного доступу до розрахункових засобів</w:t>
      </w:r>
      <w:r w:rsidRPr="00190E54">
        <w:rPr>
          <w:rFonts w:ascii="Times New Roman" w:eastAsia="Times New Roman" w:hAnsi="Times New Roman" w:cs="Times New Roman"/>
          <w:sz w:val="24"/>
          <w:szCs w:val="24"/>
        </w:rPr>
        <w:t xml:space="preserve">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00DA02F9">
        <w:rPr>
          <w:rFonts w:ascii="Times New Roman" w:eastAsia="Times New Roman" w:hAnsi="Times New Roman" w:cs="Times New Roman"/>
          <w:b/>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00DA02F9">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 xml:space="preserve">споживача на офіційному </w:t>
      </w:r>
      <w:proofErr w:type="spellStart"/>
      <w:r w:rsidRPr="009F4884">
        <w:rPr>
          <w:rFonts w:ascii="Times New Roman" w:eastAsia="Times New Roman" w:hAnsi="Times New Roman" w:cs="Times New Roman"/>
          <w:sz w:val="24"/>
          <w:szCs w:val="24"/>
        </w:rPr>
        <w:t>веб-сайті</w:t>
      </w:r>
      <w:proofErr w:type="spellEnd"/>
      <w:r w:rsidRPr="009F4884">
        <w:rPr>
          <w:rFonts w:ascii="Times New Roman" w:eastAsia="Times New Roman" w:hAnsi="Times New Roman" w:cs="Times New Roman"/>
          <w:sz w:val="24"/>
          <w:szCs w:val="24"/>
        </w:rPr>
        <w:t xml:space="preserve">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доступу споживачу до </w:t>
      </w:r>
      <w:r w:rsidR="004B5F40" w:rsidRPr="009F4884">
        <w:rPr>
          <w:rFonts w:ascii="Times New Roman" w:eastAsia="Times New Roman" w:hAnsi="Times New Roman" w:cs="Times New Roman"/>
          <w:sz w:val="24"/>
          <w:szCs w:val="24"/>
        </w:rPr>
        <w:t xml:space="preserve">Персонального кабінету/Особистого кабінету на </w:t>
      </w:r>
      <w:proofErr w:type="spellStart"/>
      <w:r w:rsidR="004B5F40" w:rsidRPr="009F4884">
        <w:rPr>
          <w:rFonts w:ascii="Times New Roman" w:eastAsia="Times New Roman" w:hAnsi="Times New Roman" w:cs="Times New Roman"/>
          <w:sz w:val="24"/>
          <w:szCs w:val="24"/>
        </w:rPr>
        <w:t>веб-сайті</w:t>
      </w:r>
      <w:proofErr w:type="spellEnd"/>
      <w:r w:rsidR="004B5F40" w:rsidRPr="009F4884">
        <w:rPr>
          <w:rFonts w:ascii="Times New Roman" w:eastAsia="Times New Roman" w:hAnsi="Times New Roman" w:cs="Times New Roman"/>
          <w:sz w:val="24"/>
          <w:szCs w:val="24"/>
        </w:rPr>
        <w:t xml:space="preserve">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9F4884">
        <w:rPr>
          <w:rFonts w:ascii="Times New Roman" w:eastAsia="Times New Roman" w:hAnsi="Times New Roman" w:cs="Times New Roman"/>
          <w:sz w:val="24"/>
          <w:szCs w:val="24"/>
        </w:rPr>
        <w:t>ЕІС-код</w:t>
      </w:r>
      <w:proofErr w:type="spellEnd"/>
      <w:r w:rsidR="008D63B6" w:rsidRPr="009F4884">
        <w:rPr>
          <w:rFonts w:ascii="Times New Roman" w:eastAsia="Times New Roman" w:hAnsi="Times New Roman" w:cs="Times New Roman"/>
          <w:sz w:val="24"/>
          <w:szCs w:val="24"/>
        </w:rPr>
        <w:t xml:space="preserve">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9F4884">
        <w:rPr>
          <w:rFonts w:ascii="Times New Roman" w:eastAsia="Times New Roman" w:hAnsi="Times New Roman" w:cs="Times New Roman"/>
          <w:sz w:val="24"/>
          <w:szCs w:val="24"/>
        </w:rPr>
        <w:t>онлайн-оплати</w:t>
      </w:r>
      <w:proofErr w:type="spellEnd"/>
      <w:r w:rsidRPr="009F4884">
        <w:rPr>
          <w:rFonts w:ascii="Times New Roman" w:eastAsia="Times New Roman" w:hAnsi="Times New Roman" w:cs="Times New Roman"/>
          <w:sz w:val="24"/>
          <w:szCs w:val="24"/>
        </w:rPr>
        <w:t xml:space="preserve">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00DA02F9">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w:t>
      </w:r>
      <w:proofErr w:type="spellStart"/>
      <w:r w:rsidR="006E02A1" w:rsidRPr="006E02A1">
        <w:rPr>
          <w:rFonts w:ascii="Times New Roman" w:eastAsia="Times New Roman" w:hAnsi="Times New Roman" w:cs="Times New Roman"/>
          <w:sz w:val="24"/>
          <w:szCs w:val="24"/>
        </w:rPr>
        <w:t>ІКЦ</w:t>
      </w:r>
      <w:proofErr w:type="spellEnd"/>
      <w:r w:rsidR="006E02A1" w:rsidRPr="006E02A1">
        <w:rPr>
          <w:rFonts w:ascii="Times New Roman" w:eastAsia="Times New Roman" w:hAnsi="Times New Roman" w:cs="Times New Roman"/>
          <w:sz w:val="24"/>
          <w:szCs w:val="24"/>
        </w:rPr>
        <w:t>»)</w:t>
      </w:r>
      <w:r w:rsidR="006E02A1">
        <w:rPr>
          <w:rFonts w:ascii="Times New Roman" w:eastAsia="Times New Roman" w:hAnsi="Times New Roman" w:cs="Times New Roman"/>
          <w:sz w:val="24"/>
          <w:szCs w:val="24"/>
        </w:rPr>
        <w:t>;</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відповідно до вимог та у порядку, передбачених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 xml:space="preserve"> та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належну організацію власної роботи для можливості передачі та обробки звернення Споживача з питань, що пов'язані з виконанням цього </w:t>
      </w:r>
      <w:r w:rsidRPr="00190E54">
        <w:rPr>
          <w:rFonts w:ascii="Times New Roman" w:eastAsia="Times New Roman" w:hAnsi="Times New Roman" w:cs="Times New Roman"/>
          <w:sz w:val="24"/>
          <w:szCs w:val="24"/>
        </w:rPr>
        <w:lastRenderedPageBreak/>
        <w:t>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DA02F9" w:rsidRPr="00190E54" w:rsidRDefault="00DA02F9" w:rsidP="00DA02F9">
      <w:pPr>
        <w:pStyle w:val="a7"/>
        <w:widowControl w:val="0"/>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006B5FE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BF7EE2"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r w:rsidR="00BF7EE2" w:rsidRPr="00BF7EE2">
        <w:rPr>
          <w:rFonts w:ascii="Times New Roman" w:eastAsia="Times New Roman" w:hAnsi="Times New Roman" w:cs="Times New Roman"/>
          <w:sz w:val="24"/>
          <w:szCs w:val="24"/>
        </w:rPr>
        <w:t>,</w:t>
      </w:r>
      <w:r w:rsidRPr="00BF7EE2">
        <w:rPr>
          <w:rFonts w:ascii="Times New Roman" w:eastAsia="Times New Roman" w:hAnsi="Times New Roman" w:cs="Times New Roman"/>
          <w:sz w:val="24"/>
          <w:szCs w:val="24"/>
        </w:rPr>
        <w:t xml:space="preserve"> передбачених в Додатку №2 «Порядок розрахунків» до цього Договору</w:t>
      </w:r>
      <w:r w:rsidR="00BF7EE2" w:rsidRPr="00BF7EE2">
        <w:rPr>
          <w:rFonts w:ascii="Times New Roman" w:eastAsia="Times New Roman" w:hAnsi="Times New Roman" w:cs="Times New Roman"/>
          <w:sz w:val="24"/>
          <w:szCs w:val="24"/>
        </w:rPr>
        <w:t>, більше ніж на 30 календарних днів</w:t>
      </w:r>
      <w:r w:rsidRPr="00BF7EE2">
        <w:rPr>
          <w:rFonts w:ascii="Times New Roman" w:eastAsia="Times New Roman" w:hAnsi="Times New Roman" w:cs="Times New Roman"/>
          <w:sz w:val="24"/>
          <w:szCs w:val="24"/>
        </w:rPr>
        <w:t>, у тому числі за графіком погашення заборгованості.</w:t>
      </w:r>
    </w:p>
    <w:p w:rsidR="00EA6E85" w:rsidRPr="00BF7EE2"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Договором.</w:t>
      </w:r>
    </w:p>
    <w:p w:rsidR="00EA6E85" w:rsidRPr="00190E54" w:rsidRDefault="00EA6E85" w:rsidP="007E09F8">
      <w:pPr>
        <w:widowControl w:val="0"/>
        <w:numPr>
          <w:ilvl w:val="1"/>
          <w:numId w:val="1"/>
        </w:numPr>
        <w:tabs>
          <w:tab w:val="left" w:pos="591"/>
        </w:tabs>
        <w:autoSpaceDE w:val="0"/>
        <w:autoSpaceDN w:val="0"/>
        <w:spacing w:after="0" w:line="237" w:lineRule="auto"/>
        <w:ind w:left="284" w:right="-2" w:hanging="284"/>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Відновлення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постачання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електричної</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енергії</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Споживачу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може</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pacing w:val="-4"/>
          <w:sz w:val="24"/>
          <w:szCs w:val="24"/>
        </w:rPr>
        <w:t xml:space="preserve">бути </w:t>
      </w:r>
      <w:r w:rsidRPr="00BF7EE2">
        <w:rPr>
          <w:rFonts w:ascii="Times New Roman" w:eastAsia="Times New Roman" w:hAnsi="Times New Roman" w:cs="Times New Roman"/>
          <w:sz w:val="24"/>
          <w:szCs w:val="24"/>
        </w:rPr>
        <w:t>здійснено</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умови</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повного розрахунку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Споживача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спожиту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електричну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енергію</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цим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Договором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або</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складення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w:t>
      </w:r>
      <w:r w:rsidRPr="00190E54">
        <w:rPr>
          <w:rFonts w:ascii="Times New Roman" w:eastAsia="Times New Roman" w:hAnsi="Times New Roman" w:cs="Times New Roman"/>
          <w:sz w:val="24"/>
          <w:szCs w:val="24"/>
        </w:rPr>
        <w:t xml:space="preserve"> на припинення та відновлення постачання електричної енергії.</w:t>
      </w:r>
    </w:p>
    <w:p w:rsidR="00EA6E85" w:rsidRDefault="00EA6E85" w:rsidP="007E09F8">
      <w:pPr>
        <w:widowControl w:val="0"/>
        <w:numPr>
          <w:ilvl w:val="1"/>
          <w:numId w:val="1"/>
        </w:numPr>
        <w:tabs>
          <w:tab w:val="left" w:pos="591"/>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ініціативою</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необхідно</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припинити</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постачання</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електричної</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системи.</w:t>
      </w:r>
    </w:p>
    <w:p w:rsidR="00DA02F9" w:rsidRPr="00190E54" w:rsidRDefault="00DA02F9" w:rsidP="00DA02F9">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443"/>
        </w:tabs>
        <w:autoSpaceDE w:val="0"/>
        <w:autoSpaceDN w:val="0"/>
        <w:spacing w:after="0" w:line="240" w:lineRule="auto"/>
        <w:ind w:left="284" w:right="-2" w:hanging="284"/>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7E09F8">
      <w:pPr>
        <w:widowControl w:val="0"/>
        <w:numPr>
          <w:ilvl w:val="1"/>
          <w:numId w:val="1"/>
        </w:numPr>
        <w:tabs>
          <w:tab w:val="left" w:pos="605"/>
        </w:tabs>
        <w:autoSpaceDE w:val="0"/>
        <w:autoSpaceDN w:val="0"/>
        <w:spacing w:after="0" w:line="247"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уразі:</w:t>
      </w:r>
    </w:p>
    <w:p w:rsidR="00EA6E85" w:rsidRPr="008B44DC" w:rsidRDefault="00DA02F9" w:rsidP="007E09F8">
      <w:pPr>
        <w:pStyle w:val="a7"/>
        <w:widowControl w:val="0"/>
        <w:numPr>
          <w:ilvl w:val="0"/>
          <w:numId w:val="20"/>
        </w:numPr>
        <w:tabs>
          <w:tab w:val="left" w:pos="692"/>
        </w:tabs>
        <w:autoSpaceDE w:val="0"/>
        <w:autoSpaceDN w:val="0"/>
        <w:spacing w:after="0" w:line="242" w:lineRule="auto"/>
        <w:ind w:right="-2" w:hanging="284"/>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w:t>
      </w:r>
      <w:r w:rsidR="00EA6E85" w:rsidRPr="008B44DC">
        <w:rPr>
          <w:rFonts w:ascii="Times New Roman" w:eastAsia="Times New Roman" w:hAnsi="Times New Roman" w:cs="Times New Roman"/>
          <w:sz w:val="24"/>
          <w:szCs w:val="24"/>
        </w:rPr>
        <w:t>орушення</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Споживачем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строків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розрахунків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Постачальником</w:t>
      </w:r>
      <w:r>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більш ніж на 30 календарних днів</w:t>
      </w:r>
      <w:r w:rsidR="00EA6E85" w:rsidRPr="008B44DC">
        <w:rPr>
          <w:rFonts w:ascii="Times New Roman" w:eastAsia="Times New Roman" w:hAnsi="Times New Roman" w:cs="Times New Roman"/>
          <w:spacing w:val="-3"/>
          <w:sz w:val="24"/>
          <w:szCs w:val="24"/>
        </w:rPr>
        <w:t>;</w:t>
      </w:r>
    </w:p>
    <w:p w:rsidR="00EA6E85" w:rsidRPr="008B44DC" w:rsidRDefault="00EA6E85" w:rsidP="007E09F8">
      <w:pPr>
        <w:pStyle w:val="a7"/>
        <w:widowControl w:val="0"/>
        <w:numPr>
          <w:ilvl w:val="0"/>
          <w:numId w:val="20"/>
        </w:numPr>
        <w:tabs>
          <w:tab w:val="left" w:pos="692"/>
        </w:tabs>
        <w:autoSpaceDE w:val="0"/>
        <w:autoSpaceDN w:val="0"/>
        <w:spacing w:after="0" w:line="242" w:lineRule="auto"/>
        <w:ind w:right="-2" w:hanging="284"/>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 xml:space="preserve">го Акту можуть долучатися </w:t>
      </w:r>
      <w:proofErr w:type="spellStart"/>
      <w:r w:rsidR="002223B2" w:rsidRPr="00205B31">
        <w:rPr>
          <w:rFonts w:ascii="Times New Roman" w:eastAsia="Times New Roman" w:hAnsi="Times New Roman" w:cs="Times New Roman"/>
          <w:sz w:val="24"/>
          <w:szCs w:val="24"/>
        </w:rPr>
        <w:t>скрін</w:t>
      </w:r>
      <w:r w:rsidRPr="00205B31">
        <w:rPr>
          <w:rFonts w:ascii="Times New Roman" w:eastAsia="Times New Roman" w:hAnsi="Times New Roman" w:cs="Times New Roman"/>
          <w:sz w:val="24"/>
          <w:szCs w:val="24"/>
        </w:rPr>
        <w:t>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rsidR="00FE18FE" w:rsidRPr="000744C2" w:rsidRDefault="00FE18FE"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відшкодовує Споживачу збитки, понесені Споживачем у зв'язку з </w:t>
      </w:r>
      <w:r w:rsidRPr="00190E54">
        <w:rPr>
          <w:rFonts w:ascii="Times New Roman" w:eastAsia="Times New Roman" w:hAnsi="Times New Roman" w:cs="Times New Roman"/>
          <w:sz w:val="24"/>
          <w:szCs w:val="24"/>
        </w:rPr>
        <w:lastRenderedPageBreak/>
        <w:t>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DA02F9">
        <w:rPr>
          <w:rFonts w:ascii="Times New Roman" w:eastAsia="Times New Roman" w:hAnsi="Times New Roman" w:cs="Times New Roman"/>
          <w:sz w:val="24"/>
          <w:szCs w:val="24"/>
        </w:rPr>
        <w:t xml:space="preserve">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w:t>
      </w:r>
    </w:p>
    <w:p w:rsidR="00EA6E85" w:rsidRPr="00190E54" w:rsidRDefault="00EA6E85" w:rsidP="007E09F8">
      <w:pPr>
        <w:widowControl w:val="0"/>
        <w:numPr>
          <w:ilvl w:val="1"/>
          <w:numId w:val="1"/>
        </w:numPr>
        <w:tabs>
          <w:tab w:val="left" w:pos="605"/>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EA6E85" w:rsidRDefault="00EA6E85" w:rsidP="007E09F8">
      <w:pPr>
        <w:widowControl w:val="0"/>
        <w:numPr>
          <w:ilvl w:val="1"/>
          <w:numId w:val="1"/>
        </w:numPr>
        <w:tabs>
          <w:tab w:val="left" w:pos="605"/>
        </w:tabs>
        <w:autoSpaceDE w:val="0"/>
        <w:autoSpaceDN w:val="0"/>
        <w:spacing w:after="0" w:line="247" w:lineRule="auto"/>
        <w:ind w:left="284" w:right="-2" w:hanging="284"/>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w:t>
      </w:r>
      <w:r w:rsidR="006B5FEE">
        <w:rPr>
          <w:rFonts w:ascii="Times New Roman" w:eastAsia="Times New Roman" w:hAnsi="Times New Roman" w:cs="Times New Roman"/>
          <w:sz w:val="24"/>
          <w:szCs w:val="24"/>
        </w:rPr>
        <w:t>тачальником «останньої надії», П</w:t>
      </w:r>
      <w:r w:rsidRPr="002C6B20">
        <w:rPr>
          <w:rFonts w:ascii="Times New Roman" w:eastAsia="Times New Roman" w:hAnsi="Times New Roman" w:cs="Times New Roman"/>
          <w:sz w:val="24"/>
          <w:szCs w:val="24"/>
        </w:rPr>
        <w:t>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DA02F9">
        <w:rPr>
          <w:rFonts w:ascii="Times New Roman" w:eastAsia="Times New Roman" w:hAnsi="Times New Roman" w:cs="Times New Roman"/>
          <w:sz w:val="24"/>
          <w:szCs w:val="24"/>
        </w:rPr>
        <w:t>.</w:t>
      </w:r>
    </w:p>
    <w:p w:rsidR="00DA02F9" w:rsidRDefault="00DA02F9" w:rsidP="00DA02F9">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77"/>
        </w:tabs>
        <w:autoSpaceDE w:val="0"/>
        <w:autoSpaceDN w:val="0"/>
        <w:spacing w:after="0" w:line="240" w:lineRule="auto"/>
        <w:ind w:left="284" w:right="-2" w:hanging="284"/>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00DA02F9">
        <w:rPr>
          <w:rFonts w:ascii="Times New Roman" w:eastAsia="Times New Roman" w:hAnsi="Times New Roman" w:cs="Times New Roman"/>
          <w:b/>
          <w:bCs/>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EA6E85" w:rsidRPr="00190E54" w:rsidRDefault="00EA6E85" w:rsidP="007E09F8">
      <w:pPr>
        <w:widowControl w:val="0"/>
        <w:numPr>
          <w:ilvl w:val="1"/>
          <w:numId w:val="1"/>
        </w:numPr>
        <w:tabs>
          <w:tab w:val="left" w:pos="787"/>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xml:space="preserve">, </w:t>
      </w:r>
      <w:proofErr w:type="spellStart"/>
      <w:r w:rsidRPr="00190E54">
        <w:rPr>
          <w:rFonts w:ascii="Times New Roman" w:eastAsia="Times New Roman" w:hAnsi="Times New Roman" w:cs="Times New Roman"/>
          <w:sz w:val="24"/>
          <w:szCs w:val="24"/>
        </w:rPr>
        <w:t>принаймі</w:t>
      </w:r>
      <w:proofErr w:type="spellEnd"/>
      <w:r w:rsidRPr="00190E54">
        <w:rPr>
          <w:rFonts w:ascii="Times New Roman" w:eastAsia="Times New Roman" w:hAnsi="Times New Roman" w:cs="Times New Roman"/>
          <w:sz w:val="24"/>
          <w:szCs w:val="24"/>
        </w:rPr>
        <w:t xml:space="preserve">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A6E85" w:rsidRDefault="00EA6E85" w:rsidP="007E09F8">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Зміна постачальника електричної енергії здійснюється згідно з порядком, встановленим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w:t>
      </w:r>
    </w:p>
    <w:p w:rsidR="00DA02F9" w:rsidRPr="00190E54" w:rsidRDefault="00DA02F9" w:rsidP="00DA02F9">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77"/>
        </w:tabs>
        <w:autoSpaceDE w:val="0"/>
        <w:autoSpaceDN w:val="0"/>
        <w:spacing w:after="0" w:line="240" w:lineRule="auto"/>
        <w:ind w:left="284" w:right="-2" w:hanging="14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спорів</w:t>
      </w:r>
    </w:p>
    <w:p w:rsidR="004F698E" w:rsidRPr="006B5FEE" w:rsidRDefault="004F698E" w:rsidP="006B5FEE">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w:t>
      </w:r>
      <w:proofErr w:type="spellStart"/>
      <w:r w:rsidRPr="00190E54">
        <w:rPr>
          <w:rFonts w:ascii="Times New Roman" w:eastAsia="Times New Roman" w:hAnsi="Times New Roman" w:cs="Times New Roman"/>
          <w:sz w:val="24"/>
          <w:szCs w:val="24"/>
        </w:rPr>
        <w:t>І</w:t>
      </w:r>
      <w:r w:rsidR="006E02A1">
        <w:rPr>
          <w:rFonts w:ascii="Times New Roman" w:eastAsia="Times New Roman" w:hAnsi="Times New Roman" w:cs="Times New Roman"/>
          <w:sz w:val="24"/>
          <w:szCs w:val="24"/>
        </w:rPr>
        <w:t>КЦ</w:t>
      </w:r>
      <w:proofErr w:type="spellEnd"/>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r w:rsidR="006B5FEE">
        <w:rPr>
          <w:rFonts w:ascii="Times New Roman" w:eastAsia="Times New Roman" w:hAnsi="Times New Roman" w:cs="Times New Roman"/>
          <w:sz w:val="24"/>
          <w:szCs w:val="24"/>
        </w:rPr>
        <w:t xml:space="preserve"> </w:t>
      </w:r>
      <w:r w:rsidRPr="006B5FEE">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w:t>
      </w:r>
      <w:proofErr w:type="spellStart"/>
      <w:r w:rsidRPr="006B5FEE">
        <w:rPr>
          <w:rFonts w:ascii="Times New Roman" w:eastAsia="Times New Roman" w:hAnsi="Times New Roman" w:cs="Times New Roman"/>
          <w:sz w:val="24"/>
          <w:szCs w:val="24"/>
        </w:rPr>
        <w:t>ПРРЕЕ</w:t>
      </w:r>
      <w:proofErr w:type="spellEnd"/>
      <w:r w:rsidRPr="006B5FEE">
        <w:rPr>
          <w:rFonts w:ascii="Times New Roman" w:eastAsia="Times New Roman" w:hAnsi="Times New Roman" w:cs="Times New Roman"/>
          <w:sz w:val="24"/>
          <w:szCs w:val="24"/>
        </w:rPr>
        <w:t xml:space="preserve">. </w:t>
      </w:r>
    </w:p>
    <w:p w:rsidR="004F698E" w:rsidRPr="006B5FEE" w:rsidRDefault="004F698E" w:rsidP="006B5FEE">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недосягнення між Сторонами згоди шляхом проведення переговорів або у разі незгоди Споживача із рішенням </w:t>
      </w:r>
      <w:proofErr w:type="spellStart"/>
      <w:r w:rsidRPr="00190E54">
        <w:rPr>
          <w:rFonts w:ascii="Times New Roman" w:eastAsia="Times New Roman" w:hAnsi="Times New Roman" w:cs="Times New Roman"/>
          <w:sz w:val="24"/>
          <w:szCs w:val="24"/>
        </w:rPr>
        <w:t>ІКЦ</w:t>
      </w:r>
      <w:proofErr w:type="spellEnd"/>
      <w:r w:rsidRPr="00190E54">
        <w:rPr>
          <w:rFonts w:ascii="Times New Roman" w:eastAsia="Times New Roman" w:hAnsi="Times New Roman" w:cs="Times New Roman"/>
          <w:sz w:val="24"/>
          <w:szCs w:val="24"/>
        </w:rPr>
        <w:t xml:space="preserve"> чи неотримання ним у встановлені  </w:t>
      </w:r>
      <w:proofErr w:type="spellStart"/>
      <w:r w:rsidRPr="00190E54">
        <w:rPr>
          <w:rFonts w:ascii="Times New Roman" w:eastAsia="Times New Roman" w:hAnsi="Times New Roman" w:cs="Times New Roman"/>
          <w:sz w:val="24"/>
          <w:szCs w:val="24"/>
        </w:rPr>
        <w:t>ПРРЕЕ</w:t>
      </w:r>
      <w:proofErr w:type="spellEnd"/>
      <w:r w:rsidRPr="00190E54">
        <w:rPr>
          <w:rFonts w:ascii="Times New Roman" w:eastAsia="Times New Roman" w:hAnsi="Times New Roman" w:cs="Times New Roman"/>
          <w:sz w:val="24"/>
          <w:szCs w:val="24"/>
        </w:rPr>
        <w:t xml:space="preserve">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r w:rsidR="006B5FEE">
        <w:rPr>
          <w:rFonts w:ascii="Times New Roman" w:eastAsia="Times New Roman" w:hAnsi="Times New Roman" w:cs="Times New Roman"/>
          <w:sz w:val="24"/>
          <w:szCs w:val="24"/>
        </w:rPr>
        <w:t xml:space="preserve"> </w:t>
      </w:r>
      <w:r w:rsidRPr="006B5FEE">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A02F9" w:rsidRPr="00190E54" w:rsidRDefault="00DA02F9" w:rsidP="00DA02F9">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82"/>
        </w:tabs>
        <w:autoSpaceDE w:val="0"/>
        <w:autoSpaceDN w:val="0"/>
        <w:spacing w:after="0" w:line="240" w:lineRule="auto"/>
        <w:ind w:right="-2" w:hanging="14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7E09F8">
      <w:pPr>
        <w:widowControl w:val="0"/>
        <w:numPr>
          <w:ilvl w:val="1"/>
          <w:numId w:val="1"/>
        </w:numPr>
        <w:tabs>
          <w:tab w:val="left" w:pos="284"/>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7E09F8">
      <w:pPr>
        <w:widowControl w:val="0"/>
        <w:numPr>
          <w:ilvl w:val="1"/>
          <w:numId w:val="1"/>
        </w:numPr>
        <w:tabs>
          <w:tab w:val="left" w:pos="284"/>
          <w:tab w:val="left" w:pos="754"/>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7E09F8">
      <w:pPr>
        <w:widowControl w:val="0"/>
        <w:numPr>
          <w:ilvl w:val="1"/>
          <w:numId w:val="1"/>
        </w:numPr>
        <w:tabs>
          <w:tab w:val="left" w:pos="284"/>
          <w:tab w:val="left" w:pos="768"/>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Default="00EA6E85" w:rsidP="007E09F8">
      <w:pPr>
        <w:widowControl w:val="0"/>
        <w:numPr>
          <w:ilvl w:val="1"/>
          <w:numId w:val="1"/>
        </w:numPr>
        <w:tabs>
          <w:tab w:val="left" w:pos="284"/>
          <w:tab w:val="left" w:pos="768"/>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Виникнення форс-мажорних обставин не є підставою для відмови Споживача від </w:t>
      </w:r>
      <w:r w:rsidRPr="00190E54">
        <w:rPr>
          <w:rFonts w:ascii="Times New Roman" w:eastAsia="Times New Roman" w:hAnsi="Times New Roman" w:cs="Times New Roman"/>
          <w:sz w:val="24"/>
          <w:szCs w:val="24"/>
        </w:rPr>
        <w:lastRenderedPageBreak/>
        <w:t>сплати Постачальнику за електричну енергію, я</w:t>
      </w:r>
      <w:r w:rsidR="00DA02F9">
        <w:rPr>
          <w:rFonts w:ascii="Times New Roman" w:eastAsia="Times New Roman" w:hAnsi="Times New Roman" w:cs="Times New Roman"/>
          <w:sz w:val="24"/>
          <w:szCs w:val="24"/>
        </w:rPr>
        <w:t>ка була надана до їх виникнення</w:t>
      </w:r>
    </w:p>
    <w:p w:rsidR="00DA02F9" w:rsidRPr="00190E54" w:rsidRDefault="00DA02F9" w:rsidP="00DA02F9">
      <w:pPr>
        <w:widowControl w:val="0"/>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4E63BC" w:rsidRDefault="00EA6E85" w:rsidP="007E09F8">
      <w:pPr>
        <w:pStyle w:val="a7"/>
        <w:widowControl w:val="0"/>
        <w:numPr>
          <w:ilvl w:val="0"/>
          <w:numId w:val="1"/>
        </w:numPr>
        <w:tabs>
          <w:tab w:val="left" w:pos="768"/>
          <w:tab w:val="left" w:pos="851"/>
        </w:tabs>
        <w:autoSpaceDE w:val="0"/>
        <w:autoSpaceDN w:val="0"/>
        <w:spacing w:after="0" w:line="247" w:lineRule="auto"/>
        <w:ind w:right="-2" w:hanging="14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00EA6E85"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неповернення авансових платежів відповідно до умов цього Договору та </w:t>
      </w:r>
      <w:proofErr w:type="spellStart"/>
      <w:r w:rsidRPr="004E63BC">
        <w:rPr>
          <w:rFonts w:ascii="Times New Roman" w:eastAsia="Times New Roman" w:hAnsi="Times New Roman" w:cs="Times New Roman"/>
          <w:sz w:val="24"/>
          <w:szCs w:val="24"/>
        </w:rPr>
        <w:t>ПРРЕЕ</w:t>
      </w:r>
      <w:proofErr w:type="spellEnd"/>
      <w:r w:rsidRPr="004E63BC">
        <w:rPr>
          <w:rFonts w:ascii="Times New Roman" w:eastAsia="Times New Roman" w:hAnsi="Times New Roman" w:cs="Times New Roman"/>
          <w:sz w:val="24"/>
          <w:szCs w:val="24"/>
        </w:rPr>
        <w:t>;</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7E09F8">
      <w:pPr>
        <w:pStyle w:val="a7"/>
        <w:widowControl w:val="0"/>
        <w:numPr>
          <w:ilvl w:val="0"/>
          <w:numId w:val="10"/>
        </w:numPr>
        <w:tabs>
          <w:tab w:val="left" w:pos="768"/>
          <w:tab w:val="left" w:pos="851"/>
        </w:tabs>
        <w:autoSpaceDE w:val="0"/>
        <w:autoSpaceDN w:val="0"/>
        <w:spacing w:after="0" w:line="240"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7E09F8">
      <w:pPr>
        <w:widowControl w:val="0"/>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7E09F8">
      <w:pPr>
        <w:pStyle w:val="a7"/>
        <w:widowControl w:val="0"/>
        <w:numPr>
          <w:ilvl w:val="1"/>
          <w:numId w:val="1"/>
        </w:numPr>
        <w:tabs>
          <w:tab w:val="left" w:pos="768"/>
          <w:tab w:val="left" w:pos="851"/>
        </w:tabs>
        <w:autoSpaceDE w:val="0"/>
        <w:autoSpaceDN w:val="0"/>
        <w:spacing w:after="0" w:line="247" w:lineRule="auto"/>
        <w:ind w:right="-2" w:hanging="20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Default="00EA6E85" w:rsidP="007E09F8">
      <w:pPr>
        <w:pStyle w:val="a7"/>
        <w:widowControl w:val="0"/>
        <w:numPr>
          <w:ilvl w:val="1"/>
          <w:numId w:val="1"/>
        </w:numPr>
        <w:tabs>
          <w:tab w:val="left" w:pos="768"/>
          <w:tab w:val="left" w:pos="851"/>
        </w:tabs>
        <w:autoSpaceDE w:val="0"/>
        <w:autoSpaceDN w:val="0"/>
        <w:spacing w:after="0" w:line="247" w:lineRule="auto"/>
        <w:ind w:right="-2" w:hanging="20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DA02F9" w:rsidRPr="00190E54" w:rsidRDefault="00DA02F9" w:rsidP="00DA02F9">
      <w:pPr>
        <w:pStyle w:val="a7"/>
        <w:widowControl w:val="0"/>
        <w:tabs>
          <w:tab w:val="left" w:pos="768"/>
          <w:tab w:val="left" w:pos="851"/>
        </w:tabs>
        <w:autoSpaceDE w:val="0"/>
        <w:autoSpaceDN w:val="0"/>
        <w:spacing w:after="0" w:line="247" w:lineRule="auto"/>
        <w:ind w:left="485" w:right="-2"/>
        <w:jc w:val="both"/>
        <w:rPr>
          <w:rFonts w:ascii="Times New Roman" w:eastAsia="Times New Roman" w:hAnsi="Times New Roman" w:cs="Times New Roman"/>
          <w:sz w:val="24"/>
          <w:szCs w:val="24"/>
        </w:rPr>
      </w:pPr>
    </w:p>
    <w:p w:rsidR="00EA6E85" w:rsidRPr="004E63BC" w:rsidRDefault="00EA6E85" w:rsidP="007E09F8">
      <w:pPr>
        <w:pStyle w:val="a7"/>
        <w:widowControl w:val="0"/>
        <w:numPr>
          <w:ilvl w:val="0"/>
          <w:numId w:val="1"/>
        </w:numPr>
        <w:tabs>
          <w:tab w:val="left" w:pos="768"/>
          <w:tab w:val="left" w:pos="851"/>
        </w:tabs>
        <w:autoSpaceDE w:val="0"/>
        <w:autoSpaceDN w:val="0"/>
        <w:spacing w:after="0" w:line="247" w:lineRule="auto"/>
        <w:ind w:right="-2" w:hanging="201"/>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BB6C9F" w:rsidP="007E09F8">
      <w:pPr>
        <w:pStyle w:val="a7"/>
        <w:widowControl w:val="0"/>
        <w:numPr>
          <w:ilvl w:val="1"/>
          <w:numId w:val="1"/>
        </w:numPr>
        <w:tabs>
          <w:tab w:val="left" w:pos="711"/>
        </w:tabs>
        <w:autoSpaceDE w:val="0"/>
        <w:autoSpaceDN w:val="0"/>
        <w:spacing w:after="0" w:line="242" w:lineRule="auto"/>
        <w:ind w:right="-2" w:hanging="2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 xml:space="preserve">Договір набуває чинності з дати підписання Сторонами та скріплення їх підписів печатками та діє </w:t>
      </w:r>
      <w:bookmarkStart w:id="6" w:name="_Hlk39829217"/>
      <w:r w:rsidR="00EA6E85" w:rsidRPr="004E63BC">
        <w:rPr>
          <w:rFonts w:ascii="Times New Roman" w:eastAsia="Times New Roman" w:hAnsi="Times New Roman" w:cs="Times New Roman"/>
          <w:sz w:val="24"/>
          <w:szCs w:val="24"/>
        </w:rPr>
        <w:t>до «</w:t>
      </w:r>
      <w:r w:rsidR="00E4480C">
        <w:rPr>
          <w:rFonts w:ascii="Times New Roman" w:eastAsia="Times New Roman" w:hAnsi="Times New Roman" w:cs="Times New Roman"/>
          <w:sz w:val="24"/>
          <w:szCs w:val="24"/>
        </w:rPr>
        <w:t>31</w:t>
      </w:r>
      <w:r w:rsidR="00EA6E85" w:rsidRPr="004E63BC">
        <w:rPr>
          <w:rFonts w:ascii="Times New Roman" w:eastAsia="Times New Roman" w:hAnsi="Times New Roman" w:cs="Times New Roman"/>
          <w:sz w:val="24"/>
          <w:szCs w:val="24"/>
        </w:rPr>
        <w:t xml:space="preserve">» </w:t>
      </w:r>
      <w:r w:rsidR="00E4480C">
        <w:rPr>
          <w:rFonts w:ascii="Times New Roman" w:eastAsia="Times New Roman" w:hAnsi="Times New Roman" w:cs="Times New Roman"/>
          <w:sz w:val="24"/>
          <w:szCs w:val="24"/>
        </w:rPr>
        <w:t>грудня</w:t>
      </w:r>
      <w:r w:rsidR="00EA6E85" w:rsidRPr="004E63BC">
        <w:rPr>
          <w:rFonts w:ascii="Times New Roman" w:eastAsia="Times New Roman" w:hAnsi="Times New Roman" w:cs="Times New Roman"/>
          <w:sz w:val="24"/>
          <w:szCs w:val="24"/>
        </w:rPr>
        <w:t xml:space="preserve"> 20</w:t>
      </w:r>
      <w:r w:rsidR="00E4480C">
        <w:rPr>
          <w:rFonts w:ascii="Times New Roman" w:eastAsia="Times New Roman" w:hAnsi="Times New Roman" w:cs="Times New Roman"/>
          <w:sz w:val="24"/>
          <w:szCs w:val="24"/>
        </w:rPr>
        <w:t xml:space="preserve">22 </w:t>
      </w:r>
      <w:r w:rsidR="00EA6E85" w:rsidRPr="004E63BC">
        <w:rPr>
          <w:rFonts w:ascii="Times New Roman" w:eastAsia="Times New Roman" w:hAnsi="Times New Roman" w:cs="Times New Roman"/>
          <w:sz w:val="24"/>
          <w:szCs w:val="24"/>
        </w:rPr>
        <w:t>року</w:t>
      </w:r>
      <w:bookmarkEnd w:id="6"/>
      <w:r w:rsidR="00EA6E85"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190E54" w:rsidRDefault="00A02AA5" w:rsidP="007E09F8">
      <w:pPr>
        <w:pStyle w:val="a7"/>
        <w:widowControl w:val="0"/>
        <w:numPr>
          <w:ilvl w:val="1"/>
          <w:numId w:val="1"/>
        </w:numPr>
        <w:tabs>
          <w:tab w:val="left" w:pos="711"/>
        </w:tabs>
        <w:autoSpaceDE w:val="0"/>
        <w:autoSpaceDN w:val="0"/>
        <w:spacing w:after="0" w:line="242" w:lineRule="auto"/>
        <w:ind w:right="-2" w:hanging="2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Дія цього Договору також припиняється у наступних випадках:</w:t>
      </w:r>
    </w:p>
    <w:p w:rsidR="00A02AA5" w:rsidRP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у разі зміни власника/користувача об'єкта Споживача;</w:t>
      </w:r>
    </w:p>
    <w:p w:rsidR="00EA6E85" w:rsidRP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 xml:space="preserve">у </w:t>
      </w:r>
      <w:r w:rsidR="00DA02F9" w:rsidRPr="00A02AA5">
        <w:rPr>
          <w:rFonts w:ascii="Times New Roman" w:eastAsia="Times New Roman" w:hAnsi="Times New Roman" w:cs="Times New Roman"/>
          <w:sz w:val="24"/>
          <w:szCs w:val="24"/>
        </w:rPr>
        <w:t xml:space="preserve">разі зміни </w:t>
      </w:r>
      <w:proofErr w:type="spellStart"/>
      <w:r w:rsidR="00DA02F9" w:rsidRPr="00A02AA5">
        <w:rPr>
          <w:rFonts w:ascii="Times New Roman" w:eastAsia="Times New Roman" w:hAnsi="Times New Roman" w:cs="Times New Roman"/>
          <w:sz w:val="24"/>
          <w:szCs w:val="24"/>
        </w:rPr>
        <w:t>електропостачальника</w:t>
      </w:r>
      <w:proofErr w:type="spellEnd"/>
      <w:r w:rsidR="00DA02F9" w:rsidRPr="00A02AA5">
        <w:rPr>
          <w:rFonts w:ascii="Times New Roman" w:eastAsia="Times New Roman" w:hAnsi="Times New Roman" w:cs="Times New Roman"/>
          <w:sz w:val="24"/>
          <w:szCs w:val="24"/>
        </w:rPr>
        <w:t>.</w:t>
      </w:r>
    </w:p>
    <w:p w:rsidR="00DA02F9" w:rsidRPr="00CA69A1" w:rsidRDefault="00DA02F9" w:rsidP="00DA02F9">
      <w:pPr>
        <w:pStyle w:val="a7"/>
        <w:widowControl w:val="0"/>
        <w:tabs>
          <w:tab w:val="left" w:pos="711"/>
        </w:tabs>
        <w:autoSpaceDE w:val="0"/>
        <w:autoSpaceDN w:val="0"/>
        <w:spacing w:after="0" w:line="242" w:lineRule="auto"/>
        <w:ind w:left="426" w:right="-2"/>
        <w:jc w:val="both"/>
        <w:rPr>
          <w:rFonts w:ascii="Times New Roman" w:eastAsia="Times New Roman" w:hAnsi="Times New Roman" w:cs="Times New Roman"/>
          <w:sz w:val="24"/>
          <w:szCs w:val="24"/>
        </w:rPr>
      </w:pPr>
    </w:p>
    <w:p w:rsidR="001C7961" w:rsidRDefault="001C7961" w:rsidP="007E09F8">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Антикорупційні застереження</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ru-RU" w:bidi="ru-RU"/>
        </w:rPr>
        <w:t xml:space="preserve">16.1. </w:t>
      </w:r>
      <w:r w:rsidRPr="001C7961">
        <w:rPr>
          <w:rFonts w:ascii="Times New Roman" w:eastAsia="Times New Roman" w:hAnsi="Times New Roman" w:cs="Times New Roman"/>
          <w:color w:val="000000"/>
          <w:sz w:val="24"/>
          <w:szCs w:val="24"/>
          <w:lang w:eastAsia="uk-UA" w:bidi="uk-UA"/>
        </w:rPr>
        <w:t xml:space="preserve">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w:t>
      </w:r>
      <w:r w:rsidRPr="001C7961">
        <w:rPr>
          <w:rFonts w:ascii="Times New Roman" w:eastAsia="Times New Roman" w:hAnsi="Times New Roman" w:cs="Times New Roman"/>
          <w:color w:val="000000"/>
          <w:sz w:val="24"/>
          <w:szCs w:val="24"/>
          <w:lang w:eastAsia="uk-UA" w:bidi="uk-UA"/>
        </w:rPr>
        <w:lastRenderedPageBreak/>
        <w:t>іншими працівниками, а також особами, які діють від їх імені.</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16.4.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16.5.    Сторони</w:t>
      </w:r>
      <w:r w:rsidR="00A02AA5">
        <w:rPr>
          <w:rFonts w:ascii="Times New Roman" w:eastAsia="Times New Roman" w:hAnsi="Times New Roman" w:cs="Times New Roman"/>
          <w:color w:val="000000"/>
          <w:sz w:val="24"/>
          <w:szCs w:val="24"/>
          <w:lang w:eastAsia="uk-UA" w:bidi="uk-UA"/>
        </w:rPr>
        <w:t xml:space="preserve"> </w:t>
      </w:r>
      <w:r w:rsidRPr="001C7961">
        <w:rPr>
          <w:rFonts w:ascii="Times New Roman" w:eastAsia="Times New Roman" w:hAnsi="Times New Roman" w:cs="Times New Roman"/>
          <w:color w:val="000000"/>
          <w:sz w:val="24"/>
          <w:szCs w:val="24"/>
          <w:lang w:eastAsia="uk-UA" w:bidi="uk-UA"/>
        </w:rPr>
        <w:t>можуть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w:t>
      </w:r>
      <w:r w:rsidR="00DA02F9">
        <w:rPr>
          <w:rFonts w:ascii="Times New Roman" w:eastAsia="Times New Roman" w:hAnsi="Times New Roman" w:cs="Times New Roman"/>
          <w:color w:val="000000"/>
          <w:sz w:val="24"/>
          <w:szCs w:val="24"/>
          <w:lang w:eastAsia="uk-UA" w:bidi="uk-UA"/>
        </w:rPr>
        <w:t>ття такого рішення.</w:t>
      </w:r>
    </w:p>
    <w:p w:rsidR="00DA02F9" w:rsidRPr="001C7961" w:rsidRDefault="00DA02F9" w:rsidP="001C7961">
      <w:pPr>
        <w:widowControl w:val="0"/>
        <w:spacing w:after="0" w:line="276" w:lineRule="exact"/>
        <w:jc w:val="both"/>
        <w:rPr>
          <w:rFonts w:ascii="Times New Roman" w:eastAsia="Times New Roman" w:hAnsi="Times New Roman" w:cs="Times New Roman"/>
          <w:color w:val="000000"/>
          <w:sz w:val="24"/>
          <w:szCs w:val="24"/>
          <w:lang w:eastAsia="uk-UA" w:bidi="uk-UA"/>
        </w:rPr>
      </w:pPr>
    </w:p>
    <w:p w:rsidR="00EA6E85" w:rsidRPr="00CA69A1" w:rsidRDefault="00EA6E85" w:rsidP="007E09F8">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7E09F8">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091E66" w:rsidRPr="00091E66" w:rsidRDefault="00091E66" w:rsidP="00091E66">
      <w:pPr>
        <w:ind w:firstLine="709"/>
        <w:jc w:val="center"/>
        <w:rPr>
          <w:rFonts w:ascii="Times New Roman" w:hAnsi="Times New Roman" w:cs="Times New Roman"/>
          <w:b/>
          <w:bCs/>
          <w:color w:val="000000"/>
          <w:sz w:val="24"/>
          <w:szCs w:val="24"/>
          <w:lang w:eastAsia="ru-RU"/>
        </w:rPr>
      </w:pPr>
      <w:r w:rsidRPr="00091E66">
        <w:rPr>
          <w:rFonts w:ascii="Times New Roman" w:hAnsi="Times New Roman" w:cs="Times New Roman"/>
          <w:b/>
          <w:sz w:val="24"/>
          <w:szCs w:val="24"/>
        </w:rPr>
        <w:t xml:space="preserve">18. </w:t>
      </w:r>
      <w:r w:rsidRPr="00091E66">
        <w:rPr>
          <w:rFonts w:ascii="Times New Roman" w:hAnsi="Times New Roman" w:cs="Times New Roman"/>
          <w:b/>
          <w:bCs/>
          <w:color w:val="000000"/>
          <w:sz w:val="24"/>
          <w:szCs w:val="24"/>
          <w:lang w:eastAsia="ru-RU"/>
        </w:rPr>
        <w:t>Місцезнаходження та банківські реквізити Сторін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8"/>
        <w:gridCol w:w="4776"/>
      </w:tblGrid>
      <w:tr w:rsidR="00091E66" w:rsidRPr="00091E66" w:rsidTr="00091E66">
        <w:tc>
          <w:tcPr>
            <w:tcW w:w="5078" w:type="dxa"/>
          </w:tcPr>
          <w:p w:rsidR="00091E66" w:rsidRPr="00091E66" w:rsidRDefault="00091E66" w:rsidP="00A93121">
            <w:pPr>
              <w:jc w:val="center"/>
              <w:rPr>
                <w:rFonts w:ascii="Times New Roman" w:hAnsi="Times New Roman"/>
                <w:b/>
                <w:sz w:val="24"/>
                <w:szCs w:val="24"/>
              </w:rPr>
            </w:pPr>
            <w:proofErr w:type="spellStart"/>
            <w:r w:rsidRPr="00091E66">
              <w:rPr>
                <w:rFonts w:ascii="Times New Roman" w:hAnsi="Times New Roman"/>
                <w:b/>
                <w:sz w:val="24"/>
                <w:szCs w:val="24"/>
              </w:rPr>
              <w:t>Постачальник</w:t>
            </w:r>
            <w:proofErr w:type="spellEnd"/>
            <w:r w:rsidRPr="00091E66">
              <w:rPr>
                <w:rFonts w:ascii="Times New Roman" w:hAnsi="Times New Roman"/>
                <w:b/>
                <w:sz w:val="24"/>
                <w:szCs w:val="24"/>
              </w:rPr>
              <w:t>:</w:t>
            </w:r>
          </w:p>
          <w:p w:rsidR="00091E66" w:rsidRPr="00091E66" w:rsidRDefault="00091E66" w:rsidP="00A93121">
            <w:pPr>
              <w:jc w:val="both"/>
              <w:rPr>
                <w:rFonts w:ascii="Times New Roman" w:hAnsi="Times New Roman"/>
                <w:sz w:val="24"/>
                <w:szCs w:val="24"/>
              </w:rPr>
            </w:pPr>
            <w:r w:rsidRPr="00091E66">
              <w:rPr>
                <w:rFonts w:ascii="Times New Roman" w:hAnsi="Times New Roman"/>
                <w:b/>
                <w:sz w:val="24"/>
                <w:szCs w:val="24"/>
              </w:rPr>
              <w:t>______________________________</w:t>
            </w:r>
          </w:p>
          <w:p w:rsidR="00091E66" w:rsidRPr="00091E66" w:rsidRDefault="00091E66" w:rsidP="00A93121">
            <w:pPr>
              <w:jc w:val="both"/>
              <w:rPr>
                <w:rFonts w:ascii="Times New Roman" w:hAnsi="Times New Roman"/>
                <w:sz w:val="24"/>
                <w:szCs w:val="24"/>
              </w:rPr>
            </w:pPr>
            <w:r w:rsidRPr="00091E66">
              <w:rPr>
                <w:rFonts w:ascii="Times New Roman" w:hAnsi="Times New Roman"/>
                <w:bCs/>
                <w:sz w:val="24"/>
                <w:szCs w:val="24"/>
              </w:rPr>
              <w:t xml:space="preserve"> </w:t>
            </w:r>
            <w:r w:rsidRPr="00091E66">
              <w:rPr>
                <w:rFonts w:ascii="Times New Roman" w:hAnsi="Times New Roman"/>
                <w:sz w:val="24"/>
                <w:szCs w:val="24"/>
              </w:rPr>
              <w:t xml:space="preserve"> </w:t>
            </w: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b/>
                <w:color w:val="000000"/>
                <w:sz w:val="24"/>
                <w:szCs w:val="24"/>
              </w:rPr>
            </w:pPr>
            <w:r w:rsidRPr="00091E66">
              <w:rPr>
                <w:rFonts w:ascii="Times New Roman" w:hAnsi="Times New Roman"/>
                <w:sz w:val="24"/>
                <w:szCs w:val="24"/>
              </w:rPr>
              <w:t>____________________________________</w:t>
            </w:r>
          </w:p>
          <w:p w:rsidR="00091E66" w:rsidRPr="00091E66" w:rsidRDefault="00091E66" w:rsidP="00A93121">
            <w:pPr>
              <w:rPr>
                <w:rFonts w:ascii="Times New Roman" w:hAnsi="Times New Roman"/>
                <w:color w:val="000000"/>
                <w:sz w:val="24"/>
                <w:szCs w:val="24"/>
              </w:rPr>
            </w:pPr>
            <w:r w:rsidRPr="00091E66">
              <w:rPr>
                <w:rFonts w:ascii="Times New Roman" w:hAnsi="Times New Roman"/>
                <w:b/>
                <w:color w:val="000000"/>
                <w:sz w:val="24"/>
                <w:szCs w:val="24"/>
              </w:rPr>
              <w:t>__________________/______________</w:t>
            </w:r>
          </w:p>
          <w:p w:rsidR="00091E66" w:rsidRPr="00091E66" w:rsidRDefault="00091E66" w:rsidP="00A93121">
            <w:pPr>
              <w:jc w:val="both"/>
              <w:rPr>
                <w:rFonts w:ascii="Times New Roman" w:hAnsi="Times New Roman"/>
                <w:color w:val="000000"/>
                <w:sz w:val="24"/>
                <w:szCs w:val="24"/>
              </w:rPr>
            </w:pPr>
            <w:r w:rsidRPr="00091E66">
              <w:rPr>
                <w:rFonts w:ascii="Times New Roman" w:hAnsi="Times New Roman"/>
                <w:color w:val="000000"/>
                <w:sz w:val="24"/>
                <w:szCs w:val="24"/>
              </w:rPr>
              <w:t xml:space="preserve">                                  (</w:t>
            </w:r>
            <w:proofErr w:type="spellStart"/>
            <w:proofErr w:type="gramStart"/>
            <w:r w:rsidRPr="00091E66">
              <w:rPr>
                <w:rFonts w:ascii="Times New Roman" w:hAnsi="Times New Roman"/>
                <w:i/>
                <w:color w:val="000000"/>
                <w:sz w:val="24"/>
                <w:szCs w:val="24"/>
              </w:rPr>
              <w:t>п</w:t>
            </w:r>
            <w:proofErr w:type="gramEnd"/>
            <w:r w:rsidRPr="00091E66">
              <w:rPr>
                <w:rFonts w:ascii="Times New Roman" w:hAnsi="Times New Roman"/>
                <w:i/>
                <w:color w:val="000000"/>
                <w:sz w:val="24"/>
                <w:szCs w:val="24"/>
              </w:rPr>
              <w:t>ідпис</w:t>
            </w:r>
            <w:proofErr w:type="spellEnd"/>
            <w:r w:rsidRPr="00091E66">
              <w:rPr>
                <w:rFonts w:ascii="Times New Roman" w:hAnsi="Times New Roman"/>
                <w:color w:val="000000"/>
                <w:sz w:val="24"/>
                <w:szCs w:val="24"/>
              </w:rPr>
              <w:t xml:space="preserve">)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091E66">
              <w:rPr>
                <w:rFonts w:ascii="Times New Roman" w:hAnsi="Times New Roman"/>
                <w:color w:val="000000"/>
                <w:sz w:val="24"/>
                <w:szCs w:val="24"/>
              </w:rPr>
              <w:t xml:space="preserve">М.П.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1E66">
              <w:rPr>
                <w:rFonts w:ascii="Times New Roman" w:hAnsi="Times New Roman"/>
                <w:color w:val="000000"/>
                <w:sz w:val="24"/>
                <w:szCs w:val="24"/>
              </w:rPr>
              <w:t>«____» _______________________  20__ року</w:t>
            </w:r>
          </w:p>
          <w:p w:rsidR="00091E66" w:rsidRPr="00091E66" w:rsidRDefault="00091E66" w:rsidP="00A93121">
            <w:pPr>
              <w:jc w:val="both"/>
              <w:rPr>
                <w:rFonts w:ascii="Times New Roman" w:hAnsi="Times New Roman"/>
                <w:sz w:val="24"/>
                <w:szCs w:val="24"/>
                <w:lang w:eastAsia="en-US"/>
              </w:rPr>
            </w:pPr>
          </w:p>
          <w:p w:rsidR="00091E66" w:rsidRPr="00091E66" w:rsidRDefault="00091E66" w:rsidP="00A93121">
            <w:pPr>
              <w:jc w:val="both"/>
              <w:rPr>
                <w:rFonts w:ascii="Times New Roman" w:hAnsi="Times New Roman"/>
                <w:sz w:val="24"/>
                <w:szCs w:val="24"/>
              </w:rPr>
            </w:pPr>
          </w:p>
          <w:p w:rsidR="00091E66" w:rsidRPr="00091E66" w:rsidRDefault="00091E66" w:rsidP="00A93121">
            <w:pPr>
              <w:jc w:val="both"/>
              <w:rPr>
                <w:rFonts w:ascii="Times New Roman" w:hAnsi="Times New Roman"/>
                <w:sz w:val="24"/>
                <w:szCs w:val="24"/>
              </w:rPr>
            </w:pPr>
          </w:p>
        </w:tc>
        <w:tc>
          <w:tcPr>
            <w:tcW w:w="4776" w:type="dxa"/>
          </w:tcPr>
          <w:p w:rsidR="00091E66" w:rsidRPr="00091E66" w:rsidRDefault="00091E66" w:rsidP="00A9312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proofErr w:type="spellStart"/>
            <w:r w:rsidRPr="00091E66">
              <w:rPr>
                <w:rFonts w:ascii="Times New Roman" w:hAnsi="Times New Roman"/>
                <w:b/>
                <w:color w:val="000000"/>
                <w:sz w:val="24"/>
                <w:szCs w:val="24"/>
              </w:rPr>
              <w:t>Споживач</w:t>
            </w:r>
            <w:proofErr w:type="spellEnd"/>
            <w:r w:rsidRPr="00091E66">
              <w:rPr>
                <w:rFonts w:ascii="Times New Roman" w:hAnsi="Times New Roman"/>
                <w:b/>
                <w:color w:val="000000"/>
                <w:sz w:val="24"/>
                <w:szCs w:val="24"/>
              </w:rPr>
              <w:t>:</w:t>
            </w:r>
          </w:p>
          <w:p w:rsidR="00091E66" w:rsidRPr="00091E66" w:rsidRDefault="00091E66" w:rsidP="00A9312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proofErr w:type="spellStart"/>
            <w:r w:rsidRPr="00091E66">
              <w:rPr>
                <w:rFonts w:ascii="Times New Roman" w:hAnsi="Times New Roman"/>
                <w:sz w:val="24"/>
                <w:szCs w:val="24"/>
              </w:rPr>
              <w:t>ДЗ</w:t>
            </w:r>
            <w:proofErr w:type="spellEnd"/>
            <w:r w:rsidRPr="00091E66">
              <w:rPr>
                <w:rFonts w:ascii="Times New Roman" w:hAnsi="Times New Roman"/>
                <w:sz w:val="24"/>
                <w:szCs w:val="24"/>
              </w:rPr>
              <w:t xml:space="preserve"> «</w:t>
            </w:r>
            <w:proofErr w:type="spellStart"/>
            <w:r w:rsidRPr="00091E66">
              <w:rPr>
                <w:rFonts w:ascii="Times New Roman" w:hAnsi="Times New Roman"/>
                <w:sz w:val="24"/>
                <w:szCs w:val="24"/>
              </w:rPr>
              <w:t>ДССС</w:t>
            </w:r>
            <w:proofErr w:type="spellEnd"/>
            <w:r w:rsidRPr="00091E66">
              <w:rPr>
                <w:rFonts w:ascii="Times New Roman" w:hAnsi="Times New Roman"/>
                <w:sz w:val="24"/>
                <w:szCs w:val="24"/>
              </w:rPr>
              <w:t xml:space="preserve"> "ЗЕЛЕНА </w:t>
            </w:r>
            <w:proofErr w:type="spellStart"/>
            <w:r w:rsidRPr="00091E66">
              <w:rPr>
                <w:rFonts w:ascii="Times New Roman" w:hAnsi="Times New Roman"/>
                <w:sz w:val="24"/>
                <w:szCs w:val="24"/>
              </w:rPr>
              <w:t>ГІРКА</w:t>
            </w:r>
            <w:proofErr w:type="spellEnd"/>
            <w:r w:rsidRPr="00091E66">
              <w:rPr>
                <w:rFonts w:ascii="Times New Roman" w:hAnsi="Times New Roman"/>
                <w:sz w:val="24"/>
                <w:szCs w:val="24"/>
              </w:rPr>
              <w:t xml:space="preserve">" </w:t>
            </w:r>
            <w:proofErr w:type="spellStart"/>
            <w:r w:rsidRPr="00091E66">
              <w:rPr>
                <w:rFonts w:ascii="Times New Roman" w:hAnsi="Times New Roman"/>
                <w:sz w:val="24"/>
                <w:szCs w:val="24"/>
              </w:rPr>
              <w:t>МОЗ</w:t>
            </w:r>
            <w:proofErr w:type="spellEnd"/>
            <w:r w:rsidRPr="00091E66">
              <w:rPr>
                <w:rFonts w:ascii="Times New Roman" w:hAnsi="Times New Roman"/>
                <w:sz w:val="24"/>
                <w:szCs w:val="24"/>
              </w:rPr>
              <w:t xml:space="preserve"> </w:t>
            </w:r>
            <w:proofErr w:type="spellStart"/>
            <w:r w:rsidRPr="00091E66">
              <w:rPr>
                <w:rFonts w:ascii="Times New Roman" w:hAnsi="Times New Roman"/>
                <w:sz w:val="24"/>
                <w:szCs w:val="24"/>
              </w:rPr>
              <w:t>УКРАЇНИ</w:t>
            </w:r>
            <w:proofErr w:type="spellEnd"/>
            <w:r w:rsidRPr="00091E66">
              <w:rPr>
                <w:rFonts w:ascii="Times New Roman" w:hAnsi="Times New Roman"/>
                <w:sz w:val="24"/>
                <w:szCs w:val="24"/>
              </w:rPr>
              <w:t xml:space="preserve"> "</w:t>
            </w: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Cs/>
                <w:snapToGrid w:val="0"/>
                <w:sz w:val="24"/>
                <w:szCs w:val="24"/>
              </w:rPr>
            </w:pPr>
          </w:p>
          <w:p w:rsidR="00091E66" w:rsidRPr="00091E66" w:rsidRDefault="00091E66" w:rsidP="00A93121">
            <w:pPr>
              <w:rPr>
                <w:rFonts w:ascii="Times New Roman" w:hAnsi="Times New Roman"/>
                <w:b/>
                <w:color w:val="000000"/>
                <w:sz w:val="24"/>
                <w:szCs w:val="24"/>
              </w:rPr>
            </w:pPr>
            <w:r w:rsidRPr="00091E66">
              <w:rPr>
                <w:rFonts w:ascii="Times New Roman" w:hAnsi="Times New Roman"/>
                <w:sz w:val="24"/>
                <w:szCs w:val="24"/>
              </w:rPr>
              <w:t>____________________________________</w:t>
            </w:r>
          </w:p>
          <w:p w:rsidR="00091E66" w:rsidRPr="00091E66" w:rsidRDefault="00091E66" w:rsidP="00A93121">
            <w:pPr>
              <w:rPr>
                <w:rFonts w:ascii="Times New Roman" w:hAnsi="Times New Roman"/>
                <w:color w:val="000000"/>
                <w:sz w:val="24"/>
                <w:szCs w:val="24"/>
              </w:rPr>
            </w:pPr>
            <w:r w:rsidRPr="00091E66">
              <w:rPr>
                <w:rFonts w:ascii="Times New Roman" w:hAnsi="Times New Roman"/>
                <w:b/>
                <w:color w:val="000000"/>
                <w:sz w:val="24"/>
                <w:szCs w:val="24"/>
              </w:rPr>
              <w:t>__________________/</w:t>
            </w:r>
            <w:r w:rsidRPr="00091E66">
              <w:rPr>
                <w:rFonts w:ascii="Times New Roman" w:hAnsi="Times New Roman"/>
                <w:bCs/>
                <w:snapToGrid w:val="0"/>
                <w:sz w:val="24"/>
                <w:szCs w:val="24"/>
              </w:rPr>
              <w:t xml:space="preserve"> Є.М. </w:t>
            </w:r>
            <w:proofErr w:type="spellStart"/>
            <w:r w:rsidRPr="00091E66">
              <w:rPr>
                <w:rFonts w:ascii="Times New Roman" w:hAnsi="Times New Roman"/>
                <w:bCs/>
                <w:snapToGrid w:val="0"/>
                <w:sz w:val="24"/>
                <w:szCs w:val="24"/>
              </w:rPr>
              <w:t>Крилов</w:t>
            </w:r>
            <w:proofErr w:type="spellEnd"/>
          </w:p>
          <w:p w:rsidR="00091E66" w:rsidRPr="00091E66" w:rsidRDefault="00091E66" w:rsidP="00A93121">
            <w:pPr>
              <w:jc w:val="both"/>
              <w:rPr>
                <w:rFonts w:ascii="Times New Roman" w:hAnsi="Times New Roman"/>
                <w:color w:val="000000"/>
                <w:sz w:val="24"/>
                <w:szCs w:val="24"/>
              </w:rPr>
            </w:pPr>
            <w:r w:rsidRPr="00091E66">
              <w:rPr>
                <w:rFonts w:ascii="Times New Roman" w:hAnsi="Times New Roman"/>
                <w:color w:val="000000"/>
                <w:sz w:val="24"/>
                <w:szCs w:val="24"/>
              </w:rPr>
              <w:t xml:space="preserve">                     (</w:t>
            </w:r>
            <w:proofErr w:type="spellStart"/>
            <w:proofErr w:type="gramStart"/>
            <w:r w:rsidRPr="00091E66">
              <w:rPr>
                <w:rFonts w:ascii="Times New Roman" w:hAnsi="Times New Roman"/>
                <w:i/>
                <w:color w:val="000000"/>
                <w:sz w:val="24"/>
                <w:szCs w:val="24"/>
              </w:rPr>
              <w:t>п</w:t>
            </w:r>
            <w:proofErr w:type="gramEnd"/>
            <w:r w:rsidRPr="00091E66">
              <w:rPr>
                <w:rFonts w:ascii="Times New Roman" w:hAnsi="Times New Roman"/>
                <w:i/>
                <w:color w:val="000000"/>
                <w:sz w:val="24"/>
                <w:szCs w:val="24"/>
              </w:rPr>
              <w:t>ідпис</w:t>
            </w:r>
            <w:proofErr w:type="spellEnd"/>
            <w:r w:rsidRPr="00091E66">
              <w:rPr>
                <w:rFonts w:ascii="Times New Roman" w:hAnsi="Times New Roman"/>
                <w:color w:val="000000"/>
                <w:sz w:val="24"/>
                <w:szCs w:val="24"/>
              </w:rPr>
              <w:t xml:space="preserve">)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091E66">
              <w:rPr>
                <w:rFonts w:ascii="Times New Roman" w:hAnsi="Times New Roman"/>
                <w:color w:val="000000"/>
                <w:sz w:val="24"/>
                <w:szCs w:val="24"/>
              </w:rPr>
              <w:t xml:space="preserve">М.П.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1E66">
              <w:rPr>
                <w:rFonts w:ascii="Times New Roman" w:hAnsi="Times New Roman"/>
                <w:color w:val="000000"/>
                <w:sz w:val="24"/>
                <w:szCs w:val="24"/>
              </w:rPr>
              <w:t>«____» _______________________  20__ року</w:t>
            </w:r>
          </w:p>
          <w:p w:rsidR="00091E66" w:rsidRPr="00091E66" w:rsidRDefault="00091E66" w:rsidP="00A93121">
            <w:pPr>
              <w:jc w:val="both"/>
              <w:rPr>
                <w:rFonts w:ascii="Times New Roman" w:hAnsi="Times New Roman"/>
                <w:sz w:val="24"/>
                <w:szCs w:val="24"/>
              </w:rPr>
            </w:pPr>
          </w:p>
        </w:tc>
      </w:tr>
    </w:tbl>
    <w:p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lastRenderedPageBreak/>
        <w:t>Додаток №1</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DA02F9">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Pr="00190E54">
        <w:rPr>
          <w:rFonts w:ascii="Times New Roman" w:eastAsia="Times New Roman" w:hAnsi="Times New Roman" w:cs="Times New Roman"/>
          <w:sz w:val="20"/>
          <w:szCs w:val="20"/>
          <w:lang w:eastAsia="ru-RU"/>
        </w:rPr>
        <w:t>___________________</w:t>
      </w:r>
      <w:r w:rsidRPr="00190E54">
        <w:rPr>
          <w:rFonts w:ascii="Times New Roman" w:eastAsia="Times New Roman" w:hAnsi="Times New Roman" w:cs="Times New Roman"/>
          <w:sz w:val="20"/>
          <w:szCs w:val="20"/>
          <w:u w:val="single"/>
          <w:lang w:eastAsia="ru-RU"/>
        </w:rPr>
        <w:t>року</w:t>
      </w:r>
      <w:proofErr w:type="spellEnd"/>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rsidTr="005776F7">
        <w:trPr>
          <w:trHeight w:val="916"/>
        </w:trPr>
        <w:tc>
          <w:tcPr>
            <w:tcW w:w="284"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rsidTr="005776F7">
        <w:tblPrEx>
          <w:tblCellMar>
            <w:left w:w="56" w:type="dxa"/>
            <w:right w:w="56" w:type="dxa"/>
          </w:tblCellMar>
        </w:tblPrEx>
        <w:trPr>
          <w:trHeight w:val="407"/>
        </w:trPr>
        <w:tc>
          <w:tcPr>
            <w:tcW w:w="284"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53"/>
        </w:trPr>
        <w:tc>
          <w:tcPr>
            <w:tcW w:w="284"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sidR="00FB43F6">
        <w:rPr>
          <w:rFonts w:ascii="Times New Roman" w:eastAsia="Calibri" w:hAnsi="Times New Roman" w:cs="Times New Roman"/>
          <w:sz w:val="20"/>
          <w:szCs w:val="20"/>
        </w:rPr>
        <w:t>22</w:t>
      </w:r>
      <w:r w:rsidRPr="00190E54">
        <w:rPr>
          <w:rFonts w:ascii="Times New Roman" w:eastAsia="Calibri" w:hAnsi="Times New Roman" w:cs="Times New Roman"/>
          <w:sz w:val="20"/>
          <w:szCs w:val="20"/>
        </w:rPr>
        <w:t>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FB43F6" w:rsidRP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Розрахунок Споживача з Постачальником здійснюється за </w:t>
      </w:r>
      <w:r w:rsidR="00190E54" w:rsidRPr="00FB43F6">
        <w:rPr>
          <w:rFonts w:ascii="Times New Roman" w:eastAsia="Calibri" w:hAnsi="Times New Roman" w:cs="Times New Roman"/>
          <w:sz w:val="20"/>
          <w:szCs w:val="20"/>
        </w:rPr>
        <w:t xml:space="preserve">ціною </w:t>
      </w:r>
      <w:r w:rsidRPr="00FB43F6">
        <w:rPr>
          <w:rFonts w:ascii="Times New Roman" w:eastAsia="Calibri" w:hAnsi="Times New Roman" w:cs="Times New Roman"/>
          <w:sz w:val="20"/>
          <w:szCs w:val="20"/>
        </w:rPr>
        <w:t>згідно з договором про постачання електричної енергії споживачу.</w:t>
      </w:r>
      <w:r w:rsidR="00FB43F6" w:rsidRPr="00FB43F6">
        <w:rPr>
          <w:rFonts w:ascii="Times New Roman" w:eastAsia="Calibri" w:hAnsi="Times New Roman" w:cs="Times New Roman"/>
          <w:sz w:val="20"/>
          <w:szCs w:val="20"/>
        </w:rPr>
        <w:t xml:space="preserve"> </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sidRPr="00FB43F6">
        <w:rPr>
          <w:rFonts w:ascii="Times New Roman" w:eastAsia="Calibri" w:hAnsi="Times New Roman" w:cs="Times New Roman"/>
          <w:sz w:val="20"/>
          <w:szCs w:val="20"/>
        </w:rPr>
        <w:t>Д</w:t>
      </w:r>
      <w:r w:rsidRPr="00FB43F6">
        <w:rPr>
          <w:rFonts w:ascii="Times New Roman" w:eastAsia="Calibri" w:hAnsi="Times New Roman" w:cs="Times New Roman"/>
          <w:sz w:val="20"/>
          <w:szCs w:val="20"/>
        </w:rPr>
        <w:t xml:space="preserve">оговорі </w:t>
      </w:r>
      <w:r w:rsidR="00071F6F" w:rsidRPr="00FB43F6">
        <w:rPr>
          <w:rFonts w:ascii="Times New Roman" w:eastAsia="Calibri" w:hAnsi="Times New Roman" w:cs="Times New Roman"/>
          <w:sz w:val="20"/>
          <w:szCs w:val="20"/>
        </w:rPr>
        <w:t xml:space="preserve">поточний </w:t>
      </w:r>
      <w:r w:rsidRPr="00FB43F6">
        <w:rPr>
          <w:rFonts w:ascii="Times New Roman" w:eastAsia="Calibri" w:hAnsi="Times New Roman" w:cs="Times New Roman"/>
          <w:sz w:val="20"/>
          <w:szCs w:val="20"/>
        </w:rPr>
        <w:t>рахунок із</w:t>
      </w:r>
      <w:r w:rsidR="00DA02F9" w:rsidRP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спеціальним режимом використання Постачальника.</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 Вартість спожитої електричної енергії визначається, як добуток обсягу спожитої електричної енергії визначеної оператором системи розподілу на </w:t>
      </w:r>
      <w:r w:rsidR="00190E54" w:rsidRPr="00FB43F6">
        <w:rPr>
          <w:rFonts w:ascii="Times New Roman" w:eastAsia="Calibri" w:hAnsi="Times New Roman" w:cs="Times New Roman"/>
          <w:sz w:val="20"/>
          <w:szCs w:val="20"/>
        </w:rPr>
        <w:t>ціну</w:t>
      </w:r>
      <w:r w:rsidRPr="00FB43F6">
        <w:rPr>
          <w:rFonts w:ascii="Times New Roman" w:eastAsia="Calibri" w:hAnsi="Times New Roman" w:cs="Times New Roman"/>
          <w:sz w:val="20"/>
          <w:szCs w:val="20"/>
        </w:rPr>
        <w:t xml:space="preserve"> згідно з </w:t>
      </w:r>
      <w:r w:rsidR="0056480E" w:rsidRPr="00FB43F6">
        <w:rPr>
          <w:rFonts w:ascii="Times New Roman" w:eastAsia="Calibri" w:hAnsi="Times New Roman" w:cs="Times New Roman"/>
          <w:sz w:val="20"/>
          <w:szCs w:val="20"/>
        </w:rPr>
        <w:t>цим Д</w:t>
      </w:r>
      <w:r w:rsidRPr="00FB43F6">
        <w:rPr>
          <w:rFonts w:ascii="Times New Roman" w:eastAsia="Calibri" w:hAnsi="Times New Roman" w:cs="Times New Roman"/>
          <w:sz w:val="20"/>
          <w:szCs w:val="20"/>
        </w:rPr>
        <w:t>оговором</w:t>
      </w:r>
      <w:r w:rsidR="0056480E" w:rsidRPr="00FB43F6">
        <w:rPr>
          <w:rFonts w:ascii="Times New Roman" w:eastAsia="Calibri" w:hAnsi="Times New Roman" w:cs="Times New Roman"/>
          <w:sz w:val="20"/>
          <w:szCs w:val="20"/>
        </w:rPr>
        <w:t>.</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Споживач протягом розрахункового періоду може здійснювати авансові платежі на </w:t>
      </w:r>
      <w:r w:rsidR="00973971" w:rsidRPr="00FB43F6">
        <w:rPr>
          <w:rFonts w:ascii="Times New Roman" w:eastAsia="Calibri" w:hAnsi="Times New Roman" w:cs="Times New Roman"/>
          <w:sz w:val="20"/>
          <w:szCs w:val="20"/>
        </w:rPr>
        <w:t xml:space="preserve">поточний </w:t>
      </w:r>
      <w:r w:rsidRPr="00FB43F6">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r w:rsidR="00FB43F6" w:rsidRPr="00FB43F6">
        <w:rPr>
          <w:rFonts w:ascii="Times New Roman" w:eastAsia="Calibri" w:hAnsi="Times New Roman" w:cs="Times New Roman"/>
          <w:sz w:val="20"/>
          <w:szCs w:val="20"/>
        </w:rPr>
        <w:t xml:space="preserve"> </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Остаточний розрахунок споживача здійснюється на підставі виставленого Постачальником рахунка.</w:t>
      </w:r>
      <w:r w:rsid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sidRPr="00FB43F6">
        <w:rPr>
          <w:rFonts w:ascii="Times New Roman" w:eastAsia="Calibri" w:hAnsi="Times New Roman" w:cs="Times New Roman"/>
          <w:sz w:val="20"/>
          <w:szCs w:val="20"/>
        </w:rPr>
        <w:t>здійснених авансових платежів.</w:t>
      </w:r>
      <w:r w:rsid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w:t>
      </w:r>
      <w:r w:rsidR="00FB43F6">
        <w:rPr>
          <w:rFonts w:ascii="Times New Roman" w:eastAsia="Calibri" w:hAnsi="Times New Roman" w:cs="Times New Roman"/>
          <w:sz w:val="20"/>
          <w:szCs w:val="20"/>
        </w:rPr>
        <w:t xml:space="preserve">я із </w:t>
      </w:r>
      <w:r w:rsidRPr="00FB43F6">
        <w:rPr>
          <w:rFonts w:ascii="Times New Roman" w:eastAsia="Calibri" w:hAnsi="Times New Roman" w:cs="Times New Roman"/>
          <w:sz w:val="20"/>
          <w:szCs w:val="20"/>
        </w:rPr>
        <w:t>Споживачем можуть бути повернуті Постачальником на поточний рахунок Споживача.</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r w:rsidR="00FB43F6">
        <w:rPr>
          <w:rFonts w:ascii="Times New Roman" w:eastAsia="Calibri" w:hAnsi="Times New Roman" w:cs="Times New Roman"/>
          <w:sz w:val="20"/>
          <w:szCs w:val="20"/>
        </w:rPr>
        <w:t xml:space="preserve"> </w:t>
      </w:r>
    </w:p>
    <w:p w:rsidR="00FB43F6" w:rsidRPr="00FB43F6"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hAnsi="Times New Roman" w:cs="Times New Roman"/>
          <w:sz w:val="20"/>
          <w:szCs w:val="20"/>
        </w:rPr>
        <w:t xml:space="preserve">Оплата рахунка Постачальника за цим Договором має бути здійснена Споживачем у строк, визначений у рахунку, який не може бути меншим 20 (двадцяти) банківських днів з моменту отримання його Споживачем. </w:t>
      </w:r>
    </w:p>
    <w:p w:rsidR="00FB43F6" w:rsidRPr="00FB43F6"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hAnsi="Times New Roman" w:cs="Times New Roman"/>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B43F6">
        <w:rPr>
          <w:rFonts w:ascii="Times New Roman" w:hAnsi="Times New Roman" w:cs="Times New Roman"/>
          <w:sz w:val="20"/>
          <w:szCs w:val="20"/>
        </w:rPr>
        <w:t>веб-сайтів</w:t>
      </w:r>
      <w:proofErr w:type="spellEnd"/>
      <w:r w:rsidRPr="00FB43F6">
        <w:rPr>
          <w:rFonts w:ascii="Times New Roman" w:hAnsi="Times New Roman" w:cs="Times New Roman"/>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B43F6" w:rsidRPr="00FB43F6"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hAnsi="Times New Roman" w:cs="Times New Roman"/>
          <w:sz w:val="20"/>
          <w:szCs w:val="20"/>
        </w:rPr>
        <w:t xml:space="preserve">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FB43F6">
        <w:rPr>
          <w:rFonts w:ascii="Times New Roman" w:hAnsi="Times New Roman" w:cs="Times New Roman"/>
          <w:sz w:val="20"/>
          <w:szCs w:val="20"/>
          <w:lang w:val="ru-RU"/>
        </w:rPr>
        <w:t>місяців</w:t>
      </w:r>
      <w:proofErr w:type="spellEnd"/>
      <w:r w:rsidRPr="00FB43F6">
        <w:rPr>
          <w:rFonts w:ascii="Times New Roman" w:hAnsi="Times New Roman" w:cs="Times New Roman"/>
          <w:sz w:val="20"/>
          <w:szCs w:val="20"/>
          <w:lang w:val="ru-RU"/>
        </w:rPr>
        <w:t>,</w:t>
      </w:r>
      <w:r w:rsidRPr="00FB43F6">
        <w:rPr>
          <w:rFonts w:ascii="Times New Roman" w:hAnsi="Times New Roman" w:cs="Times New Roman"/>
          <w:sz w:val="20"/>
          <w:szCs w:val="20"/>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B43F6" w:rsidRPr="00FB43F6" w:rsidRDefault="00FB43F6" w:rsidP="00FB43F6">
      <w:pPr>
        <w:spacing w:after="0" w:line="240" w:lineRule="auto"/>
        <w:jc w:val="both"/>
        <w:rPr>
          <w:rFonts w:ascii="Times New Roman" w:eastAsia="Calibri" w:hAnsi="Times New Roman" w:cs="Times New Roman"/>
          <w:sz w:val="20"/>
          <w:szCs w:val="20"/>
          <w:lang w:val="ru-RU"/>
        </w:rPr>
      </w:pP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p w:rsidR="007A48DE" w:rsidRPr="00190E54" w:rsidRDefault="007A48DE" w:rsidP="0066355D">
            <w:pPr>
              <w:spacing w:after="0" w:line="240" w:lineRule="auto"/>
              <w:ind w:left="3968"/>
              <w:jc w:val="center"/>
              <w:rPr>
                <w:rFonts w:ascii="Times New Roman" w:eastAsia="Times New Roman" w:hAnsi="Times New Roman" w:cs="Times New Roman"/>
                <w:b/>
                <w:bCs/>
                <w:lang w:eastAsia="ru-RU"/>
              </w:rPr>
            </w:pP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5B3F29" w:rsidRPr="00190E54" w:rsidRDefault="00BF6696"/>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696" w:rsidRDefault="00BF6696" w:rsidP="008E5A12">
      <w:pPr>
        <w:spacing w:after="0" w:line="240" w:lineRule="auto"/>
      </w:pPr>
      <w:r>
        <w:separator/>
      </w:r>
    </w:p>
  </w:endnote>
  <w:endnote w:type="continuationSeparator" w:id="0">
    <w:p w:rsidR="00BF6696" w:rsidRDefault="00BF6696"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696" w:rsidRDefault="00BF6696" w:rsidP="008E5A12">
      <w:pPr>
        <w:spacing w:after="0" w:line="240" w:lineRule="auto"/>
      </w:pPr>
      <w:r>
        <w:separator/>
      </w:r>
    </w:p>
  </w:footnote>
  <w:footnote w:type="continuationSeparator" w:id="0">
    <w:p w:rsidR="00BF6696" w:rsidRDefault="00BF6696"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E86"/>
    <w:multiLevelType w:val="hybridMultilevel"/>
    <w:tmpl w:val="B992C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nsid w:val="62923BF6"/>
    <w:multiLevelType w:val="multilevel"/>
    <w:tmpl w:val="D95AEB9A"/>
    <w:lvl w:ilvl="0">
      <w:start w:val="15"/>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689A225D"/>
    <w:multiLevelType w:val="multilevel"/>
    <w:tmpl w:val="2206C304"/>
    <w:lvl w:ilvl="0">
      <w:start w:val="15"/>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5">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7">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5"/>
  </w:num>
  <w:num w:numId="4">
    <w:abstractNumId w:val="26"/>
  </w:num>
  <w:num w:numId="5">
    <w:abstractNumId w:val="6"/>
  </w:num>
  <w:num w:numId="6">
    <w:abstractNumId w:val="11"/>
  </w:num>
  <w:num w:numId="7">
    <w:abstractNumId w:val="14"/>
  </w:num>
  <w:num w:numId="8">
    <w:abstractNumId w:val="9"/>
  </w:num>
  <w:num w:numId="9">
    <w:abstractNumId w:val="1"/>
  </w:num>
  <w:num w:numId="10">
    <w:abstractNumId w:val="3"/>
  </w:num>
  <w:num w:numId="11">
    <w:abstractNumId w:val="18"/>
  </w:num>
  <w:num w:numId="12">
    <w:abstractNumId w:val="24"/>
  </w:num>
  <w:num w:numId="13">
    <w:abstractNumId w:val="16"/>
  </w:num>
  <w:num w:numId="14">
    <w:abstractNumId w:val="10"/>
  </w:num>
  <w:num w:numId="15">
    <w:abstractNumId w:val="5"/>
  </w:num>
  <w:num w:numId="16">
    <w:abstractNumId w:val="20"/>
  </w:num>
  <w:num w:numId="17">
    <w:abstractNumId w:val="4"/>
  </w:num>
  <w:num w:numId="18">
    <w:abstractNumId w:val="27"/>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2"/>
  </w:num>
  <w:num w:numId="26">
    <w:abstractNumId w:val="0"/>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EA6E85"/>
    <w:rsid w:val="00001963"/>
    <w:rsid w:val="00031C35"/>
    <w:rsid w:val="0004778D"/>
    <w:rsid w:val="0005227F"/>
    <w:rsid w:val="000651BD"/>
    <w:rsid w:val="00065DDE"/>
    <w:rsid w:val="00071F6F"/>
    <w:rsid w:val="00072426"/>
    <w:rsid w:val="000744C2"/>
    <w:rsid w:val="00082D0B"/>
    <w:rsid w:val="00090C28"/>
    <w:rsid w:val="00091E66"/>
    <w:rsid w:val="00096335"/>
    <w:rsid w:val="000A294D"/>
    <w:rsid w:val="000B2C33"/>
    <w:rsid w:val="000B3405"/>
    <w:rsid w:val="000D6228"/>
    <w:rsid w:val="000E1065"/>
    <w:rsid w:val="000E1E36"/>
    <w:rsid w:val="001209B8"/>
    <w:rsid w:val="00124BC2"/>
    <w:rsid w:val="00126DD7"/>
    <w:rsid w:val="00135205"/>
    <w:rsid w:val="0013525D"/>
    <w:rsid w:val="0014648F"/>
    <w:rsid w:val="00157741"/>
    <w:rsid w:val="00160119"/>
    <w:rsid w:val="00185207"/>
    <w:rsid w:val="00190E54"/>
    <w:rsid w:val="001A147F"/>
    <w:rsid w:val="001C3434"/>
    <w:rsid w:val="001C453D"/>
    <w:rsid w:val="001C7961"/>
    <w:rsid w:val="00205664"/>
    <w:rsid w:val="00205B31"/>
    <w:rsid w:val="002223B2"/>
    <w:rsid w:val="00227A36"/>
    <w:rsid w:val="00257A04"/>
    <w:rsid w:val="00275501"/>
    <w:rsid w:val="002A4CFF"/>
    <w:rsid w:val="002A5DE6"/>
    <w:rsid w:val="002B27E7"/>
    <w:rsid w:val="002B738E"/>
    <w:rsid w:val="002C6B20"/>
    <w:rsid w:val="002F0A88"/>
    <w:rsid w:val="002F21E9"/>
    <w:rsid w:val="0033542D"/>
    <w:rsid w:val="00366408"/>
    <w:rsid w:val="0037613B"/>
    <w:rsid w:val="00385012"/>
    <w:rsid w:val="003F5628"/>
    <w:rsid w:val="00442845"/>
    <w:rsid w:val="00442E46"/>
    <w:rsid w:val="00443586"/>
    <w:rsid w:val="004546E1"/>
    <w:rsid w:val="00462C7C"/>
    <w:rsid w:val="00497D0A"/>
    <w:rsid w:val="004A0F1A"/>
    <w:rsid w:val="004B1C64"/>
    <w:rsid w:val="004B5F40"/>
    <w:rsid w:val="004D54D8"/>
    <w:rsid w:val="004D5838"/>
    <w:rsid w:val="004E3E1F"/>
    <w:rsid w:val="004E63BC"/>
    <w:rsid w:val="004F3810"/>
    <w:rsid w:val="004F698E"/>
    <w:rsid w:val="0051357D"/>
    <w:rsid w:val="00515048"/>
    <w:rsid w:val="00553392"/>
    <w:rsid w:val="005628B8"/>
    <w:rsid w:val="0056480E"/>
    <w:rsid w:val="005776F7"/>
    <w:rsid w:val="00591A9C"/>
    <w:rsid w:val="005A5F3B"/>
    <w:rsid w:val="005B080E"/>
    <w:rsid w:val="005B7918"/>
    <w:rsid w:val="005C2FCE"/>
    <w:rsid w:val="005D2F30"/>
    <w:rsid w:val="005E5E06"/>
    <w:rsid w:val="005F5100"/>
    <w:rsid w:val="005F677E"/>
    <w:rsid w:val="005F7197"/>
    <w:rsid w:val="00601706"/>
    <w:rsid w:val="00604F4A"/>
    <w:rsid w:val="00612166"/>
    <w:rsid w:val="006360A6"/>
    <w:rsid w:val="00644F90"/>
    <w:rsid w:val="00664E43"/>
    <w:rsid w:val="00667300"/>
    <w:rsid w:val="00692532"/>
    <w:rsid w:val="00695D18"/>
    <w:rsid w:val="006A03B1"/>
    <w:rsid w:val="006A4BBE"/>
    <w:rsid w:val="006A7152"/>
    <w:rsid w:val="006B5FEE"/>
    <w:rsid w:val="006E02A1"/>
    <w:rsid w:val="007000C6"/>
    <w:rsid w:val="00717227"/>
    <w:rsid w:val="00721872"/>
    <w:rsid w:val="007528DC"/>
    <w:rsid w:val="007A48DE"/>
    <w:rsid w:val="007C123F"/>
    <w:rsid w:val="007C7990"/>
    <w:rsid w:val="007D58AD"/>
    <w:rsid w:val="007E09F8"/>
    <w:rsid w:val="007F785A"/>
    <w:rsid w:val="00831FF7"/>
    <w:rsid w:val="00844BDA"/>
    <w:rsid w:val="008760DB"/>
    <w:rsid w:val="0088183A"/>
    <w:rsid w:val="00894702"/>
    <w:rsid w:val="008A6430"/>
    <w:rsid w:val="008B1D61"/>
    <w:rsid w:val="008B44DC"/>
    <w:rsid w:val="008C2C8C"/>
    <w:rsid w:val="008C58B6"/>
    <w:rsid w:val="008D63B6"/>
    <w:rsid w:val="008E5A12"/>
    <w:rsid w:val="008F305C"/>
    <w:rsid w:val="00906083"/>
    <w:rsid w:val="00912757"/>
    <w:rsid w:val="00917517"/>
    <w:rsid w:val="00931AAE"/>
    <w:rsid w:val="00941181"/>
    <w:rsid w:val="00952C9F"/>
    <w:rsid w:val="00973971"/>
    <w:rsid w:val="009940E2"/>
    <w:rsid w:val="009A705A"/>
    <w:rsid w:val="009F4884"/>
    <w:rsid w:val="00A02AA5"/>
    <w:rsid w:val="00A1537B"/>
    <w:rsid w:val="00A3394A"/>
    <w:rsid w:val="00A41C7B"/>
    <w:rsid w:val="00A43DCE"/>
    <w:rsid w:val="00A60465"/>
    <w:rsid w:val="00A734F4"/>
    <w:rsid w:val="00AA47A3"/>
    <w:rsid w:val="00AE0C96"/>
    <w:rsid w:val="00B0144F"/>
    <w:rsid w:val="00B01746"/>
    <w:rsid w:val="00B15A60"/>
    <w:rsid w:val="00B20C86"/>
    <w:rsid w:val="00B2741C"/>
    <w:rsid w:val="00B84CC4"/>
    <w:rsid w:val="00BB6C9F"/>
    <w:rsid w:val="00BC0ECD"/>
    <w:rsid w:val="00BF6696"/>
    <w:rsid w:val="00BF6D1D"/>
    <w:rsid w:val="00BF7EE2"/>
    <w:rsid w:val="00C03500"/>
    <w:rsid w:val="00C34E09"/>
    <w:rsid w:val="00C35149"/>
    <w:rsid w:val="00C73E31"/>
    <w:rsid w:val="00C743CF"/>
    <w:rsid w:val="00CA69A1"/>
    <w:rsid w:val="00CB0691"/>
    <w:rsid w:val="00CD2F8A"/>
    <w:rsid w:val="00D02084"/>
    <w:rsid w:val="00D04BD8"/>
    <w:rsid w:val="00D2234D"/>
    <w:rsid w:val="00D5658A"/>
    <w:rsid w:val="00D634D2"/>
    <w:rsid w:val="00D64A49"/>
    <w:rsid w:val="00D80B46"/>
    <w:rsid w:val="00D93ED3"/>
    <w:rsid w:val="00DA02F9"/>
    <w:rsid w:val="00DA39E1"/>
    <w:rsid w:val="00DC1DA9"/>
    <w:rsid w:val="00DD4B36"/>
    <w:rsid w:val="00E03B64"/>
    <w:rsid w:val="00E12C6B"/>
    <w:rsid w:val="00E20867"/>
    <w:rsid w:val="00E27542"/>
    <w:rsid w:val="00E3299A"/>
    <w:rsid w:val="00E359DF"/>
    <w:rsid w:val="00E4480C"/>
    <w:rsid w:val="00E56200"/>
    <w:rsid w:val="00E6115F"/>
    <w:rsid w:val="00E65832"/>
    <w:rsid w:val="00E81857"/>
    <w:rsid w:val="00E93097"/>
    <w:rsid w:val="00EA4D37"/>
    <w:rsid w:val="00EA6E85"/>
    <w:rsid w:val="00EB0C27"/>
    <w:rsid w:val="00EB69CF"/>
    <w:rsid w:val="00EF4AB3"/>
    <w:rsid w:val="00F12AE1"/>
    <w:rsid w:val="00F26B88"/>
    <w:rsid w:val="00F37A6C"/>
    <w:rsid w:val="00F4189F"/>
    <w:rsid w:val="00F43020"/>
    <w:rsid w:val="00F43815"/>
    <w:rsid w:val="00F508D8"/>
    <w:rsid w:val="00F5400F"/>
    <w:rsid w:val="00F54905"/>
    <w:rsid w:val="00F655EC"/>
    <w:rsid w:val="00F670DB"/>
    <w:rsid w:val="00F73969"/>
    <w:rsid w:val="00F92454"/>
    <w:rsid w:val="00FA74F2"/>
    <w:rsid w:val="00FB0A82"/>
    <w:rsid w:val="00FB43F6"/>
    <w:rsid w:val="00FE18FE"/>
    <w:rsid w:val="00FF07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7E"/>
  </w:style>
  <w:style w:type="paragraph" w:styleId="2">
    <w:name w:val="heading 2"/>
    <w:basedOn w:val="a"/>
    <w:next w:val="a"/>
    <w:link w:val="20"/>
    <w:uiPriority w:val="9"/>
    <w:unhideWhenUsed/>
    <w:qFormat/>
    <w:rsid w:val="00091E6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9"/>
    <w:qFormat/>
    <w:rsid w:val="00BF7EE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paragraph" w:styleId="a8">
    <w:name w:val="Balloon Text"/>
    <w:basedOn w:val="a"/>
    <w:link w:val="a9"/>
    <w:uiPriority w:val="99"/>
    <w:semiHidden/>
    <w:unhideWhenUsed/>
    <w:rsid w:val="00C3514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C35149"/>
    <w:rPr>
      <w:rFonts w:ascii="Tahoma" w:hAnsi="Tahoma" w:cs="Tahoma"/>
      <w:sz w:val="16"/>
      <w:szCs w:val="16"/>
    </w:rPr>
  </w:style>
  <w:style w:type="paragraph" w:styleId="aa">
    <w:name w:val="Normal (Web)"/>
    <w:basedOn w:val="a"/>
    <w:uiPriority w:val="99"/>
    <w:rsid w:val="00E329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
    <w:name w:val="HTML Cite"/>
    <w:basedOn w:val="a0"/>
    <w:uiPriority w:val="99"/>
    <w:unhideWhenUsed/>
    <w:rsid w:val="00E3299A"/>
    <w:rPr>
      <w:i/>
      <w:iCs/>
    </w:rPr>
  </w:style>
  <w:style w:type="character" w:customStyle="1" w:styleId="30">
    <w:name w:val="Заголовок 3 Знак"/>
    <w:basedOn w:val="a0"/>
    <w:link w:val="3"/>
    <w:uiPriority w:val="99"/>
    <w:rsid w:val="00BF7EE2"/>
    <w:rPr>
      <w:rFonts w:ascii="Times New Roman" w:eastAsia="Times New Roman" w:hAnsi="Times New Roman" w:cs="Times New Roman"/>
      <w:b/>
      <w:bCs/>
      <w:sz w:val="27"/>
      <w:szCs w:val="27"/>
      <w:lang w:eastAsia="uk-UA"/>
    </w:rPr>
  </w:style>
  <w:style w:type="paragraph" w:styleId="ab">
    <w:name w:val="Body Text Indent"/>
    <w:basedOn w:val="a"/>
    <w:link w:val="ac"/>
    <w:uiPriority w:val="99"/>
    <w:rsid w:val="00BF7EE2"/>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uiPriority w:val="99"/>
    <w:rsid w:val="00BF7EE2"/>
    <w:rPr>
      <w:rFonts w:ascii="Times New Roman" w:eastAsia="Times New Roman" w:hAnsi="Times New Roman" w:cs="Times New Roman"/>
      <w:sz w:val="24"/>
      <w:szCs w:val="24"/>
      <w:lang w:eastAsia="ru-RU"/>
    </w:rPr>
  </w:style>
  <w:style w:type="table" w:styleId="ad">
    <w:name w:val="Table Grid"/>
    <w:basedOn w:val="a1"/>
    <w:uiPriority w:val="59"/>
    <w:rsid w:val="00091E6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91E66"/>
    <w:rPr>
      <w:rFonts w:asciiTheme="majorHAnsi" w:eastAsiaTheme="majorEastAsia" w:hAnsiTheme="majorHAnsi" w:cstheme="majorBidi"/>
      <w:b/>
      <w:bCs/>
      <w:color w:val="4472C4" w:themeColor="accent1"/>
      <w:sz w:val="26"/>
      <w:szCs w:val="26"/>
    </w:rPr>
  </w:style>
  <w:style w:type="paragraph" w:styleId="ae">
    <w:name w:val="No Spacing"/>
    <w:uiPriority w:val="1"/>
    <w:qFormat/>
    <w:rsid w:val="00091E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E944B-27A1-44A3-A080-1E27EBD44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24246</Words>
  <Characters>13821</Characters>
  <Application>Microsoft Office Word</Application>
  <DocSecurity>0</DocSecurity>
  <Lines>115</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2022-08-31T18:41:00Z</dcterms:created>
  <dcterms:modified xsi:type="dcterms:W3CDTF">2022-09-30T08:21:00Z</dcterms:modified>
</cp:coreProperties>
</file>