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bCs/>
          <w:sz w:val="24"/>
          <w:szCs w:val="24"/>
          <w:lang w:val="uk-UA"/>
        </w:rPr>
      </w:pPr>
      <w:r>
        <w:rPr>
          <w:rFonts w:cs="Times New Roman" w:ascii="Times New Roman" w:hAnsi="Times New Roman"/>
          <w:b/>
          <w:bCs/>
          <w:color w:val="000000"/>
          <w:sz w:val="24"/>
          <w:szCs w:val="24"/>
          <w:lang w:val="uk-UA"/>
        </w:rPr>
        <w:t>Додаток № 2 до тендерної документації</w:t>
      </w:r>
    </w:p>
    <w:p>
      <w:pPr>
        <w:pStyle w:val="Normal"/>
        <w:jc w:val="center"/>
        <w:rPr>
          <w:rFonts w:ascii="Times New Roman" w:hAnsi="Times New Roman" w:cs="Times New Roman"/>
          <w:b/>
          <w:b/>
          <w:bCs/>
          <w:color w:val="000000"/>
          <w:sz w:val="28"/>
          <w:szCs w:val="28"/>
          <w:lang w:val="uk-UA"/>
        </w:rPr>
      </w:pPr>
      <w:r>
        <w:rPr>
          <w:rFonts w:cs="Times New Roman" w:ascii="Times New Roman" w:hAnsi="Times New Roman"/>
          <w:b/>
          <w:bCs/>
          <w:color w:val="000000"/>
          <w:sz w:val="28"/>
          <w:szCs w:val="28"/>
        </w:rPr>
        <w:t xml:space="preserve">Вимоги до учасників та переможців щодо підтвердження </w:t>
      </w:r>
      <w:r>
        <w:rPr>
          <w:rFonts w:cs="Times New Roman" w:ascii="Times New Roman" w:hAnsi="Times New Roman"/>
          <w:b/>
          <w:bCs/>
          <w:color w:val="000000"/>
          <w:sz w:val="28"/>
          <w:szCs w:val="28"/>
          <w:lang w:val="uk-UA"/>
        </w:rPr>
        <w:t>пункту 44 Особливостей (підстави для відмови в участі у відкритих торгах)</w:t>
      </w:r>
    </w:p>
    <w:p>
      <w:pPr>
        <w:pStyle w:val="Normal"/>
        <w:jc w:val="right"/>
        <w:rPr>
          <w:rFonts w:ascii="Times New Roman" w:hAnsi="Times New Roman"/>
          <w:b/>
          <w:b/>
          <w:bCs/>
          <w:sz w:val="24"/>
          <w:szCs w:val="24"/>
          <w:lang w:val="uk-UA"/>
        </w:rPr>
      </w:pPr>
      <w:r>
        <w:rPr>
          <w:rFonts w:cs="Times New Roman" w:ascii="Times New Roman" w:hAnsi="Times New Roman"/>
          <w:b/>
          <w:bCs/>
          <w:color w:val="000000"/>
          <w:sz w:val="28"/>
          <w:szCs w:val="28"/>
        </w:rPr>
      </w:r>
    </w:p>
    <w:tbl>
      <w:tblPr>
        <w:tblW w:w="10774" w:type="dxa"/>
        <w:jc w:val="left"/>
        <w:tblInd w:w="-998" w:type="dxa"/>
        <w:tblLayout w:type="fixed"/>
        <w:tblCellMar>
          <w:top w:w="0" w:type="dxa"/>
          <w:left w:w="108" w:type="dxa"/>
          <w:bottom w:w="0" w:type="dxa"/>
          <w:right w:w="108" w:type="dxa"/>
        </w:tblCellMar>
        <w:tblLook w:firstRow="1" w:noVBand="1" w:lastRow="0" w:firstColumn="1" w:lastColumn="0" w:noHBand="0" w:val="04a0"/>
      </w:tblPr>
      <w:tblGrid>
        <w:gridCol w:w="566"/>
        <w:gridCol w:w="3546"/>
        <w:gridCol w:w="2835"/>
        <w:gridCol w:w="3826"/>
      </w:tblGrid>
      <w:tr>
        <w:trPr/>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lang w:val="uk-UA" w:eastAsia="ru-RU"/>
              </w:rPr>
            </w:pPr>
            <w:r>
              <w:rPr>
                <w:rFonts w:eastAsia="Times New Roman" w:cs="Times New Roman" w:ascii="Times New Roman" w:hAnsi="Times New Roman"/>
                <w:b/>
                <w:bCs/>
                <w:lang w:val="uk-UA" w:eastAsia="ru-RU"/>
              </w:rPr>
              <w:t xml:space="preserve">№ </w:t>
            </w:r>
            <w:r>
              <w:rPr>
                <w:rFonts w:eastAsia="Times New Roman" w:cs="Times New Roman" w:ascii="Times New Roman" w:hAnsi="Times New Roman"/>
                <w:b/>
                <w:bCs/>
                <w:lang w:val="uk-UA" w:eastAsia="ru-RU"/>
              </w:rPr>
              <w:t>п/п</w:t>
            </w:r>
          </w:p>
        </w:tc>
        <w:tc>
          <w:tcPr>
            <w:tcW w:w="3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lang w:val="uk-UA" w:eastAsia="ru-RU"/>
              </w:rPr>
            </w:pPr>
            <w:r>
              <w:rPr>
                <w:rFonts w:eastAsia="Times New Roman" w:cs="Times New Roman" w:ascii="Times New Roman" w:hAnsi="Times New Roman"/>
                <w:b/>
                <w:bCs/>
                <w:lang w:val="uk-UA" w:eastAsia="ru-RU"/>
              </w:rPr>
              <w:t>Підстави для відмови в участі у процедурі закупівлі</w:t>
            </w:r>
          </w:p>
          <w:p>
            <w:pPr>
              <w:pStyle w:val="Normal"/>
              <w:widowControl w:val="false"/>
              <w:spacing w:before="0" w:after="16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before="0" w:after="160"/>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lang w:val="uk-UA" w:eastAsia="ru-RU"/>
              </w:rPr>
              <w:t>Учасник процедури закупівлі</w:t>
            </w:r>
          </w:p>
        </w:tc>
        <w:tc>
          <w:tcPr>
            <w:tcW w:w="3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lang w:val="uk-UA" w:eastAsia="ru-RU"/>
              </w:rPr>
            </w:pPr>
            <w:r>
              <w:rPr>
                <w:rFonts w:eastAsia="Times New Roman" w:cs="Times New Roman"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1</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shd w:fill="FFFFFF" w:val="clear"/>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eastAsia="Times New Roman" w:ascii="Times New Roman" w:hAnsi="Times New Roman"/>
                <w:i/>
                <w:iCs/>
                <w:shd w:fill="FFFFFF" w:val="clear"/>
                <w:lang w:val="uk-UA" w:eastAsia="ru-RU"/>
              </w:rPr>
              <w:t>(</w:t>
            </w:r>
            <w:r>
              <w:rPr>
                <w:rFonts w:eastAsia="Times New Roman" w:ascii="Times New Roman" w:hAnsi="Times New Roman"/>
                <w:i/>
                <w:iCs/>
                <w:lang w:val="uk-UA" w:eastAsia="ru-RU"/>
              </w:rPr>
              <w:t>підпункт 1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Переможець не надає підтвердження своєї відповідності.</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2</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shd w:fill="FFFFFF" w:val="clear"/>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shd w:fill="FFFFFF" w:val="clear"/>
                <w:lang w:val="uk-UA"/>
              </w:rPr>
              <w:t>(</w:t>
            </w:r>
            <w:r>
              <w:rPr>
                <w:rFonts w:eastAsia="Times New Roman" w:ascii="Times New Roman" w:hAnsi="Times New Roman"/>
                <w:i/>
                <w:iCs/>
                <w:lang w:val="uk-UA" w:eastAsia="ru-RU"/>
              </w:rPr>
              <w:t>підпункт 2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lang w:val="uk-UA" w:eastAsia="ru-RU"/>
              </w:rPr>
            </w:pPr>
            <w:r>
              <w:rPr>
                <w:rFonts w:eastAsia="Times New Roman" w:ascii="Times New Roman" w:hAnsi="Times New Roman"/>
                <w:lang w:val="uk-UA" w:eastAsia="ru-RU"/>
              </w:rPr>
              <w:t>Переможець не надає підтвердження своєї відповідності.</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3</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shd w:fill="FFFFFF" w:val="clear"/>
                <w:lang w:val="uk-UA"/>
              </w:rPr>
              <w:t>(</w:t>
            </w:r>
            <w:r>
              <w:rPr>
                <w:rFonts w:eastAsia="Times New Roman" w:ascii="Times New Roman" w:hAnsi="Times New Roman"/>
                <w:i/>
                <w:iCs/>
                <w:lang w:val="uk-UA" w:eastAsia="ru-RU"/>
              </w:rPr>
              <w:t>підпункт 3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eastAsia="Times New Roman" w:ascii="Times New Roman" w:hAnsi="Times New Roman"/>
                <w:shd w:fill="FFFFFF" w:val="clear"/>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4</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shd w:fill="FFFFFF" w:val="clear"/>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shd w:fill="FFFFFF" w:val="clear"/>
                <w:lang w:val="uk-UA"/>
              </w:rPr>
              <w:t>(</w:t>
            </w:r>
            <w:r>
              <w:rPr>
                <w:rFonts w:eastAsia="Times New Roman" w:ascii="Times New Roman" w:hAnsi="Times New Roman"/>
                <w:i/>
                <w:iCs/>
                <w:lang w:val="uk-UA" w:eastAsia="ru-RU"/>
              </w:rPr>
              <w:t>підпункт 4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Переможець не надає підтвердження своєї відповідності.</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5</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shd w:fill="FFFFFF" w:val="clear"/>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shd w:fill="FFFFFF" w:val="clear"/>
                <w:lang w:val="uk-UA"/>
              </w:rPr>
              <w:t>(</w:t>
            </w:r>
            <w:r>
              <w:rPr>
                <w:rFonts w:eastAsia="Times New Roman" w:ascii="Times New Roman" w:hAnsi="Times New Roman"/>
                <w:i/>
                <w:iCs/>
                <w:lang w:val="uk-UA" w:eastAsia="ru-RU"/>
              </w:rPr>
              <w:t>підпункт</w:t>
            </w:r>
            <w:r>
              <w:rPr>
                <w:rFonts w:ascii="Times New Roman" w:hAnsi="Times New Roman"/>
                <w:i/>
                <w:lang w:val="uk-UA"/>
              </w:rPr>
              <w:t xml:space="preserve"> 5 </w:t>
            </w:r>
            <w:r>
              <w:rPr>
                <w:rFonts w:eastAsia="Times New Roman" w:ascii="Times New Roman" w:hAnsi="Times New Roman"/>
                <w:i/>
                <w:iCs/>
                <w:lang w:val="uk-UA" w:eastAsia="ru-RU"/>
              </w:rPr>
              <w:t>пункту 44 Особливостей</w:t>
            </w:r>
            <w:r>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6</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shd w:fill="FFFFFF" w:val="clear"/>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shd w:fill="FFFFFF" w:val="clear"/>
                <w:lang w:val="uk-UA"/>
              </w:rPr>
              <w:t>(</w:t>
            </w:r>
            <w:r>
              <w:rPr>
                <w:rFonts w:eastAsia="Times New Roman" w:ascii="Times New Roman" w:hAnsi="Times New Roman"/>
                <w:i/>
                <w:iCs/>
                <w:shd w:fill="FFFFFF" w:val="clear"/>
                <w:lang w:val="uk-UA" w:eastAsia="ru-RU"/>
              </w:rPr>
              <w:t>підпункт</w:t>
            </w:r>
            <w:r>
              <w:rPr>
                <w:rFonts w:ascii="Times New Roman" w:hAnsi="Times New Roman"/>
                <w:i/>
                <w:shd w:fill="FFFFFF" w:val="clear"/>
                <w:lang w:val="uk-UA"/>
              </w:rPr>
              <w:t xml:space="preserve"> 6 </w:t>
            </w:r>
            <w:r>
              <w:rPr>
                <w:rFonts w:eastAsia="Times New Roman" w:ascii="Times New Roman" w:hAnsi="Times New Roman"/>
                <w:i/>
                <w:iCs/>
                <w:shd w:fill="FFFFFF" w:val="clear"/>
                <w:lang w:val="uk-UA" w:eastAsia="ru-RU"/>
              </w:rPr>
              <w:t>пункту 44 Особливостей</w:t>
            </w:r>
            <w:r>
              <w:rPr>
                <w:rFonts w:ascii="Times New Roman" w:hAnsi="Times New Roman"/>
                <w:i/>
                <w:shd w:fill="FFFFFF" w:val="clear"/>
                <w:lang w:val="uk-UA"/>
              </w:rPr>
              <w:t>)</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7</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shd w:fill="FFFFFF" w:val="clear"/>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shd w:fill="FFFFFF" w:val="clear"/>
                <w:lang w:val="uk-UA"/>
              </w:rPr>
              <w:t>(</w:t>
            </w:r>
            <w:r>
              <w:rPr>
                <w:rFonts w:eastAsia="Times New Roman" w:ascii="Times New Roman" w:hAnsi="Times New Roman"/>
                <w:i/>
                <w:iCs/>
                <w:lang w:val="uk-UA" w:eastAsia="ru-RU"/>
              </w:rPr>
              <w:t>підпункт</w:t>
            </w:r>
            <w:r>
              <w:rPr>
                <w:rFonts w:ascii="Times New Roman" w:hAnsi="Times New Roman"/>
                <w:i/>
                <w:lang w:val="uk-UA"/>
              </w:rPr>
              <w:t xml:space="preserve"> 7 </w:t>
            </w:r>
            <w:r>
              <w:rPr>
                <w:rFonts w:eastAsia="Times New Roman" w:ascii="Times New Roman" w:hAnsi="Times New Roman"/>
                <w:i/>
                <w:iCs/>
                <w:lang w:val="uk-UA" w:eastAsia="ru-RU"/>
              </w:rPr>
              <w:t>пункту 44 Особливостей</w:t>
            </w:r>
            <w:r>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Переможець не надає підтвердження своєї відповідності.</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8</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shd w:fill="FFFFFF" w:val="clear"/>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shd w:fill="FFFFFF" w:val="clear"/>
                <w:lang w:val="uk-UA"/>
              </w:rPr>
              <w:t>(</w:t>
            </w:r>
            <w:r>
              <w:rPr>
                <w:rFonts w:eastAsia="Times New Roman" w:ascii="Times New Roman" w:hAnsi="Times New Roman"/>
                <w:i/>
                <w:iCs/>
                <w:lang w:val="uk-UA" w:eastAsia="ru-RU"/>
              </w:rPr>
              <w:t>підпункт</w:t>
            </w:r>
            <w:r>
              <w:rPr>
                <w:rFonts w:ascii="Times New Roman" w:hAnsi="Times New Roman"/>
                <w:i/>
                <w:lang w:val="uk-UA"/>
              </w:rPr>
              <w:t xml:space="preserve"> 8 </w:t>
            </w:r>
            <w:r>
              <w:rPr>
                <w:rFonts w:eastAsia="Times New Roman" w:ascii="Times New Roman" w:hAnsi="Times New Roman"/>
                <w:i/>
                <w:iCs/>
                <w:lang w:val="uk-UA" w:eastAsia="ru-RU"/>
              </w:rPr>
              <w:t>пункту 44 Особливостей</w:t>
            </w:r>
            <w:r>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Переможець не надає підтвердження своєї відповідності.</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9</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shd w:fill="FFFFFF" w:val="clear"/>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shd w:fill="FFFFFF" w:val="clear"/>
                <w:lang w:val="uk-UA"/>
              </w:rPr>
              <w:t>(</w:t>
            </w:r>
            <w:r>
              <w:rPr>
                <w:rFonts w:eastAsia="Times New Roman" w:ascii="Times New Roman" w:hAnsi="Times New Roman"/>
                <w:i/>
                <w:iCs/>
                <w:lang w:val="uk-UA" w:eastAsia="ru-RU"/>
              </w:rPr>
              <w:t>підпункт</w:t>
            </w:r>
            <w:r>
              <w:rPr>
                <w:rFonts w:ascii="Times New Roman" w:hAnsi="Times New Roman"/>
                <w:i/>
                <w:lang w:val="uk-UA"/>
              </w:rPr>
              <w:t xml:space="preserve"> 9 </w:t>
            </w:r>
            <w:r>
              <w:rPr>
                <w:rFonts w:eastAsia="Times New Roman" w:ascii="Times New Roman" w:hAnsi="Times New Roman"/>
                <w:i/>
                <w:iCs/>
                <w:lang w:val="uk-UA" w:eastAsia="ru-RU"/>
              </w:rPr>
              <w:t>пункту 44 Особливостей</w:t>
            </w:r>
            <w:r>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Переможець не надає підтвердження своєї відповідності.</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10</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shd w:fill="FFFFFF" w:val="clear"/>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shd w:fill="FFFFFF" w:val="clear"/>
                <w:lang w:val="uk-UA"/>
              </w:rPr>
              <w:t>(</w:t>
            </w:r>
            <w:r>
              <w:rPr>
                <w:rFonts w:eastAsia="Times New Roman" w:ascii="Times New Roman" w:hAnsi="Times New Roman"/>
                <w:i/>
                <w:iCs/>
                <w:lang w:val="uk-UA" w:eastAsia="ru-RU"/>
              </w:rPr>
              <w:t>підпункт</w:t>
            </w:r>
            <w:r>
              <w:rPr>
                <w:rFonts w:ascii="Times New Roman" w:hAnsi="Times New Roman"/>
                <w:i/>
                <w:lang w:val="uk-UA"/>
              </w:rPr>
              <w:t xml:space="preserve"> 10 </w:t>
            </w:r>
            <w:r>
              <w:rPr>
                <w:rFonts w:eastAsia="Times New Roman" w:ascii="Times New Roman" w:hAnsi="Times New Roman"/>
                <w:i/>
                <w:iCs/>
                <w:lang w:val="uk-UA" w:eastAsia="ru-RU"/>
              </w:rPr>
              <w:t>пункту 44 Особливостей</w:t>
            </w:r>
            <w:r>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i/>
                <w:i/>
                <w:iCs/>
                <w:lang w:val="uk-UA" w:eastAsia="ru-RU"/>
              </w:rPr>
            </w:pPr>
            <w:r>
              <w:rPr>
                <w:rFonts w:eastAsia="Times New Roman"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Times New Roman" w:ascii="Times New Roman" w:hAnsi="Times New Roman"/>
                <w:i/>
                <w:iCs/>
                <w:lang w:val="uk-UA" w:eastAsia="ru-RU"/>
              </w:rPr>
              <w:t xml:space="preserve"> </w:t>
            </w:r>
          </w:p>
          <w:p>
            <w:pPr>
              <w:pStyle w:val="Normal"/>
              <w:widowControl w:val="false"/>
              <w:jc w:val="both"/>
              <w:rPr>
                <w:rFonts w:ascii="Times New Roman" w:hAnsi="Times New Roman" w:eastAsia="Times New Roman"/>
                <w:lang w:val="uk-UA" w:eastAsia="ru-RU"/>
              </w:rPr>
            </w:pPr>
            <w:r>
              <w:rPr>
                <w:rFonts w:eastAsia="Times New Roman"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spacing w:before="0" w:after="16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Переможець не надає підтвердження своєї відповідності.</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11</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shd w:fill="FFFFFF" w:val="clear"/>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eastAsia="Times New Roman" w:ascii="Times New Roman" w:hAnsi="Times New Roman"/>
                <w:i/>
                <w:iCs/>
                <w:shd w:fill="FFFFFF" w:val="clear"/>
                <w:lang w:val="uk-UA" w:eastAsia="ru-RU"/>
              </w:rPr>
              <w:t>(</w:t>
            </w:r>
            <w:r>
              <w:rPr>
                <w:rFonts w:eastAsia="Times New Roman" w:ascii="Times New Roman" w:hAnsi="Times New Roman"/>
                <w:i/>
                <w:iCs/>
                <w:lang w:val="uk-UA" w:eastAsia="ru-RU"/>
              </w:rPr>
              <w:t>підпункт</w:t>
            </w:r>
            <w:r>
              <w:rPr>
                <w:rFonts w:ascii="Times New Roman" w:hAnsi="Times New Roman"/>
                <w:i/>
                <w:lang w:val="uk-UA"/>
              </w:rPr>
              <w:t xml:space="preserve"> 11 </w:t>
            </w:r>
            <w:r>
              <w:rPr>
                <w:rFonts w:eastAsia="Times New Roman" w:ascii="Times New Roman" w:hAnsi="Times New Roman"/>
                <w:i/>
                <w:iCs/>
                <w:lang w:val="uk-UA" w:eastAsia="ru-RU"/>
              </w:rPr>
              <w:t>пункту 44 Особливостей</w:t>
            </w:r>
            <w:r>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Переможець не надає підтвердження своєї відповідності.</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12</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shd w:fill="FFFFFF" w:val="clear"/>
                <w:lang w:val="uk-UA"/>
              </w:rPr>
              <w:t>(</w:t>
            </w:r>
            <w:r>
              <w:rPr>
                <w:rFonts w:eastAsia="Times New Roman" w:ascii="Times New Roman" w:hAnsi="Times New Roman"/>
                <w:i/>
                <w:iCs/>
                <w:shd w:fill="FFFFFF" w:val="clear"/>
                <w:lang w:val="uk-UA" w:eastAsia="ru-RU"/>
              </w:rPr>
              <w:t>підпункт</w:t>
            </w:r>
            <w:r>
              <w:rPr>
                <w:rFonts w:ascii="Times New Roman" w:hAnsi="Times New Roman"/>
                <w:i/>
                <w:shd w:fill="FFFFFF" w:val="clear"/>
                <w:lang w:val="uk-UA"/>
              </w:rPr>
              <w:t xml:space="preserve"> 12 </w:t>
            </w:r>
            <w:r>
              <w:rPr>
                <w:rFonts w:eastAsia="Times New Roman" w:ascii="Times New Roman" w:hAnsi="Times New Roman"/>
                <w:i/>
                <w:iCs/>
                <w:shd w:fill="FFFFFF" w:val="clear"/>
                <w:lang w:val="uk-UA" w:eastAsia="ru-RU"/>
              </w:rPr>
              <w:t>пункту 44 Особливостей</w:t>
            </w:r>
            <w:r>
              <w:rPr>
                <w:rFonts w:ascii="Times New Roman" w:hAnsi="Times New Roman"/>
                <w:i/>
                <w:shd w:fill="FFFFFF" w:val="clear"/>
                <w:lang w:val="uk-UA"/>
              </w:rPr>
              <w:t>)</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13</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i/>
                <w:i/>
                <w:iCs/>
                <w:lang w:val="uk-UA" w:eastAsia="ru-RU"/>
              </w:rPr>
            </w:pPr>
            <w:r>
              <w:rPr>
                <w:rFonts w:eastAsia="Times New Roman" w:ascii="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eastAsia="Times New Roman" w:ascii="Times New Roman" w:hAnsi="Times New Roman"/>
                <w:i/>
                <w:iCs/>
                <w:lang w:val="uk-UA" w:eastAsia="ru-RU"/>
              </w:rPr>
              <w:t>(абзац 14 пункту 44 Особливостей)</w:t>
            </w:r>
          </w:p>
          <w:p>
            <w:pPr>
              <w:pStyle w:val="Normal"/>
              <w:widowControl w:val="false"/>
              <w:spacing w:before="0" w:after="16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lang w:val="uk-UA"/>
              </w:rPr>
            </w:pPr>
            <w:r>
              <w:rPr>
                <w:rFonts w:eastAsia="Times New Roman" w:ascii="Times New Roman" w:hAnsi="Times New Roman"/>
                <w:lang w:val="uk-UA" w:eastAsia="ru-RU"/>
              </w:rPr>
              <w:t xml:space="preserve">Учасник процедури закупівлі має </w:t>
            </w:r>
            <w:r>
              <w:rPr>
                <w:rFonts w:eastAsia="Times New Roman" w:ascii="Times New Roman" w:hAnsi="Times New Roman"/>
                <w:lang w:val="uk-UA"/>
              </w:rPr>
              <w:t>надати:</w:t>
            </w:r>
          </w:p>
          <w:p>
            <w:pPr>
              <w:pStyle w:val="Normal"/>
              <w:widowControl w:val="false"/>
              <w:numPr>
                <w:ilvl w:val="0"/>
                <w:numId w:val="1"/>
              </w:numPr>
              <w:spacing w:lineRule="auto" w:line="259" w:before="0" w:after="160"/>
              <w:ind w:left="410" w:hanging="360"/>
              <w:contextualSpacing/>
              <w:jc w:val="both"/>
              <w:rPr>
                <w:rFonts w:ascii="Times New Roman" w:hAnsi="Times New Roman" w:eastAsia="Times New Roman"/>
                <w:lang w:val="uk-UA"/>
              </w:rPr>
            </w:pPr>
            <w:r>
              <w:rPr>
                <w:rFonts w:eastAsia="Times New Roman"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ind w:left="50" w:hanging="0"/>
              <w:jc w:val="both"/>
              <w:rPr>
                <w:rFonts w:ascii="Times New Roman" w:hAnsi="Times New Roman" w:eastAsia="Times New Roman"/>
                <w:lang w:val="uk-UA"/>
              </w:rPr>
            </w:pPr>
            <w:r>
              <w:rPr>
                <w:rFonts w:eastAsia="Times New Roman" w:ascii="Times New Roman" w:hAnsi="Times New Roman"/>
                <w:lang w:val="uk-UA"/>
              </w:rPr>
              <w:t xml:space="preserve">або </w:t>
            </w:r>
          </w:p>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rPr>
                <w:rFonts w:ascii="Times New Roman" w:hAnsi="Times New Roman" w:eastAsia="Times New Roman"/>
                <w:lang w:val="uk-UA" w:eastAsia="ru-RU"/>
              </w:rPr>
            </w:pPr>
            <w:r>
              <w:rPr>
                <w:rFonts w:eastAsia="Times New Roman" w:ascii="Times New Roman" w:hAnsi="Times New Roman"/>
                <w:lang w:val="uk-UA" w:eastAsia="ru-RU"/>
              </w:rPr>
            </w:r>
          </w:p>
          <w:p>
            <w:pPr>
              <w:pStyle w:val="Normal"/>
              <w:widowControl w:val="false"/>
              <w:jc w:val="both"/>
              <w:rPr>
                <w:rFonts w:ascii="Times New Roman" w:hAnsi="Times New Roman" w:eastAsia="Times New Roman"/>
                <w:lang w:val="uk-UA" w:eastAsia="ru-RU"/>
              </w:rPr>
            </w:pPr>
            <w:r>
              <w:rPr>
                <w:rFonts w:eastAsia="Times New Roman" w:ascii="Times New Roman" w:hAnsi="Times New Roman"/>
                <w:lang w:val="uk-UA" w:eastAsia="ru-RU"/>
              </w:rPr>
              <w:t>або</w:t>
            </w:r>
          </w:p>
          <w:p>
            <w:pPr>
              <w:pStyle w:val="Normal"/>
              <w:widowControl w:val="false"/>
              <w:rPr>
                <w:rFonts w:ascii="Times New Roman" w:hAnsi="Times New Roman" w:eastAsia="Times New Roman"/>
                <w:lang w:val="uk-UA" w:eastAsia="ru-RU"/>
              </w:rPr>
            </w:pPr>
            <w:r>
              <w:rPr>
                <w:rFonts w:eastAsia="Times New Roman" w:ascii="Times New Roman" w:hAnsi="Times New Roman"/>
                <w:lang w:val="uk-UA" w:eastAsia="ru-RU"/>
              </w:rPr>
            </w:r>
          </w:p>
          <w:p>
            <w:pPr>
              <w:pStyle w:val="Normal"/>
              <w:widowControl w:val="false"/>
              <w:spacing w:before="0" w:after="160"/>
              <w:jc w:val="both"/>
              <w:rPr>
                <w:rFonts w:ascii="Times New Roman" w:hAnsi="Times New Roman" w:eastAsia="Times New Roman" w:cs="Times New Roman"/>
                <w:lang w:val="uk-UA" w:eastAsia="ru-RU"/>
              </w:rPr>
            </w:pPr>
            <w:r>
              <w:rPr>
                <w:rFonts w:eastAsia="Times New Roman" w:ascii="Times New Roman" w:hAnsi="Times New Roman"/>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center"/>
        <w:rPr>
          <w:rFonts w:ascii="Times New Roman" w:hAnsi="Times New Roman" w:cs="Times New Roman"/>
        </w:rPr>
      </w:pPr>
      <w:r>
        <w:rPr>
          <w:rFonts w:cs="Times New Roman" w:ascii="Times New Roman" w:hAnsi="Times New Roman"/>
        </w:rPr>
      </w:r>
    </w:p>
    <w:p>
      <w:pPr>
        <w:pStyle w:val="Normal"/>
        <w:jc w:val="both"/>
        <w:rPr>
          <w:rFonts w:ascii="Times New Roman" w:hAnsi="Times New Roman"/>
          <w:lang w:val="uk-UA"/>
        </w:rPr>
      </w:pPr>
      <w:r>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pPr>
        <w:pStyle w:val="Normal"/>
        <w:jc w:val="both"/>
        <w:rPr>
          <w:rFonts w:ascii="Times New Roman" w:hAnsi="Times New Roman"/>
          <w:lang w:val="uk-UA"/>
        </w:rPr>
      </w:pPr>
      <w:r>
        <w:rPr>
          <w:rFonts w:ascii="Times New Roman" w:hAnsi="Times New Roman"/>
          <w:lang w:val="uk-UA"/>
        </w:rPr>
      </w:r>
    </w:p>
    <w:p>
      <w:pPr>
        <w:pStyle w:val="Normal"/>
        <w:spacing w:before="0" w:after="0"/>
        <w:jc w:val="both"/>
        <w:rPr>
          <w:rFonts w:ascii="Times New Roman" w:hAnsi="Times New Roman"/>
          <w:lang w:val="uk-UA"/>
        </w:rPr>
      </w:pPr>
      <w:r>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63e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Гіперпосилання"/>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ListParagraph">
    <w:name w:val="List Paragraph"/>
    <w:basedOn w:val="Normal"/>
    <w:uiPriority w:val="34"/>
    <w:qFormat/>
    <w:rsid w:val="00d263e3"/>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LibreOffice/7.0.1.2$Windows_X86_64 LibreOffice_project/7cbcfc562f6eb6708b5ff7d7397325de9e764452</Application>
  <Pages>5</Pages>
  <Words>1594</Words>
  <Characters>10855</Characters>
  <CharactersWithSpaces>12393</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2022-10-19T14:46:00Z</dcterms:created>
  <dc:creator>Admin</dc:creator>
  <dc:description/>
  <dc:language>uk-UA</dc:language>
  <cp:lastModifiedBy/>
  <dcterms:modified xsi:type="dcterms:W3CDTF">2023-03-06T14:17:09Z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