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D459" w14:textId="77777777" w:rsidR="00D23AD6" w:rsidRDefault="00D23AD6" w:rsidP="00D23AD6">
      <w:pPr>
        <w:shd w:val="clear" w:color="auto" w:fill="FFFFFF"/>
        <w:jc w:val="right"/>
      </w:pPr>
      <w:r>
        <w:rPr>
          <w:b/>
        </w:rPr>
        <w:t>Додаток 2</w:t>
      </w:r>
    </w:p>
    <w:p w14:paraId="34F84927" w14:textId="7AD09978" w:rsidR="00D23AD6" w:rsidRDefault="00D23AD6" w:rsidP="00D23AD6">
      <w:pPr>
        <w:shd w:val="clear" w:color="auto" w:fill="FFFFFF"/>
        <w:jc w:val="right"/>
      </w:pPr>
      <w:r>
        <w:t xml:space="preserve"> до тендерної документації</w:t>
      </w:r>
    </w:p>
    <w:p w14:paraId="341B2985" w14:textId="77777777" w:rsidR="00D23AD6" w:rsidRDefault="00D23AD6" w:rsidP="00D23AD6">
      <w:pPr>
        <w:shd w:val="clear" w:color="auto" w:fill="FFFFFF"/>
        <w:rPr>
          <w:b/>
        </w:rPr>
      </w:pPr>
    </w:p>
    <w:p w14:paraId="1114B0AE" w14:textId="77777777" w:rsidR="00D23AD6" w:rsidRDefault="00D23AD6" w:rsidP="00D23AD6">
      <w:pPr>
        <w:shd w:val="clear" w:color="auto" w:fill="FFFFFF"/>
        <w:jc w:val="center"/>
        <w:rPr>
          <w:b/>
        </w:rPr>
      </w:pPr>
      <w:r>
        <w:rPr>
          <w:b/>
        </w:rPr>
        <w:t>ТЕХНІЧНА СПЕЦИФІКАЦІЯ</w:t>
      </w:r>
    </w:p>
    <w:p w14:paraId="61CAC31F" w14:textId="5972BA32" w:rsidR="00D23AD6" w:rsidRPr="00190E58" w:rsidRDefault="00D23AD6" w:rsidP="00D23AD6">
      <w:pPr>
        <w:jc w:val="both"/>
        <w:rPr>
          <w:b/>
          <w:color w:val="000000" w:themeColor="text1"/>
        </w:rPr>
      </w:pPr>
      <w:bookmarkStart w:id="0" w:name="_tyjcwt" w:colFirst="0" w:colLast="0"/>
      <w:bookmarkEnd w:id="0"/>
      <w:r>
        <w:rPr>
          <w:b/>
          <w:sz w:val="26"/>
          <w:szCs w:val="26"/>
        </w:rPr>
        <w:t xml:space="preserve">Предмет закупівлі – </w:t>
      </w:r>
      <w:r w:rsidRPr="00190E58">
        <w:rPr>
          <w:b/>
          <w:color w:val="000000" w:themeColor="text1"/>
        </w:rPr>
        <w:t>Насіння соняшника</w:t>
      </w:r>
      <w:r w:rsidRPr="00CF5395">
        <w:t xml:space="preserve"> </w:t>
      </w:r>
    </w:p>
    <w:p w14:paraId="3AAC7A24" w14:textId="77777777" w:rsidR="00D23AD6" w:rsidRDefault="00D23AD6" w:rsidP="00D23AD6">
      <w:pPr>
        <w:jc w:val="both"/>
        <w:rPr>
          <w:b/>
          <w:color w:val="000000" w:themeColor="text1"/>
        </w:rPr>
      </w:pPr>
      <w:r w:rsidRPr="00190E58">
        <w:rPr>
          <w:b/>
          <w:color w:val="000000" w:themeColor="text1"/>
        </w:rPr>
        <w:t>Код за ДК 021:2015 – 03110000-5 Сільськогосподарські культури, продукція товарного садівництва та рослинництва</w:t>
      </w:r>
    </w:p>
    <w:p w14:paraId="05D696EA" w14:textId="77777777" w:rsidR="00D23AD6" w:rsidRPr="00190E58" w:rsidRDefault="00D23AD6" w:rsidP="00D23AD6">
      <w:pPr>
        <w:jc w:val="both"/>
        <w:rPr>
          <w:color w:val="000000" w:themeColor="text1"/>
          <w:sz w:val="26"/>
          <w:szCs w:val="26"/>
        </w:rPr>
      </w:pPr>
    </w:p>
    <w:tbl>
      <w:tblPr>
        <w:tblW w:w="9695" w:type="dxa"/>
        <w:tblLayout w:type="fixed"/>
        <w:tblLook w:val="0400" w:firstRow="0" w:lastRow="0" w:firstColumn="0" w:lastColumn="0" w:noHBand="0" w:noVBand="1"/>
      </w:tblPr>
      <w:tblGrid>
        <w:gridCol w:w="479"/>
        <w:gridCol w:w="1897"/>
        <w:gridCol w:w="5193"/>
        <w:gridCol w:w="992"/>
        <w:gridCol w:w="1134"/>
      </w:tblGrid>
      <w:tr w:rsidR="007D68C3" w14:paraId="1B1BE23A" w14:textId="77777777" w:rsidTr="00CE3C10">
        <w:trPr>
          <w:trHeight w:val="7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4EB3" w14:textId="77777777" w:rsidR="007D68C3" w:rsidRDefault="007D68C3" w:rsidP="00281B0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FEBA5" w14:textId="032521D4" w:rsidR="007D68C3" w:rsidRDefault="007D68C3" w:rsidP="00281B0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Найменування продукції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A695" w14:textId="1B170173" w:rsidR="007D68C3" w:rsidRDefault="007D68C3" w:rsidP="00281B0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Технічні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67AA" w14:textId="77777777" w:rsidR="007D68C3" w:rsidRDefault="007D68C3" w:rsidP="00281B0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ADD0" w14:textId="77777777" w:rsidR="007D68C3" w:rsidRDefault="007D68C3" w:rsidP="00281B0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Кількість, од.</w:t>
            </w:r>
          </w:p>
        </w:tc>
      </w:tr>
      <w:tr w:rsidR="007D68C3" w14:paraId="300A5B96" w14:textId="77777777" w:rsidTr="00CE3C10">
        <w:trPr>
          <w:trHeight w:val="183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807F" w14:textId="77777777" w:rsidR="007D68C3" w:rsidRPr="00190E58" w:rsidRDefault="007D68C3" w:rsidP="00281B0C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90E5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84F2C" w14:textId="48EBA923" w:rsidR="007D68C3" w:rsidRPr="00CE3C10" w:rsidRDefault="00CE3C10" w:rsidP="00281B0C">
            <w:pPr>
              <w:rPr>
                <w:color w:val="000000" w:themeColor="text1"/>
              </w:rPr>
            </w:pPr>
            <w:r w:rsidRPr="00BA634A">
              <w:rPr>
                <w:b/>
              </w:rPr>
              <w:t>Насіння соняшника НС-Х-6046 (</w:t>
            </w:r>
            <w:proofErr w:type="spellStart"/>
            <w:r w:rsidRPr="00BA634A">
              <w:rPr>
                <w:b/>
              </w:rPr>
              <w:t>Авалон</w:t>
            </w:r>
            <w:proofErr w:type="spellEnd"/>
            <w:r w:rsidRPr="00BA634A">
              <w:rPr>
                <w:b/>
              </w:rPr>
              <w:t xml:space="preserve">) </w:t>
            </w:r>
            <w:proofErr w:type="spellStart"/>
            <w:r w:rsidRPr="00BA634A">
              <w:t>Преміум+інсект</w:t>
            </w:r>
            <w:proofErr w:type="spellEnd"/>
            <w:r w:rsidR="00BA634A" w:rsidRPr="00BA634A">
              <w:t xml:space="preserve"> (або еквівалент)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1E23A" w14:textId="7E7FDA45" w:rsidR="007D68C3" w:rsidRPr="00D23AD6" w:rsidRDefault="00CE3C10" w:rsidP="00D23AD6">
            <w:pPr>
              <w:rPr>
                <w:b/>
              </w:rPr>
            </w:pPr>
            <w:r w:rsidRPr="00CE3C10">
              <w:rPr>
                <w:b/>
              </w:rPr>
              <w:t>Насіння соняшника</w:t>
            </w:r>
            <w:r w:rsidR="007D68C3" w:rsidRPr="00CE3C10">
              <w:rPr>
                <w:b/>
              </w:rPr>
              <w:t xml:space="preserve"> </w:t>
            </w:r>
            <w:r w:rsidRPr="00CE3C10">
              <w:rPr>
                <w:b/>
              </w:rPr>
              <w:t>НС</w:t>
            </w:r>
            <w:r>
              <w:rPr>
                <w:b/>
              </w:rPr>
              <w:t>-Х-</w:t>
            </w:r>
            <w:r w:rsidRPr="00CE3C10">
              <w:rPr>
                <w:b/>
              </w:rPr>
              <w:t>6046 (</w:t>
            </w:r>
            <w:proofErr w:type="spellStart"/>
            <w:r w:rsidR="007D68C3" w:rsidRPr="00CE3C10">
              <w:rPr>
                <w:b/>
              </w:rPr>
              <w:t>А</w:t>
            </w:r>
            <w:r w:rsidRPr="00CE3C10">
              <w:rPr>
                <w:b/>
              </w:rPr>
              <w:t>валон</w:t>
            </w:r>
            <w:proofErr w:type="spellEnd"/>
            <w:r w:rsidRPr="00CE3C10">
              <w:rPr>
                <w:b/>
              </w:rPr>
              <w:t xml:space="preserve">) </w:t>
            </w:r>
            <w:proofErr w:type="spellStart"/>
            <w:r w:rsidRPr="00CE3C10">
              <w:t>Преміум+</w:t>
            </w:r>
            <w:r w:rsidRPr="00BA634A">
              <w:t>інсект</w:t>
            </w:r>
            <w:proofErr w:type="spellEnd"/>
            <w:r w:rsidRPr="00BA634A">
              <w:t xml:space="preserve"> </w:t>
            </w:r>
            <w:r w:rsidR="007D68C3" w:rsidRPr="00BA634A">
              <w:t>(або еквівалент)*</w:t>
            </w:r>
          </w:p>
          <w:p w14:paraId="5F71A794" w14:textId="69517BA9" w:rsidR="007D68C3" w:rsidRDefault="007D68C3" w:rsidP="00D23AD6">
            <w:r>
              <w:t>Технологія  класична, схожість 96%, енергія проростання 94%, потенціал урожайності: 53ц\га, олійність 47-49%., стійкість до рас вовчка: А-</w:t>
            </w:r>
            <w:r>
              <w:rPr>
                <w:lang w:val="en-US"/>
              </w:rPr>
              <w:t>G</w:t>
            </w:r>
            <w:r w:rsidRPr="00BD14DC">
              <w:t xml:space="preserve">+ (7+) </w:t>
            </w:r>
            <w:r>
              <w:t xml:space="preserve">. </w:t>
            </w:r>
          </w:p>
          <w:p w14:paraId="2636D1B4" w14:textId="44E36ABC" w:rsidR="007D68C3" w:rsidRDefault="007D68C3" w:rsidP="00D23AD6">
            <w:r>
              <w:t>Т</w:t>
            </w:r>
            <w:r w:rsidRPr="00BD14DC">
              <w:t xml:space="preserve">ехнологічне рішення </w:t>
            </w:r>
            <w:r w:rsidR="00CE3C10">
              <w:t xml:space="preserve">: </w:t>
            </w:r>
            <w:proofErr w:type="spellStart"/>
            <w:r w:rsidR="00CE3C10">
              <w:t>Преміум+Інсект</w:t>
            </w:r>
            <w:proofErr w:type="spellEnd"/>
          </w:p>
          <w:p w14:paraId="2017A050" w14:textId="67A829DE" w:rsidR="007D68C3" w:rsidRDefault="007D68C3" w:rsidP="00D23AD6">
            <w:r>
              <w:t xml:space="preserve">Оригінатор : </w:t>
            </w:r>
            <w:r>
              <w:rPr>
                <w:lang w:val="en-US"/>
              </w:rPr>
              <w:t>NS</w:t>
            </w:r>
            <w:r w:rsidRPr="00BD14DC">
              <w:t xml:space="preserve"> </w:t>
            </w:r>
            <w:r>
              <w:rPr>
                <w:lang w:val="en-US"/>
              </w:rPr>
              <w:t>Seme</w:t>
            </w:r>
            <w:r>
              <w:t xml:space="preserve">. </w:t>
            </w:r>
            <w:r w:rsidRPr="00BA634A">
              <w:t>Сербія (або еквівалент)</w:t>
            </w:r>
          </w:p>
          <w:p w14:paraId="456DE033" w14:textId="77777777" w:rsidR="007D68C3" w:rsidRDefault="007D68C3" w:rsidP="00D23AD6">
            <w:r>
              <w:t>Період вегетації: 102-107</w:t>
            </w:r>
          </w:p>
          <w:p w14:paraId="233ED4C7" w14:textId="77777777" w:rsidR="007D68C3" w:rsidRDefault="007D68C3" w:rsidP="00D23AD6">
            <w:r>
              <w:t>Висота рослини: 175-185см</w:t>
            </w:r>
          </w:p>
          <w:p w14:paraId="3C759E60" w14:textId="77777777" w:rsidR="007D68C3" w:rsidRDefault="007D68C3" w:rsidP="00D23AD6">
            <w:r>
              <w:t>Маса 1тис. одиниць насіння не менше 76,6грамів</w:t>
            </w:r>
          </w:p>
          <w:p w14:paraId="074998AD" w14:textId="77777777" w:rsidR="007D68C3" w:rsidRDefault="007D68C3" w:rsidP="00D23AD6">
            <w:r>
              <w:t>Маса мішка – не менше 11,4кг</w:t>
            </w:r>
          </w:p>
          <w:p w14:paraId="2D72E97C" w14:textId="7C1DBEE6" w:rsidR="007D68C3" w:rsidRDefault="007D68C3" w:rsidP="00D23AD6">
            <w:r>
              <w:t xml:space="preserve">Мішок 150 </w:t>
            </w:r>
            <w:proofErr w:type="spellStart"/>
            <w:r>
              <w:t>тис.насінин</w:t>
            </w:r>
            <w:proofErr w:type="spellEnd"/>
          </w:p>
          <w:p w14:paraId="2C73FC36" w14:textId="42C8EAB7" w:rsidR="007D68C3" w:rsidRDefault="007D68C3" w:rsidP="00D23AD6">
            <w:r>
              <w:t>Рік урожаю 2022р</w:t>
            </w:r>
            <w:r w:rsidR="00974DD9">
              <w:br/>
            </w:r>
            <w:r w:rsidR="00974DD9" w:rsidRPr="00BA634A">
              <w:t>Країна походження: Україна</w:t>
            </w:r>
            <w:r w:rsidR="00C264C8" w:rsidRPr="00BA634A">
              <w:br/>
              <w:t xml:space="preserve">Інсектицидна обробка </w:t>
            </w:r>
            <w:proofErr w:type="spellStart"/>
            <w:r w:rsidR="00974DD9" w:rsidRPr="00BA634A">
              <w:t>тіаметоксам</w:t>
            </w:r>
            <w:proofErr w:type="spellEnd"/>
            <w:r w:rsidR="00974DD9" w:rsidRPr="00BA634A">
              <w:t xml:space="preserve"> ,350 г/л+</w:t>
            </w:r>
          </w:p>
          <w:p w14:paraId="2C124CF2" w14:textId="77777777" w:rsidR="007D68C3" w:rsidRPr="00D23AD6" w:rsidRDefault="007D68C3" w:rsidP="00D23AD6">
            <w:pPr>
              <w:rPr>
                <w:color w:val="000000" w:themeColor="text1"/>
              </w:rPr>
            </w:pPr>
            <w:r w:rsidRPr="00D23AD6">
              <w:rPr>
                <w:color w:val="000000" w:themeColor="text1"/>
              </w:rPr>
              <w:t>Фунгіцидна обробка трьома фунгіцидними компонентами-</w:t>
            </w:r>
            <w:proofErr w:type="spellStart"/>
            <w:r w:rsidRPr="00D23AD6">
              <w:rPr>
                <w:color w:val="000000" w:themeColor="text1"/>
              </w:rPr>
              <w:t>Флудиоксоніл</w:t>
            </w:r>
            <w:proofErr w:type="spellEnd"/>
            <w:r w:rsidRPr="00D23AD6">
              <w:rPr>
                <w:color w:val="000000" w:themeColor="text1"/>
              </w:rPr>
              <w:t xml:space="preserve">,  </w:t>
            </w:r>
            <w:proofErr w:type="spellStart"/>
            <w:r w:rsidRPr="00D23AD6">
              <w:rPr>
                <w:color w:val="000000" w:themeColor="text1"/>
              </w:rPr>
              <w:t>Металаксил</w:t>
            </w:r>
            <w:proofErr w:type="spellEnd"/>
            <w:r w:rsidRPr="00D23AD6">
              <w:rPr>
                <w:color w:val="000000" w:themeColor="text1"/>
              </w:rPr>
              <w:t>-М та Тирам, що дозволяє захистити насіння та сходи від майже всього спектру захворювань на початкових умовах вегетації.</w:t>
            </w:r>
          </w:p>
          <w:p w14:paraId="551E9C01" w14:textId="77777777" w:rsidR="007D68C3" w:rsidRPr="00D23AD6" w:rsidRDefault="007D68C3" w:rsidP="00D23AD6">
            <w:pPr>
              <w:rPr>
                <w:color w:val="000000" w:themeColor="text1"/>
              </w:rPr>
            </w:pPr>
            <w:r w:rsidRPr="00D23AD6">
              <w:rPr>
                <w:color w:val="000000" w:themeColor="text1"/>
              </w:rPr>
              <w:t xml:space="preserve">Обробка поживним комплексом </w:t>
            </w:r>
            <w:proofErr w:type="spellStart"/>
            <w:r w:rsidRPr="00D23AD6">
              <w:rPr>
                <w:color w:val="000000" w:themeColor="text1"/>
              </w:rPr>
              <w:t>макро</w:t>
            </w:r>
            <w:proofErr w:type="spellEnd"/>
            <w:r w:rsidRPr="00D23AD6">
              <w:rPr>
                <w:color w:val="000000" w:themeColor="text1"/>
              </w:rPr>
              <w:t xml:space="preserve">- та мікроелементів </w:t>
            </w:r>
            <w:proofErr w:type="spellStart"/>
            <w:r w:rsidRPr="00D23AD6">
              <w:rPr>
                <w:color w:val="000000" w:themeColor="text1"/>
              </w:rPr>
              <w:t>Євростім</w:t>
            </w:r>
            <w:proofErr w:type="spellEnd"/>
            <w:r w:rsidRPr="00D23AD6">
              <w:rPr>
                <w:color w:val="000000" w:themeColor="text1"/>
              </w:rPr>
              <w:t xml:space="preserve"> Преміум.</w:t>
            </w:r>
          </w:p>
          <w:p w14:paraId="72FB399B" w14:textId="4834DA7C" w:rsidR="007D68C3" w:rsidRPr="00CE3C10" w:rsidRDefault="007D68C3" w:rsidP="00281B0C">
            <w:pPr>
              <w:rPr>
                <w:color w:val="000000" w:themeColor="text1"/>
              </w:rPr>
            </w:pPr>
            <w:r w:rsidRPr="00D23AD6">
              <w:rPr>
                <w:color w:val="000000" w:themeColor="text1"/>
              </w:rPr>
              <w:t>Обробка стимулятором росту (</w:t>
            </w:r>
            <w:r w:rsidRPr="00D23AD6">
              <w:rPr>
                <w:color w:val="000000" w:themeColor="text1"/>
                <w:lang w:val="en-US"/>
              </w:rPr>
              <w:t>Stimulate)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D2BD" w14:textId="77777777" w:rsidR="007D68C3" w:rsidRPr="00190E58" w:rsidRDefault="007D68C3" w:rsidP="00281B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E58">
              <w:rPr>
                <w:b/>
                <w:color w:val="000000" w:themeColor="text1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A7800" w14:textId="146AAB71" w:rsidR="007D68C3" w:rsidRPr="00190E58" w:rsidRDefault="007D68C3" w:rsidP="00281B0C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</w:tr>
    </w:tbl>
    <w:p w14:paraId="18685D31" w14:textId="747D161D" w:rsidR="00D23AD6" w:rsidRDefault="007D68C3" w:rsidP="00D23AD6">
      <w:pPr>
        <w:jc w:val="both"/>
      </w:pPr>
      <w:r w:rsidRPr="00BA634A">
        <w:t>*У разі надання еквіваленту товару, Учасник у складі пропозиції надає порівняльну таблицю відповідності запропонованого товару з технічними характеристиками, які вимагаються Замовником.</w:t>
      </w:r>
    </w:p>
    <w:p w14:paraId="76CBD027" w14:textId="77777777" w:rsidR="00D23AD6" w:rsidRPr="000E0367" w:rsidRDefault="00D23AD6" w:rsidP="00D23AD6">
      <w:pPr>
        <w:shd w:val="clear" w:color="auto" w:fill="FFFFFF"/>
        <w:rPr>
          <w:b/>
        </w:rPr>
      </w:pPr>
      <w:r w:rsidRPr="000E0367">
        <w:t>Загальні вимоги до предмету закупівлі:</w:t>
      </w:r>
    </w:p>
    <w:p w14:paraId="03FD6095" w14:textId="77777777" w:rsidR="00D23AD6" w:rsidRPr="00C65DBA" w:rsidRDefault="00D23AD6" w:rsidP="00D23AD6">
      <w:pPr>
        <w:widowControl w:val="0"/>
        <w:numPr>
          <w:ilvl w:val="0"/>
          <w:numId w:val="2"/>
        </w:numPr>
        <w:suppressAutoHyphens/>
        <w:autoSpaceDE w:val="0"/>
        <w:jc w:val="both"/>
        <w:rPr>
          <w:b/>
          <w:bCs/>
        </w:rPr>
      </w:pPr>
      <w:r w:rsidRPr="00C65DBA">
        <w:rPr>
          <w:b/>
          <w:bCs/>
          <w:lang w:eastAsia="zh-CN"/>
        </w:rPr>
        <w:t>Товар не повинен знаходитися під заставою або під арештом.</w:t>
      </w:r>
    </w:p>
    <w:p w14:paraId="2A6EE3B6" w14:textId="77777777" w:rsidR="00D23AD6" w:rsidRPr="00C65DBA" w:rsidRDefault="00D23AD6" w:rsidP="00D23AD6">
      <w:pPr>
        <w:widowControl w:val="0"/>
        <w:numPr>
          <w:ilvl w:val="0"/>
          <w:numId w:val="2"/>
        </w:numPr>
        <w:suppressAutoHyphens/>
        <w:autoSpaceDE w:val="0"/>
        <w:ind w:right="-2"/>
        <w:jc w:val="both"/>
        <w:rPr>
          <w:b/>
          <w:bCs/>
          <w:lang w:eastAsia="ar-SA"/>
        </w:rPr>
      </w:pPr>
      <w:r w:rsidRPr="00C65DBA">
        <w:rPr>
          <w:b/>
          <w:bCs/>
        </w:rPr>
        <w:t xml:space="preserve">Якість Товару, повинна відповідати вимогам державних стандартів і стандартів, що існують для даного виду Товару, іншій технічній документації, яка встановлює вимоги до якості такого Товару. </w:t>
      </w:r>
      <w:r w:rsidRPr="00C65DBA">
        <w:rPr>
          <w:b/>
          <w:bCs/>
          <w:lang w:eastAsia="ar-SA"/>
        </w:rPr>
        <w:t>Тара, пакування повинні забезпечити збереження якості під час транспортування, вантажно – розвантажувальних робіт на протязі терміну зберігання товару відповідно до діючих стандартів України.</w:t>
      </w:r>
    </w:p>
    <w:p w14:paraId="7B227DB4" w14:textId="77777777" w:rsidR="00D23AD6" w:rsidRPr="00C65DBA" w:rsidRDefault="00D23AD6" w:rsidP="00D23AD6">
      <w:pPr>
        <w:widowControl w:val="0"/>
        <w:numPr>
          <w:ilvl w:val="0"/>
          <w:numId w:val="2"/>
        </w:numPr>
        <w:suppressAutoHyphens/>
        <w:autoSpaceDE w:val="0"/>
        <w:jc w:val="both"/>
        <w:rPr>
          <w:b/>
          <w:bCs/>
        </w:rPr>
      </w:pPr>
      <w:r w:rsidRPr="00C65DBA">
        <w:rPr>
          <w:b/>
          <w:bCs/>
        </w:rPr>
        <w:t>При поставці Товару</w:t>
      </w:r>
      <w:r w:rsidRPr="00C65DBA">
        <w:rPr>
          <w:rFonts w:eastAsia="Calibri"/>
          <w:b/>
          <w:bCs/>
        </w:rPr>
        <w:t xml:space="preserve"> </w:t>
      </w:r>
      <w:r w:rsidRPr="00C65DBA">
        <w:rPr>
          <w:b/>
          <w:bCs/>
        </w:rPr>
        <w:t>надаються всі необхідні документи, передбачені чинним законодавством України.</w:t>
      </w:r>
    </w:p>
    <w:p w14:paraId="753D5241" w14:textId="77777777" w:rsidR="00D23AD6" w:rsidRPr="00BA634A" w:rsidRDefault="00D23AD6" w:rsidP="00D23AD6">
      <w:pPr>
        <w:widowControl w:val="0"/>
        <w:numPr>
          <w:ilvl w:val="0"/>
          <w:numId w:val="2"/>
        </w:numPr>
        <w:suppressAutoHyphens/>
        <w:autoSpaceDE w:val="0"/>
        <w:jc w:val="both"/>
        <w:rPr>
          <w:b/>
          <w:bCs/>
        </w:rPr>
      </w:pPr>
      <w:r w:rsidRPr="00C65DBA">
        <w:rPr>
          <w:b/>
          <w:bCs/>
          <w:iCs/>
        </w:rPr>
        <w:t xml:space="preserve">Учасник, у складі пропозиції, надає копію документу на підтвердження </w:t>
      </w:r>
      <w:r w:rsidRPr="00BA634A">
        <w:rPr>
          <w:b/>
          <w:bCs/>
          <w:iCs/>
        </w:rPr>
        <w:lastRenderedPageBreak/>
        <w:t xml:space="preserve">якості товару, сертифікат відповідності, та/або сертифікат якості, та/або декларацію відповідності, тощо. </w:t>
      </w:r>
    </w:p>
    <w:p w14:paraId="4C898F28" w14:textId="77777777" w:rsidR="00D23AD6" w:rsidRPr="00BA634A" w:rsidRDefault="00D23AD6" w:rsidP="00D23AD6">
      <w:pPr>
        <w:widowControl w:val="0"/>
        <w:numPr>
          <w:ilvl w:val="0"/>
          <w:numId w:val="2"/>
        </w:numPr>
        <w:suppressAutoHyphens/>
        <w:autoSpaceDE w:val="0"/>
        <w:jc w:val="both"/>
        <w:rPr>
          <w:b/>
          <w:bCs/>
        </w:rPr>
      </w:pPr>
      <w:r w:rsidRPr="00BA634A">
        <w:rPr>
          <w:b/>
          <w:bCs/>
          <w:iCs/>
        </w:rPr>
        <w:t>В разі поставки Товару імпортного виробництва надати вантажно-митну декларацію.</w:t>
      </w:r>
    </w:p>
    <w:p w14:paraId="5445E1FF" w14:textId="65B2B467" w:rsidR="00D23AD6" w:rsidRPr="00BA634A" w:rsidRDefault="00D23AD6" w:rsidP="00D23AD6">
      <w:pPr>
        <w:pStyle w:val="a3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BA634A">
        <w:rPr>
          <w:b/>
          <w:bCs/>
          <w:color w:val="000000" w:themeColor="text1"/>
        </w:rPr>
        <w:t>Насіння соняшника повинно бути врожаю 2022р, про що Учасник у складі пропозиції надає гарантійний лист.</w:t>
      </w:r>
    </w:p>
    <w:p w14:paraId="17FBE621" w14:textId="712651B8" w:rsidR="00D23AD6" w:rsidRPr="00BA634A" w:rsidRDefault="00D23AD6" w:rsidP="00D23AD6">
      <w:pPr>
        <w:pStyle w:val="a3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BA634A">
        <w:rPr>
          <w:b/>
          <w:bCs/>
          <w:color w:val="000000" w:themeColor="text1"/>
        </w:rPr>
        <w:t>Пакування: еквівалентом 660</w:t>
      </w:r>
      <w:r w:rsidR="00CE3C10" w:rsidRPr="00BA634A">
        <w:rPr>
          <w:b/>
          <w:bCs/>
          <w:color w:val="000000" w:themeColor="text1"/>
        </w:rPr>
        <w:t xml:space="preserve">кг соняшника </w:t>
      </w:r>
      <w:r w:rsidR="00471BBD" w:rsidRPr="00BA634A">
        <w:rPr>
          <w:b/>
          <w:bCs/>
          <w:color w:val="000000" w:themeColor="text1"/>
        </w:rPr>
        <w:t xml:space="preserve">є </w:t>
      </w:r>
      <w:r w:rsidR="00D25D09" w:rsidRPr="00BA634A">
        <w:rPr>
          <w:b/>
          <w:bCs/>
          <w:color w:val="000000" w:themeColor="text1"/>
        </w:rPr>
        <w:t xml:space="preserve"> </w:t>
      </w:r>
      <w:r w:rsidRPr="00BA634A">
        <w:rPr>
          <w:b/>
          <w:bCs/>
          <w:color w:val="000000" w:themeColor="text1"/>
        </w:rPr>
        <w:t>55 мішків</w:t>
      </w:r>
      <w:r w:rsidR="007D68C3" w:rsidRPr="00BA634A">
        <w:rPr>
          <w:b/>
          <w:bCs/>
          <w:color w:val="000000" w:themeColor="text1"/>
        </w:rPr>
        <w:t>.</w:t>
      </w:r>
    </w:p>
    <w:p w14:paraId="4AD87689" w14:textId="54131A96" w:rsidR="007D68C3" w:rsidRPr="00BA634A" w:rsidRDefault="007D68C3" w:rsidP="00D23AD6">
      <w:pPr>
        <w:pStyle w:val="a3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BA634A">
        <w:rPr>
          <w:b/>
          <w:bCs/>
          <w:color w:val="000000" w:themeColor="text1"/>
        </w:rPr>
        <w:t>Поставка товару протягом 5 днів з дати підписання договору.</w:t>
      </w:r>
    </w:p>
    <w:p w14:paraId="62990BB6" w14:textId="77777777" w:rsidR="00CE3C10" w:rsidRPr="00C939D0" w:rsidRDefault="00CE3C10" w:rsidP="00974DD9">
      <w:pPr>
        <w:pStyle w:val="a3"/>
        <w:ind w:left="928"/>
        <w:jc w:val="both"/>
        <w:rPr>
          <w:b/>
          <w:bCs/>
          <w:color w:val="000000" w:themeColor="text1"/>
          <w:sz w:val="26"/>
          <w:szCs w:val="26"/>
        </w:rPr>
      </w:pPr>
    </w:p>
    <w:p w14:paraId="35B84872" w14:textId="77777777" w:rsidR="00D23AD6" w:rsidRPr="000E0367" w:rsidRDefault="00D23AD6" w:rsidP="00D23AD6">
      <w:pPr>
        <w:tabs>
          <w:tab w:val="left" w:pos="851"/>
        </w:tabs>
        <w:spacing w:before="120" w:after="120"/>
        <w:ind w:firstLine="567"/>
        <w:jc w:val="both"/>
        <w:rPr>
          <w:rFonts w:eastAsia="Calibri"/>
          <w:b/>
          <w:lang w:eastAsia="uk-UA"/>
        </w:rPr>
      </w:pPr>
      <w:r w:rsidRPr="000E0367">
        <w:rPr>
          <w:rFonts w:eastAsia="Calibri"/>
          <w:lang w:eastAsia="uk-UA"/>
        </w:rPr>
        <w:t>Додаткові вимоги:</w:t>
      </w:r>
    </w:p>
    <w:p w14:paraId="5740A1B1" w14:textId="351F9D42" w:rsidR="00D23AD6" w:rsidRPr="00C65DBA" w:rsidRDefault="007D68C3" w:rsidP="00D23AD6">
      <w:pPr>
        <w:pStyle w:val="a3"/>
        <w:numPr>
          <w:ilvl w:val="0"/>
          <w:numId w:val="1"/>
        </w:numPr>
        <w:tabs>
          <w:tab w:val="left" w:pos="709"/>
          <w:tab w:val="left" w:pos="5828"/>
        </w:tabs>
        <w:ind w:left="0" w:firstLine="426"/>
        <w:jc w:val="both"/>
        <w:rPr>
          <w:rFonts w:eastAsia="Calibri"/>
          <w:b/>
        </w:rPr>
      </w:pPr>
      <w:r>
        <w:rPr>
          <w:rFonts w:eastAsia="Calibri"/>
        </w:rPr>
        <w:t>Тендерна п</w:t>
      </w:r>
      <w:r w:rsidR="00D23AD6" w:rsidRPr="000E0367">
        <w:rPr>
          <w:rFonts w:eastAsia="Calibri"/>
        </w:rPr>
        <w:t>ропозиція, що не відповідає зазначеним вище технічним вимогам, буде відхилена як така, що не відповідає т</w:t>
      </w:r>
      <w:r w:rsidR="00D23AD6" w:rsidRPr="000E0367">
        <w:t>е</w:t>
      </w:r>
      <w:r w:rsidR="00D23AD6" w:rsidRPr="000E0367">
        <w:rPr>
          <w:rFonts w:eastAsia="Calibri"/>
        </w:rPr>
        <w:t xml:space="preserve">хнічним вимогам </w:t>
      </w:r>
      <w:r>
        <w:rPr>
          <w:rFonts w:eastAsia="Calibri"/>
        </w:rPr>
        <w:t>тендерної</w:t>
      </w:r>
      <w:r w:rsidR="00D23AD6" w:rsidRPr="000E0367">
        <w:rPr>
          <w:rFonts w:eastAsia="Calibri"/>
        </w:rPr>
        <w:t xml:space="preserve"> документації.</w:t>
      </w:r>
    </w:p>
    <w:p w14:paraId="6587EDC6" w14:textId="77777777" w:rsidR="00D23AD6" w:rsidRPr="00C939D0" w:rsidRDefault="00D23AD6" w:rsidP="00D23AD6">
      <w:pPr>
        <w:pStyle w:val="a3"/>
        <w:numPr>
          <w:ilvl w:val="0"/>
          <w:numId w:val="1"/>
        </w:numPr>
        <w:tabs>
          <w:tab w:val="left" w:pos="709"/>
          <w:tab w:val="left" w:pos="5828"/>
        </w:tabs>
        <w:ind w:left="0" w:firstLine="426"/>
        <w:jc w:val="both"/>
        <w:rPr>
          <w:rFonts w:eastAsia="Calibri"/>
          <w:b/>
        </w:rPr>
      </w:pPr>
      <w:r w:rsidRPr="00C65DBA">
        <w:rPr>
          <w:bCs/>
        </w:rPr>
        <w:t>Всі витрати пов'язані із поставкою Товару на склад Покупця несе Постачальник, тобто поставка здійснюється на умовах DDP (відповідно до ІНКОТЕРМС 2010 р.).</w:t>
      </w:r>
    </w:p>
    <w:p w14:paraId="2AB9A30B" w14:textId="77777777" w:rsidR="00D23AD6" w:rsidRDefault="00D23AD6" w:rsidP="00D23AD6">
      <w:pPr>
        <w:shd w:val="clear" w:color="auto" w:fill="FFFFFF"/>
        <w:jc w:val="center"/>
        <w:rPr>
          <w:b/>
        </w:rPr>
      </w:pPr>
    </w:p>
    <w:tbl>
      <w:tblPr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D23AD6" w14:paraId="49267F2F" w14:textId="77777777" w:rsidTr="00281B0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EB095DE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7723A51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4341902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DB02490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4977830D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8EB624B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</w:t>
            </w:r>
          </w:p>
        </w:tc>
      </w:tr>
      <w:tr w:rsidR="00D23AD6" w14:paraId="697A6FE8" w14:textId="77777777" w:rsidTr="00281B0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4EA00CB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02D59F8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6E139FC" w14:textId="77777777" w:rsidR="00D23AD6" w:rsidRDefault="00D23AD6" w:rsidP="00281B0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прізвище, ініціали</w:t>
            </w:r>
          </w:p>
        </w:tc>
      </w:tr>
    </w:tbl>
    <w:p w14:paraId="171633B3" w14:textId="7325C29C" w:rsidR="00D23AD6" w:rsidRDefault="00D23AD6" w:rsidP="00D23AD6">
      <w:pPr>
        <w:shd w:val="clear" w:color="auto" w:fill="FFFFFF"/>
        <w:jc w:val="both"/>
        <w:rPr>
          <w:i/>
          <w:sz w:val="20"/>
          <w:szCs w:val="20"/>
        </w:rPr>
      </w:pPr>
    </w:p>
    <w:p w14:paraId="0AA7BE7B" w14:textId="415CE203" w:rsidR="002A694C" w:rsidRDefault="002A694C" w:rsidP="00D23AD6">
      <w:pPr>
        <w:shd w:val="clear" w:color="auto" w:fill="FFFFFF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Учасник, у складі тендерної пропозиції надає </w:t>
      </w:r>
      <w:r w:rsidRPr="002A694C">
        <w:rPr>
          <w:i/>
          <w:sz w:val="20"/>
          <w:szCs w:val="20"/>
        </w:rPr>
        <w:t>ТЕХНІЧН</w:t>
      </w:r>
      <w:r>
        <w:rPr>
          <w:i/>
          <w:sz w:val="20"/>
          <w:szCs w:val="20"/>
        </w:rPr>
        <w:t>У</w:t>
      </w:r>
      <w:r w:rsidRPr="002A694C">
        <w:rPr>
          <w:i/>
          <w:sz w:val="20"/>
          <w:szCs w:val="20"/>
        </w:rPr>
        <w:t xml:space="preserve"> СПЕЦИФІКАЦІ</w:t>
      </w:r>
      <w:r>
        <w:rPr>
          <w:i/>
          <w:sz w:val="20"/>
          <w:szCs w:val="20"/>
        </w:rPr>
        <w:t xml:space="preserve">Ю та </w:t>
      </w:r>
      <w:r w:rsidRPr="002A694C">
        <w:rPr>
          <w:i/>
          <w:sz w:val="20"/>
          <w:szCs w:val="20"/>
        </w:rPr>
        <w:t>порівняльну таблицю відповідності запропонованого товару</w:t>
      </w:r>
      <w:r>
        <w:rPr>
          <w:i/>
          <w:sz w:val="20"/>
          <w:szCs w:val="20"/>
        </w:rPr>
        <w:t>(</w:t>
      </w:r>
      <w:r w:rsidRPr="002A694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у</w:t>
      </w:r>
      <w:r w:rsidRPr="002A694C">
        <w:rPr>
          <w:i/>
          <w:sz w:val="20"/>
          <w:szCs w:val="20"/>
        </w:rPr>
        <w:t xml:space="preserve"> разі надання еквіваленту товару</w:t>
      </w:r>
      <w:r>
        <w:rPr>
          <w:i/>
          <w:sz w:val="20"/>
          <w:szCs w:val="20"/>
        </w:rPr>
        <w:t>).</w:t>
      </w:r>
    </w:p>
    <w:p w14:paraId="6303560A" w14:textId="77777777" w:rsidR="00D23AD6" w:rsidRDefault="00D23AD6"/>
    <w:sectPr w:rsidR="00D2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F35"/>
    <w:multiLevelType w:val="hybridMultilevel"/>
    <w:tmpl w:val="215C08FE"/>
    <w:lvl w:ilvl="0" w:tplc="794CC7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1A4E"/>
    <w:multiLevelType w:val="hybridMultilevel"/>
    <w:tmpl w:val="EAD0EDDA"/>
    <w:lvl w:ilvl="0" w:tplc="C08A1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65097380">
    <w:abstractNumId w:val="0"/>
  </w:num>
  <w:num w:numId="2" w16cid:durableId="167244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AD6"/>
    <w:rsid w:val="002A694C"/>
    <w:rsid w:val="002B35EB"/>
    <w:rsid w:val="00471BBD"/>
    <w:rsid w:val="006E026F"/>
    <w:rsid w:val="007D68C3"/>
    <w:rsid w:val="00974DD9"/>
    <w:rsid w:val="00BA634A"/>
    <w:rsid w:val="00C264C8"/>
    <w:rsid w:val="00CE3C10"/>
    <w:rsid w:val="00D23AD6"/>
    <w:rsid w:val="00D25D09"/>
    <w:rsid w:val="00E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6911"/>
  <w15:docId w15:val="{50B78D36-4641-B848-ABE1-04B28ECB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D6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Filatova</dc:creator>
  <cp:lastModifiedBy>Natali Filatova</cp:lastModifiedBy>
  <cp:revision>3</cp:revision>
  <dcterms:created xsi:type="dcterms:W3CDTF">2022-11-29T11:33:00Z</dcterms:created>
  <dcterms:modified xsi:type="dcterms:W3CDTF">2022-11-30T07:45:00Z</dcterms:modified>
</cp:coreProperties>
</file>