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F54E62"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46869770"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F9767A">
            <w:pPr>
              <w:rPr>
                <w:b/>
                <w:bCs/>
                <w:sz w:val="28"/>
                <w:szCs w:val="28"/>
                <w:highlight w:val="yellow"/>
              </w:rPr>
            </w:pPr>
            <w:r>
              <w:rPr>
                <w:b/>
                <w:bCs/>
                <w:sz w:val="28"/>
                <w:szCs w:val="28"/>
              </w:rPr>
              <w:t xml:space="preserve">від </w:t>
            </w:r>
            <w:r w:rsidR="000E6A75">
              <w:rPr>
                <w:b/>
                <w:sz w:val="28"/>
                <w:szCs w:val="28"/>
              </w:rPr>
              <w:t>«2</w:t>
            </w:r>
            <w:r w:rsidR="00C63B8F">
              <w:rPr>
                <w:b/>
                <w:sz w:val="28"/>
                <w:szCs w:val="28"/>
              </w:rPr>
              <w:t>9</w:t>
            </w:r>
            <w:r>
              <w:rPr>
                <w:b/>
                <w:sz w:val="28"/>
                <w:szCs w:val="28"/>
              </w:rPr>
              <w:t>» травня 2023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518B1" w:rsidRDefault="00F54E62" w:rsidP="0076392F">
      <w:pPr>
        <w:jc w:val="center"/>
        <w:rPr>
          <w:b/>
          <w:sz w:val="28"/>
          <w:szCs w:val="28"/>
        </w:rPr>
      </w:pPr>
      <w:sdt>
        <w:sdtPr>
          <w:rPr>
            <w:b/>
            <w:sz w:val="28"/>
            <w:szCs w:val="28"/>
            <w:lang w:eastAsia="uk-UA"/>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EndPr/>
        <w:sdtContent>
          <w:r w:rsidR="00D518B1" w:rsidRPr="00D518B1">
            <w:rPr>
              <w:b/>
              <w:sz w:val="28"/>
              <w:szCs w:val="28"/>
              <w:lang w:eastAsia="uk-UA"/>
            </w:rPr>
            <w:t>ДК 021:2015 - код  44410000-7 Вироби для ванної кімнати та кухні</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D518B1" w:rsidRPr="00705D31" w:rsidRDefault="00D518B1" w:rsidP="0076392F">
      <w:pPr>
        <w:pStyle w:val="af4"/>
      </w:pPr>
    </w:p>
    <w:p w:rsidR="00022B5B" w:rsidRDefault="00022B5B" w:rsidP="0076392F">
      <w:pPr>
        <w:pStyle w:val="af4"/>
        <w:ind w:firstLine="567"/>
        <w:jc w:val="center"/>
      </w:pPr>
    </w:p>
    <w:p w:rsidR="00022B5B" w:rsidRDefault="00022B5B" w:rsidP="0076392F">
      <w:pPr>
        <w:pStyle w:val="af4"/>
        <w:ind w:firstLine="567"/>
        <w:jc w:val="center"/>
      </w:pPr>
    </w:p>
    <w:p w:rsidR="00250645" w:rsidRDefault="00250645" w:rsidP="0076392F">
      <w:pPr>
        <w:pStyle w:val="af4"/>
        <w:ind w:firstLine="567"/>
        <w:jc w:val="center"/>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2023</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36757A" w:rsidRDefault="00B07839" w:rsidP="00AF2698">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00AF2698" w:rsidRPr="0036757A">
              <w:rPr>
                <w:snapToGrid w:val="0"/>
                <w:lang w:eastAsia="uk-UA"/>
              </w:rPr>
              <w:t>)</w:t>
            </w:r>
            <w:r w:rsidR="00E36C21" w:rsidRPr="0036757A">
              <w:rPr>
                <w:snapToGrid w:val="0"/>
                <w:lang w:eastAsia="uk-UA"/>
              </w:rPr>
              <w:t xml:space="preserve"> (із змінами і доповненнями)</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2.1.</w:t>
            </w:r>
          </w:p>
        </w:tc>
        <w:tc>
          <w:tcPr>
            <w:tcW w:w="3499" w:type="dxa"/>
            <w:vAlign w:val="center"/>
          </w:tcPr>
          <w:p w:rsidR="0076392F" w:rsidRPr="00FC7170" w:rsidRDefault="0076392F" w:rsidP="0076392F">
            <w:pPr>
              <w:spacing w:after="120"/>
              <w:outlineLvl w:val="2"/>
              <w:rPr>
                <w:b/>
              </w:rPr>
            </w:pPr>
            <w:r w:rsidRPr="00FC7170">
              <w:rPr>
                <w:b/>
              </w:rPr>
              <w:t>повне найменування</w:t>
            </w:r>
          </w:p>
        </w:tc>
        <w:tc>
          <w:tcPr>
            <w:tcW w:w="6125" w:type="dxa"/>
          </w:tcPr>
          <w:p w:rsidR="0076392F" w:rsidRDefault="0076392F" w:rsidP="0076392F">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76392F" w:rsidRPr="00FC7170" w:rsidTr="0076392F">
        <w:trPr>
          <w:trHeight w:val="20"/>
          <w:jc w:val="right"/>
        </w:trPr>
        <w:tc>
          <w:tcPr>
            <w:tcW w:w="576" w:type="dxa"/>
            <w:vAlign w:val="center"/>
          </w:tcPr>
          <w:p w:rsidR="0076392F" w:rsidRPr="00FC7170" w:rsidRDefault="0076392F" w:rsidP="0076392F">
            <w:pPr>
              <w:tabs>
                <w:tab w:val="left" w:pos="-177"/>
              </w:tabs>
              <w:jc w:val="center"/>
              <w:rPr>
                <w:b/>
              </w:rPr>
            </w:pPr>
            <w:r w:rsidRPr="00FC7170">
              <w:rPr>
                <w:b/>
              </w:rPr>
              <w:t>2.2.</w:t>
            </w:r>
          </w:p>
        </w:tc>
        <w:tc>
          <w:tcPr>
            <w:tcW w:w="3499" w:type="dxa"/>
            <w:vAlign w:val="center"/>
          </w:tcPr>
          <w:p w:rsidR="0076392F" w:rsidRPr="00FC7170" w:rsidRDefault="0076392F" w:rsidP="0076392F">
            <w:pPr>
              <w:spacing w:after="120"/>
              <w:outlineLvl w:val="2"/>
              <w:rPr>
                <w:b/>
              </w:rPr>
            </w:pPr>
            <w:r w:rsidRPr="00FC7170">
              <w:rPr>
                <w:b/>
              </w:rPr>
              <w:t>місцезнаходження</w:t>
            </w:r>
          </w:p>
        </w:tc>
        <w:tc>
          <w:tcPr>
            <w:tcW w:w="6125" w:type="dxa"/>
          </w:tcPr>
          <w:p w:rsidR="0076392F" w:rsidRDefault="0076392F" w:rsidP="0076392F">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2.3.</w:t>
            </w:r>
          </w:p>
        </w:tc>
        <w:tc>
          <w:tcPr>
            <w:tcW w:w="3499" w:type="dxa"/>
            <w:vAlign w:val="center"/>
          </w:tcPr>
          <w:p w:rsidR="0076392F" w:rsidRPr="00FC7170" w:rsidRDefault="0076392F" w:rsidP="0076392F">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76392F" w:rsidRDefault="0076392F" w:rsidP="0076392F">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76392F" w:rsidRPr="00FA61A5" w:rsidRDefault="0076392F" w:rsidP="0076392F">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76392F" w:rsidRPr="00FA61A5" w:rsidRDefault="0076392F" w:rsidP="0076392F">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76392F" w:rsidRPr="00FA61A5" w:rsidRDefault="0076392F" w:rsidP="0076392F">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76392F" w:rsidRPr="00FC7170" w:rsidRDefault="0076392F" w:rsidP="0076392F">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76392F" w:rsidRPr="00FC7170" w:rsidTr="002329A7">
        <w:trPr>
          <w:trHeight w:val="299"/>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outlineLvl w:val="1"/>
              <w:rPr>
                <w:b/>
              </w:rPr>
            </w:pPr>
            <w:r w:rsidRPr="00FC7170">
              <w:rPr>
                <w:b/>
              </w:rPr>
              <w:t>Процедура закупівлі</w:t>
            </w:r>
          </w:p>
        </w:tc>
        <w:tc>
          <w:tcPr>
            <w:tcW w:w="6125" w:type="dxa"/>
            <w:vAlign w:val="center"/>
          </w:tcPr>
          <w:p w:rsidR="0076392F" w:rsidRPr="00FC7170" w:rsidRDefault="0076392F" w:rsidP="0076392F">
            <w:r w:rsidRPr="00FC7170">
              <w:t xml:space="preserve">     Відкриті торги.</w:t>
            </w:r>
          </w:p>
        </w:tc>
      </w:tr>
      <w:tr w:rsidR="0076392F" w:rsidRPr="00FC7170" w:rsidTr="00A64BBC">
        <w:trPr>
          <w:trHeight w:val="461"/>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outlineLvl w:val="1"/>
              <w:rPr>
                <w:b/>
              </w:rPr>
            </w:pPr>
            <w:bookmarkStart w:id="4" w:name="_Toc410576430"/>
            <w:r w:rsidRPr="00FC7170">
              <w:rPr>
                <w:b/>
              </w:rPr>
              <w:t>Інформація про предмет закупівлі</w:t>
            </w:r>
            <w:bookmarkEnd w:id="4"/>
          </w:p>
        </w:tc>
        <w:tc>
          <w:tcPr>
            <w:tcW w:w="6125" w:type="dxa"/>
            <w:vAlign w:val="center"/>
          </w:tcPr>
          <w:p w:rsidR="0076392F" w:rsidRPr="00EF2E92" w:rsidRDefault="0076392F" w:rsidP="0076392F">
            <w:pPr>
              <w:spacing w:after="120"/>
              <w:jc w:val="both"/>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4.1.</w:t>
            </w:r>
          </w:p>
        </w:tc>
        <w:tc>
          <w:tcPr>
            <w:tcW w:w="3499" w:type="dxa"/>
            <w:vAlign w:val="center"/>
          </w:tcPr>
          <w:p w:rsidR="0076392F" w:rsidRPr="00FC7170" w:rsidRDefault="0076392F" w:rsidP="0076392F">
            <w:pPr>
              <w:spacing w:after="120"/>
              <w:outlineLvl w:val="1"/>
              <w:rPr>
                <w:b/>
              </w:rPr>
            </w:pPr>
            <w:r w:rsidRPr="00FC7170">
              <w:rPr>
                <w:b/>
              </w:rPr>
              <w:t>назва предмета закупівлі</w:t>
            </w:r>
          </w:p>
        </w:tc>
        <w:tc>
          <w:tcPr>
            <w:tcW w:w="6125" w:type="dxa"/>
            <w:vAlign w:val="center"/>
          </w:tcPr>
          <w:sdt>
            <w:sdtPr>
              <w:rPr>
                <w:rStyle w:val="2f1"/>
                <w:i/>
              </w:rPr>
              <w:alias w:val="Назва"/>
              <w:tag w:val=""/>
              <w:id w:val="-1105736843"/>
              <w:placeholder>
                <w:docPart w:val="4C751EE3156046B2AD5A8CE29AD985AB"/>
              </w:placeholder>
              <w:dataBinding w:prefixMappings="xmlns:ns0='http://purl.org/dc/elements/1.1/' xmlns:ns1='http://schemas.openxmlformats.org/package/2006/metadata/core-properties' " w:xpath="/ns1:coreProperties[1]/ns0:title[1]" w:storeItemID="{6C3C8BC8-F283-45AE-878A-BAB7291924A1}"/>
              <w:text/>
            </w:sdtPr>
            <w:sdtEndPr>
              <w:rPr>
                <w:rStyle w:val="2f1"/>
              </w:rPr>
            </w:sdtEndPr>
            <w:sdtContent>
              <w:p w:rsidR="0076392F" w:rsidRPr="004960C1" w:rsidRDefault="00D518B1" w:rsidP="00DC45FD">
                <w:pPr>
                  <w:jc w:val="center"/>
                  <w:outlineLvl w:val="1"/>
                  <w:rPr>
                    <w:i/>
                  </w:rPr>
                </w:pPr>
                <w:r>
                  <w:rPr>
                    <w:rStyle w:val="2f1"/>
                    <w:i/>
                  </w:rPr>
                  <w:t>ДК 021:2015 - код  44410000-7 Вироби для ванної кімнати та кухні</w:t>
                </w:r>
              </w:p>
            </w:sdtContent>
          </w:sdt>
        </w:tc>
      </w:tr>
      <w:tr w:rsidR="0076392F" w:rsidRPr="00FC7170" w:rsidTr="00780FBD">
        <w:trPr>
          <w:trHeight w:val="1242"/>
          <w:jc w:val="right"/>
        </w:trPr>
        <w:tc>
          <w:tcPr>
            <w:tcW w:w="576" w:type="dxa"/>
            <w:vAlign w:val="center"/>
          </w:tcPr>
          <w:p w:rsidR="0076392F" w:rsidRPr="00FC7170" w:rsidRDefault="0076392F" w:rsidP="0076392F">
            <w:pPr>
              <w:tabs>
                <w:tab w:val="left" w:pos="-177"/>
              </w:tabs>
              <w:jc w:val="center"/>
              <w:rPr>
                <w:b/>
              </w:rPr>
            </w:pPr>
            <w:r w:rsidRPr="00FC7170">
              <w:rPr>
                <w:b/>
              </w:rPr>
              <w:t>4.2.</w:t>
            </w:r>
          </w:p>
        </w:tc>
        <w:tc>
          <w:tcPr>
            <w:tcW w:w="3499" w:type="dxa"/>
            <w:vAlign w:val="center"/>
          </w:tcPr>
          <w:p w:rsidR="0076392F" w:rsidRPr="00FC7170" w:rsidRDefault="0076392F" w:rsidP="0076392F">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76392F" w:rsidRPr="00FC7170" w:rsidRDefault="0076392F" w:rsidP="0076392F">
            <w:pPr>
              <w:spacing w:after="120"/>
              <w:jc w:val="both"/>
            </w:pPr>
            <w:r w:rsidRPr="00FC7170">
              <w:t xml:space="preserve">     Закупівля за лотами не передбачається.</w:t>
            </w:r>
          </w:p>
        </w:tc>
      </w:tr>
      <w:tr w:rsidR="0076392F" w:rsidRPr="00FC7170" w:rsidTr="002329A7">
        <w:trPr>
          <w:trHeight w:val="837"/>
          <w:jc w:val="right"/>
        </w:trPr>
        <w:tc>
          <w:tcPr>
            <w:tcW w:w="576" w:type="dxa"/>
            <w:vAlign w:val="center"/>
          </w:tcPr>
          <w:p w:rsidR="0076392F" w:rsidRPr="00FC7170" w:rsidRDefault="0076392F" w:rsidP="0076392F">
            <w:pPr>
              <w:tabs>
                <w:tab w:val="left" w:pos="-177"/>
              </w:tabs>
              <w:jc w:val="center"/>
              <w:rPr>
                <w:b/>
              </w:rPr>
            </w:pPr>
            <w:r w:rsidRPr="00FC7170">
              <w:rPr>
                <w:b/>
              </w:rPr>
              <w:t>4.3.</w:t>
            </w:r>
          </w:p>
        </w:tc>
        <w:tc>
          <w:tcPr>
            <w:tcW w:w="3499" w:type="dxa"/>
            <w:vAlign w:val="center"/>
          </w:tcPr>
          <w:p w:rsidR="0076392F" w:rsidRPr="00FC7170" w:rsidRDefault="0076392F" w:rsidP="0076392F">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76392F" w:rsidRDefault="0076392F" w:rsidP="0076392F">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76392F" w:rsidRPr="00FC7170" w:rsidRDefault="0076392F" w:rsidP="0076392F">
            <w:pPr>
              <w:jc w:val="both"/>
            </w:pPr>
            <w:r>
              <w:t>кількість: згідно Додатку №3 до тендерної документації</w:t>
            </w:r>
            <w:r w:rsidRPr="00FC7170">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4.4.</w:t>
            </w:r>
          </w:p>
        </w:tc>
        <w:tc>
          <w:tcPr>
            <w:tcW w:w="3499" w:type="dxa"/>
            <w:vAlign w:val="center"/>
          </w:tcPr>
          <w:p w:rsidR="0076392F" w:rsidRPr="00FC7170" w:rsidRDefault="0076392F" w:rsidP="0076392F">
            <w:pPr>
              <w:outlineLvl w:val="2"/>
              <w:rPr>
                <w:b/>
              </w:rPr>
            </w:pPr>
            <w:r w:rsidRPr="00FC7170">
              <w:rPr>
                <w:b/>
              </w:rPr>
              <w:t>строк поставки товарів (надання послуг, виконання робіт)</w:t>
            </w:r>
          </w:p>
        </w:tc>
        <w:tc>
          <w:tcPr>
            <w:tcW w:w="6125" w:type="dxa"/>
            <w:vAlign w:val="center"/>
          </w:tcPr>
          <w:p w:rsidR="0076392F" w:rsidRDefault="0076392F" w:rsidP="0076392F">
            <w:pPr>
              <w:pStyle w:val="NormalWeb1"/>
              <w:spacing w:before="0" w:after="0" w:line="240" w:lineRule="auto"/>
              <w:jc w:val="both"/>
              <w:rPr>
                <w:lang w:val="uk-UA"/>
              </w:rPr>
            </w:pPr>
            <w:r>
              <w:rPr>
                <w:lang w:val="uk-UA"/>
              </w:rPr>
              <w:t xml:space="preserve">протягом 2023 року </w:t>
            </w:r>
          </w:p>
          <w:p w:rsidR="0076392F" w:rsidRPr="00FC7170" w:rsidRDefault="0076392F" w:rsidP="0076392F">
            <w:pPr>
              <w:pStyle w:val="23"/>
              <w:spacing w:before="0" w:after="0"/>
              <w:ind w:firstLine="0"/>
              <w:rPr>
                <w:i/>
              </w:rPr>
            </w:pP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rPr>
            </w:pPr>
            <w:bookmarkStart w:id="5" w:name="_Toc410576432"/>
            <w:r w:rsidRPr="00FC7170">
              <w:rPr>
                <w:b/>
              </w:rPr>
              <w:t>Недискримінація учасників</w:t>
            </w:r>
            <w:bookmarkEnd w:id="5"/>
          </w:p>
        </w:tc>
        <w:tc>
          <w:tcPr>
            <w:tcW w:w="6125" w:type="dxa"/>
          </w:tcPr>
          <w:p w:rsidR="0076392F" w:rsidRPr="00FC7170" w:rsidRDefault="0076392F" w:rsidP="0076392F">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6.</w:t>
            </w:r>
          </w:p>
        </w:tc>
        <w:tc>
          <w:tcPr>
            <w:tcW w:w="3499" w:type="dxa"/>
            <w:vAlign w:val="center"/>
          </w:tcPr>
          <w:p w:rsidR="0076392F" w:rsidRPr="00FC7170" w:rsidRDefault="0076392F" w:rsidP="0076392F">
            <w:pPr>
              <w:outlineLvl w:val="1"/>
              <w:rPr>
                <w:b/>
                <w:lang w:eastAsia="en-US"/>
              </w:rPr>
            </w:pPr>
            <w:bookmarkStart w:id="6" w:name="_Toc410576433"/>
            <w:r w:rsidRPr="00FC7170">
              <w:rPr>
                <w:b/>
                <w:lang w:eastAsia="en-US"/>
              </w:rPr>
              <w:t xml:space="preserve">Інформація про валюту, у якій повинно бути </w:t>
            </w:r>
            <w:r w:rsidRPr="00FC7170">
              <w:rPr>
                <w:b/>
                <w:lang w:eastAsia="en-US"/>
              </w:rPr>
              <w:lastRenderedPageBreak/>
              <w:t>розраховано та зазначено ціну тендерної пропозиції</w:t>
            </w:r>
            <w:bookmarkEnd w:id="6"/>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lastRenderedPageBreak/>
              <w:t xml:space="preserve">     Валютою тендерної пропозиції є національна валюта України – гривня.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lastRenderedPageBreak/>
              <w:t>7.</w:t>
            </w:r>
          </w:p>
        </w:tc>
        <w:tc>
          <w:tcPr>
            <w:tcW w:w="3499" w:type="dxa"/>
            <w:vAlign w:val="center"/>
          </w:tcPr>
          <w:p w:rsidR="0076392F" w:rsidRPr="00FC7170" w:rsidRDefault="0076392F" w:rsidP="0076392F">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76392F" w:rsidRPr="00FC7170" w:rsidRDefault="0076392F" w:rsidP="0076392F">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76392F" w:rsidRPr="00FC7170" w:rsidRDefault="0076392F" w:rsidP="0076392F">
            <w:pPr>
              <w:jc w:val="both"/>
              <w:rPr>
                <w:i/>
                <w:color w:val="FF0000"/>
              </w:rPr>
            </w:pPr>
            <w:r w:rsidRPr="00FC7170">
              <w:t xml:space="preserve">      Визначальним є текст, викладений українською мовою.</w:t>
            </w:r>
          </w:p>
        </w:tc>
      </w:tr>
      <w:tr w:rsidR="0076392F" w:rsidRPr="00FC7170" w:rsidTr="00A64BBC">
        <w:trPr>
          <w:trHeight w:val="479"/>
          <w:jc w:val="right"/>
        </w:trPr>
        <w:tc>
          <w:tcPr>
            <w:tcW w:w="10200" w:type="dxa"/>
            <w:gridSpan w:val="3"/>
            <w:vAlign w:val="center"/>
          </w:tcPr>
          <w:p w:rsidR="0076392F" w:rsidRPr="00FC7170" w:rsidRDefault="0076392F" w:rsidP="0076392F">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76392F" w:rsidRPr="00FC7170" w:rsidRDefault="0076392F" w:rsidP="0076392F">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76392F" w:rsidRPr="00FC7170" w:rsidRDefault="0076392F" w:rsidP="0076392F">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76392F" w:rsidRPr="00FC7170" w:rsidRDefault="0076392F" w:rsidP="0076392F">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76392F" w:rsidRPr="00FC7170" w:rsidTr="00D1713E">
        <w:trPr>
          <w:trHeight w:val="20"/>
          <w:jc w:val="right"/>
        </w:trPr>
        <w:tc>
          <w:tcPr>
            <w:tcW w:w="10200" w:type="dxa"/>
            <w:gridSpan w:val="3"/>
            <w:vAlign w:val="center"/>
          </w:tcPr>
          <w:p w:rsidR="0076392F" w:rsidRPr="00FC7170" w:rsidRDefault="0076392F" w:rsidP="0076392F">
            <w:pPr>
              <w:keepNext/>
              <w:spacing w:line="276" w:lineRule="auto"/>
              <w:jc w:val="center"/>
              <w:outlineLvl w:val="0"/>
              <w:rPr>
                <w:b/>
              </w:rPr>
            </w:pPr>
            <w:r w:rsidRPr="00FC7170">
              <w:rPr>
                <w:b/>
              </w:rPr>
              <w:t>Розділ ІІІ. Інструкція з підготовки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pPr>
            <w:r w:rsidRPr="00FC7170">
              <w:rPr>
                <w:b/>
              </w:rPr>
              <w:t>Зміст і спосіб подання тендерної пропозиції</w:t>
            </w:r>
          </w:p>
        </w:tc>
        <w:tc>
          <w:tcPr>
            <w:tcW w:w="6125" w:type="dxa"/>
            <w:vAlign w:val="center"/>
          </w:tcPr>
          <w:p w:rsidR="0076392F" w:rsidRPr="00FC7170" w:rsidRDefault="0076392F" w:rsidP="0076392F">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Pr="00FC7170">
              <w:rPr>
                <w:szCs w:val="24"/>
                <w:lang w:val="uk-UA"/>
              </w:rPr>
              <w:lastRenderedPageBreak/>
              <w:t xml:space="preserve">підстав, установлених у </w:t>
            </w:r>
            <w:r w:rsidRPr="00737F6E">
              <w:rPr>
                <w:szCs w:val="24"/>
                <w:lang w:val="uk-UA"/>
              </w:rPr>
              <w:t xml:space="preserve">пункті 47 Особливостей </w:t>
            </w:r>
            <w:r w:rsidRPr="00FC7170">
              <w:rPr>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6392F" w:rsidRPr="00FC7170" w:rsidRDefault="0076392F" w:rsidP="0076392F">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76392F" w:rsidRPr="00FC7170" w:rsidRDefault="0076392F" w:rsidP="0076392F">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6392F" w:rsidRPr="00FC7170" w:rsidRDefault="0076392F" w:rsidP="0076392F">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76392F" w:rsidRPr="00FC7170" w:rsidRDefault="0076392F" w:rsidP="0076392F">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6392F" w:rsidRPr="00FC7170" w:rsidRDefault="0076392F" w:rsidP="0076392F">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76392F" w:rsidRPr="00FC7170" w:rsidRDefault="0076392F" w:rsidP="0076392F">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76392F" w:rsidRPr="00FC7170" w:rsidRDefault="0076392F" w:rsidP="0076392F">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44</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76392F" w:rsidRPr="00FC7170" w:rsidRDefault="0076392F" w:rsidP="0076392F">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76392F" w:rsidRPr="00FC7170" w:rsidRDefault="0076392F" w:rsidP="0076392F">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76392F" w:rsidRPr="00FC7170" w:rsidRDefault="0076392F" w:rsidP="0076392F">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76392F" w:rsidRPr="00FC7170" w:rsidRDefault="0076392F" w:rsidP="0076392F">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6392F" w:rsidRPr="00FC7170" w:rsidRDefault="0076392F" w:rsidP="0076392F">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spacing w:val="-2"/>
                <w:lang w:eastAsia="en-US"/>
              </w:rPr>
              <w:lastRenderedPageBreak/>
              <w:t>(</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6392F" w:rsidRPr="00FC7170" w:rsidRDefault="0076392F" w:rsidP="0076392F">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76392F" w:rsidRPr="00FC7170" w:rsidRDefault="0076392F" w:rsidP="0076392F">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6392F" w:rsidRPr="00FC7170" w:rsidRDefault="0076392F" w:rsidP="0076392F">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6392F" w:rsidRPr="00FC7170" w:rsidRDefault="0076392F" w:rsidP="0076392F">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6392F" w:rsidRPr="00FC7170" w:rsidRDefault="0076392F" w:rsidP="0076392F">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76392F" w:rsidRPr="00FC7170" w:rsidRDefault="0076392F" w:rsidP="0076392F">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76392F" w:rsidRPr="00FC7170" w:rsidRDefault="0076392F" w:rsidP="0076392F">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6392F" w:rsidRPr="00FC7170" w:rsidRDefault="0076392F" w:rsidP="0076392F">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76392F" w:rsidRPr="00FC7170" w:rsidRDefault="0076392F" w:rsidP="0076392F">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Pr>
                <w:rFonts w:eastAsia="Calibri"/>
                <w:spacing w:val="-2"/>
                <w:lang w:eastAsia="en-US"/>
              </w:rPr>
              <w:t xml:space="preserve"> (лише заповнені сторінки)</w:t>
            </w:r>
            <w:r w:rsidRPr="00FC7170">
              <w:rPr>
                <w:spacing w:val="-2"/>
              </w:rPr>
              <w:t>;</w:t>
            </w:r>
          </w:p>
          <w:p w:rsidR="0076392F" w:rsidRPr="00FC7170" w:rsidRDefault="0076392F" w:rsidP="0076392F">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76392F" w:rsidRPr="00FC7170" w:rsidRDefault="0076392F" w:rsidP="0076392F">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76392F" w:rsidRPr="00FC7170" w:rsidRDefault="0076392F" w:rsidP="0076392F">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6392F" w:rsidRPr="00FC7170" w:rsidRDefault="0076392F" w:rsidP="0076392F">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76392F" w:rsidRPr="00FC7170" w:rsidRDefault="0076392F" w:rsidP="0076392F">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w:t>
            </w:r>
            <w:r w:rsidRPr="00FC7170">
              <w:rPr>
                <w:spacing w:val="-2"/>
              </w:rPr>
              <w:lastRenderedPageBreak/>
              <w:t>укладання договорів повинні бути легалізовані у встановленому порядку відповідно до Віденської конвенції «Про консульські зносини» 1963 року.</w:t>
            </w:r>
          </w:p>
          <w:p w:rsidR="0076392F" w:rsidRPr="00FC7170" w:rsidRDefault="0076392F" w:rsidP="0076392F">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6392F" w:rsidRPr="00FC7170" w:rsidRDefault="0076392F" w:rsidP="0076392F">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6392F" w:rsidRPr="00FC7170" w:rsidRDefault="0076392F" w:rsidP="0076392F">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76392F" w:rsidRPr="00FC7170" w:rsidRDefault="0076392F" w:rsidP="0076392F">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6392F" w:rsidRPr="00FC7170" w:rsidRDefault="0076392F" w:rsidP="0076392F">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6392F" w:rsidRPr="00FC7170" w:rsidRDefault="0076392F" w:rsidP="0076392F">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6392F" w:rsidRPr="00FC7170" w:rsidRDefault="0076392F" w:rsidP="0076392F">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6392F" w:rsidRPr="00FC7170" w:rsidRDefault="0076392F" w:rsidP="0076392F">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76392F" w:rsidRPr="00FC7170" w:rsidRDefault="0076392F" w:rsidP="0076392F">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w:t>
            </w:r>
            <w:r w:rsidRPr="00FC7170">
              <w:rPr>
                <w:rFonts w:eastAsia="Calibri"/>
                <w:lang w:eastAsia="en-US"/>
              </w:rPr>
              <w:lastRenderedPageBreak/>
              <w:t>31 Закону.</w:t>
            </w:r>
          </w:p>
          <w:p w:rsidR="0076392F" w:rsidRPr="00FC7170" w:rsidRDefault="0076392F" w:rsidP="0076392F">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76392F" w:rsidRPr="00FC7170" w:rsidRDefault="0076392F" w:rsidP="0076392F">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76392F" w:rsidRPr="00FC7170" w:rsidRDefault="0076392F" w:rsidP="0076392F">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76392F" w:rsidRPr="00FC7170" w:rsidRDefault="0076392F" w:rsidP="0076392F">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76392F" w:rsidRPr="00FC7170" w:rsidRDefault="0076392F" w:rsidP="0076392F">
            <w:pPr>
              <w:tabs>
                <w:tab w:val="left" w:pos="181"/>
                <w:tab w:val="left" w:pos="917"/>
              </w:tabs>
              <w:ind w:firstLine="492"/>
              <w:jc w:val="both"/>
            </w:pPr>
            <w:r w:rsidRPr="00FC7170">
              <w:t>-</w:t>
            </w:r>
            <w:r w:rsidRPr="00FC7170">
              <w:tab/>
              <w:t>уживання великої літери;</w:t>
            </w:r>
          </w:p>
          <w:p w:rsidR="0076392F" w:rsidRPr="00FC7170" w:rsidRDefault="0076392F" w:rsidP="0076392F">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76392F" w:rsidRPr="00FC7170" w:rsidRDefault="0076392F" w:rsidP="0076392F">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76392F" w:rsidRPr="00FC7170" w:rsidRDefault="0076392F" w:rsidP="0076392F">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76392F" w:rsidRPr="00FC7170" w:rsidRDefault="0076392F" w:rsidP="0076392F">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76392F" w:rsidRPr="00FC7170" w:rsidRDefault="0076392F" w:rsidP="0076392F">
            <w:pPr>
              <w:tabs>
                <w:tab w:val="left" w:pos="211"/>
                <w:tab w:val="left" w:pos="917"/>
              </w:tabs>
              <w:ind w:firstLine="492"/>
              <w:jc w:val="both"/>
            </w:pPr>
            <w:r w:rsidRPr="00FC7170">
              <w:t>-</w:t>
            </w:r>
            <w:r w:rsidRPr="00FC7170">
              <w:tab/>
              <w:t>написання слів разом та/або окремо, та/або через дефіс;</w:t>
            </w:r>
          </w:p>
          <w:p w:rsidR="0076392F" w:rsidRPr="00FC7170" w:rsidRDefault="0076392F" w:rsidP="0076392F">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392F" w:rsidRPr="00FC7170" w:rsidRDefault="0076392F" w:rsidP="0076392F">
            <w:pPr>
              <w:tabs>
                <w:tab w:val="left" w:pos="211"/>
                <w:tab w:val="left" w:pos="917"/>
              </w:tabs>
              <w:ind w:firstLine="492"/>
              <w:jc w:val="both"/>
            </w:pPr>
            <w:r w:rsidRPr="00FC7170">
              <w:lastRenderedPageBreak/>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392F" w:rsidRPr="00FC7170" w:rsidRDefault="0076392F" w:rsidP="0076392F">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6392F" w:rsidRPr="00FC7170" w:rsidRDefault="0076392F" w:rsidP="0076392F">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392F" w:rsidRPr="00FC7170" w:rsidRDefault="0076392F" w:rsidP="0076392F">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6392F" w:rsidRPr="00FC7170" w:rsidRDefault="0076392F" w:rsidP="0076392F">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6392F" w:rsidRPr="00FC7170" w:rsidRDefault="0076392F" w:rsidP="0076392F">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392F" w:rsidRPr="00FC7170" w:rsidRDefault="0076392F" w:rsidP="0076392F">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392F" w:rsidRPr="00FC7170" w:rsidRDefault="0076392F" w:rsidP="0076392F">
            <w:pPr>
              <w:tabs>
                <w:tab w:val="left" w:pos="352"/>
                <w:tab w:val="left" w:pos="917"/>
              </w:tabs>
              <w:ind w:firstLine="492"/>
              <w:jc w:val="both"/>
            </w:pPr>
            <w:r w:rsidRPr="00FC7170">
              <w:t>9.</w:t>
            </w:r>
            <w:r w:rsidRPr="00FC7170">
              <w:tab/>
              <w:t xml:space="preserve">Подання документа учасником процедури закупівлі у складі тендерної пропозиції, який засвідчений </w:t>
            </w:r>
            <w:r w:rsidRPr="00FC7170">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392F" w:rsidRPr="00FC7170" w:rsidRDefault="0076392F" w:rsidP="0076392F">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392F" w:rsidRPr="00FC7170" w:rsidRDefault="0076392F" w:rsidP="0076392F">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392F" w:rsidRPr="00FC7170" w:rsidRDefault="0076392F" w:rsidP="0076392F">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76392F" w:rsidRPr="00FC7170" w:rsidTr="00A64BBC">
        <w:trPr>
          <w:trHeight w:val="446"/>
          <w:jc w:val="right"/>
        </w:trPr>
        <w:tc>
          <w:tcPr>
            <w:tcW w:w="576" w:type="dxa"/>
            <w:vAlign w:val="center"/>
          </w:tcPr>
          <w:p w:rsidR="0076392F" w:rsidRPr="00FC7170" w:rsidRDefault="0076392F" w:rsidP="0076392F">
            <w:pPr>
              <w:tabs>
                <w:tab w:val="left" w:pos="-177"/>
              </w:tabs>
              <w:jc w:val="center"/>
              <w:rPr>
                <w:b/>
              </w:rPr>
            </w:pPr>
            <w:r w:rsidRPr="00FC7170">
              <w:rPr>
                <w:b/>
              </w:rPr>
              <w:lastRenderedPageBreak/>
              <w:t>2.</w:t>
            </w:r>
          </w:p>
        </w:tc>
        <w:tc>
          <w:tcPr>
            <w:tcW w:w="3499" w:type="dxa"/>
            <w:vAlign w:val="center"/>
          </w:tcPr>
          <w:p w:rsidR="0076392F" w:rsidRPr="00FC7170" w:rsidRDefault="0076392F" w:rsidP="0076392F">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76392F" w:rsidRPr="00FC7170" w:rsidRDefault="0076392F" w:rsidP="0076392F">
            <w:pPr>
              <w:spacing w:after="120"/>
              <w:jc w:val="both"/>
            </w:pPr>
            <w:r w:rsidRPr="00FC7170">
              <w:rPr>
                <w:lang w:eastAsia="uk-UA"/>
              </w:rPr>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3.</w:t>
            </w:r>
          </w:p>
        </w:tc>
        <w:tc>
          <w:tcPr>
            <w:tcW w:w="3499" w:type="dxa"/>
            <w:vAlign w:val="center"/>
          </w:tcPr>
          <w:p w:rsidR="0076392F" w:rsidRPr="00FC7170" w:rsidRDefault="0076392F" w:rsidP="0076392F">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76392F" w:rsidRPr="00FC7170" w:rsidRDefault="0076392F" w:rsidP="0076392F">
            <w:pPr>
              <w:pStyle w:val="a7"/>
              <w:ind w:left="30" w:hanging="30"/>
            </w:pPr>
            <w:r w:rsidRPr="00FC7170">
              <w:t xml:space="preserve">     Не вимагається.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4.</w:t>
            </w:r>
          </w:p>
        </w:tc>
        <w:tc>
          <w:tcPr>
            <w:tcW w:w="3499" w:type="dxa"/>
            <w:vAlign w:val="center"/>
          </w:tcPr>
          <w:p w:rsidR="0076392F" w:rsidRPr="00FC7170" w:rsidRDefault="0076392F" w:rsidP="0076392F">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76392F" w:rsidRPr="00FC7170" w:rsidRDefault="0076392F" w:rsidP="0076392F">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76392F" w:rsidRPr="00FC7170" w:rsidRDefault="0076392F" w:rsidP="0076392F">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6392F" w:rsidRPr="00FC7170" w:rsidRDefault="0076392F" w:rsidP="0076392F">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5.</w:t>
            </w:r>
          </w:p>
        </w:tc>
        <w:tc>
          <w:tcPr>
            <w:tcW w:w="3499" w:type="dxa"/>
            <w:vAlign w:val="center"/>
          </w:tcPr>
          <w:p w:rsidR="0076392F" w:rsidRPr="00FC7170" w:rsidRDefault="0076392F" w:rsidP="0076392F">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76392F" w:rsidRPr="00884404" w:rsidRDefault="0076392F" w:rsidP="0076392F">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884404">
              <w:rPr>
                <w:shd w:val="solid" w:color="FFFFFF" w:fill="FFFFFF"/>
                <w:lang w:eastAsia="en-US"/>
              </w:rPr>
              <w:t>закупівель</w:t>
            </w:r>
            <w:proofErr w:type="spellEnd"/>
            <w:r w:rsidRPr="00884404">
              <w:rPr>
                <w:shd w:val="solid" w:color="FFFFFF" w:fill="FFFFFF"/>
                <w:lang w:eastAsia="en-US"/>
              </w:rPr>
              <w:t xml:space="preserve"> під час подання тендерної пропозиції.</w:t>
            </w:r>
          </w:p>
          <w:p w:rsidR="0076392F" w:rsidRPr="00884404" w:rsidRDefault="0076392F" w:rsidP="0076392F">
            <w:pPr>
              <w:ind w:firstLine="566"/>
              <w:jc w:val="both"/>
              <w:rPr>
                <w:b/>
                <w:shd w:val="solid" w:color="FFFFFF" w:fill="FFFFFF"/>
                <w:lang w:eastAsia="en-US"/>
              </w:rPr>
            </w:pPr>
            <w:r w:rsidRPr="00884404">
              <w:rPr>
                <w:b/>
              </w:rPr>
              <w:t xml:space="preserve">Переможець процедури закупівлі у строк, що не перевищує чотири дні з дати оприлюднення в </w:t>
            </w:r>
            <w:r w:rsidRPr="00884404">
              <w:rPr>
                <w:b/>
              </w:rPr>
              <w:lastRenderedPageBreak/>
              <w:t xml:space="preserve">електронній системі </w:t>
            </w:r>
            <w:proofErr w:type="spellStart"/>
            <w:r w:rsidRPr="00884404">
              <w:rPr>
                <w:b/>
              </w:rPr>
              <w:t>закупівель</w:t>
            </w:r>
            <w:proofErr w:type="spellEnd"/>
            <w:r w:rsidRPr="00884404">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4404">
              <w:rPr>
                <w:b/>
              </w:rPr>
              <w:t>закупівель</w:t>
            </w:r>
            <w:proofErr w:type="spellEnd"/>
            <w:r w:rsidRPr="00884404">
              <w:rPr>
                <w:b/>
              </w:rPr>
              <w:t xml:space="preserve">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76392F" w:rsidRPr="00884404" w:rsidRDefault="0076392F" w:rsidP="0076392F">
            <w:pPr>
              <w:pStyle w:val="afffffe"/>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884404">
              <w:rPr>
                <w:rFonts w:ascii="Times New Roman" w:hAnsi="Times New Roman"/>
                <w:sz w:val="24"/>
                <w:szCs w:val="24"/>
              </w:rPr>
              <w:t>закупівель</w:t>
            </w:r>
            <w:proofErr w:type="spellEnd"/>
            <w:r w:rsidRPr="00884404">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76392F" w:rsidRPr="00884404" w:rsidRDefault="0076392F" w:rsidP="0076392F">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76392F" w:rsidRPr="00884404" w:rsidRDefault="0076392F" w:rsidP="0076392F">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76392F" w:rsidRPr="00884404" w:rsidRDefault="0076392F" w:rsidP="0076392F">
            <w:pPr>
              <w:pStyle w:val="a9"/>
              <w:tabs>
                <w:tab w:val="left" w:pos="248"/>
              </w:tabs>
              <w:ind w:left="0"/>
              <w:jc w:val="both"/>
              <w:rPr>
                <w:b/>
              </w:rPr>
            </w:pPr>
            <w:r w:rsidRPr="00884404">
              <w:rPr>
                <w:rFonts w:eastAsiaTheme="minorEastAsia"/>
                <w:b/>
                <w:lang w:eastAsia="zh-CN"/>
              </w:rPr>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76392F" w:rsidRPr="00884404" w:rsidRDefault="0076392F" w:rsidP="0076392F">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76392F" w:rsidRPr="00884404" w:rsidRDefault="0076392F" w:rsidP="0076392F">
            <w:r w:rsidRPr="00884404">
              <w:t xml:space="preserve">Замовник може перевірити витяг на офіційному сайті МВС України за посиланням </w:t>
            </w:r>
            <w:hyperlink r:id="rId13" w:history="1">
              <w:r w:rsidRPr="00884404">
                <w:rPr>
                  <w:rStyle w:val="affffa"/>
                  <w:color w:val="auto"/>
                </w:rPr>
                <w:t>https://vytiah.mvs.gov.ua/app/checkStatus</w:t>
              </w:r>
            </w:hyperlink>
            <w:r w:rsidRPr="00884404">
              <w:t>.</w:t>
            </w:r>
          </w:p>
          <w:p w:rsidR="0076392F" w:rsidRPr="00884404" w:rsidRDefault="0076392F" w:rsidP="0076392F">
            <w:pPr>
              <w:ind w:firstLine="24"/>
              <w:jc w:val="both"/>
              <w:rPr>
                <w:i/>
              </w:rPr>
            </w:pPr>
            <w:r w:rsidRPr="00884404">
              <w:rPr>
                <w:b/>
              </w:rPr>
              <w:t>2</w:t>
            </w:r>
            <w:r w:rsidRPr="00884404">
              <w:t xml:space="preserve">.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76392F" w:rsidRPr="00884404" w:rsidRDefault="0076392F" w:rsidP="0076392F">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84404">
              <w:lastRenderedPageBreak/>
              <w:t xml:space="preserve">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76392F" w:rsidRPr="00884404" w:rsidRDefault="0076392F" w:rsidP="0076392F">
            <w:pPr>
              <w:widowControl w:val="0"/>
              <w:ind w:firstLine="227"/>
              <w:contextualSpacing/>
              <w:jc w:val="both"/>
              <w:rPr>
                <w:rFonts w:eastAsia="Calibri"/>
                <w:lang w:eastAsia="en-US"/>
              </w:rPr>
            </w:pPr>
            <w:r w:rsidRPr="00884404">
              <w:rPr>
                <w:rFonts w:eastAsia="Calibri"/>
                <w:b/>
                <w:lang w:eastAsia="en-US"/>
              </w:rPr>
              <w:t xml:space="preserve">4. </w:t>
            </w:r>
            <w:r w:rsidRPr="00884404">
              <w:rPr>
                <w:b/>
              </w:rPr>
              <w:t>Довідкою в довільній формі</w:t>
            </w:r>
            <w:r w:rsidRPr="00884404">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76392F" w:rsidRPr="00737F6E" w:rsidRDefault="0076392F" w:rsidP="0076392F">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76392F" w:rsidRPr="00884404" w:rsidRDefault="0076392F" w:rsidP="0076392F">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76392F" w:rsidRPr="00FC7170" w:rsidTr="002329A7">
        <w:trPr>
          <w:trHeight w:val="2684"/>
          <w:jc w:val="right"/>
        </w:trPr>
        <w:tc>
          <w:tcPr>
            <w:tcW w:w="576" w:type="dxa"/>
            <w:vAlign w:val="center"/>
          </w:tcPr>
          <w:p w:rsidR="0076392F" w:rsidRPr="00FC7170" w:rsidRDefault="0076392F" w:rsidP="0076392F">
            <w:pPr>
              <w:tabs>
                <w:tab w:val="left" w:pos="-177"/>
              </w:tabs>
              <w:rPr>
                <w:b/>
              </w:rPr>
            </w:pPr>
            <w:r w:rsidRPr="00FC7170">
              <w:rPr>
                <w:b/>
              </w:rPr>
              <w:lastRenderedPageBreak/>
              <w:t>6.</w:t>
            </w:r>
          </w:p>
        </w:tc>
        <w:tc>
          <w:tcPr>
            <w:tcW w:w="3499" w:type="dxa"/>
            <w:vAlign w:val="center"/>
          </w:tcPr>
          <w:p w:rsidR="0076392F" w:rsidRPr="00FC7170" w:rsidRDefault="0076392F" w:rsidP="0076392F">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76392F" w:rsidRPr="00FC7170" w:rsidRDefault="0076392F" w:rsidP="0076392F">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76392F" w:rsidRPr="00FC7170" w:rsidRDefault="0076392F" w:rsidP="0076392F">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76392F" w:rsidRPr="00FC7170" w:rsidRDefault="0076392F" w:rsidP="0076392F">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76392F" w:rsidRPr="00FC7170" w:rsidTr="002329A7">
        <w:trPr>
          <w:trHeight w:val="699"/>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76392F" w:rsidRPr="00FC7170" w:rsidRDefault="0076392F" w:rsidP="0076392F">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76392F" w:rsidRPr="00FC7170" w:rsidRDefault="0076392F" w:rsidP="0076392F">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6392F" w:rsidRPr="00FC7170" w:rsidTr="002329A7">
        <w:trPr>
          <w:trHeight w:val="20"/>
          <w:jc w:val="right"/>
        </w:trPr>
        <w:tc>
          <w:tcPr>
            <w:tcW w:w="576" w:type="dxa"/>
            <w:vAlign w:val="center"/>
          </w:tcPr>
          <w:p w:rsidR="0076392F" w:rsidRPr="00FC7170" w:rsidRDefault="0076392F" w:rsidP="0076392F">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76392F" w:rsidRPr="00FC7170" w:rsidRDefault="0076392F" w:rsidP="0076392F">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76392F" w:rsidRPr="00FC7170" w:rsidRDefault="0076392F" w:rsidP="0076392F">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76392F" w:rsidRPr="00FC7170" w:rsidTr="00FC7170">
        <w:trPr>
          <w:trHeight w:val="525"/>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t>Розділ IV. Подання та розкриття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lastRenderedPageBreak/>
              <w:t>1.</w:t>
            </w:r>
          </w:p>
        </w:tc>
        <w:tc>
          <w:tcPr>
            <w:tcW w:w="3499" w:type="dxa"/>
            <w:vAlign w:val="center"/>
          </w:tcPr>
          <w:p w:rsidR="0076392F" w:rsidRPr="00FC7170" w:rsidRDefault="0076392F" w:rsidP="0076392F">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76392F" w:rsidRPr="00FC7170" w:rsidRDefault="0076392F" w:rsidP="0076392F">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F9767A">
              <w:rPr>
                <w:b/>
                <w:highlight w:val="cyan"/>
                <w:u w:val="single"/>
              </w:rPr>
              <w:t>0</w:t>
            </w:r>
            <w:r w:rsidR="00C63B8F">
              <w:rPr>
                <w:b/>
                <w:highlight w:val="cyan"/>
                <w:u w:val="single"/>
              </w:rPr>
              <w:t>6</w:t>
            </w:r>
            <w:r w:rsidRPr="00FC7170">
              <w:rPr>
                <w:b/>
                <w:highlight w:val="cyan"/>
                <w:u w:val="single"/>
              </w:rPr>
              <w:t>.</w:t>
            </w:r>
            <w:r>
              <w:rPr>
                <w:b/>
                <w:highlight w:val="cyan"/>
                <w:u w:val="single"/>
              </w:rPr>
              <w:t>0</w:t>
            </w:r>
            <w:r w:rsidR="00F9767A">
              <w:rPr>
                <w:b/>
                <w:highlight w:val="cyan"/>
                <w:u w:val="single"/>
              </w:rPr>
              <w:t>6</w:t>
            </w:r>
            <w:r w:rsidRPr="00FC7170">
              <w:rPr>
                <w:b/>
                <w:highlight w:val="cyan"/>
                <w:u w:val="single"/>
              </w:rPr>
              <w:t>.202</w:t>
            </w:r>
            <w:r>
              <w:rPr>
                <w:b/>
                <w:highlight w:val="cyan"/>
                <w:u w:val="single"/>
              </w:rPr>
              <w:t>3</w:t>
            </w:r>
            <w:r w:rsidR="000E6A75">
              <w:rPr>
                <w:b/>
                <w:highlight w:val="cyan"/>
                <w:u w:val="single"/>
              </w:rPr>
              <w:t xml:space="preserve"> року</w:t>
            </w:r>
            <w:r w:rsidRPr="00FC7170">
              <w:rPr>
                <w:b/>
                <w:highlight w:val="cyan"/>
                <w:u w:val="single"/>
              </w:rPr>
              <w:t>.</w:t>
            </w:r>
          </w:p>
          <w:p w:rsidR="0076392F" w:rsidRPr="00FC7170" w:rsidRDefault="0076392F" w:rsidP="0076392F">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6392F" w:rsidRDefault="0076392F" w:rsidP="0076392F">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76392F" w:rsidRPr="00FC7170" w:rsidRDefault="0076392F" w:rsidP="0076392F">
            <w:pPr>
              <w:widowControl w:val="0"/>
              <w:contextualSpacing/>
              <w:jc w:val="both"/>
              <w:rPr>
                <w:rFonts w:eastAsia="Calibri"/>
                <w:lang w:eastAsia="en-US"/>
              </w:rPr>
            </w:pPr>
            <w:r w:rsidRPr="00FC7170">
              <w:rPr>
                <w:rFonts w:eastAsia="Calibri"/>
                <w:lang w:eastAsia="en-US"/>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2.</w:t>
            </w:r>
          </w:p>
        </w:tc>
        <w:tc>
          <w:tcPr>
            <w:tcW w:w="3499" w:type="dxa"/>
            <w:vAlign w:val="center"/>
          </w:tcPr>
          <w:p w:rsidR="0076392F" w:rsidRPr="00FC7170" w:rsidRDefault="0076392F" w:rsidP="0076392F">
            <w:pPr>
              <w:spacing w:after="120"/>
              <w:outlineLvl w:val="2"/>
              <w:rPr>
                <w:lang w:eastAsia="en-US"/>
              </w:rPr>
            </w:pPr>
            <w:r w:rsidRPr="00FC7170">
              <w:rPr>
                <w:b/>
                <w:bCs/>
                <w:lang w:eastAsia="en-US"/>
              </w:rPr>
              <w:t>Дата та час розкриття тендерної пропозиції</w:t>
            </w:r>
          </w:p>
        </w:tc>
        <w:tc>
          <w:tcPr>
            <w:tcW w:w="6125" w:type="dxa"/>
          </w:tcPr>
          <w:p w:rsidR="0076392F" w:rsidRPr="00FC7170" w:rsidRDefault="0076392F" w:rsidP="0076392F">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t>Розділ V. Оцінка тендерної пропозиції</w:t>
            </w:r>
          </w:p>
        </w:tc>
      </w:tr>
      <w:tr w:rsidR="0076392F" w:rsidRPr="00FC7170" w:rsidTr="002329A7">
        <w:trPr>
          <w:trHeight w:val="20"/>
          <w:jc w:val="right"/>
        </w:trPr>
        <w:tc>
          <w:tcPr>
            <w:tcW w:w="576" w:type="dxa"/>
            <w:vAlign w:val="center"/>
          </w:tcPr>
          <w:p w:rsidR="0076392F" w:rsidRPr="00FC7170" w:rsidRDefault="0076392F" w:rsidP="0076392F">
            <w:pPr>
              <w:tabs>
                <w:tab w:val="left" w:pos="-177"/>
              </w:tabs>
              <w:jc w:val="center"/>
              <w:rPr>
                <w:b/>
              </w:rPr>
            </w:pPr>
            <w:r w:rsidRPr="00FC7170">
              <w:rPr>
                <w:b/>
              </w:rPr>
              <w:t>1.</w:t>
            </w:r>
          </w:p>
        </w:tc>
        <w:tc>
          <w:tcPr>
            <w:tcW w:w="3499" w:type="dxa"/>
            <w:vAlign w:val="center"/>
          </w:tcPr>
          <w:p w:rsidR="0076392F" w:rsidRPr="00FC7170" w:rsidRDefault="0076392F" w:rsidP="0076392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76392F" w:rsidRDefault="0076392F" w:rsidP="0076392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6392F" w:rsidRPr="00FC7170" w:rsidRDefault="0076392F" w:rsidP="0076392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6392F" w:rsidRPr="00FC7170" w:rsidRDefault="0076392F" w:rsidP="0076392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6392F" w:rsidRPr="00FC7170" w:rsidRDefault="0076392F" w:rsidP="0076392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6392F" w:rsidRPr="00FC7170" w:rsidRDefault="0076392F" w:rsidP="0076392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before="240"/>
              <w:jc w:val="center"/>
              <w:rPr>
                <w:b/>
              </w:rPr>
            </w:pPr>
            <w:r w:rsidRPr="00FC7170">
              <w:rPr>
                <w:b/>
              </w:rPr>
              <w:lastRenderedPageBreak/>
              <w:t>2.</w:t>
            </w:r>
          </w:p>
        </w:tc>
        <w:tc>
          <w:tcPr>
            <w:tcW w:w="3499" w:type="dxa"/>
            <w:vAlign w:val="center"/>
          </w:tcPr>
          <w:p w:rsidR="0076392F" w:rsidRPr="00FC7170" w:rsidRDefault="0076392F" w:rsidP="0076392F">
            <w:pPr>
              <w:spacing w:before="240" w:after="120"/>
              <w:outlineLvl w:val="1"/>
              <w:rPr>
                <w:b/>
                <w:bCs/>
                <w:lang w:eastAsia="en-US"/>
              </w:rPr>
            </w:pPr>
            <w:r w:rsidRPr="00FC7170">
              <w:rPr>
                <w:b/>
                <w:lang w:eastAsia="en-US"/>
              </w:rPr>
              <w:t>Інша інформація</w:t>
            </w:r>
          </w:p>
        </w:tc>
        <w:tc>
          <w:tcPr>
            <w:tcW w:w="6125" w:type="dxa"/>
            <w:vAlign w:val="center"/>
          </w:tcPr>
          <w:p w:rsidR="0076392F" w:rsidRPr="00FC7170" w:rsidRDefault="0076392F" w:rsidP="0076392F">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76392F" w:rsidRPr="00FC7170" w:rsidRDefault="0076392F" w:rsidP="0076392F">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6392F" w:rsidRDefault="0076392F" w:rsidP="0076392F">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392F" w:rsidRPr="00FC7170" w:rsidRDefault="0076392F" w:rsidP="0076392F">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76392F" w:rsidRPr="00FC7170" w:rsidRDefault="0076392F" w:rsidP="0076392F">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6392F" w:rsidRPr="00FC7170" w:rsidRDefault="0076392F" w:rsidP="0076392F">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392F" w:rsidRPr="00FC7170" w:rsidRDefault="0076392F" w:rsidP="0076392F">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392F" w:rsidRPr="00FC7170"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76392F" w:rsidRPr="004306F8" w:rsidRDefault="0076392F" w:rsidP="0076392F">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w:t>
            </w:r>
            <w:r w:rsidRPr="00FC7170">
              <w:rPr>
                <w:rFonts w:eastAsia="Calibri"/>
                <w:lang w:eastAsia="uk-UA"/>
              </w:rPr>
              <w:lastRenderedPageBreak/>
              <w:t>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6392F" w:rsidRPr="00FC7170" w:rsidRDefault="0076392F" w:rsidP="0076392F">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76392F" w:rsidRPr="00FC7170" w:rsidRDefault="0076392F" w:rsidP="0076392F">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76392F" w:rsidRPr="00D70F77" w:rsidRDefault="0076392F" w:rsidP="0076392F">
            <w:pPr>
              <w:jc w:val="both"/>
              <w:rPr>
                <w:shd w:val="solid" w:color="FFFFFF" w:fill="FFFFFF"/>
              </w:rPr>
            </w:pPr>
            <w:r w:rsidRPr="00D70F77">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70F77">
              <w:rPr>
                <w:shd w:val="solid" w:color="FFFFFF" w:fill="FFFFFF"/>
                <w:lang w:eastAsia="en-US"/>
              </w:rPr>
              <w:t>закупівель</w:t>
            </w:r>
            <w:proofErr w:type="spellEnd"/>
            <w:r w:rsidRPr="00D70F77">
              <w:rPr>
                <w:shd w:val="solid" w:color="FFFFFF" w:fill="FFFFFF"/>
                <w:lang w:eastAsia="en-US"/>
              </w:rPr>
              <w:t xml:space="preserve"> у разі, якщо:</w:t>
            </w:r>
          </w:p>
          <w:p w:rsidR="0076392F" w:rsidRPr="00D70F77" w:rsidRDefault="0076392F" w:rsidP="0076392F">
            <w:pPr>
              <w:ind w:firstLine="352"/>
              <w:jc w:val="both"/>
              <w:rPr>
                <w:lang w:eastAsia="en-US"/>
              </w:rPr>
            </w:pPr>
            <w:r w:rsidRPr="00D70F77">
              <w:rPr>
                <w:lang w:eastAsia="en-US"/>
              </w:rPr>
              <w:t>1) учасник процедури закупівлі:</w:t>
            </w:r>
          </w:p>
          <w:p w:rsidR="0076392F" w:rsidRPr="00337F5B" w:rsidRDefault="0076392F" w:rsidP="0076392F">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392F" w:rsidRPr="00D70F77" w:rsidRDefault="0076392F" w:rsidP="0076392F">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76392F" w:rsidRPr="00D70F77" w:rsidRDefault="0076392F" w:rsidP="0076392F">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0F77">
              <w:rPr>
                <w:lang w:eastAsia="en-US"/>
              </w:rPr>
              <w:t>невідповідностей</w:t>
            </w:r>
            <w:proofErr w:type="spellEnd"/>
            <w:r w:rsidRPr="00D70F77">
              <w:rPr>
                <w:lang w:eastAsia="en-US"/>
              </w:rPr>
              <w:t xml:space="preserve">, протягом 24 годин з моменту розміщення замовником в електронній </w:t>
            </w:r>
            <w:r w:rsidRPr="00D70F77">
              <w:rPr>
                <w:lang w:eastAsia="en-US"/>
              </w:rPr>
              <w:lastRenderedPageBreak/>
              <w:t xml:space="preserve">системі </w:t>
            </w:r>
            <w:proofErr w:type="spellStart"/>
            <w:r w:rsidRPr="00D70F77">
              <w:rPr>
                <w:lang w:eastAsia="en-US"/>
              </w:rPr>
              <w:t>закупівель</w:t>
            </w:r>
            <w:proofErr w:type="spellEnd"/>
            <w:r w:rsidRPr="00D70F77">
              <w:rPr>
                <w:lang w:eastAsia="en-US"/>
              </w:rPr>
              <w:t xml:space="preserve"> повідомлення з вимогою про усунення таких </w:t>
            </w:r>
            <w:proofErr w:type="spellStart"/>
            <w:r w:rsidRPr="00D70F77">
              <w:rPr>
                <w:lang w:eastAsia="en-US"/>
              </w:rPr>
              <w:t>невідповідностей</w:t>
            </w:r>
            <w:proofErr w:type="spellEnd"/>
            <w:r w:rsidRPr="00D70F77">
              <w:rPr>
                <w:lang w:eastAsia="en-US"/>
              </w:rPr>
              <w:t>;</w:t>
            </w:r>
          </w:p>
          <w:p w:rsidR="0076392F" w:rsidRPr="00337F5B" w:rsidRDefault="0076392F" w:rsidP="0076392F">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76392F" w:rsidRPr="00D70F77" w:rsidRDefault="0076392F" w:rsidP="0076392F">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76392F" w:rsidRPr="00D70F77" w:rsidRDefault="0076392F" w:rsidP="0076392F">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76392F" w:rsidRPr="00D70F77"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76392F" w:rsidRPr="00337F5B" w:rsidRDefault="0076392F" w:rsidP="0076392F">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76392F" w:rsidRPr="00D70F77" w:rsidRDefault="0076392F" w:rsidP="0076392F">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76392F" w:rsidRPr="00D70F77" w:rsidRDefault="0076392F" w:rsidP="0076392F">
            <w:pPr>
              <w:ind w:firstLine="352"/>
              <w:jc w:val="both"/>
              <w:rPr>
                <w:lang w:eastAsia="en-US"/>
              </w:rPr>
            </w:pPr>
            <w:r w:rsidRPr="00D70F77">
              <w:rPr>
                <w:lang w:eastAsia="en-US"/>
              </w:rPr>
              <w:t>2) тендерна пропозиція:</w:t>
            </w:r>
          </w:p>
          <w:p w:rsidR="0076392F" w:rsidRPr="00737F6E" w:rsidRDefault="0076392F" w:rsidP="0076392F">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76392F" w:rsidRPr="00D70F77" w:rsidRDefault="0076392F" w:rsidP="0076392F">
            <w:pPr>
              <w:ind w:firstLine="352"/>
              <w:jc w:val="both"/>
              <w:rPr>
                <w:lang w:eastAsia="en-US"/>
              </w:rPr>
            </w:pPr>
            <w:r w:rsidRPr="00D70F77">
              <w:rPr>
                <w:lang w:eastAsia="en-US"/>
              </w:rPr>
              <w:t>є такою, строк дії якої закінчився;</w:t>
            </w:r>
          </w:p>
          <w:p w:rsidR="0076392F" w:rsidRPr="00D70F77" w:rsidRDefault="0076392F" w:rsidP="0076392F">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392F" w:rsidRPr="00D70F77" w:rsidRDefault="0076392F" w:rsidP="0076392F">
            <w:pPr>
              <w:ind w:firstLine="211"/>
              <w:jc w:val="both"/>
            </w:pPr>
            <w:r w:rsidRPr="00D70F77">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76392F" w:rsidRPr="00D70F77" w:rsidRDefault="0076392F" w:rsidP="0076392F">
            <w:pPr>
              <w:ind w:firstLine="211"/>
              <w:jc w:val="both"/>
              <w:rPr>
                <w:lang w:eastAsia="en-US"/>
              </w:rPr>
            </w:pPr>
            <w:r w:rsidRPr="00D70F77">
              <w:rPr>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6392F" w:rsidRPr="00737F6E" w:rsidRDefault="0076392F" w:rsidP="0076392F">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r w:rsidRPr="00737F6E">
              <w:rPr>
                <w:lang w:eastAsia="en-US"/>
              </w:rPr>
              <w:t>пунктом 47 Особливостей;</w:t>
            </w:r>
          </w:p>
          <w:p w:rsidR="0076392F" w:rsidRPr="00337F5B" w:rsidRDefault="0076392F" w:rsidP="0076392F">
            <w:pPr>
              <w:ind w:firstLine="211"/>
              <w:jc w:val="both"/>
              <w:rPr>
                <w:lang w:eastAsia="en-US"/>
              </w:rPr>
            </w:pPr>
            <w:r w:rsidRPr="00337F5B">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76392F" w:rsidRPr="00D70F77" w:rsidRDefault="0076392F" w:rsidP="0076392F">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76392F" w:rsidRPr="00D70F77" w:rsidRDefault="0076392F" w:rsidP="0076392F">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76392F" w:rsidRPr="00D70F77" w:rsidRDefault="0076392F" w:rsidP="0076392F">
            <w:pPr>
              <w:ind w:firstLine="211"/>
              <w:jc w:val="both"/>
            </w:pPr>
            <w:r w:rsidRPr="00D70F77">
              <w:rPr>
                <w:lang w:eastAsia="en-US"/>
              </w:rPr>
              <w:t xml:space="preserve">Замовник може відхилити тендерну пропозицію із зазначенням аргументації в електронній системі </w:t>
            </w:r>
            <w:proofErr w:type="spellStart"/>
            <w:r w:rsidRPr="00D70F77">
              <w:rPr>
                <w:lang w:eastAsia="en-US"/>
              </w:rPr>
              <w:t>закупівель</w:t>
            </w:r>
            <w:proofErr w:type="spellEnd"/>
            <w:r w:rsidRPr="00D70F77">
              <w:rPr>
                <w:lang w:eastAsia="en-US"/>
              </w:rPr>
              <w:t xml:space="preserve"> у разі, якщо:</w:t>
            </w:r>
          </w:p>
          <w:p w:rsidR="0076392F" w:rsidRPr="00D70F77" w:rsidRDefault="0076392F" w:rsidP="0076392F">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6392F" w:rsidRPr="00D70F77" w:rsidRDefault="0076392F" w:rsidP="0076392F">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392F" w:rsidRPr="00737F6E" w:rsidRDefault="0076392F" w:rsidP="0076392F">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76392F" w:rsidRPr="00D70F77" w:rsidRDefault="0076392F" w:rsidP="0076392F">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w:t>
            </w:r>
          </w:p>
          <w:p w:rsidR="0076392F" w:rsidRPr="00D70F77" w:rsidRDefault="0076392F" w:rsidP="0076392F">
            <w:pPr>
              <w:spacing w:after="200"/>
              <w:ind w:firstLine="232"/>
              <w:jc w:val="both"/>
              <w:rPr>
                <w:rFonts w:eastAsia="Calibri"/>
                <w:lang w:eastAsia="en-US"/>
              </w:rPr>
            </w:pPr>
            <w:r w:rsidRPr="00D70F77">
              <w:rPr>
                <w:rFonts w:eastAsia="Calibri"/>
                <w:lang w:eastAsia="en-US"/>
              </w:rPr>
              <w:t xml:space="preserve">У разі якщо учасник процедури закупівлі, тендерна пропозиція якого відхилена, вважає недостатньою </w:t>
            </w:r>
            <w:r w:rsidRPr="00D70F77">
              <w:rPr>
                <w:rFonts w:eastAsia="Calibri"/>
                <w:lang w:eastAsia="en-US"/>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 xml:space="preserve">, але до моменту оприлюднення договору про закупівлю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відповідно до статті 10 Закону.</w:t>
            </w:r>
          </w:p>
        </w:tc>
      </w:tr>
      <w:tr w:rsidR="0076392F" w:rsidRPr="00FC7170" w:rsidTr="00D1713E">
        <w:trPr>
          <w:trHeight w:val="20"/>
          <w:jc w:val="right"/>
        </w:trPr>
        <w:tc>
          <w:tcPr>
            <w:tcW w:w="10200" w:type="dxa"/>
            <w:gridSpan w:val="3"/>
            <w:vAlign w:val="center"/>
          </w:tcPr>
          <w:p w:rsidR="0076392F" w:rsidRPr="00FC7170" w:rsidRDefault="0076392F" w:rsidP="0076392F">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1.</w:t>
            </w:r>
          </w:p>
        </w:tc>
        <w:tc>
          <w:tcPr>
            <w:tcW w:w="3499" w:type="dxa"/>
            <w:vAlign w:val="center"/>
          </w:tcPr>
          <w:p w:rsidR="0076392F" w:rsidRPr="00FC7170" w:rsidRDefault="0076392F" w:rsidP="0076392F">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76392F" w:rsidRPr="00FC7170" w:rsidRDefault="0076392F" w:rsidP="0076392F">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2.</w:t>
            </w:r>
          </w:p>
        </w:tc>
        <w:tc>
          <w:tcPr>
            <w:tcW w:w="3499" w:type="dxa"/>
            <w:vAlign w:val="center"/>
          </w:tcPr>
          <w:p w:rsidR="0076392F" w:rsidRPr="00FC7170" w:rsidRDefault="0076392F" w:rsidP="0076392F">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76392F" w:rsidRPr="00FC7170" w:rsidRDefault="0076392F" w:rsidP="0076392F">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76392F" w:rsidRPr="00FC7170" w:rsidRDefault="0076392F" w:rsidP="0076392F">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w:t>
            </w:r>
            <w:r w:rsidRPr="00FC7170">
              <w:rPr>
                <w:lang w:eastAsia="en-US"/>
              </w:rPr>
              <w:lastRenderedPageBreak/>
              <w:t>направляється інформація про переможця процедури закупівлі із зазначенням його найменування та місцезнаходження.</w:t>
            </w:r>
          </w:p>
          <w:p w:rsidR="0076392F" w:rsidRPr="00FC7170" w:rsidRDefault="0076392F" w:rsidP="0076392F">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76392F" w:rsidRPr="00FC7170" w:rsidRDefault="0076392F" w:rsidP="0076392F">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3.</w:t>
            </w:r>
          </w:p>
        </w:tc>
        <w:tc>
          <w:tcPr>
            <w:tcW w:w="3499" w:type="dxa"/>
            <w:vAlign w:val="center"/>
          </w:tcPr>
          <w:p w:rsidR="0076392F" w:rsidRPr="00FC7170" w:rsidRDefault="0076392F" w:rsidP="0076392F">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76392F" w:rsidRDefault="0076392F" w:rsidP="0076392F">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76392F" w:rsidRPr="00FC7170" w:rsidRDefault="0076392F" w:rsidP="0076392F">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4.</w:t>
            </w:r>
          </w:p>
        </w:tc>
        <w:tc>
          <w:tcPr>
            <w:tcW w:w="3499" w:type="dxa"/>
            <w:vAlign w:val="center"/>
          </w:tcPr>
          <w:p w:rsidR="0076392F" w:rsidRPr="00FC7170" w:rsidRDefault="0076392F" w:rsidP="0076392F">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76392F" w:rsidRPr="00D70F77" w:rsidRDefault="0076392F" w:rsidP="0076392F">
            <w:pPr>
              <w:widowControl w:val="0"/>
              <w:ind w:firstLine="352"/>
              <w:jc w:val="both"/>
              <w:rPr>
                <w:lang w:eastAsia="en-US"/>
              </w:rPr>
            </w:pPr>
            <w:r w:rsidRPr="00DD2E05">
              <w:t>Договір про закупівлю за результатами проведеної закупівлі згідно з </w:t>
            </w:r>
            <w:hyperlink r:id="rId15" w:anchor="n34" w:history="1">
              <w:r w:rsidRPr="00DD2E05">
                <w:rPr>
                  <w:u w:val="single"/>
                </w:rPr>
                <w:t>пунктами 10</w:t>
              </w:r>
            </w:hyperlink>
            <w:r w:rsidRPr="00DD2E05">
              <w:t> і </w:t>
            </w:r>
            <w:hyperlink r:id="rId16" w:anchor="n38" w:history="1">
              <w:r w:rsidRPr="00DD2E05">
                <w:rPr>
                  <w:u w:val="single"/>
                </w:rPr>
                <w:t>13</w:t>
              </w:r>
            </w:hyperlink>
            <w:r w:rsidRPr="00DD2E05">
              <w:t> цих особливостей укладається відповідно до </w:t>
            </w:r>
            <w:hyperlink r:id="rId17" w:tgtFrame="_blank" w:history="1">
              <w:r w:rsidRPr="00DD2E05">
                <w:rPr>
                  <w:u w:val="single"/>
                </w:rPr>
                <w:t>Цивільного</w:t>
              </w:r>
            </w:hyperlink>
            <w:r w:rsidRPr="00DD2E05">
              <w:t> і </w:t>
            </w:r>
            <w:hyperlink r:id="rId18" w:tgtFrame="_blank" w:history="1">
              <w:r w:rsidRPr="00DD2E05">
                <w:rPr>
                  <w:u w:val="single"/>
                </w:rPr>
                <w:t>Господарського кодексів України</w:t>
              </w:r>
            </w:hyperlink>
            <w:r w:rsidRPr="00DD2E05">
              <w:t> з урахуванням положень </w:t>
            </w:r>
            <w:hyperlink r:id="rId19" w:anchor="n1760" w:tgtFrame="_blank" w:history="1">
              <w:r w:rsidRPr="00DD2E05">
                <w:rPr>
                  <w:u w:val="single"/>
                </w:rPr>
                <w:t>статті 41</w:t>
              </w:r>
            </w:hyperlink>
            <w:r w:rsidRPr="00DD2E05">
              <w:t> Закону, крім частин </w:t>
            </w:r>
            <w:hyperlink r:id="rId20" w:anchor="n1766" w:tgtFrame="_blank" w:history="1">
              <w:r w:rsidRPr="00DD2E05">
                <w:rPr>
                  <w:u w:val="single"/>
                </w:rPr>
                <w:t>третьої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6392F" w:rsidRPr="00FC7170" w:rsidRDefault="0076392F" w:rsidP="0076392F">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76392F" w:rsidRPr="00FC7170" w:rsidRDefault="0076392F" w:rsidP="0076392F">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3) покращення якості предмета закупівлі, за умови що таке покращення не призведе до збільшення суми, </w:t>
            </w:r>
            <w:r w:rsidRPr="00FC7170">
              <w:rPr>
                <w:color w:val="000000" w:themeColor="text1"/>
                <w:lang w:eastAsia="en-US"/>
              </w:rPr>
              <w:lastRenderedPageBreak/>
              <w:t>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392F" w:rsidRPr="00FC7170" w:rsidRDefault="0076392F" w:rsidP="0076392F">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76392F" w:rsidRPr="00FC7170" w:rsidRDefault="0076392F" w:rsidP="0076392F">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392F" w:rsidRPr="00FC7170" w:rsidRDefault="0076392F" w:rsidP="0076392F">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76392F" w:rsidRPr="00FC7170" w:rsidRDefault="0076392F" w:rsidP="0076392F">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ми третім та четвертим пункту 45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76392F" w:rsidRPr="00FC7170" w:rsidRDefault="0076392F" w:rsidP="0076392F">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392F" w:rsidRPr="00FC7170" w:rsidTr="002329A7">
        <w:trPr>
          <w:trHeight w:val="20"/>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lastRenderedPageBreak/>
              <w:t>5.</w:t>
            </w:r>
          </w:p>
        </w:tc>
        <w:tc>
          <w:tcPr>
            <w:tcW w:w="3499" w:type="dxa"/>
            <w:vAlign w:val="center"/>
          </w:tcPr>
          <w:p w:rsidR="0076392F" w:rsidRPr="00FC7170" w:rsidRDefault="0076392F" w:rsidP="0076392F">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76392F" w:rsidRPr="00FC7170" w:rsidRDefault="0076392F" w:rsidP="0076392F">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44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1"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D70F77">
                <w:rPr>
                  <w:u w:val="single"/>
                </w:rPr>
                <w:t>статтею 33</w:t>
              </w:r>
            </w:hyperlink>
            <w:r w:rsidRPr="00D70F77">
              <w:t> Закону та пунктом 46 Особливостей</w:t>
            </w:r>
            <w:r w:rsidRPr="00D70F77">
              <w:rPr>
                <w:lang w:eastAsia="uk-UA"/>
              </w:rPr>
              <w:t>.</w:t>
            </w:r>
          </w:p>
        </w:tc>
      </w:tr>
      <w:tr w:rsidR="0076392F" w:rsidRPr="00FC7170" w:rsidTr="002329A7">
        <w:trPr>
          <w:trHeight w:val="262"/>
          <w:jc w:val="right"/>
        </w:trPr>
        <w:tc>
          <w:tcPr>
            <w:tcW w:w="576" w:type="dxa"/>
            <w:vAlign w:val="center"/>
          </w:tcPr>
          <w:p w:rsidR="0076392F" w:rsidRPr="00FC7170" w:rsidRDefault="0076392F" w:rsidP="0076392F">
            <w:pPr>
              <w:tabs>
                <w:tab w:val="left" w:pos="-177"/>
              </w:tabs>
              <w:spacing w:line="276" w:lineRule="auto"/>
              <w:jc w:val="center"/>
              <w:rPr>
                <w:b/>
              </w:rPr>
            </w:pPr>
            <w:r w:rsidRPr="00FC7170">
              <w:rPr>
                <w:b/>
              </w:rPr>
              <w:t>6.</w:t>
            </w:r>
          </w:p>
        </w:tc>
        <w:tc>
          <w:tcPr>
            <w:tcW w:w="3499" w:type="dxa"/>
          </w:tcPr>
          <w:p w:rsidR="0076392F" w:rsidRPr="00FC7170" w:rsidRDefault="0076392F" w:rsidP="0076392F">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76392F" w:rsidRPr="00FC7170" w:rsidRDefault="0076392F" w:rsidP="0076392F">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D518B1">
            <w:rPr>
              <w:rFonts w:eastAsia="Calibri"/>
              <w:b/>
              <w:iCs/>
              <w:color w:val="000000"/>
              <w:lang w:eastAsia="uk-UA"/>
            </w:rPr>
            <w:t>ДК 021:2015 - код  44410000-7 Вироби для ванної кімнати та кухні</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903080">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та надати/надіслати документи, перелік яких визначено у пункті 5 «</w:t>
      </w:r>
      <w:r w:rsidRPr="00EF2E92">
        <w:rPr>
          <w:lang w:eastAsia="en-US"/>
        </w:rPr>
        <w:t>Кваліфікаційні критерії до учасників та вимоги, установлені</w:t>
      </w:r>
      <w:r w:rsidR="00E36534">
        <w:rPr>
          <w:lang w:eastAsia="en-US"/>
        </w:rPr>
        <w:t xml:space="preserve"> </w:t>
      </w:r>
      <w:r w:rsidR="00AA2CF1" w:rsidRPr="00737F6E">
        <w:rPr>
          <w:lang w:eastAsia="en-US"/>
        </w:rPr>
        <w:t>пунктом 28 та 47 Особливостей розділу</w:t>
      </w:r>
      <w:r w:rsidRPr="00737F6E">
        <w:rPr>
          <w:lang w:eastAsia="en-US"/>
        </w:rPr>
        <w:t xml:space="preserve">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D63E41" w:rsidRDefault="00D63E41" w:rsidP="00BF6808">
      <w:pPr>
        <w:spacing w:line="276" w:lineRule="auto"/>
        <w:jc w:val="right"/>
        <w:rPr>
          <w:b/>
        </w:rPr>
      </w:pPr>
    </w:p>
    <w:p w:rsidR="00737F6E" w:rsidRDefault="00737F6E" w:rsidP="00E73370">
      <w:pPr>
        <w:jc w:val="right"/>
        <w:rPr>
          <w:b/>
          <w:bCs/>
        </w:rPr>
      </w:pPr>
    </w:p>
    <w:p w:rsidR="00737F6E" w:rsidRDefault="00737F6E" w:rsidP="00E73370">
      <w:pPr>
        <w:jc w:val="right"/>
        <w:rPr>
          <w:b/>
          <w:bCs/>
        </w:rPr>
      </w:pPr>
    </w:p>
    <w:p w:rsidR="00737F6E" w:rsidRDefault="00737F6E" w:rsidP="00E73370">
      <w:pPr>
        <w:jc w:val="right"/>
        <w:rPr>
          <w:b/>
          <w:bCs/>
        </w:rPr>
      </w:pPr>
    </w:p>
    <w:p w:rsidR="00E73370" w:rsidRPr="00FC7170" w:rsidRDefault="00E73370" w:rsidP="00E7337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bCs/>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Default="00D518B1" w:rsidP="00E73370">
          <w:pPr>
            <w:spacing w:line="276" w:lineRule="auto"/>
            <w:jc w:val="center"/>
            <w:rPr>
              <w:b/>
              <w:bCs/>
            </w:rPr>
          </w:pPr>
          <w:r>
            <w:rPr>
              <w:b/>
              <w:bCs/>
            </w:rPr>
            <w:t>ДК 021:2015 - код  44410000-7 Вироби для ванної кімнати та кухні</w:t>
          </w:r>
        </w:p>
      </w:sdtContent>
    </w:sdt>
    <w:p w:rsidR="00E73370" w:rsidRDefault="00E73370" w:rsidP="00E73370">
      <w:pPr>
        <w:spacing w:line="240" w:lineRule="atLeast"/>
        <w:ind w:firstLine="567"/>
        <w:jc w:val="both"/>
        <w:rPr>
          <w:color w:val="000000"/>
          <w:lang w:eastAsia="uk-UA"/>
        </w:rPr>
      </w:pPr>
    </w:p>
    <w:p w:rsidR="00E73370" w:rsidRPr="00BB2691" w:rsidRDefault="00E73370" w:rsidP="00E73370">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E73370" w:rsidRDefault="00E73370" w:rsidP="00E73370">
      <w:pPr>
        <w:ind w:firstLine="567"/>
        <w:jc w:val="both"/>
        <w:rPr>
          <w:b/>
          <w:color w:val="000000"/>
          <w:lang w:eastAsia="uk-UA"/>
        </w:rPr>
      </w:pPr>
    </w:p>
    <w:p w:rsidR="00E73370" w:rsidRPr="00414F2D" w:rsidRDefault="00E73370" w:rsidP="00E73370">
      <w:pPr>
        <w:tabs>
          <w:tab w:val="center" w:pos="4153"/>
          <w:tab w:val="right" w:pos="8306"/>
        </w:tabs>
        <w:spacing w:line="240" w:lineRule="atLeast"/>
        <w:jc w:val="center"/>
        <w:rPr>
          <w:b/>
          <w:bCs/>
          <w:color w:val="00000A"/>
          <w:u w:val="single"/>
          <w:lang w:eastAsia="x-none"/>
        </w:rPr>
      </w:pPr>
      <w:r w:rsidRPr="00414F2D">
        <w:rPr>
          <w:b/>
          <w:bCs/>
          <w:color w:val="00000A"/>
          <w:u w:val="single"/>
          <w:lang w:eastAsia="x-none"/>
        </w:rPr>
        <w:t>Розділ І. Загальні вимоги</w:t>
      </w:r>
    </w:p>
    <w:p w:rsidR="00E73370" w:rsidRPr="00414F2D" w:rsidRDefault="00E73370" w:rsidP="00E73370">
      <w:pPr>
        <w:spacing w:line="240" w:lineRule="atLeast"/>
        <w:ind w:firstLine="567"/>
        <w:jc w:val="both"/>
      </w:pPr>
      <w:r w:rsidRPr="00414F2D">
        <w:rPr>
          <w:b/>
          <w:u w:val="single"/>
        </w:rPr>
        <w:t>Якість товару</w:t>
      </w:r>
      <w:r w:rsidRPr="00414F2D">
        <w:rPr>
          <w:b/>
        </w:rPr>
        <w:t xml:space="preserve">: </w:t>
      </w:r>
      <w:r w:rsidRPr="00414F2D">
        <w:t>Запропонований товар повинен бути новим (не бути таким, що вживався чи експлуатувався).</w:t>
      </w:r>
    </w:p>
    <w:p w:rsidR="00E73370" w:rsidRPr="00414F2D" w:rsidRDefault="00E73370" w:rsidP="00E73370">
      <w:pPr>
        <w:spacing w:line="240" w:lineRule="atLeast"/>
        <w:ind w:firstLine="567"/>
        <w:jc w:val="both"/>
      </w:pPr>
      <w:r w:rsidRPr="00414F2D">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191D04" w:rsidRDefault="00191D04" w:rsidP="00E73370">
      <w:pPr>
        <w:spacing w:line="240" w:lineRule="atLeast"/>
        <w:ind w:firstLine="567"/>
        <w:jc w:val="both"/>
        <w:rPr>
          <w:b/>
          <w:u w:val="single"/>
        </w:rPr>
      </w:pPr>
    </w:p>
    <w:p w:rsidR="00E73370" w:rsidRPr="00414F2D" w:rsidRDefault="00E73370" w:rsidP="00E73370">
      <w:pPr>
        <w:spacing w:line="240" w:lineRule="atLeast"/>
        <w:ind w:firstLine="567"/>
        <w:jc w:val="both"/>
        <w:rPr>
          <w:i/>
          <w:color w:val="FF0000"/>
        </w:rPr>
      </w:pPr>
      <w:r w:rsidRPr="00414F2D">
        <w:rPr>
          <w:b/>
          <w:u w:val="single"/>
        </w:rPr>
        <w:t>Гарантійний термін на поставлений товар:</w:t>
      </w:r>
      <w:r w:rsidRPr="00414F2D">
        <w:t xml:space="preserve"> становить </w:t>
      </w:r>
      <w:r w:rsidRPr="00414F2D">
        <w:rPr>
          <w:lang w:eastAsia="uk-UA"/>
        </w:rPr>
        <w:t xml:space="preserve">не менше </w:t>
      </w:r>
      <w:r w:rsidR="00C72AFB">
        <w:rPr>
          <w:lang w:eastAsia="uk-UA"/>
        </w:rPr>
        <w:t>12</w:t>
      </w:r>
      <w:r w:rsidRPr="00414F2D">
        <w:rPr>
          <w:lang w:eastAsia="uk-UA"/>
        </w:rPr>
        <w:t xml:space="preserve"> (</w:t>
      </w:r>
      <w:r w:rsidR="00CF2298">
        <w:rPr>
          <w:lang w:eastAsia="uk-UA"/>
        </w:rPr>
        <w:t>дв</w:t>
      </w:r>
      <w:r w:rsidR="006C0CA2">
        <w:rPr>
          <w:lang w:eastAsia="uk-UA"/>
        </w:rPr>
        <w:t>ад</w:t>
      </w:r>
      <w:r w:rsidR="00C72AFB">
        <w:rPr>
          <w:lang w:eastAsia="uk-UA"/>
        </w:rPr>
        <w:t>цяти</w:t>
      </w:r>
      <w:r w:rsidRPr="00414F2D">
        <w:rPr>
          <w:lang w:eastAsia="uk-UA"/>
        </w:rPr>
        <w:t>) місяців з моменту передачі товару Замовнику та є не меншим встановленого виробником обладнання терміну.</w:t>
      </w:r>
    </w:p>
    <w:p w:rsidR="00191D04" w:rsidRDefault="00191D04" w:rsidP="00E73370">
      <w:pPr>
        <w:spacing w:line="240" w:lineRule="atLeast"/>
        <w:ind w:firstLine="567"/>
        <w:jc w:val="both"/>
        <w:rPr>
          <w:b/>
          <w:u w:val="single"/>
        </w:rPr>
      </w:pPr>
    </w:p>
    <w:p w:rsidR="00E73370" w:rsidRPr="00414F2D" w:rsidRDefault="00E73370" w:rsidP="00E73370">
      <w:pPr>
        <w:spacing w:line="240" w:lineRule="atLeast"/>
        <w:ind w:firstLine="567"/>
        <w:jc w:val="both"/>
      </w:pPr>
      <w:r w:rsidRPr="00414F2D">
        <w:rPr>
          <w:b/>
          <w:u w:val="single"/>
        </w:rPr>
        <w:t>Місце та умови поставки</w:t>
      </w:r>
      <w:r w:rsidRPr="00414F2D">
        <w:rPr>
          <w:b/>
        </w:rPr>
        <w:t>:</w:t>
      </w:r>
      <w:r w:rsidRPr="00414F2D">
        <w:t xml:space="preserve"> </w:t>
      </w:r>
      <w:r w:rsidR="000E6A75">
        <w:t xml:space="preserve">м. </w:t>
      </w:r>
      <w:proofErr w:type="spellStart"/>
      <w:r w:rsidR="000E6A75">
        <w:t>Коростишів</w:t>
      </w:r>
      <w:proofErr w:type="spellEnd"/>
      <w:r w:rsidR="000E6A75">
        <w:t xml:space="preserve">,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w:t>
      </w:r>
      <w:r w:rsidR="002B60AF">
        <w:rPr>
          <w:lang w:eastAsia="ar-SA"/>
        </w:rPr>
        <w:t xml:space="preserve"> від Замовника, але не пізніше 22</w:t>
      </w:r>
      <w:r w:rsidRPr="00D23481">
        <w:rPr>
          <w:lang w:eastAsia="ar-SA"/>
        </w:rPr>
        <w:t>.12.202</w:t>
      </w:r>
      <w:r>
        <w:rPr>
          <w:lang w:eastAsia="ar-SA"/>
        </w:rPr>
        <w:t>3</w:t>
      </w:r>
      <w:r w:rsidRPr="00D23481">
        <w:rPr>
          <w:lang w:eastAsia="ar-SA"/>
        </w:rPr>
        <w:t>.</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b/>
          <w:u w:val="single"/>
        </w:rPr>
      </w:pPr>
      <w:r w:rsidRPr="00D23481">
        <w:rPr>
          <w:b/>
          <w:u w:val="single"/>
        </w:rPr>
        <w:t>Умови поставки:</w:t>
      </w:r>
    </w:p>
    <w:p w:rsidR="00E73370" w:rsidRPr="00414F2D" w:rsidRDefault="00E73370" w:rsidP="00E73370">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73370" w:rsidRPr="00414F2D" w:rsidRDefault="00E73370" w:rsidP="00E73370">
      <w:pPr>
        <w:tabs>
          <w:tab w:val="left" w:pos="426"/>
        </w:tabs>
        <w:spacing w:line="240" w:lineRule="atLeast"/>
        <w:ind w:firstLine="567"/>
        <w:jc w:val="both"/>
        <w:rPr>
          <w:color w:val="000000"/>
        </w:rPr>
      </w:pPr>
      <w:r w:rsidRPr="00414F2D">
        <w:rPr>
          <w:color w:val="000000"/>
        </w:rPr>
        <w:t>Доставка товару, завантажувал</w:t>
      </w:r>
      <w:r w:rsidR="00D518B1">
        <w:rPr>
          <w:color w:val="000000"/>
        </w:rPr>
        <w:t>ьні та розвантажувальні роботи</w:t>
      </w:r>
      <w:r w:rsidR="00250645">
        <w:rPr>
          <w:color w:val="000000"/>
        </w:rPr>
        <w:t xml:space="preserve"> </w:t>
      </w:r>
      <w:r w:rsidRPr="00414F2D">
        <w:rPr>
          <w:color w:val="000000"/>
        </w:rPr>
        <w:t xml:space="preserve">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250645" w:rsidRDefault="00250645" w:rsidP="00250645">
      <w:pPr>
        <w:pStyle w:val="a9"/>
        <w:jc w:val="both"/>
        <w:rPr>
          <w:b/>
          <w:color w:val="000000"/>
        </w:rPr>
      </w:pPr>
    </w:p>
    <w:p w:rsidR="00250645" w:rsidRDefault="00250645"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Default="00D518B1" w:rsidP="00250645">
      <w:pPr>
        <w:pStyle w:val="HTML1"/>
        <w:jc w:val="both"/>
        <w:rPr>
          <w:rFonts w:ascii="Times New Roman" w:hAnsi="Times New Roman"/>
          <w:i/>
          <w:sz w:val="24"/>
          <w:szCs w:val="24"/>
        </w:rPr>
      </w:pPr>
    </w:p>
    <w:p w:rsidR="00D518B1" w:rsidRPr="00EC1446" w:rsidRDefault="00D518B1" w:rsidP="00EC1446">
      <w:pPr>
        <w:pStyle w:val="11"/>
        <w:shd w:val="clear" w:color="auto" w:fill="FFFFFF"/>
        <w:spacing w:before="150" w:after="150" w:line="450" w:lineRule="atLeast"/>
        <w:jc w:val="center"/>
        <w:rPr>
          <w:rFonts w:ascii="Times New Roman" w:hAnsi="Times New Roman" w:cs="Times New Roman"/>
          <w:color w:val="1C2E36"/>
          <w:sz w:val="28"/>
          <w:szCs w:val="28"/>
          <w:u w:val="single"/>
          <w:lang w:eastAsia="uk-UA"/>
        </w:rPr>
      </w:pPr>
      <w:r w:rsidRPr="00EC1446">
        <w:rPr>
          <w:rFonts w:ascii="Times New Roman" w:hAnsi="Times New Roman" w:cs="Times New Roman"/>
          <w:b/>
          <w:bCs/>
          <w:color w:val="1C2E36"/>
          <w:sz w:val="28"/>
          <w:szCs w:val="28"/>
          <w:u w:val="single"/>
        </w:rPr>
        <w:lastRenderedPageBreak/>
        <w:t>Змішувач для раковини, з поворотним виливом</w:t>
      </w:r>
    </w:p>
    <w:p w:rsidR="00D518B1" w:rsidRDefault="00D518B1" w:rsidP="00250645">
      <w:pPr>
        <w:pStyle w:val="HTML1"/>
        <w:jc w:val="both"/>
        <w:rPr>
          <w:rFonts w:ascii="Times New Roman" w:hAnsi="Times New Roman"/>
          <w:i/>
          <w:sz w:val="24"/>
          <w:szCs w:val="24"/>
        </w:rPr>
      </w:pPr>
      <w:r>
        <w:rPr>
          <w:rFonts w:ascii="Times New Roman" w:hAnsi="Times New Roman"/>
          <w:i/>
          <w:sz w:val="24"/>
          <w:szCs w:val="24"/>
        </w:rPr>
        <w:t>Кількість – 10 шт.</w:t>
      </w:r>
    </w:p>
    <w:p w:rsidR="00250645" w:rsidRDefault="00D518B1" w:rsidP="00250645">
      <w:pPr>
        <w:jc w:val="both"/>
        <w:rPr>
          <w:noProof/>
          <w:lang w:eastAsia="uk-UA"/>
        </w:rPr>
      </w:pPr>
      <w:r>
        <w:rPr>
          <w:noProof/>
          <w:lang w:eastAsia="uk-UA"/>
        </w:rPr>
        <w:drawing>
          <wp:inline distT="0" distB="0" distL="0" distR="0">
            <wp:extent cx="4000500" cy="4000500"/>
            <wp:effectExtent l="0" t="0" r="0" b="0"/>
            <wp:docPr id="5" name="Рисунок 5" descr="https://shop.ampm.ua/upload/resize_generated/product-gallery/5022/74172/60bd7b9d26a72ad744b390a5f5e4894c_500.jpg?mod=167629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op.ampm.ua/upload/resize_generated/product-gallery/5022/74172/60bd7b9d26a72ad744b390a5f5e4894c_500.jpg?mod=16762948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r>
        <w:rPr>
          <w:noProof/>
          <w:lang w:eastAsia="uk-UA"/>
        </w:rPr>
        <w:t xml:space="preserve"> </w:t>
      </w:r>
    </w:p>
    <w:p w:rsidR="00D518B1" w:rsidRPr="00D518B1" w:rsidRDefault="00D518B1" w:rsidP="00D518B1">
      <w:pPr>
        <w:pStyle w:val="51"/>
        <w:shd w:val="clear" w:color="auto" w:fill="FFFFFF"/>
        <w:spacing w:before="150" w:after="45"/>
        <w:rPr>
          <w:rFonts w:ascii="inherit" w:hAnsi="inherit"/>
          <w:color w:val="1C2E36"/>
          <w:sz w:val="21"/>
          <w:szCs w:val="21"/>
          <w:lang w:eastAsia="uk-UA"/>
        </w:rPr>
      </w:pPr>
      <w:r>
        <w:rPr>
          <w:rFonts w:ascii="inherit" w:hAnsi="inherit"/>
          <w:b/>
          <w:bCs/>
          <w:color w:val="1C2E36"/>
          <w:sz w:val="21"/>
          <w:szCs w:val="21"/>
        </w:rPr>
        <w:t xml:space="preserve">Ширина виробу(мм) - </w:t>
      </w:r>
      <w:r>
        <w:rPr>
          <w:rFonts w:ascii="Tondo Corp" w:hAnsi="Tondo Corp"/>
          <w:color w:val="1C2E36"/>
          <w:sz w:val="23"/>
          <w:szCs w:val="23"/>
        </w:rPr>
        <w:t>48</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Глибина виробу(мм) - </w:t>
      </w:r>
      <w:r>
        <w:rPr>
          <w:rFonts w:ascii="Tondo Corp" w:hAnsi="Tondo Corp"/>
          <w:color w:val="1C2E36"/>
          <w:sz w:val="23"/>
          <w:szCs w:val="23"/>
        </w:rPr>
        <w:t>197</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Висота виробу(мм) - </w:t>
      </w:r>
      <w:r>
        <w:rPr>
          <w:rFonts w:ascii="Tondo Corp" w:hAnsi="Tondo Corp"/>
          <w:color w:val="1C2E36"/>
          <w:sz w:val="23"/>
          <w:szCs w:val="23"/>
        </w:rPr>
        <w:t>137</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Матеріал - </w:t>
      </w:r>
      <w:r>
        <w:rPr>
          <w:rFonts w:ascii="Tondo Corp" w:hAnsi="Tondo Corp"/>
          <w:color w:val="1C2E36"/>
          <w:sz w:val="23"/>
          <w:szCs w:val="23"/>
        </w:rPr>
        <w:t>латунь</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Колір -  </w:t>
      </w:r>
      <w:r>
        <w:rPr>
          <w:rFonts w:ascii="Tondo Corp" w:hAnsi="Tondo Corp"/>
          <w:color w:val="1C2E36"/>
          <w:sz w:val="23"/>
          <w:szCs w:val="23"/>
        </w:rPr>
        <w:t>хром</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Тип управління - </w:t>
      </w:r>
      <w:r>
        <w:rPr>
          <w:rFonts w:ascii="Tondo Corp" w:hAnsi="Tondo Corp"/>
          <w:color w:val="1C2E36"/>
          <w:sz w:val="23"/>
          <w:szCs w:val="23"/>
        </w:rPr>
        <w:t>важільний</w:t>
      </w:r>
    </w:p>
    <w:p w:rsidR="00D518B1" w:rsidRDefault="00D518B1" w:rsidP="00D518B1">
      <w:pPr>
        <w:pStyle w:val="51"/>
        <w:shd w:val="clear" w:color="auto" w:fill="FFFFFF"/>
        <w:spacing w:before="150" w:after="45"/>
        <w:rPr>
          <w:rFonts w:ascii="Tondo Corp" w:hAnsi="Tondo Corp"/>
          <w:color w:val="1C2E36"/>
          <w:sz w:val="23"/>
          <w:szCs w:val="23"/>
        </w:rPr>
      </w:pPr>
      <w:r>
        <w:rPr>
          <w:rFonts w:ascii="inherit" w:hAnsi="inherit"/>
          <w:b/>
          <w:bCs/>
          <w:color w:val="1C2E36"/>
          <w:sz w:val="21"/>
          <w:szCs w:val="21"/>
        </w:rPr>
        <w:t xml:space="preserve">Поворотний вилив - </w:t>
      </w:r>
      <w:r>
        <w:rPr>
          <w:rFonts w:ascii="Tondo Corp" w:hAnsi="Tondo Corp"/>
          <w:color w:val="1C2E36"/>
          <w:sz w:val="23"/>
          <w:szCs w:val="23"/>
        </w:rPr>
        <w:t>поворотний на 360 °</w:t>
      </w: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Default="00D518B1" w:rsidP="00250645">
      <w:pPr>
        <w:jc w:val="both"/>
        <w:rPr>
          <w:b/>
        </w:rPr>
      </w:pPr>
    </w:p>
    <w:p w:rsidR="00D518B1" w:rsidRPr="00EC1446" w:rsidRDefault="00D518B1" w:rsidP="00EC1446">
      <w:pPr>
        <w:jc w:val="center"/>
        <w:rPr>
          <w:b/>
          <w:sz w:val="28"/>
          <w:szCs w:val="28"/>
          <w:u w:val="single"/>
        </w:rPr>
      </w:pPr>
      <w:r w:rsidRPr="00EC1446">
        <w:rPr>
          <w:b/>
          <w:sz w:val="28"/>
          <w:szCs w:val="28"/>
          <w:u w:val="single"/>
        </w:rPr>
        <w:t>Змішувач для ванни</w:t>
      </w:r>
    </w:p>
    <w:p w:rsidR="00D518B1" w:rsidRPr="00D518B1" w:rsidRDefault="00D518B1" w:rsidP="00250645">
      <w:pPr>
        <w:jc w:val="both"/>
        <w:rPr>
          <w:i/>
        </w:rPr>
      </w:pPr>
      <w:r w:rsidRPr="00D518B1">
        <w:rPr>
          <w:i/>
        </w:rPr>
        <w:t>Кількість – 10 шт.</w:t>
      </w:r>
    </w:p>
    <w:p w:rsidR="005900AA" w:rsidRDefault="00D518B1" w:rsidP="00E73370">
      <w:pPr>
        <w:suppressAutoHyphens/>
        <w:ind w:firstLine="567"/>
        <w:jc w:val="center"/>
        <w:rPr>
          <w:b/>
          <w:lang w:eastAsia="ar-SA"/>
        </w:rPr>
      </w:pPr>
      <w:r>
        <w:rPr>
          <w:noProof/>
          <w:lang w:eastAsia="uk-UA"/>
        </w:rPr>
        <w:drawing>
          <wp:inline distT="0" distB="0" distL="0" distR="0">
            <wp:extent cx="4762500" cy="4762500"/>
            <wp:effectExtent l="0" t="0" r="0" b="0"/>
            <wp:docPr id="6" name="Рисунок 6" descr="Смеситель для ванны Lidz CRM  Smart 39 005-1 Картинка 10020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меситель для ванны Lidz CRM  Smart 39 005-1 Картинка 1002023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tbl>
      <w:tblPr>
        <w:tblW w:w="9781" w:type="dxa"/>
        <w:tblBorders>
          <w:top w:val="single" w:sz="6" w:space="0" w:color="E8E8E8"/>
          <w:left w:val="single" w:sz="6" w:space="0" w:color="E8E8E8"/>
          <w:bottom w:val="single" w:sz="6" w:space="0" w:color="E8E8E8"/>
          <w:right w:val="single" w:sz="6" w:space="0" w:color="E8E8E8"/>
        </w:tblBorders>
        <w:shd w:val="clear" w:color="auto" w:fill="FFFFFF"/>
        <w:tblCellMar>
          <w:left w:w="0" w:type="dxa"/>
          <w:right w:w="0" w:type="dxa"/>
        </w:tblCellMar>
        <w:tblLook w:val="04A0" w:firstRow="1" w:lastRow="0" w:firstColumn="1" w:lastColumn="0" w:noHBand="0" w:noVBand="1"/>
      </w:tblPr>
      <w:tblGrid>
        <w:gridCol w:w="5387"/>
        <w:gridCol w:w="4394"/>
      </w:tblGrid>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Pr>
                <w:rFonts w:ascii="Arial" w:hAnsi="Arial" w:cs="Arial"/>
                <w:color w:val="383D40"/>
                <w:sz w:val="21"/>
                <w:szCs w:val="21"/>
                <w:lang w:eastAsia="uk-UA"/>
              </w:rPr>
              <w:t>Т</w:t>
            </w:r>
            <w:r w:rsidRPr="00D518B1">
              <w:rPr>
                <w:rFonts w:ascii="Arial" w:hAnsi="Arial" w:cs="Arial"/>
                <w:color w:val="383D40"/>
                <w:sz w:val="21"/>
                <w:szCs w:val="21"/>
                <w:lang w:eastAsia="uk-UA"/>
              </w:rPr>
              <w:t>ип змішувача (крана)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proofErr w:type="spellStart"/>
            <w:r w:rsidRPr="00D518B1">
              <w:rPr>
                <w:rFonts w:ascii="Arial" w:hAnsi="Arial" w:cs="Arial"/>
                <w:color w:val="383D40"/>
                <w:sz w:val="21"/>
                <w:szCs w:val="21"/>
                <w:lang w:eastAsia="uk-UA"/>
              </w:rPr>
              <w:t>Одноважільний</w:t>
            </w:r>
            <w:proofErr w:type="spellEnd"/>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Гарантійний термін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36 міс</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Призначення змішувача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Для ванни</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Матеріал корпусу змішувача (крана)</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Нержавіюча сталь</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Форма виливу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Традиційна</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Кут повороту виливу</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360 град.</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Поворотний вилив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Так</w:t>
            </w:r>
          </w:p>
        </w:tc>
      </w:tr>
      <w:tr w:rsidR="00D518B1" w:rsidRPr="00D518B1" w:rsidTr="007F27E9">
        <w:tc>
          <w:tcPr>
            <w:tcW w:w="9781" w:type="dxa"/>
            <w:gridSpan w:val="2"/>
            <w:tcBorders>
              <w:top w:val="single" w:sz="6" w:space="0" w:color="E5E5E5"/>
              <w:left w:val="nil"/>
              <w:bottom w:val="nil"/>
              <w:right w:val="nil"/>
            </w:tcBorders>
            <w:shd w:val="clear" w:color="auto" w:fill="F6F6F6"/>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Габаритні і приєднувальні розміри</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Довжина виливу</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325 мм</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Діаметр керамічного картриджа</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35 мм</w:t>
            </w:r>
          </w:p>
        </w:tc>
      </w:tr>
      <w:tr w:rsidR="00D518B1" w:rsidRPr="00D518B1" w:rsidTr="007F27E9">
        <w:tc>
          <w:tcPr>
            <w:tcW w:w="9781" w:type="dxa"/>
            <w:gridSpan w:val="2"/>
            <w:tcBorders>
              <w:top w:val="single" w:sz="6" w:space="0" w:color="E5E5E5"/>
              <w:left w:val="nil"/>
              <w:bottom w:val="nil"/>
              <w:right w:val="nil"/>
            </w:tcBorders>
            <w:shd w:val="clear" w:color="auto" w:fill="F6F6F6"/>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Комплектація</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Душовий шланг</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Так</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Тримач для душової лійки</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Так</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Лійка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Так</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Аератор </w:t>
            </w:r>
            <w:r w:rsidRPr="00D518B1">
              <w:rPr>
                <w:rFonts w:ascii="Arial" w:hAnsi="Arial" w:cs="Arial"/>
                <w:color w:val="565656"/>
                <w:sz w:val="21"/>
                <w:szCs w:val="21"/>
                <w:bdr w:val="none" w:sz="0" w:space="0" w:color="auto" w:frame="1"/>
                <w:lang w:eastAsia="uk-UA"/>
              </w:rPr>
              <w:t> </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Так</w:t>
            </w:r>
          </w:p>
        </w:tc>
      </w:tr>
      <w:tr w:rsidR="00D518B1" w:rsidRPr="00D518B1" w:rsidTr="007F27E9">
        <w:tc>
          <w:tcPr>
            <w:tcW w:w="9781" w:type="dxa"/>
            <w:gridSpan w:val="2"/>
            <w:tcBorders>
              <w:top w:val="single" w:sz="6" w:space="0" w:color="E5E5E5"/>
              <w:left w:val="nil"/>
              <w:bottom w:val="nil"/>
              <w:right w:val="nil"/>
            </w:tcBorders>
            <w:shd w:val="clear" w:color="auto" w:fill="F6F6F6"/>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Користувальницькі характеристики</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lastRenderedPageBreak/>
              <w:t>Матеріал змішувача</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Нержавіюча сталь AISI 304</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Вилив</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Прямий 325 мм, поворотний на 360°</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Картридж</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Керамічний Ø35 мм</w:t>
            </w:r>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proofErr w:type="spellStart"/>
            <w:r w:rsidRPr="00D518B1">
              <w:rPr>
                <w:rFonts w:ascii="Arial" w:hAnsi="Arial" w:cs="Arial"/>
                <w:color w:val="383D40"/>
                <w:sz w:val="21"/>
                <w:szCs w:val="21"/>
                <w:lang w:eastAsia="uk-UA"/>
              </w:rPr>
              <w:t>Дивертор</w:t>
            </w:r>
            <w:proofErr w:type="spellEnd"/>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proofErr w:type="spellStart"/>
            <w:r w:rsidRPr="00D518B1">
              <w:rPr>
                <w:rFonts w:ascii="Arial" w:hAnsi="Arial" w:cs="Arial"/>
                <w:color w:val="383D40"/>
                <w:sz w:val="21"/>
                <w:szCs w:val="21"/>
                <w:lang w:eastAsia="uk-UA"/>
              </w:rPr>
              <w:t>Картріджний</w:t>
            </w:r>
            <w:proofErr w:type="spellEnd"/>
          </w:p>
        </w:tc>
      </w:tr>
      <w:tr w:rsidR="00D518B1" w:rsidRPr="00D518B1" w:rsidTr="007F27E9">
        <w:tc>
          <w:tcPr>
            <w:tcW w:w="5387" w:type="dxa"/>
            <w:tcBorders>
              <w:top w:val="single" w:sz="6" w:space="0" w:color="E5E5E5"/>
              <w:left w:val="nil"/>
              <w:bottom w:val="nil"/>
              <w:right w:val="single" w:sz="6" w:space="0" w:color="E5E5E5"/>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Комплектація</w:t>
            </w:r>
          </w:p>
        </w:tc>
        <w:tc>
          <w:tcPr>
            <w:tcW w:w="4394" w:type="dxa"/>
            <w:tcBorders>
              <w:top w:val="single" w:sz="6" w:space="0" w:color="E5E5E5"/>
              <w:left w:val="nil"/>
              <w:bottom w:val="nil"/>
              <w:right w:val="nil"/>
            </w:tcBorders>
            <w:shd w:val="clear" w:color="auto" w:fill="FFFFFF"/>
            <w:tcMar>
              <w:top w:w="75" w:type="dxa"/>
              <w:left w:w="75" w:type="dxa"/>
              <w:bottom w:w="75" w:type="dxa"/>
              <w:right w:w="75" w:type="dxa"/>
            </w:tcMar>
            <w:vAlign w:val="center"/>
            <w:hideMark/>
          </w:tcPr>
          <w:p w:rsidR="00D518B1" w:rsidRPr="00D518B1" w:rsidRDefault="00D518B1" w:rsidP="00D518B1">
            <w:pPr>
              <w:rPr>
                <w:rFonts w:ascii="Arial" w:hAnsi="Arial" w:cs="Arial"/>
                <w:color w:val="383D40"/>
                <w:sz w:val="21"/>
                <w:szCs w:val="21"/>
                <w:lang w:eastAsia="uk-UA"/>
              </w:rPr>
            </w:pPr>
            <w:r w:rsidRPr="00D518B1">
              <w:rPr>
                <w:rFonts w:ascii="Arial" w:hAnsi="Arial" w:cs="Arial"/>
                <w:color w:val="383D40"/>
                <w:sz w:val="21"/>
                <w:szCs w:val="21"/>
                <w:lang w:eastAsia="uk-UA"/>
              </w:rPr>
              <w:t>Шланг для душа (нержавіюча сталь, 1500 мм), лійка для душу (АВЅ-пластик, 2-режиму), кронштейн (ABS)</w:t>
            </w:r>
          </w:p>
        </w:tc>
      </w:tr>
    </w:tbl>
    <w:p w:rsidR="00D518B1" w:rsidRPr="00EC1446" w:rsidRDefault="007F27E9" w:rsidP="00E73370">
      <w:pPr>
        <w:suppressAutoHyphens/>
        <w:ind w:firstLine="567"/>
        <w:jc w:val="center"/>
        <w:rPr>
          <w:b/>
          <w:color w:val="000000"/>
          <w:sz w:val="28"/>
          <w:szCs w:val="28"/>
          <w:u w:val="single"/>
          <w:shd w:val="clear" w:color="auto" w:fill="FFFFFF"/>
        </w:rPr>
      </w:pPr>
      <w:proofErr w:type="spellStart"/>
      <w:r w:rsidRPr="00EC1446">
        <w:rPr>
          <w:b/>
          <w:color w:val="000000"/>
          <w:sz w:val="28"/>
          <w:szCs w:val="28"/>
          <w:u w:val="single"/>
          <w:shd w:val="clear" w:color="auto" w:fill="FFFFFF"/>
        </w:rPr>
        <w:t>Монокран</w:t>
      </w:r>
      <w:proofErr w:type="spellEnd"/>
    </w:p>
    <w:p w:rsidR="007F27E9" w:rsidRPr="007F27E9" w:rsidRDefault="007F27E9" w:rsidP="007F27E9">
      <w:pPr>
        <w:suppressAutoHyphens/>
        <w:ind w:firstLine="567"/>
        <w:rPr>
          <w:b/>
          <w:i/>
          <w:lang w:eastAsia="ar-SA"/>
        </w:rPr>
      </w:pPr>
      <w:r>
        <w:rPr>
          <w:i/>
          <w:color w:val="000000"/>
          <w:shd w:val="clear" w:color="auto" w:fill="FFFFFF"/>
        </w:rPr>
        <w:t>Кількість – 40 шт.</w:t>
      </w:r>
    </w:p>
    <w:p w:rsidR="007F27E9" w:rsidRDefault="007F27E9" w:rsidP="00E73370">
      <w:pPr>
        <w:suppressAutoHyphens/>
        <w:ind w:firstLine="567"/>
        <w:jc w:val="center"/>
        <w:rPr>
          <w:b/>
          <w:lang w:eastAsia="ar-SA"/>
        </w:rPr>
      </w:pPr>
    </w:p>
    <w:p w:rsidR="007F27E9" w:rsidRDefault="007F27E9" w:rsidP="00E73370">
      <w:pPr>
        <w:suppressAutoHyphens/>
        <w:ind w:firstLine="567"/>
        <w:jc w:val="center"/>
        <w:rPr>
          <w:b/>
          <w:lang w:eastAsia="ar-SA"/>
        </w:rPr>
      </w:pPr>
      <w:r>
        <w:rPr>
          <w:noProof/>
          <w:lang w:eastAsia="uk-UA"/>
        </w:rPr>
        <w:drawing>
          <wp:inline distT="0" distB="0" distL="0" distR="0">
            <wp:extent cx="4762500" cy="4762500"/>
            <wp:effectExtent l="0" t="0" r="0" b="0"/>
            <wp:docPr id="8" name="Рисунок 8" descr="Монокран Mixxus MONO-01.SUS (SS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нокран Mixxus MONO-01.SUS (SS00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7F27E9" w:rsidRDefault="007F27E9" w:rsidP="00E73370">
      <w:pPr>
        <w:suppressAutoHyphens/>
        <w:ind w:firstLine="567"/>
        <w:jc w:val="center"/>
        <w:rPr>
          <w:b/>
          <w:lang w:eastAsia="ar-SA"/>
        </w:rPr>
      </w:pPr>
    </w:p>
    <w:tbl>
      <w:tblPr>
        <w:tblW w:w="11048" w:type="dxa"/>
        <w:shd w:val="clear" w:color="auto" w:fill="FFFFFF"/>
        <w:tblCellMar>
          <w:top w:w="15" w:type="dxa"/>
          <w:left w:w="225" w:type="dxa"/>
          <w:bottom w:w="15" w:type="dxa"/>
          <w:right w:w="225" w:type="dxa"/>
        </w:tblCellMar>
        <w:tblLook w:val="04A0" w:firstRow="1" w:lastRow="0" w:firstColumn="1" w:lastColumn="0" w:noHBand="0" w:noVBand="1"/>
      </w:tblPr>
      <w:tblGrid>
        <w:gridCol w:w="5524"/>
        <w:gridCol w:w="5524"/>
      </w:tblGrid>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MAX різниця тиску гарячої та холодної води (бар)</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1,50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Висота до виливу (мм)</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190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Висота змішувача (мм)</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280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Гарантійний термін (міс)</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12</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Довжина виливу (мм)</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160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Загальна довжина (мм)</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180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Колір</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Нержавіюча сталь</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Комплектація</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Кріпильний елемент, гумові прокладки</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Мінімальна температура води (°C)</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5</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lastRenderedPageBreak/>
              <w:t>Мінімальний тиск (бар)</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0,50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Максимальна температура води (°C)</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90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Максимальний тиск (бар)</w:t>
            </w:r>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10,00</w:t>
            </w:r>
          </w:p>
        </w:tc>
      </w:tr>
      <w:tr w:rsidR="007F27E9" w:rsidRPr="007F27E9" w:rsidTr="007F27E9">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 xml:space="preserve">Матеріал </w:t>
            </w:r>
            <w:proofErr w:type="spellStart"/>
            <w:r w:rsidRPr="007F27E9">
              <w:rPr>
                <w:color w:val="444444"/>
                <w:lang w:eastAsia="uk-UA"/>
              </w:rPr>
              <w:t>корпуса</w:t>
            </w:r>
            <w:proofErr w:type="spellEnd"/>
          </w:p>
        </w:tc>
        <w:tc>
          <w:tcPr>
            <w:tcW w:w="5524" w:type="dxa"/>
            <w:tcBorders>
              <w:top w:val="nil"/>
              <w:left w:val="nil"/>
              <w:bottom w:val="nil"/>
              <w:right w:val="nil"/>
            </w:tcBorders>
            <w:shd w:val="clear" w:color="auto" w:fill="FFFFFF"/>
            <w:tcMar>
              <w:top w:w="150" w:type="dxa"/>
              <w:left w:w="0" w:type="dxa"/>
              <w:bottom w:w="0" w:type="dxa"/>
              <w:right w:w="0" w:type="dxa"/>
            </w:tcMar>
            <w:hideMark/>
          </w:tcPr>
          <w:p w:rsidR="007F27E9" w:rsidRPr="007F27E9" w:rsidRDefault="007F27E9" w:rsidP="007F27E9">
            <w:pPr>
              <w:rPr>
                <w:color w:val="444444"/>
                <w:lang w:eastAsia="uk-UA"/>
              </w:rPr>
            </w:pPr>
            <w:r w:rsidRPr="007F27E9">
              <w:rPr>
                <w:color w:val="444444"/>
                <w:lang w:eastAsia="uk-UA"/>
              </w:rPr>
              <w:t xml:space="preserve">Нержавіюча сталь </w:t>
            </w:r>
          </w:p>
        </w:tc>
      </w:tr>
    </w:tbl>
    <w:p w:rsidR="007F27E9" w:rsidRDefault="007F27E9" w:rsidP="00E73370">
      <w:pPr>
        <w:suppressAutoHyphens/>
        <w:ind w:firstLine="567"/>
        <w:jc w:val="center"/>
        <w:rPr>
          <w:b/>
          <w:lang w:eastAsia="ar-SA"/>
        </w:rPr>
      </w:pPr>
    </w:p>
    <w:p w:rsidR="007F27E9" w:rsidRDefault="007F27E9" w:rsidP="00E73370">
      <w:pPr>
        <w:suppressAutoHyphens/>
        <w:ind w:firstLine="567"/>
        <w:jc w:val="center"/>
        <w:rPr>
          <w:b/>
          <w:lang w:eastAsia="ar-SA"/>
        </w:rPr>
      </w:pPr>
    </w:p>
    <w:p w:rsidR="007F27E9" w:rsidRPr="00EC1446" w:rsidRDefault="007F27E9" w:rsidP="00E73370">
      <w:pPr>
        <w:suppressAutoHyphens/>
        <w:ind w:firstLine="567"/>
        <w:jc w:val="center"/>
        <w:rPr>
          <w:b/>
          <w:sz w:val="28"/>
          <w:szCs w:val="28"/>
          <w:u w:val="single"/>
          <w:lang w:eastAsia="ar-SA"/>
        </w:rPr>
      </w:pPr>
      <w:r w:rsidRPr="00EC1446">
        <w:rPr>
          <w:b/>
          <w:sz w:val="28"/>
          <w:szCs w:val="28"/>
          <w:u w:val="single"/>
          <w:lang w:eastAsia="ar-SA"/>
        </w:rPr>
        <w:t>Сифон для раковини (умивальника)</w:t>
      </w:r>
    </w:p>
    <w:p w:rsidR="007F27E9" w:rsidRPr="007F27E9" w:rsidRDefault="007F27E9" w:rsidP="007F27E9">
      <w:pPr>
        <w:suppressAutoHyphens/>
        <w:ind w:firstLine="567"/>
        <w:rPr>
          <w:i/>
          <w:lang w:eastAsia="ar-SA"/>
        </w:rPr>
      </w:pPr>
      <w:r>
        <w:rPr>
          <w:i/>
          <w:lang w:eastAsia="ar-SA"/>
        </w:rPr>
        <w:t>Кількість – 20 шт.</w:t>
      </w:r>
    </w:p>
    <w:p w:rsidR="007F27E9" w:rsidRDefault="007F27E9" w:rsidP="00E73370">
      <w:pPr>
        <w:suppressAutoHyphens/>
        <w:ind w:firstLine="567"/>
        <w:jc w:val="center"/>
        <w:rPr>
          <w:b/>
          <w:lang w:eastAsia="ar-SA"/>
        </w:rPr>
      </w:pPr>
      <w:r>
        <w:rPr>
          <w:noProof/>
          <w:lang w:eastAsia="uk-UA"/>
        </w:rPr>
        <w:drawing>
          <wp:inline distT="0" distB="0" distL="0" distR="0">
            <wp:extent cx="6191885" cy="4101915"/>
            <wp:effectExtent l="0" t="0" r="0" b="0"/>
            <wp:docPr id="9" name="Рисунок 9" descr="Сифон пластиковый для раковины (умывальника) REA HC2 белый,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ифон пластиковый для раковины (умывальника) REA HC2 белый, фото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885" cy="4101915"/>
                    </a:xfrm>
                    <a:prstGeom prst="rect">
                      <a:avLst/>
                    </a:prstGeom>
                    <a:noFill/>
                    <a:ln>
                      <a:noFill/>
                    </a:ln>
                  </pic:spPr>
                </pic:pic>
              </a:graphicData>
            </a:graphic>
          </wp:inline>
        </w:drawing>
      </w:r>
    </w:p>
    <w:p w:rsidR="007F27E9" w:rsidRPr="00307222" w:rsidRDefault="00307222" w:rsidP="00307222">
      <w:pPr>
        <w:pStyle w:val="a9"/>
        <w:numPr>
          <w:ilvl w:val="0"/>
          <w:numId w:val="15"/>
        </w:numPr>
        <w:suppressAutoHyphens/>
        <w:rPr>
          <w:lang w:eastAsia="ar-SA"/>
        </w:rPr>
      </w:pPr>
      <w:r w:rsidRPr="00307222">
        <w:rPr>
          <w:lang w:eastAsia="ar-SA"/>
        </w:rPr>
        <w:t>Матеріал – поліпропілен</w:t>
      </w:r>
    </w:p>
    <w:p w:rsidR="00307222" w:rsidRDefault="00307222" w:rsidP="00307222">
      <w:pPr>
        <w:pStyle w:val="a9"/>
        <w:numPr>
          <w:ilvl w:val="0"/>
          <w:numId w:val="15"/>
        </w:numPr>
        <w:suppressAutoHyphens/>
        <w:rPr>
          <w:lang w:eastAsia="ar-SA"/>
        </w:rPr>
      </w:pPr>
      <w:r w:rsidRPr="00307222">
        <w:rPr>
          <w:lang w:eastAsia="ar-SA"/>
        </w:rPr>
        <w:t>Призначення – для раковини</w:t>
      </w:r>
    </w:p>
    <w:p w:rsidR="00C63B8F" w:rsidRDefault="00C63B8F" w:rsidP="00C63B8F">
      <w:pPr>
        <w:suppressAutoHyphens/>
        <w:rPr>
          <w:lang w:eastAsia="ar-SA"/>
        </w:rPr>
      </w:pPr>
    </w:p>
    <w:p w:rsidR="00C63B8F" w:rsidRDefault="00C63B8F" w:rsidP="00C63B8F">
      <w:pPr>
        <w:suppressAutoHyphens/>
        <w:rPr>
          <w:lang w:eastAsia="ar-SA"/>
        </w:rPr>
      </w:pPr>
    </w:p>
    <w:p w:rsidR="00C63B8F" w:rsidRDefault="00C63B8F" w:rsidP="00C63B8F">
      <w:pPr>
        <w:suppressAutoHyphens/>
        <w:rPr>
          <w:lang w:eastAsia="ar-SA"/>
        </w:rPr>
      </w:pPr>
    </w:p>
    <w:p w:rsidR="00C63B8F" w:rsidRDefault="00C63B8F" w:rsidP="00C63B8F">
      <w:pPr>
        <w:suppressAutoHyphens/>
        <w:rPr>
          <w:lang w:eastAsia="ar-S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Default="00C63B8F" w:rsidP="00C63B8F">
      <w:pPr>
        <w:suppressAutoHyphens/>
        <w:rPr>
          <w:noProof/>
          <w:lang w:eastAsia="uk-UA"/>
        </w:rPr>
      </w:pPr>
    </w:p>
    <w:p w:rsidR="00C63B8F" w:rsidRPr="00C63B8F" w:rsidRDefault="00C63B8F" w:rsidP="00C63B8F">
      <w:pPr>
        <w:suppressAutoHyphens/>
        <w:jc w:val="center"/>
        <w:rPr>
          <w:b/>
          <w:noProof/>
          <w:sz w:val="32"/>
          <w:szCs w:val="32"/>
          <w:u w:val="single"/>
          <w:lang w:eastAsia="uk-UA"/>
        </w:rPr>
      </w:pPr>
    </w:p>
    <w:p w:rsidR="00C63B8F" w:rsidRPr="00C63B8F" w:rsidRDefault="00C63B8F" w:rsidP="00C63B8F">
      <w:pPr>
        <w:suppressAutoHyphens/>
        <w:jc w:val="center"/>
        <w:rPr>
          <w:b/>
          <w:noProof/>
          <w:sz w:val="32"/>
          <w:szCs w:val="32"/>
          <w:u w:val="single"/>
          <w:lang w:eastAsia="uk-UA"/>
        </w:rPr>
      </w:pPr>
      <w:r w:rsidRPr="00C63B8F">
        <w:rPr>
          <w:b/>
          <w:color w:val="333333"/>
          <w:sz w:val="32"/>
          <w:szCs w:val="32"/>
          <w:u w:val="single"/>
          <w:shd w:val="clear" w:color="auto" w:fill="FFFFFF"/>
        </w:rPr>
        <w:t>Мийка кухонна накладна</w:t>
      </w:r>
    </w:p>
    <w:p w:rsidR="00C63B8F" w:rsidRPr="00C63B8F" w:rsidRDefault="00C63B8F" w:rsidP="00C63B8F">
      <w:pPr>
        <w:suppressAutoHyphens/>
        <w:rPr>
          <w:i/>
          <w:noProof/>
          <w:lang w:eastAsia="uk-UA"/>
        </w:rPr>
      </w:pPr>
      <w:r w:rsidRPr="00C63B8F">
        <w:rPr>
          <w:i/>
          <w:noProof/>
          <w:lang w:eastAsia="uk-UA"/>
        </w:rPr>
        <w:t>Кількість – 4 шт.</w:t>
      </w:r>
    </w:p>
    <w:p w:rsidR="00C63B8F" w:rsidRDefault="00C63B8F" w:rsidP="00C63B8F">
      <w:pPr>
        <w:suppressAutoHyphens/>
        <w:rPr>
          <w:noProof/>
          <w:lang w:eastAsia="uk-UA"/>
        </w:rPr>
      </w:pPr>
    </w:p>
    <w:p w:rsidR="00C63B8F" w:rsidRDefault="00C63B8F" w:rsidP="00C63B8F">
      <w:pPr>
        <w:suppressAutoHyphens/>
        <w:rPr>
          <w:lang w:eastAsia="ar-SA"/>
        </w:rPr>
      </w:pPr>
      <w:r>
        <w:rPr>
          <w:noProof/>
          <w:lang w:eastAsia="uk-UA"/>
        </w:rPr>
        <w:drawing>
          <wp:inline distT="0" distB="0" distL="0" distR="0">
            <wp:extent cx="6191885" cy="4620694"/>
            <wp:effectExtent l="0" t="0" r="0" b="8890"/>
            <wp:docPr id="2" name="Рисунок 2" descr="Мийка кухонна накладна UKINOX Lum 800 600 6C R матова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йка кухонна накладна UKINOX Lum 800 600 6C R матова - фото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885" cy="4620694"/>
                    </a:xfrm>
                    <a:prstGeom prst="rect">
                      <a:avLst/>
                    </a:prstGeom>
                    <a:noFill/>
                    <a:ln>
                      <a:noFill/>
                    </a:ln>
                  </pic:spPr>
                </pic:pic>
              </a:graphicData>
            </a:graphic>
          </wp:inline>
        </w:drawing>
      </w:r>
    </w:p>
    <w:p w:rsidR="00C63B8F" w:rsidRDefault="00C63B8F" w:rsidP="00C63B8F">
      <w:pPr>
        <w:suppressAutoHyphens/>
        <w:rPr>
          <w:lang w:eastAsia="ar-SA"/>
        </w:rPr>
      </w:pPr>
    </w:p>
    <w:p w:rsidR="00C63B8F" w:rsidRDefault="00C63B8F" w:rsidP="00C63B8F">
      <w:pPr>
        <w:suppressAutoHyphens/>
        <w:rPr>
          <w:lang w:eastAsia="ar-SA"/>
        </w:rPr>
      </w:pPr>
    </w:p>
    <w:p w:rsidR="00C63B8F" w:rsidRPr="00C63B8F" w:rsidRDefault="00C63B8F" w:rsidP="00C63B8F">
      <w:pPr>
        <w:suppressAutoHyphens/>
        <w:rPr>
          <w:color w:val="333333"/>
          <w:shd w:val="clear" w:color="auto" w:fill="FFFFFF"/>
        </w:rPr>
      </w:pPr>
      <w:r w:rsidRPr="00C63B8F">
        <w:rPr>
          <w:color w:val="333333"/>
          <w:shd w:val="clear" w:color="auto" w:fill="FFFFFF"/>
        </w:rPr>
        <w:t xml:space="preserve">Основні характеристики Мийка кухонна накладна </w:t>
      </w:r>
    </w:p>
    <w:p w:rsidR="00C63B8F" w:rsidRPr="00C63B8F" w:rsidRDefault="00C63B8F" w:rsidP="00C63B8F">
      <w:pPr>
        <w:suppressAutoHyphens/>
        <w:rPr>
          <w:color w:val="333333"/>
          <w:shd w:val="clear" w:color="auto" w:fill="FFFFFF"/>
        </w:rPr>
      </w:pPr>
      <w:r w:rsidRPr="00C63B8F">
        <w:rPr>
          <w:color w:val="333333"/>
          <w:shd w:val="clear" w:color="auto" w:fill="FFFFFF"/>
        </w:rPr>
        <w:t>Тип установки мийки:</w:t>
      </w:r>
      <w:r w:rsidRPr="00C63B8F">
        <w:rPr>
          <w:color w:val="333333"/>
          <w:shd w:val="clear" w:color="auto" w:fill="FFFFFF"/>
        </w:rPr>
        <w:t> </w:t>
      </w:r>
      <w:r w:rsidRPr="00C63B8F">
        <w:rPr>
          <w:color w:val="333333"/>
          <w:shd w:val="clear" w:color="auto" w:fill="FFFFFF"/>
        </w:rPr>
        <w:t xml:space="preserve"> накладна</w:t>
      </w:r>
    </w:p>
    <w:p w:rsidR="00C63B8F" w:rsidRPr="00C63B8F" w:rsidRDefault="00C63B8F" w:rsidP="00C63B8F">
      <w:pPr>
        <w:suppressAutoHyphens/>
        <w:rPr>
          <w:color w:val="333333"/>
          <w:shd w:val="clear" w:color="auto" w:fill="FFFFFF"/>
        </w:rPr>
      </w:pPr>
      <w:r w:rsidRPr="00C63B8F">
        <w:rPr>
          <w:color w:val="333333"/>
          <w:shd w:val="clear" w:color="auto" w:fill="FFFFFF"/>
        </w:rPr>
        <w:t xml:space="preserve"> Довжина:</w:t>
      </w:r>
      <w:r w:rsidRPr="00C63B8F">
        <w:rPr>
          <w:color w:val="333333"/>
          <w:shd w:val="clear" w:color="auto" w:fill="FFFFFF"/>
        </w:rPr>
        <w:t> </w:t>
      </w:r>
      <w:r w:rsidRPr="00C63B8F">
        <w:rPr>
          <w:color w:val="333333"/>
          <w:shd w:val="clear" w:color="auto" w:fill="FFFFFF"/>
        </w:rPr>
        <w:t xml:space="preserve"> 80 см </w:t>
      </w:r>
    </w:p>
    <w:p w:rsidR="00C63B8F" w:rsidRPr="00C63B8F" w:rsidRDefault="00C63B8F" w:rsidP="00C63B8F">
      <w:pPr>
        <w:suppressAutoHyphens/>
        <w:rPr>
          <w:color w:val="333333"/>
          <w:shd w:val="clear" w:color="auto" w:fill="FFFFFF"/>
        </w:rPr>
      </w:pPr>
      <w:r w:rsidRPr="00C63B8F">
        <w:rPr>
          <w:color w:val="333333"/>
          <w:shd w:val="clear" w:color="auto" w:fill="FFFFFF"/>
        </w:rPr>
        <w:t>Ширина:</w:t>
      </w:r>
      <w:r w:rsidRPr="00C63B8F">
        <w:rPr>
          <w:color w:val="333333"/>
          <w:shd w:val="clear" w:color="auto" w:fill="FFFFFF"/>
        </w:rPr>
        <w:t> </w:t>
      </w:r>
      <w:r w:rsidRPr="00C63B8F">
        <w:rPr>
          <w:color w:val="333333"/>
          <w:shd w:val="clear" w:color="auto" w:fill="FFFFFF"/>
        </w:rPr>
        <w:t xml:space="preserve"> 60 см </w:t>
      </w:r>
    </w:p>
    <w:p w:rsidR="00C63B8F" w:rsidRPr="00C63B8F" w:rsidRDefault="00C63B8F" w:rsidP="00C63B8F">
      <w:pPr>
        <w:suppressAutoHyphens/>
        <w:rPr>
          <w:color w:val="333333"/>
          <w:shd w:val="clear" w:color="auto" w:fill="FFFFFF"/>
        </w:rPr>
      </w:pPr>
      <w:r w:rsidRPr="00C63B8F">
        <w:rPr>
          <w:color w:val="333333"/>
          <w:shd w:val="clear" w:color="auto" w:fill="FFFFFF"/>
        </w:rPr>
        <w:t>Глибина:</w:t>
      </w:r>
      <w:r w:rsidRPr="00C63B8F">
        <w:rPr>
          <w:color w:val="333333"/>
          <w:shd w:val="clear" w:color="auto" w:fill="FFFFFF"/>
        </w:rPr>
        <w:t> </w:t>
      </w:r>
      <w:r w:rsidRPr="00C63B8F">
        <w:rPr>
          <w:color w:val="333333"/>
          <w:shd w:val="clear" w:color="auto" w:fill="FFFFFF"/>
        </w:rPr>
        <w:t xml:space="preserve"> 15.5 см</w:t>
      </w:r>
    </w:p>
    <w:p w:rsidR="00C63B8F" w:rsidRPr="00C63B8F" w:rsidRDefault="00C63B8F" w:rsidP="00C63B8F">
      <w:pPr>
        <w:suppressAutoHyphens/>
        <w:rPr>
          <w:color w:val="333333"/>
          <w:shd w:val="clear" w:color="auto" w:fill="FFFFFF"/>
        </w:rPr>
      </w:pPr>
      <w:r w:rsidRPr="00C63B8F">
        <w:rPr>
          <w:color w:val="333333"/>
          <w:shd w:val="clear" w:color="auto" w:fill="FFFFFF"/>
        </w:rPr>
        <w:t xml:space="preserve"> Розмір чаші:</w:t>
      </w:r>
      <w:r w:rsidRPr="00C63B8F">
        <w:rPr>
          <w:color w:val="333333"/>
          <w:shd w:val="clear" w:color="auto" w:fill="FFFFFF"/>
        </w:rPr>
        <w:t> </w:t>
      </w:r>
      <w:r w:rsidRPr="00C63B8F">
        <w:rPr>
          <w:color w:val="333333"/>
          <w:shd w:val="clear" w:color="auto" w:fill="FFFFFF"/>
        </w:rPr>
        <w:t xml:space="preserve"> 360 х 390 х 155 см </w:t>
      </w:r>
    </w:p>
    <w:p w:rsidR="00C63B8F" w:rsidRPr="00C63B8F" w:rsidRDefault="00C63B8F" w:rsidP="00C63B8F">
      <w:pPr>
        <w:suppressAutoHyphens/>
        <w:rPr>
          <w:color w:val="333333"/>
          <w:shd w:val="clear" w:color="auto" w:fill="FFFFFF"/>
        </w:rPr>
      </w:pPr>
      <w:r w:rsidRPr="00C63B8F">
        <w:rPr>
          <w:color w:val="333333"/>
          <w:shd w:val="clear" w:color="auto" w:fill="FFFFFF"/>
        </w:rPr>
        <w:t>Глибина основної чаші:</w:t>
      </w:r>
      <w:r w:rsidRPr="00C63B8F">
        <w:rPr>
          <w:color w:val="333333"/>
          <w:shd w:val="clear" w:color="auto" w:fill="FFFFFF"/>
        </w:rPr>
        <w:t> </w:t>
      </w:r>
      <w:r w:rsidRPr="00C63B8F">
        <w:rPr>
          <w:color w:val="333333"/>
          <w:shd w:val="clear" w:color="auto" w:fill="FFFFFF"/>
        </w:rPr>
        <w:t xml:space="preserve"> 15.5 см </w:t>
      </w:r>
    </w:p>
    <w:p w:rsidR="00C63B8F" w:rsidRPr="00C63B8F" w:rsidRDefault="00C63B8F" w:rsidP="00C63B8F">
      <w:pPr>
        <w:suppressAutoHyphens/>
        <w:rPr>
          <w:color w:val="333333"/>
          <w:shd w:val="clear" w:color="auto" w:fill="FFFFFF"/>
        </w:rPr>
      </w:pPr>
      <w:r w:rsidRPr="00C63B8F">
        <w:rPr>
          <w:color w:val="333333"/>
          <w:shd w:val="clear" w:color="auto" w:fill="FFFFFF"/>
        </w:rPr>
        <w:t>Матеріал кухонної мийки:</w:t>
      </w:r>
      <w:r w:rsidRPr="00C63B8F">
        <w:rPr>
          <w:color w:val="333333"/>
          <w:shd w:val="clear" w:color="auto" w:fill="FFFFFF"/>
        </w:rPr>
        <w:t> </w:t>
      </w:r>
      <w:r w:rsidRPr="00C63B8F">
        <w:rPr>
          <w:color w:val="333333"/>
          <w:shd w:val="clear" w:color="auto" w:fill="FFFFFF"/>
        </w:rPr>
        <w:t xml:space="preserve"> нержавіюча сталь </w:t>
      </w:r>
    </w:p>
    <w:p w:rsidR="00C63B8F" w:rsidRPr="00C63B8F" w:rsidRDefault="00C63B8F" w:rsidP="00C63B8F">
      <w:pPr>
        <w:suppressAutoHyphens/>
        <w:rPr>
          <w:color w:val="333333"/>
          <w:shd w:val="clear" w:color="auto" w:fill="FFFFFF"/>
        </w:rPr>
      </w:pPr>
      <w:r w:rsidRPr="00C63B8F">
        <w:rPr>
          <w:color w:val="333333"/>
          <w:shd w:val="clear" w:color="auto" w:fill="FFFFFF"/>
        </w:rPr>
        <w:t>Колір виробника:</w:t>
      </w:r>
      <w:r w:rsidRPr="00C63B8F">
        <w:rPr>
          <w:color w:val="333333"/>
          <w:shd w:val="clear" w:color="auto" w:fill="FFFFFF"/>
        </w:rPr>
        <w:t> </w:t>
      </w:r>
      <w:r w:rsidRPr="00C63B8F">
        <w:rPr>
          <w:color w:val="333333"/>
          <w:shd w:val="clear" w:color="auto" w:fill="FFFFFF"/>
        </w:rPr>
        <w:t xml:space="preserve"> нержавіюча сталь </w:t>
      </w:r>
    </w:p>
    <w:p w:rsidR="00C63B8F" w:rsidRPr="00C63B8F" w:rsidRDefault="00C63B8F" w:rsidP="00C63B8F">
      <w:pPr>
        <w:suppressAutoHyphens/>
        <w:rPr>
          <w:color w:val="333333"/>
          <w:shd w:val="clear" w:color="auto" w:fill="FFFFFF"/>
        </w:rPr>
      </w:pPr>
      <w:r w:rsidRPr="00C63B8F">
        <w:rPr>
          <w:color w:val="333333"/>
          <w:shd w:val="clear" w:color="auto" w:fill="FFFFFF"/>
        </w:rPr>
        <w:t>Кількість чаш:</w:t>
      </w:r>
      <w:r w:rsidRPr="00C63B8F">
        <w:rPr>
          <w:color w:val="333333"/>
          <w:shd w:val="clear" w:color="auto" w:fill="FFFFFF"/>
        </w:rPr>
        <w:t> </w:t>
      </w:r>
      <w:r w:rsidRPr="00C63B8F">
        <w:rPr>
          <w:color w:val="333333"/>
          <w:shd w:val="clear" w:color="auto" w:fill="FFFFFF"/>
        </w:rPr>
        <w:t xml:space="preserve"> одна основна </w:t>
      </w:r>
    </w:p>
    <w:p w:rsidR="00C63B8F" w:rsidRPr="00C63B8F" w:rsidRDefault="00C63B8F" w:rsidP="00C63B8F">
      <w:pPr>
        <w:suppressAutoHyphens/>
        <w:rPr>
          <w:color w:val="333333"/>
          <w:shd w:val="clear" w:color="auto" w:fill="FFFFFF"/>
        </w:rPr>
      </w:pPr>
      <w:r w:rsidRPr="00C63B8F">
        <w:rPr>
          <w:color w:val="333333"/>
          <w:shd w:val="clear" w:color="auto" w:fill="FFFFFF"/>
        </w:rPr>
        <w:t>Товщина сталі:</w:t>
      </w:r>
      <w:r w:rsidRPr="00C63B8F">
        <w:rPr>
          <w:color w:val="333333"/>
          <w:shd w:val="clear" w:color="auto" w:fill="FFFFFF"/>
        </w:rPr>
        <w:t> </w:t>
      </w:r>
      <w:r w:rsidRPr="00C63B8F">
        <w:rPr>
          <w:color w:val="333333"/>
          <w:shd w:val="clear" w:color="auto" w:fill="FFFFFF"/>
        </w:rPr>
        <w:t xml:space="preserve"> 0.5 мм</w:t>
      </w:r>
    </w:p>
    <w:p w:rsidR="00C63B8F" w:rsidRPr="00C63B8F" w:rsidRDefault="00C63B8F" w:rsidP="00C63B8F">
      <w:pPr>
        <w:suppressAutoHyphens/>
        <w:rPr>
          <w:color w:val="333333"/>
          <w:shd w:val="clear" w:color="auto" w:fill="FFFFFF"/>
        </w:rPr>
      </w:pPr>
      <w:r w:rsidRPr="00C63B8F">
        <w:rPr>
          <w:color w:val="333333"/>
          <w:shd w:val="clear" w:color="auto" w:fill="FFFFFF"/>
        </w:rPr>
        <w:t xml:space="preserve"> Фактура поверхні:</w:t>
      </w:r>
      <w:r w:rsidRPr="00C63B8F">
        <w:rPr>
          <w:color w:val="333333"/>
          <w:shd w:val="clear" w:color="auto" w:fill="FFFFFF"/>
        </w:rPr>
        <w:t> </w:t>
      </w:r>
      <w:r w:rsidRPr="00C63B8F">
        <w:rPr>
          <w:color w:val="333333"/>
          <w:shd w:val="clear" w:color="auto" w:fill="FFFFFF"/>
        </w:rPr>
        <w:t xml:space="preserve"> матова </w:t>
      </w:r>
    </w:p>
    <w:p w:rsidR="00C63B8F" w:rsidRPr="00C63B8F" w:rsidRDefault="00C63B8F" w:rsidP="00C63B8F">
      <w:pPr>
        <w:suppressAutoHyphens/>
        <w:rPr>
          <w:color w:val="333333"/>
          <w:shd w:val="clear" w:color="auto" w:fill="FFFFFF"/>
        </w:rPr>
      </w:pPr>
      <w:r w:rsidRPr="00C63B8F">
        <w:rPr>
          <w:color w:val="333333"/>
          <w:shd w:val="clear" w:color="auto" w:fill="FFFFFF"/>
        </w:rPr>
        <w:t>Ширина кухонної мийки:</w:t>
      </w:r>
      <w:r w:rsidRPr="00C63B8F">
        <w:rPr>
          <w:color w:val="333333"/>
          <w:shd w:val="clear" w:color="auto" w:fill="FFFFFF"/>
        </w:rPr>
        <w:t> </w:t>
      </w:r>
      <w:r w:rsidRPr="00C63B8F">
        <w:rPr>
          <w:color w:val="333333"/>
          <w:shd w:val="clear" w:color="auto" w:fill="FFFFFF"/>
        </w:rPr>
        <w:t xml:space="preserve"> більше 56 см</w:t>
      </w:r>
    </w:p>
    <w:p w:rsidR="00C63B8F" w:rsidRPr="00C63B8F" w:rsidRDefault="00C63B8F" w:rsidP="00C63B8F">
      <w:pPr>
        <w:suppressAutoHyphens/>
        <w:rPr>
          <w:color w:val="333333"/>
          <w:shd w:val="clear" w:color="auto" w:fill="FFFFFF"/>
        </w:rPr>
      </w:pPr>
      <w:r w:rsidRPr="00C63B8F">
        <w:rPr>
          <w:color w:val="333333"/>
          <w:shd w:val="clear" w:color="auto" w:fill="FFFFFF"/>
        </w:rPr>
        <w:t xml:space="preserve"> Додаткова інформація </w:t>
      </w:r>
    </w:p>
    <w:p w:rsidR="00C63B8F" w:rsidRPr="00C63B8F" w:rsidRDefault="00C63B8F" w:rsidP="00C63B8F">
      <w:pPr>
        <w:suppressAutoHyphens/>
        <w:rPr>
          <w:color w:val="333333"/>
          <w:shd w:val="clear" w:color="auto" w:fill="FFFFFF"/>
        </w:rPr>
      </w:pPr>
      <w:r w:rsidRPr="00C63B8F">
        <w:rPr>
          <w:color w:val="333333"/>
          <w:shd w:val="clear" w:color="auto" w:fill="FFFFFF"/>
        </w:rPr>
        <w:t>Форма кухонної мийки:</w:t>
      </w:r>
      <w:r w:rsidRPr="00C63B8F">
        <w:rPr>
          <w:color w:val="333333"/>
          <w:shd w:val="clear" w:color="auto" w:fill="FFFFFF"/>
        </w:rPr>
        <w:t> </w:t>
      </w:r>
      <w:r w:rsidRPr="00C63B8F">
        <w:rPr>
          <w:color w:val="333333"/>
          <w:shd w:val="clear" w:color="auto" w:fill="FFFFFF"/>
        </w:rPr>
        <w:t xml:space="preserve"> прямокутна </w:t>
      </w:r>
    </w:p>
    <w:p w:rsidR="00C63B8F" w:rsidRPr="00C63B8F" w:rsidRDefault="00C63B8F" w:rsidP="00C63B8F">
      <w:pPr>
        <w:suppressAutoHyphens/>
        <w:rPr>
          <w:color w:val="333333"/>
          <w:shd w:val="clear" w:color="auto" w:fill="FFFFFF"/>
        </w:rPr>
      </w:pPr>
      <w:r w:rsidRPr="00C63B8F">
        <w:rPr>
          <w:color w:val="333333"/>
          <w:shd w:val="clear" w:color="auto" w:fill="FFFFFF"/>
        </w:rPr>
        <w:t>Наявність крила:</w:t>
      </w:r>
      <w:r w:rsidRPr="00C63B8F">
        <w:rPr>
          <w:color w:val="333333"/>
          <w:shd w:val="clear" w:color="auto" w:fill="FFFFFF"/>
        </w:rPr>
        <w:t> </w:t>
      </w:r>
      <w:r w:rsidRPr="00C63B8F">
        <w:rPr>
          <w:color w:val="333333"/>
          <w:shd w:val="clear" w:color="auto" w:fill="FFFFFF"/>
        </w:rPr>
        <w:t xml:space="preserve"> так </w:t>
      </w:r>
    </w:p>
    <w:p w:rsidR="00C63B8F" w:rsidRPr="00C63B8F" w:rsidRDefault="00C63B8F" w:rsidP="00C63B8F">
      <w:pPr>
        <w:suppressAutoHyphens/>
        <w:rPr>
          <w:color w:val="333333"/>
          <w:shd w:val="clear" w:color="auto" w:fill="FFFFFF"/>
        </w:rPr>
      </w:pPr>
      <w:r w:rsidRPr="00C63B8F">
        <w:rPr>
          <w:color w:val="333333"/>
          <w:shd w:val="clear" w:color="auto" w:fill="FFFFFF"/>
        </w:rPr>
        <w:t>Мінімальна ширина шафи:</w:t>
      </w:r>
      <w:r w:rsidRPr="00C63B8F">
        <w:rPr>
          <w:color w:val="333333"/>
          <w:shd w:val="clear" w:color="auto" w:fill="FFFFFF"/>
        </w:rPr>
        <w:t> </w:t>
      </w:r>
      <w:r w:rsidRPr="00C63B8F">
        <w:rPr>
          <w:color w:val="333333"/>
          <w:shd w:val="clear" w:color="auto" w:fill="FFFFFF"/>
        </w:rPr>
        <w:t xml:space="preserve"> 80 см</w:t>
      </w:r>
    </w:p>
    <w:p w:rsidR="00C63B8F" w:rsidRPr="00C63B8F" w:rsidRDefault="00C63B8F" w:rsidP="00C63B8F">
      <w:pPr>
        <w:suppressAutoHyphens/>
        <w:rPr>
          <w:color w:val="333333"/>
          <w:shd w:val="clear" w:color="auto" w:fill="FFFFFF"/>
        </w:rPr>
      </w:pPr>
      <w:r w:rsidRPr="00C63B8F">
        <w:rPr>
          <w:color w:val="333333"/>
          <w:shd w:val="clear" w:color="auto" w:fill="FFFFFF"/>
        </w:rPr>
        <w:t xml:space="preserve"> Довжина кухонної мийки:</w:t>
      </w:r>
      <w:r w:rsidRPr="00C63B8F">
        <w:rPr>
          <w:color w:val="333333"/>
          <w:shd w:val="clear" w:color="auto" w:fill="FFFFFF"/>
        </w:rPr>
        <w:t> </w:t>
      </w:r>
      <w:r w:rsidRPr="00C63B8F">
        <w:rPr>
          <w:color w:val="333333"/>
          <w:shd w:val="clear" w:color="auto" w:fill="FFFFFF"/>
        </w:rPr>
        <w:t xml:space="preserve"> 70-89 см </w:t>
      </w:r>
    </w:p>
    <w:p w:rsidR="00C63B8F" w:rsidRPr="00C63B8F" w:rsidRDefault="00C63B8F" w:rsidP="00C63B8F">
      <w:pPr>
        <w:suppressAutoHyphens/>
        <w:rPr>
          <w:color w:val="333333"/>
          <w:shd w:val="clear" w:color="auto" w:fill="FFFFFF"/>
        </w:rPr>
      </w:pPr>
      <w:r w:rsidRPr="00C63B8F">
        <w:rPr>
          <w:color w:val="333333"/>
          <w:shd w:val="clear" w:color="auto" w:fill="FFFFFF"/>
        </w:rPr>
        <w:t>Колір виробу:</w:t>
      </w:r>
      <w:r w:rsidRPr="00C63B8F">
        <w:rPr>
          <w:color w:val="333333"/>
          <w:shd w:val="clear" w:color="auto" w:fill="FFFFFF"/>
        </w:rPr>
        <w:t> </w:t>
      </w:r>
      <w:r w:rsidRPr="00C63B8F">
        <w:rPr>
          <w:color w:val="333333"/>
          <w:shd w:val="clear" w:color="auto" w:fill="FFFFFF"/>
        </w:rPr>
        <w:t xml:space="preserve"> хром</w:t>
      </w:r>
    </w:p>
    <w:p w:rsidR="00C63B8F" w:rsidRPr="00C63B8F" w:rsidRDefault="00C63B8F" w:rsidP="00C63B8F">
      <w:pPr>
        <w:suppressAutoHyphens/>
        <w:rPr>
          <w:lang w:eastAsia="ar-SA"/>
        </w:rPr>
      </w:pPr>
      <w:r w:rsidRPr="00C63B8F">
        <w:rPr>
          <w:color w:val="333333"/>
          <w:shd w:val="clear" w:color="auto" w:fill="FFFFFF"/>
        </w:rPr>
        <w:t xml:space="preserve"> Комплектація:</w:t>
      </w:r>
      <w:r w:rsidRPr="00C63B8F">
        <w:rPr>
          <w:color w:val="333333"/>
          <w:shd w:val="clear" w:color="auto" w:fill="FFFFFF"/>
        </w:rPr>
        <w:t> </w:t>
      </w:r>
      <w:r w:rsidRPr="00C63B8F">
        <w:rPr>
          <w:color w:val="333333"/>
          <w:shd w:val="clear" w:color="auto" w:fill="FFFFFF"/>
        </w:rPr>
        <w:t xml:space="preserve"> Мийка в захисній плівці</w:t>
      </w:r>
    </w:p>
    <w:p w:rsidR="007F27E9" w:rsidRDefault="007F27E9" w:rsidP="00E73370">
      <w:pPr>
        <w:suppressAutoHyphens/>
        <w:ind w:firstLine="567"/>
        <w:jc w:val="center"/>
        <w:rPr>
          <w:b/>
          <w:lang w:eastAsia="ar-SA"/>
        </w:rPr>
      </w:pPr>
    </w:p>
    <w:p w:rsidR="00E73370" w:rsidRDefault="00E73370" w:rsidP="00E73370">
      <w:pPr>
        <w:suppressAutoHyphens/>
        <w:ind w:firstLine="567"/>
        <w:jc w:val="center"/>
        <w:rPr>
          <w:b/>
          <w:lang w:eastAsia="ar-SA"/>
        </w:rPr>
      </w:pPr>
      <w:r w:rsidRPr="00414F2D">
        <w:rPr>
          <w:b/>
          <w:lang w:eastAsia="ar-SA"/>
        </w:rPr>
        <w:lastRenderedPageBreak/>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Default="00E73370"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73370" w:rsidRPr="00FC7170" w:rsidRDefault="00E73370" w:rsidP="00E73370">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AB3031" w:rsidRDefault="00AB3031" w:rsidP="00BF6808">
      <w:pPr>
        <w:tabs>
          <w:tab w:val="left" w:pos="9639"/>
        </w:tabs>
        <w:jc w:val="right"/>
        <w:rPr>
          <w:b/>
        </w:rPr>
      </w:pPr>
    </w:p>
    <w:p w:rsidR="000458EA" w:rsidRPr="00FC7170" w:rsidRDefault="007D2E96" w:rsidP="0044078A">
      <w:pPr>
        <w:tabs>
          <w:tab w:val="left" w:pos="9639"/>
        </w:tabs>
        <w:jc w:val="right"/>
        <w:rPr>
          <w:b/>
        </w:rPr>
      </w:pPr>
      <w:r w:rsidRPr="00FC7170">
        <w:rPr>
          <w:b/>
        </w:rPr>
        <w:lastRenderedPageBreak/>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B32685" w:rsidRDefault="00B32685" w:rsidP="00BF6808">
      <w:pPr>
        <w:tabs>
          <w:tab w:val="left" w:pos="5421"/>
        </w:tabs>
        <w:ind w:left="-142" w:right="-58" w:firstLine="426"/>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250645" w:rsidRDefault="00250645" w:rsidP="00514F38">
      <w:pPr>
        <w:tabs>
          <w:tab w:val="left" w:pos="5421"/>
        </w:tabs>
        <w:ind w:left="-142" w:right="-58" w:firstLine="426"/>
        <w:jc w:val="right"/>
        <w:rPr>
          <w:b/>
        </w:rPr>
      </w:pPr>
    </w:p>
    <w:p w:rsidR="00250645" w:rsidRDefault="00250645"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DC45FD" w:rsidRDefault="00DC45FD" w:rsidP="00514F38">
      <w:pPr>
        <w:tabs>
          <w:tab w:val="left" w:pos="5421"/>
        </w:tabs>
        <w:ind w:left="-142" w:right="-58" w:firstLine="426"/>
        <w:jc w:val="right"/>
        <w:rPr>
          <w:b/>
        </w:rPr>
      </w:pPr>
    </w:p>
    <w:p w:rsidR="00514F38" w:rsidRPr="00514F38" w:rsidRDefault="00514F38" w:rsidP="00514F38">
      <w:pPr>
        <w:tabs>
          <w:tab w:val="left" w:pos="5421"/>
        </w:tabs>
        <w:ind w:left="-142" w:right="-58" w:firstLine="426"/>
        <w:jc w:val="right"/>
        <w:rPr>
          <w:b/>
          <w:bCs/>
        </w:rPr>
      </w:pPr>
      <w:r w:rsidRPr="00514F38">
        <w:rPr>
          <w:b/>
        </w:rPr>
        <w:lastRenderedPageBreak/>
        <w:t>Додаток 5</w:t>
      </w:r>
      <w:r w:rsidRPr="00514F38">
        <w:rPr>
          <w:b/>
          <w:bCs/>
        </w:rPr>
        <w:t xml:space="preserve"> до тендерної документації</w:t>
      </w:r>
    </w:p>
    <w:p w:rsidR="00514F38" w:rsidRPr="00514F38" w:rsidRDefault="00514F38" w:rsidP="00514F38">
      <w:pPr>
        <w:tabs>
          <w:tab w:val="left" w:pos="5421"/>
        </w:tabs>
        <w:ind w:left="-142" w:right="-58" w:firstLine="426"/>
        <w:jc w:val="right"/>
        <w:rPr>
          <w:b/>
          <w:bCs/>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84452B" w:rsidP="00514F38">
      <w:pPr>
        <w:suppressAutoHyphens/>
        <w:jc w:val="both"/>
        <w:rPr>
          <w:b/>
        </w:rPr>
      </w:pPr>
      <w:r>
        <w:rPr>
          <w:b/>
        </w:rPr>
        <w:t xml:space="preserve">місто </w:t>
      </w:r>
      <w:proofErr w:type="spellStart"/>
      <w:r>
        <w:rPr>
          <w:b/>
        </w:rPr>
        <w:t>Коростишів</w:t>
      </w:r>
      <w:proofErr w:type="spellEnd"/>
      <w:r w:rsidR="00514F38" w:rsidRPr="00514F38">
        <w:rPr>
          <w:b/>
        </w:rPr>
        <w:t xml:space="preserve">                                                          </w:t>
      </w:r>
      <w:r>
        <w:rPr>
          <w:b/>
        </w:rPr>
        <w:t xml:space="preserve">                             </w:t>
      </w:r>
      <w:r w:rsidR="00514F38" w:rsidRPr="00514F38">
        <w:rPr>
          <w:b/>
        </w:rPr>
        <w:t xml:space="preserve">  __._______ 2023 року</w:t>
      </w:r>
    </w:p>
    <w:p w:rsidR="00514F38" w:rsidRPr="00514F38" w:rsidRDefault="00514F38" w:rsidP="00514F38">
      <w:pPr>
        <w:suppressAutoHyphens/>
        <w:ind w:firstLine="567"/>
        <w:jc w:val="both"/>
      </w:pPr>
      <w:r w:rsidRPr="00514F38">
        <w:t xml:space="preserve">   </w:t>
      </w:r>
    </w:p>
    <w:p w:rsidR="0084452B" w:rsidRPr="00514F38" w:rsidRDefault="0084452B" w:rsidP="0084452B">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 ціна (вартість) Товару</w:t>
      </w:r>
      <w:bookmarkStart w:id="9" w:name="_GoBack"/>
      <w:bookmarkEnd w:id="9"/>
      <w:r w:rsidRPr="00514F38">
        <w:t xml:space="preserve">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Pr="00514F38">
        <w:t>2023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84452B" w:rsidP="0084452B">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t xml:space="preserve">м. </w:t>
      </w:r>
      <w:proofErr w:type="spellStart"/>
      <w:r>
        <w:t>Коростишів</w:t>
      </w:r>
      <w:proofErr w:type="spellEnd"/>
      <w:r>
        <w:t>, вул. Героїв Небесної Сотні, 58</w:t>
      </w:r>
      <w:r w:rsidR="00514F38" w:rsidRPr="00514F38">
        <w:t>.</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0"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0"/>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1"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1"/>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2"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2"/>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xml:space="preserve">) Товару протягом гарантійного строку, Постачальник зобов’язується усунути виявлені у ньому недоліки та/або дефекти (несправності) </w:t>
      </w:r>
      <w:r w:rsidRPr="00514F38">
        <w:lastRenderedPageBreak/>
        <w:t>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lastRenderedPageBreak/>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lastRenderedPageBreak/>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w:t>
      </w:r>
      <w:r w:rsidRPr="00514F38">
        <w:rPr>
          <w:bCs/>
          <w:color w:val="000000"/>
        </w:rPr>
        <w:lastRenderedPageBreak/>
        <w:t>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84452B" w:rsidP="00D36B46">
      <w:pPr>
        <w:numPr>
          <w:ilvl w:val="1"/>
          <w:numId w:val="17"/>
        </w:numPr>
        <w:tabs>
          <w:tab w:val="left" w:pos="426"/>
          <w:tab w:val="left" w:pos="1276"/>
        </w:tabs>
        <w:ind w:left="0" w:firstLine="567"/>
        <w:jc w:val="both"/>
      </w:pPr>
      <w:r>
        <w:lastRenderedPageBreak/>
        <w:t>Додаток, передбачений</w:t>
      </w:r>
      <w:r w:rsidR="00514F38" w:rsidRPr="00514F38">
        <w:t xml:space="preserve"> у пункті 13.1 Договору, є укладеними після їх підписання уповноваженими представниками Сторін та скріплення печатками Сторін.</w:t>
      </w: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84452B" w:rsidRPr="00514F38" w:rsidTr="00E73370">
        <w:tc>
          <w:tcPr>
            <w:tcW w:w="4678" w:type="dxa"/>
            <w:shd w:val="clear" w:color="auto" w:fill="auto"/>
          </w:tcPr>
          <w:p w:rsidR="0084452B" w:rsidRDefault="0084452B" w:rsidP="0084452B">
            <w:pPr>
              <w:suppressAutoHyphens/>
              <w:ind w:right="-250"/>
              <w:jc w:val="center"/>
              <w:rPr>
                <w:b/>
              </w:rPr>
            </w:pPr>
          </w:p>
          <w:p w:rsidR="0084452B" w:rsidRPr="00514F38" w:rsidRDefault="0084452B" w:rsidP="0084452B">
            <w:pPr>
              <w:suppressAutoHyphens/>
              <w:ind w:right="-250"/>
              <w:jc w:val="center"/>
              <w:rPr>
                <w:b/>
                <w:color w:val="000000"/>
                <w:spacing w:val="-6"/>
              </w:rPr>
            </w:pPr>
            <w:r w:rsidRPr="00514F38">
              <w:rPr>
                <w:b/>
              </w:rPr>
              <w:t>ПОКУПЕЦЬ</w:t>
            </w:r>
          </w:p>
          <w:p w:rsidR="0084452B" w:rsidRPr="001770AB" w:rsidRDefault="0084452B" w:rsidP="0084452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84452B">
            <w:pPr>
              <w:tabs>
                <w:tab w:val="left" w:pos="0"/>
              </w:tabs>
              <w:jc w:val="center"/>
              <w:rPr>
                <w:b/>
                <w:bCs/>
              </w:rPr>
            </w:pPr>
            <w:r w:rsidRPr="001770AB">
              <w:rPr>
                <w:b/>
                <w:bCs/>
              </w:rPr>
              <w:t>Коростишівської міської ради</w:t>
            </w:r>
          </w:p>
          <w:p w:rsidR="0084452B" w:rsidRPr="00514F38" w:rsidRDefault="0084452B" w:rsidP="0084452B">
            <w:pPr>
              <w:suppressAutoHyphens/>
              <w:ind w:right="33"/>
              <w:jc w:val="center"/>
              <w:rPr>
                <w:b/>
              </w:rPr>
            </w:pPr>
          </w:p>
        </w:tc>
        <w:tc>
          <w:tcPr>
            <w:tcW w:w="4961" w:type="dxa"/>
          </w:tcPr>
          <w:p w:rsidR="0084452B" w:rsidRDefault="0084452B" w:rsidP="0084452B">
            <w:pPr>
              <w:suppressAutoHyphens/>
              <w:ind w:right="33"/>
              <w:jc w:val="center"/>
              <w:rPr>
                <w:b/>
                <w:color w:val="000000"/>
              </w:rPr>
            </w:pPr>
          </w:p>
          <w:p w:rsidR="0084452B" w:rsidRPr="00514F38" w:rsidRDefault="0084452B" w:rsidP="0084452B">
            <w:pPr>
              <w:suppressAutoHyphens/>
              <w:ind w:right="33"/>
              <w:jc w:val="center"/>
              <w:rPr>
                <w:b/>
                <w:color w:val="000000"/>
              </w:rPr>
            </w:pPr>
            <w:r w:rsidRPr="00514F38">
              <w:rPr>
                <w:b/>
                <w:color w:val="000000"/>
              </w:rPr>
              <w:t>ПОСТАЧАЛЬНИК</w:t>
            </w:r>
          </w:p>
          <w:p w:rsidR="0084452B" w:rsidRPr="00514F38" w:rsidRDefault="0084452B" w:rsidP="0084452B">
            <w:pPr>
              <w:suppressAutoHyphens/>
              <w:ind w:right="33"/>
              <w:jc w:val="center"/>
              <w:rPr>
                <w:color w:val="000000"/>
              </w:rPr>
            </w:pPr>
          </w:p>
        </w:tc>
      </w:tr>
      <w:tr w:rsidR="0084452B" w:rsidRPr="00514F38" w:rsidTr="00E73370">
        <w:trPr>
          <w:trHeight w:val="2208"/>
        </w:trPr>
        <w:tc>
          <w:tcPr>
            <w:tcW w:w="4678" w:type="dxa"/>
            <w:shd w:val="clear" w:color="auto" w:fill="auto"/>
          </w:tcPr>
          <w:p w:rsidR="0084452B" w:rsidRPr="001770AB" w:rsidRDefault="0084452B" w:rsidP="0084452B">
            <w:pPr>
              <w:tabs>
                <w:tab w:val="left" w:pos="0"/>
              </w:tabs>
            </w:pPr>
            <w:r w:rsidRPr="001770AB">
              <w:t xml:space="preserve">ЄДРПОУ: 01991731 </w:t>
            </w:r>
          </w:p>
          <w:p w:rsidR="0084452B" w:rsidRPr="001770AB" w:rsidRDefault="0084452B" w:rsidP="0084452B">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84452B">
            <w:pPr>
              <w:tabs>
                <w:tab w:val="left" w:pos="0"/>
              </w:tabs>
            </w:pPr>
            <w:r w:rsidRPr="001770AB">
              <w:t>Житомирська  обл.. вул. Героїв Небесної Сотні 58</w:t>
            </w:r>
          </w:p>
          <w:p w:rsidR="0084452B" w:rsidRPr="001770AB" w:rsidRDefault="0084452B" w:rsidP="0084452B">
            <w:pPr>
              <w:tabs>
                <w:tab w:val="left" w:pos="0"/>
              </w:tabs>
            </w:pPr>
            <w:r w:rsidRPr="001770AB">
              <w:t xml:space="preserve">IBAN : </w:t>
            </w:r>
            <w:r w:rsidRPr="001770AB">
              <w:rPr>
                <w:lang w:val="en-US"/>
              </w:rPr>
              <w:t>UA</w:t>
            </w:r>
            <w:r w:rsidRPr="001770AB">
              <w:t>373052990000026005036408997</w:t>
            </w:r>
          </w:p>
          <w:p w:rsidR="0084452B" w:rsidRPr="001770AB" w:rsidRDefault="0084452B" w:rsidP="0084452B">
            <w:pPr>
              <w:tabs>
                <w:tab w:val="left" w:pos="0"/>
              </w:tabs>
            </w:pPr>
            <w:r w:rsidRPr="001770AB">
              <w:t>КБ Приватбанк</w:t>
            </w:r>
          </w:p>
          <w:p w:rsidR="0084452B" w:rsidRPr="001770AB" w:rsidRDefault="0084452B" w:rsidP="0084452B">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84452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8"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84452B">
            <w:pPr>
              <w:tabs>
                <w:tab w:val="left" w:pos="0"/>
              </w:tabs>
            </w:pPr>
            <w:r w:rsidRPr="001770AB">
              <w:t xml:space="preserve">Головний лікар </w:t>
            </w:r>
          </w:p>
          <w:p w:rsidR="0084452B" w:rsidRPr="001770AB" w:rsidRDefault="0084452B" w:rsidP="0084452B">
            <w:pPr>
              <w:tabs>
                <w:tab w:val="left" w:pos="0"/>
              </w:tabs>
            </w:pPr>
            <w:r w:rsidRPr="001770AB">
              <w:t xml:space="preserve">______________ </w:t>
            </w:r>
            <w:r>
              <w:t>Олександр Веселовський</w:t>
            </w:r>
          </w:p>
          <w:p w:rsidR="0084452B" w:rsidRPr="00514F38" w:rsidRDefault="0084452B" w:rsidP="0084452B">
            <w:pPr>
              <w:tabs>
                <w:tab w:val="left" w:pos="600"/>
              </w:tabs>
              <w:suppressAutoHyphens/>
              <w:ind w:right="33"/>
              <w:jc w:val="both"/>
            </w:pPr>
            <w:r w:rsidRPr="001770AB">
              <w:t>М.П</w:t>
            </w:r>
          </w:p>
        </w:tc>
        <w:tc>
          <w:tcPr>
            <w:tcW w:w="4961" w:type="dxa"/>
          </w:tcPr>
          <w:p w:rsidR="0084452B" w:rsidRPr="00514F38" w:rsidRDefault="0084452B" w:rsidP="0084452B">
            <w:pPr>
              <w:tabs>
                <w:tab w:val="left" w:pos="600"/>
              </w:tabs>
              <w:suppressAutoHyphens/>
              <w:ind w:right="33"/>
            </w:pPr>
            <w:r w:rsidRPr="00514F38">
              <w:t>Місцезнаходження/місце проживання: _____________________________________</w:t>
            </w:r>
          </w:p>
          <w:p w:rsidR="0084452B" w:rsidRPr="00514F38" w:rsidRDefault="0084452B" w:rsidP="0084452B">
            <w:pPr>
              <w:tabs>
                <w:tab w:val="left" w:pos="600"/>
              </w:tabs>
              <w:suppressAutoHyphens/>
              <w:ind w:right="33"/>
            </w:pPr>
            <w:r w:rsidRPr="00514F38">
              <w:t>Поштова адреса для листування: _________</w:t>
            </w:r>
          </w:p>
          <w:p w:rsidR="0084452B" w:rsidRPr="00514F38" w:rsidRDefault="0084452B" w:rsidP="0084452B">
            <w:pPr>
              <w:tabs>
                <w:tab w:val="left" w:pos="600"/>
              </w:tabs>
              <w:suppressAutoHyphens/>
              <w:ind w:right="33"/>
            </w:pPr>
            <w:r w:rsidRPr="00514F38">
              <w:t>______________________________________</w:t>
            </w:r>
          </w:p>
          <w:p w:rsidR="0084452B" w:rsidRPr="00514F38" w:rsidRDefault="0084452B" w:rsidP="0084452B">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84452B">
            <w:pPr>
              <w:tabs>
                <w:tab w:val="left" w:pos="600"/>
              </w:tabs>
              <w:suppressAutoHyphens/>
              <w:ind w:right="33"/>
            </w:pPr>
            <w:r w:rsidRPr="00514F38">
              <w:t xml:space="preserve">IBAN UA______________________________ </w:t>
            </w:r>
          </w:p>
          <w:p w:rsidR="0084452B" w:rsidRPr="00514F38" w:rsidRDefault="0084452B" w:rsidP="0084452B">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84452B">
            <w:pPr>
              <w:tabs>
                <w:tab w:val="left" w:pos="600"/>
              </w:tabs>
              <w:suppressAutoHyphens/>
              <w:ind w:right="33"/>
            </w:pPr>
            <w:r w:rsidRPr="00514F38">
              <w:t>відповідальна особа _____________________</w:t>
            </w:r>
          </w:p>
          <w:p w:rsidR="0084452B" w:rsidRPr="00514F38" w:rsidRDefault="0084452B" w:rsidP="0084452B">
            <w:pPr>
              <w:tabs>
                <w:tab w:val="left" w:pos="600"/>
              </w:tabs>
              <w:suppressAutoHyphens/>
              <w:ind w:right="33"/>
            </w:pPr>
            <w:r w:rsidRPr="00514F38">
              <w:t>є платником ____________________________</w:t>
            </w:r>
          </w:p>
        </w:tc>
      </w:tr>
      <w:tr w:rsidR="0084452B" w:rsidRPr="00514F38" w:rsidTr="00E73370">
        <w:trPr>
          <w:trHeight w:val="502"/>
        </w:trPr>
        <w:tc>
          <w:tcPr>
            <w:tcW w:w="4678" w:type="dxa"/>
            <w:shd w:val="clear" w:color="auto" w:fill="auto"/>
          </w:tcPr>
          <w:p w:rsidR="0084452B" w:rsidRPr="00B4682E" w:rsidRDefault="0084452B" w:rsidP="0084452B">
            <w:pPr>
              <w:tabs>
                <w:tab w:val="left" w:pos="1140"/>
              </w:tabs>
              <w:suppressAutoHyphens/>
              <w:ind w:right="33"/>
              <w:jc w:val="both"/>
              <w:rPr>
                <w:sz w:val="16"/>
                <w:szCs w:val="16"/>
              </w:rPr>
            </w:pPr>
          </w:p>
        </w:tc>
        <w:tc>
          <w:tcPr>
            <w:tcW w:w="4961" w:type="dxa"/>
          </w:tcPr>
          <w:p w:rsidR="0084452B" w:rsidRPr="00B4682E" w:rsidRDefault="0084452B" w:rsidP="0084452B">
            <w:pPr>
              <w:tabs>
                <w:tab w:val="left" w:pos="1140"/>
              </w:tabs>
              <w:suppressAutoHyphens/>
              <w:ind w:right="33"/>
              <w:rPr>
                <w:sz w:val="16"/>
                <w:szCs w:val="16"/>
              </w:rPr>
            </w:pPr>
            <w:r w:rsidRPr="00B4682E">
              <w:rPr>
                <w:sz w:val="16"/>
                <w:szCs w:val="16"/>
              </w:rPr>
              <w:t>__________________</w:t>
            </w:r>
          </w:p>
          <w:p w:rsidR="0084452B" w:rsidRPr="00B4682E" w:rsidRDefault="0084452B" w:rsidP="0084452B">
            <w:pPr>
              <w:tabs>
                <w:tab w:val="left" w:pos="1140"/>
              </w:tabs>
              <w:suppressAutoHyphens/>
              <w:ind w:right="33"/>
              <w:rPr>
                <w:sz w:val="16"/>
                <w:szCs w:val="16"/>
              </w:rPr>
            </w:pPr>
            <w:r w:rsidRPr="00B4682E">
              <w:rPr>
                <w:sz w:val="16"/>
                <w:szCs w:val="16"/>
              </w:rPr>
              <w:t>(посада)</w:t>
            </w:r>
          </w:p>
          <w:p w:rsidR="0084452B" w:rsidRPr="00B4682E" w:rsidRDefault="0084452B" w:rsidP="0084452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84452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84452B" w:rsidRPr="00514F38" w:rsidTr="00E73370">
        <w:trPr>
          <w:trHeight w:val="132"/>
        </w:trPr>
        <w:tc>
          <w:tcPr>
            <w:tcW w:w="4678" w:type="dxa"/>
            <w:shd w:val="clear" w:color="auto" w:fill="auto"/>
          </w:tcPr>
          <w:p w:rsidR="0084452B" w:rsidRPr="00A9565E" w:rsidRDefault="0084452B" w:rsidP="0084452B">
            <w:pPr>
              <w:suppressAutoHyphens/>
              <w:ind w:right="33"/>
              <w:jc w:val="both"/>
              <w:rPr>
                <w:sz w:val="16"/>
                <w:szCs w:val="16"/>
                <w:vertAlign w:val="subscript"/>
              </w:rPr>
            </w:pPr>
          </w:p>
        </w:tc>
        <w:tc>
          <w:tcPr>
            <w:tcW w:w="4961" w:type="dxa"/>
          </w:tcPr>
          <w:p w:rsidR="0084452B" w:rsidRPr="00A9565E" w:rsidRDefault="0084452B" w:rsidP="0084452B">
            <w:pPr>
              <w:suppressAutoHyphens/>
              <w:ind w:right="33"/>
              <w:jc w:val="both"/>
              <w:rPr>
                <w:sz w:val="16"/>
                <w:szCs w:val="16"/>
                <w:vertAlign w:val="subscript"/>
              </w:rPr>
            </w:pP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Default="00514F38" w:rsidP="00514F38">
      <w:pPr>
        <w:ind w:left="4962"/>
        <w:rPr>
          <w:b/>
        </w:rPr>
      </w:pPr>
    </w:p>
    <w:p w:rsidR="005900AA" w:rsidRDefault="005900AA" w:rsidP="00514F38">
      <w:pPr>
        <w:ind w:left="4962"/>
        <w:rPr>
          <w:b/>
        </w:rPr>
      </w:pPr>
    </w:p>
    <w:p w:rsidR="005900AA" w:rsidRDefault="005900AA" w:rsidP="00514F38">
      <w:pPr>
        <w:ind w:left="4962"/>
        <w:rPr>
          <w:b/>
        </w:rPr>
      </w:pPr>
    </w:p>
    <w:p w:rsidR="005900AA" w:rsidRDefault="005900AA" w:rsidP="00514F38">
      <w:pPr>
        <w:ind w:left="4962"/>
        <w:rPr>
          <w:b/>
        </w:rPr>
      </w:pPr>
    </w:p>
    <w:p w:rsidR="005900AA" w:rsidRPr="00514F38" w:rsidRDefault="005900AA"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Default="00514F38"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tbl>
      <w:tblPr>
        <w:tblW w:w="9639" w:type="dxa"/>
        <w:tblInd w:w="108" w:type="dxa"/>
        <w:tblLayout w:type="fixed"/>
        <w:tblLook w:val="0000" w:firstRow="0" w:lastRow="0" w:firstColumn="0" w:lastColumn="0" w:noHBand="0" w:noVBand="0"/>
      </w:tblPr>
      <w:tblGrid>
        <w:gridCol w:w="4678"/>
        <w:gridCol w:w="4961"/>
      </w:tblGrid>
      <w:tr w:rsidR="0084452B" w:rsidRPr="00514F38" w:rsidTr="000E6A75">
        <w:tc>
          <w:tcPr>
            <w:tcW w:w="4678" w:type="dxa"/>
            <w:shd w:val="clear" w:color="auto" w:fill="auto"/>
          </w:tcPr>
          <w:p w:rsidR="0084452B" w:rsidRDefault="0084452B" w:rsidP="000E6A75">
            <w:pPr>
              <w:suppressAutoHyphens/>
              <w:ind w:right="-250"/>
              <w:jc w:val="center"/>
              <w:rPr>
                <w:b/>
              </w:rPr>
            </w:pPr>
          </w:p>
          <w:p w:rsidR="0084452B" w:rsidRPr="00514F38" w:rsidRDefault="0084452B" w:rsidP="000E6A75">
            <w:pPr>
              <w:suppressAutoHyphens/>
              <w:ind w:right="-250"/>
              <w:jc w:val="center"/>
              <w:rPr>
                <w:b/>
                <w:color w:val="000000"/>
                <w:spacing w:val="-6"/>
              </w:rPr>
            </w:pPr>
            <w:r w:rsidRPr="00514F38">
              <w:rPr>
                <w:b/>
              </w:rPr>
              <w:t>ПОКУПЕЦЬ</w:t>
            </w:r>
          </w:p>
          <w:p w:rsidR="0084452B" w:rsidRPr="001770AB" w:rsidRDefault="0084452B" w:rsidP="000E6A75">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84452B" w:rsidRPr="001770AB" w:rsidRDefault="0084452B" w:rsidP="000E6A75">
            <w:pPr>
              <w:tabs>
                <w:tab w:val="left" w:pos="0"/>
              </w:tabs>
              <w:jc w:val="center"/>
              <w:rPr>
                <w:b/>
                <w:bCs/>
              </w:rPr>
            </w:pPr>
            <w:r w:rsidRPr="001770AB">
              <w:rPr>
                <w:b/>
                <w:bCs/>
              </w:rPr>
              <w:t>Коростишівської міської ради</w:t>
            </w:r>
          </w:p>
          <w:p w:rsidR="0084452B" w:rsidRPr="00514F38" w:rsidRDefault="0084452B" w:rsidP="000E6A75">
            <w:pPr>
              <w:suppressAutoHyphens/>
              <w:ind w:right="33"/>
              <w:jc w:val="center"/>
              <w:rPr>
                <w:b/>
              </w:rPr>
            </w:pPr>
          </w:p>
        </w:tc>
        <w:tc>
          <w:tcPr>
            <w:tcW w:w="4961" w:type="dxa"/>
          </w:tcPr>
          <w:p w:rsidR="0084452B" w:rsidRDefault="0084452B" w:rsidP="000E6A75">
            <w:pPr>
              <w:suppressAutoHyphens/>
              <w:ind w:right="33"/>
              <w:jc w:val="center"/>
              <w:rPr>
                <w:b/>
                <w:color w:val="000000"/>
              </w:rPr>
            </w:pPr>
          </w:p>
          <w:p w:rsidR="0084452B" w:rsidRPr="00514F38" w:rsidRDefault="0084452B" w:rsidP="000E6A75">
            <w:pPr>
              <w:suppressAutoHyphens/>
              <w:ind w:right="33"/>
              <w:jc w:val="center"/>
              <w:rPr>
                <w:b/>
                <w:color w:val="000000"/>
              </w:rPr>
            </w:pPr>
            <w:r w:rsidRPr="00514F38">
              <w:rPr>
                <w:b/>
                <w:color w:val="000000"/>
              </w:rPr>
              <w:t>ПОСТАЧАЛЬНИК</w:t>
            </w:r>
          </w:p>
          <w:p w:rsidR="0084452B" w:rsidRPr="00514F38" w:rsidRDefault="0084452B" w:rsidP="000E6A75">
            <w:pPr>
              <w:suppressAutoHyphens/>
              <w:ind w:right="33"/>
              <w:jc w:val="center"/>
              <w:rPr>
                <w:color w:val="000000"/>
              </w:rPr>
            </w:pPr>
          </w:p>
        </w:tc>
      </w:tr>
      <w:tr w:rsidR="0084452B" w:rsidRPr="00514F38" w:rsidTr="000E6A75">
        <w:trPr>
          <w:trHeight w:val="2208"/>
        </w:trPr>
        <w:tc>
          <w:tcPr>
            <w:tcW w:w="4678" w:type="dxa"/>
            <w:shd w:val="clear" w:color="auto" w:fill="auto"/>
          </w:tcPr>
          <w:p w:rsidR="0084452B" w:rsidRPr="001770AB" w:rsidRDefault="0084452B" w:rsidP="000E6A75">
            <w:pPr>
              <w:tabs>
                <w:tab w:val="left" w:pos="0"/>
              </w:tabs>
            </w:pPr>
            <w:r w:rsidRPr="001770AB">
              <w:t xml:space="preserve">ЄДРПОУ: 01991731 </w:t>
            </w:r>
          </w:p>
          <w:p w:rsidR="0084452B" w:rsidRPr="001770AB" w:rsidRDefault="0084452B" w:rsidP="000E6A75">
            <w:pPr>
              <w:tabs>
                <w:tab w:val="left" w:pos="0"/>
              </w:tabs>
            </w:pPr>
            <w:r w:rsidRPr="001770AB">
              <w:t xml:space="preserve">Юридична адреса:12501,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Фактична адреса: 12501, </w:t>
            </w:r>
            <w:proofErr w:type="spellStart"/>
            <w:r w:rsidRPr="001770AB">
              <w:t>м.Коростишів</w:t>
            </w:r>
            <w:proofErr w:type="spellEnd"/>
            <w:r w:rsidRPr="001770AB">
              <w:t>,</w:t>
            </w:r>
          </w:p>
          <w:p w:rsidR="0084452B" w:rsidRPr="001770AB" w:rsidRDefault="0084452B" w:rsidP="000E6A75">
            <w:pPr>
              <w:tabs>
                <w:tab w:val="left" w:pos="0"/>
              </w:tabs>
            </w:pPr>
            <w:r w:rsidRPr="001770AB">
              <w:t>Житомирська  обл.. вул. Героїв Небесної Сотні 58</w:t>
            </w:r>
          </w:p>
          <w:p w:rsidR="0084452B" w:rsidRPr="001770AB" w:rsidRDefault="0084452B" w:rsidP="000E6A75">
            <w:pPr>
              <w:tabs>
                <w:tab w:val="left" w:pos="0"/>
              </w:tabs>
            </w:pPr>
            <w:r w:rsidRPr="001770AB">
              <w:t xml:space="preserve">IBAN : </w:t>
            </w:r>
            <w:r w:rsidRPr="001770AB">
              <w:rPr>
                <w:lang w:val="en-US"/>
              </w:rPr>
              <w:t>UA</w:t>
            </w:r>
            <w:r w:rsidRPr="001770AB">
              <w:t>373052990000026005036408997</w:t>
            </w:r>
          </w:p>
          <w:p w:rsidR="0084452B" w:rsidRPr="001770AB" w:rsidRDefault="0084452B" w:rsidP="000E6A75">
            <w:pPr>
              <w:tabs>
                <w:tab w:val="left" w:pos="0"/>
              </w:tabs>
            </w:pPr>
            <w:r w:rsidRPr="001770AB">
              <w:t>КБ Приватбанк</w:t>
            </w:r>
          </w:p>
          <w:p w:rsidR="0084452B" w:rsidRPr="001770AB" w:rsidRDefault="0084452B" w:rsidP="000E6A75">
            <w:pPr>
              <w:tabs>
                <w:tab w:val="left" w:pos="0"/>
              </w:tabs>
            </w:pPr>
            <w:r w:rsidRPr="001770AB">
              <w:t xml:space="preserve">ІПН 019917306104  </w:t>
            </w:r>
            <w:proofErr w:type="spellStart"/>
            <w:r w:rsidRPr="001770AB">
              <w:t>тел</w:t>
            </w:r>
            <w:proofErr w:type="spellEnd"/>
            <w:r w:rsidRPr="001770AB">
              <w:t>.(04130) 5-03-62</w:t>
            </w:r>
          </w:p>
          <w:p w:rsidR="0084452B" w:rsidRPr="001770AB" w:rsidRDefault="0084452B" w:rsidP="000E6A75">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9"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84452B" w:rsidRPr="001770AB" w:rsidRDefault="0084452B" w:rsidP="000E6A75">
            <w:pPr>
              <w:tabs>
                <w:tab w:val="left" w:pos="0"/>
              </w:tabs>
            </w:pPr>
            <w:r w:rsidRPr="001770AB">
              <w:t xml:space="preserve">Головний лікар </w:t>
            </w:r>
          </w:p>
          <w:p w:rsidR="0084452B" w:rsidRPr="001770AB" w:rsidRDefault="0084452B" w:rsidP="000E6A75">
            <w:pPr>
              <w:tabs>
                <w:tab w:val="left" w:pos="0"/>
              </w:tabs>
            </w:pPr>
            <w:r w:rsidRPr="001770AB">
              <w:t xml:space="preserve">______________ </w:t>
            </w:r>
            <w:r>
              <w:t>Олександр Веселовський</w:t>
            </w:r>
          </w:p>
          <w:p w:rsidR="0084452B" w:rsidRPr="00514F38" w:rsidRDefault="0084452B" w:rsidP="000E6A75">
            <w:pPr>
              <w:tabs>
                <w:tab w:val="left" w:pos="600"/>
              </w:tabs>
              <w:suppressAutoHyphens/>
              <w:ind w:right="33"/>
              <w:jc w:val="both"/>
            </w:pPr>
            <w:r w:rsidRPr="001770AB">
              <w:t>М.П</w:t>
            </w:r>
          </w:p>
        </w:tc>
        <w:tc>
          <w:tcPr>
            <w:tcW w:w="4961" w:type="dxa"/>
          </w:tcPr>
          <w:p w:rsidR="0084452B" w:rsidRPr="00514F38" w:rsidRDefault="0084452B" w:rsidP="000E6A75">
            <w:pPr>
              <w:tabs>
                <w:tab w:val="left" w:pos="600"/>
              </w:tabs>
              <w:suppressAutoHyphens/>
              <w:ind w:right="33"/>
            </w:pPr>
            <w:r w:rsidRPr="00514F38">
              <w:t>Місцезнаходження/місце проживання: _____________________________________</w:t>
            </w:r>
          </w:p>
          <w:p w:rsidR="0084452B" w:rsidRPr="00514F38" w:rsidRDefault="0084452B" w:rsidP="000E6A75">
            <w:pPr>
              <w:tabs>
                <w:tab w:val="left" w:pos="600"/>
              </w:tabs>
              <w:suppressAutoHyphens/>
              <w:ind w:right="33"/>
            </w:pPr>
            <w:r w:rsidRPr="00514F38">
              <w:t>Поштова адреса для листування: _________</w:t>
            </w:r>
          </w:p>
          <w:p w:rsidR="0084452B" w:rsidRPr="00514F38" w:rsidRDefault="0084452B" w:rsidP="000E6A75">
            <w:pPr>
              <w:tabs>
                <w:tab w:val="left" w:pos="600"/>
              </w:tabs>
              <w:suppressAutoHyphens/>
              <w:ind w:right="33"/>
            </w:pPr>
            <w:r w:rsidRPr="00514F38">
              <w:t>______________________________________</w:t>
            </w:r>
          </w:p>
          <w:p w:rsidR="0084452B" w:rsidRPr="00514F38" w:rsidRDefault="0084452B" w:rsidP="000E6A75">
            <w:pPr>
              <w:tabs>
                <w:tab w:val="left" w:pos="600"/>
              </w:tabs>
              <w:suppressAutoHyphens/>
              <w:ind w:right="33"/>
            </w:pPr>
            <w:r w:rsidRPr="00514F38">
              <w:t>ідентифікаційний код юридичної особи/РНОКПП фізичної особи-підприємця</w:t>
            </w:r>
          </w:p>
          <w:p w:rsidR="0084452B" w:rsidRPr="00514F38" w:rsidRDefault="0084452B" w:rsidP="000E6A75">
            <w:pPr>
              <w:tabs>
                <w:tab w:val="left" w:pos="600"/>
              </w:tabs>
              <w:suppressAutoHyphens/>
              <w:ind w:right="33"/>
            </w:pPr>
            <w:r w:rsidRPr="00514F38">
              <w:t xml:space="preserve">IBAN UA______________________________ </w:t>
            </w:r>
          </w:p>
          <w:p w:rsidR="0084452B" w:rsidRPr="00514F38" w:rsidRDefault="0084452B" w:rsidP="000E6A75">
            <w:pPr>
              <w:tabs>
                <w:tab w:val="left" w:pos="600"/>
              </w:tabs>
              <w:suppressAutoHyphens/>
              <w:ind w:right="33"/>
            </w:pPr>
            <w:proofErr w:type="spellStart"/>
            <w:r w:rsidRPr="00514F38">
              <w:t>тел</w:t>
            </w:r>
            <w:proofErr w:type="spellEnd"/>
            <w:r w:rsidRPr="00514F38">
              <w:t>.: __________________________________</w:t>
            </w:r>
          </w:p>
          <w:p w:rsidR="0084452B" w:rsidRPr="00514F38" w:rsidRDefault="0084452B" w:rsidP="000E6A75">
            <w:pPr>
              <w:tabs>
                <w:tab w:val="left" w:pos="600"/>
              </w:tabs>
              <w:suppressAutoHyphens/>
              <w:ind w:right="33"/>
            </w:pPr>
            <w:r w:rsidRPr="00514F38">
              <w:t>відповідальна особа _____________________</w:t>
            </w:r>
          </w:p>
          <w:p w:rsidR="0084452B" w:rsidRPr="00514F38" w:rsidRDefault="0084452B" w:rsidP="000E6A75">
            <w:pPr>
              <w:tabs>
                <w:tab w:val="left" w:pos="600"/>
              </w:tabs>
              <w:suppressAutoHyphens/>
              <w:ind w:right="33"/>
            </w:pPr>
            <w:r w:rsidRPr="00514F38">
              <w:t>є платником ____________________________</w:t>
            </w:r>
          </w:p>
        </w:tc>
      </w:tr>
      <w:tr w:rsidR="0084452B" w:rsidRPr="00B4682E" w:rsidTr="000E6A75">
        <w:trPr>
          <w:trHeight w:val="502"/>
        </w:trPr>
        <w:tc>
          <w:tcPr>
            <w:tcW w:w="4678" w:type="dxa"/>
            <w:shd w:val="clear" w:color="auto" w:fill="auto"/>
          </w:tcPr>
          <w:p w:rsidR="0084452B" w:rsidRPr="00B4682E" w:rsidRDefault="0084452B" w:rsidP="000E6A75">
            <w:pPr>
              <w:tabs>
                <w:tab w:val="left" w:pos="1140"/>
              </w:tabs>
              <w:suppressAutoHyphens/>
              <w:ind w:right="33"/>
              <w:jc w:val="both"/>
              <w:rPr>
                <w:sz w:val="16"/>
                <w:szCs w:val="16"/>
              </w:rPr>
            </w:pPr>
          </w:p>
        </w:tc>
        <w:tc>
          <w:tcPr>
            <w:tcW w:w="4961" w:type="dxa"/>
          </w:tcPr>
          <w:p w:rsidR="0084452B" w:rsidRPr="00B4682E" w:rsidRDefault="0084452B" w:rsidP="000E6A75">
            <w:pPr>
              <w:tabs>
                <w:tab w:val="left" w:pos="1140"/>
              </w:tabs>
              <w:suppressAutoHyphens/>
              <w:ind w:right="33"/>
              <w:rPr>
                <w:sz w:val="16"/>
                <w:szCs w:val="16"/>
              </w:rPr>
            </w:pPr>
            <w:r w:rsidRPr="00B4682E">
              <w:rPr>
                <w:sz w:val="16"/>
                <w:szCs w:val="16"/>
              </w:rPr>
              <w:t>__________________</w:t>
            </w:r>
          </w:p>
          <w:p w:rsidR="0084452B" w:rsidRPr="00B4682E" w:rsidRDefault="0084452B" w:rsidP="000E6A75">
            <w:pPr>
              <w:tabs>
                <w:tab w:val="left" w:pos="1140"/>
              </w:tabs>
              <w:suppressAutoHyphens/>
              <w:ind w:right="33"/>
              <w:rPr>
                <w:sz w:val="16"/>
                <w:szCs w:val="16"/>
              </w:rPr>
            </w:pPr>
            <w:r w:rsidRPr="00B4682E">
              <w:rPr>
                <w:sz w:val="16"/>
                <w:szCs w:val="16"/>
              </w:rPr>
              <w:t>(посада)</w:t>
            </w:r>
          </w:p>
          <w:p w:rsidR="0084452B" w:rsidRPr="00B4682E" w:rsidRDefault="0084452B" w:rsidP="000E6A75">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84452B" w:rsidRPr="00B4682E" w:rsidRDefault="0084452B" w:rsidP="000E6A75">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bl>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4682E" w:rsidP="00260B1D">
            <w:pPr>
              <w:tabs>
                <w:tab w:val="left" w:pos="600"/>
              </w:tabs>
              <w:suppressAutoHyphens/>
              <w:ind w:right="33"/>
              <w:jc w:val="both"/>
            </w:pPr>
          </w:p>
        </w:tc>
        <w:tc>
          <w:tcPr>
            <w:tcW w:w="4961" w:type="dxa"/>
          </w:tcPr>
          <w:p w:rsidR="00B4682E" w:rsidRPr="00514F38" w:rsidRDefault="00B4682E" w:rsidP="00260B1D">
            <w:pPr>
              <w:tabs>
                <w:tab w:val="left" w:pos="600"/>
              </w:tabs>
              <w:suppressAutoHyphens/>
              <w:ind w:right="33"/>
            </w:pPr>
          </w:p>
        </w:tc>
      </w:tr>
      <w:tr w:rsidR="00B4682E" w:rsidRPr="00514F38" w:rsidTr="00260B1D">
        <w:trPr>
          <w:trHeight w:val="502"/>
        </w:trPr>
        <w:tc>
          <w:tcPr>
            <w:tcW w:w="4678" w:type="dxa"/>
            <w:shd w:val="clear" w:color="auto" w:fill="auto"/>
          </w:tcPr>
          <w:p w:rsidR="00B4682E" w:rsidRPr="00B4682E" w:rsidRDefault="00B4682E" w:rsidP="00260B1D">
            <w:pPr>
              <w:tabs>
                <w:tab w:val="left" w:pos="1140"/>
              </w:tabs>
              <w:suppressAutoHyphens/>
              <w:ind w:right="33"/>
              <w:jc w:val="both"/>
              <w:rPr>
                <w:sz w:val="16"/>
                <w:szCs w:val="16"/>
              </w:rPr>
            </w:pPr>
          </w:p>
        </w:tc>
        <w:tc>
          <w:tcPr>
            <w:tcW w:w="4961" w:type="dxa"/>
          </w:tcPr>
          <w:p w:rsidR="00B4682E" w:rsidRPr="00B4682E" w:rsidRDefault="00B4682E" w:rsidP="00260B1D">
            <w:pPr>
              <w:tabs>
                <w:tab w:val="left" w:pos="1140"/>
              </w:tabs>
              <w:suppressAutoHyphens/>
              <w:ind w:right="33"/>
              <w:rPr>
                <w:sz w:val="16"/>
                <w:szCs w:val="16"/>
              </w:rPr>
            </w:pPr>
          </w:p>
        </w:tc>
      </w:tr>
    </w:tbl>
    <w:p w:rsidR="005E19C5" w:rsidRPr="005E19C5" w:rsidRDefault="005E19C5" w:rsidP="0084452B">
      <w:pPr>
        <w:tabs>
          <w:tab w:val="left" w:pos="5421"/>
        </w:tabs>
        <w:ind w:right="-58"/>
        <w:rPr>
          <w:b/>
          <w:bCs/>
          <w:lang w:eastAsia="uk-UA"/>
        </w:rPr>
      </w:pPr>
    </w:p>
    <w:sectPr w:rsidR="005E19C5" w:rsidRPr="005E19C5" w:rsidSect="00DC45FD">
      <w:headerReference w:type="default" r:id="rId30"/>
      <w:headerReference w:type="first" r:id="rId31"/>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62" w:rsidRDefault="00F54E62">
      <w:r>
        <w:separator/>
      </w:r>
    </w:p>
  </w:endnote>
  <w:endnote w:type="continuationSeparator" w:id="0">
    <w:p w:rsidR="00F54E62" w:rsidRDefault="00F5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ondo Corp">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62" w:rsidRDefault="00F54E62">
      <w:r>
        <w:separator/>
      </w:r>
    </w:p>
  </w:footnote>
  <w:footnote w:type="continuationSeparator" w:id="0">
    <w:p w:rsidR="00F54E62" w:rsidRDefault="00F54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D518B1" w:rsidRDefault="00D518B1" w:rsidP="00514F38">
        <w:pPr>
          <w:pStyle w:val="ad"/>
          <w:jc w:val="center"/>
        </w:pPr>
        <w:r>
          <w:fldChar w:fldCharType="begin"/>
        </w:r>
        <w:r>
          <w:instrText>PAGE   \* MERGEFORMAT</w:instrText>
        </w:r>
        <w:r>
          <w:fldChar w:fldCharType="separate"/>
        </w:r>
        <w:r w:rsidR="00FF11F4" w:rsidRPr="00FF11F4">
          <w:rPr>
            <w:noProof/>
            <w:lang w:val="ru-RU"/>
          </w:rPr>
          <w:t>39</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B1" w:rsidRDefault="00D518B1">
    <w:pPr>
      <w:pStyle w:val="ad"/>
      <w:jc w:val="center"/>
    </w:pPr>
  </w:p>
  <w:p w:rsidR="00D518B1" w:rsidRDefault="00D518B1"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9"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3"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9372502"/>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16"/>
  </w:num>
  <w:num w:numId="16">
    <w:abstractNumId w:val="14"/>
  </w:num>
  <w:num w:numId="17">
    <w:abstractNumId w:val="19"/>
  </w:num>
  <w:num w:numId="18">
    <w:abstractNumId w:val="23"/>
  </w:num>
  <w:num w:numId="19">
    <w:abstractNumId w:val="21"/>
  </w:num>
  <w:num w:numId="20">
    <w:abstractNumId w:val="17"/>
  </w:num>
  <w:num w:numId="21">
    <w:abstractNumId w:val="20"/>
  </w:num>
  <w:num w:numId="2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938"/>
    <w:rsid w:val="000F1FF1"/>
    <w:rsid w:val="000F2F2D"/>
    <w:rsid w:val="000F32A0"/>
    <w:rsid w:val="000F4537"/>
    <w:rsid w:val="000F5115"/>
    <w:rsid w:val="000F6999"/>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1B79"/>
    <w:rsid w:val="002B2705"/>
    <w:rsid w:val="002B2823"/>
    <w:rsid w:val="002B28FF"/>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61DC"/>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76B"/>
    <w:rsid w:val="005C679E"/>
    <w:rsid w:val="005C7A37"/>
    <w:rsid w:val="005C7AE7"/>
    <w:rsid w:val="005D164E"/>
    <w:rsid w:val="005D4C9F"/>
    <w:rsid w:val="005D5762"/>
    <w:rsid w:val="005D5D0B"/>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3AC7"/>
    <w:rsid w:val="00713BA1"/>
    <w:rsid w:val="0071430D"/>
    <w:rsid w:val="00714970"/>
    <w:rsid w:val="00714C6A"/>
    <w:rsid w:val="007163D4"/>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43D"/>
    <w:rsid w:val="00D03559"/>
    <w:rsid w:val="00D042A3"/>
    <w:rsid w:val="00D0454E"/>
    <w:rsid w:val="00D04743"/>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F0E1A"/>
    <w:rsid w:val="00FF11F4"/>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99"/>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qFormat/>
    <w:rsid w:val="00250645"/>
    <w:rPr>
      <w:i/>
      <w:iCs/>
    </w:rPr>
  </w:style>
  <w:style w:type="character" w:customStyle="1" w:styleId="muitypography-root">
    <w:name w:val="muitypography-root"/>
    <w:basedOn w:val="a4"/>
    <w:rsid w:val="00D5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6-15"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435-15" TargetMode="External"/><Relationship Id="rId25" Type="http://schemas.openxmlformats.org/officeDocument/2006/relationships/image" Target="media/image4.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mailto:koromc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image" Target="media/image2.jpeg"/><Relationship Id="rId28" Type="http://schemas.openxmlformats.org/officeDocument/2006/relationships/hyperlink" Target="mailto:koromcrl@gmail.com"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image" Target="media/image6.jpe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4C751EE3156046B2AD5A8CE29AD985AB"/>
        <w:category>
          <w:name w:val="Общие"/>
          <w:gallery w:val="placeholder"/>
        </w:category>
        <w:types>
          <w:type w:val="bbPlcHdr"/>
        </w:types>
        <w:behaviors>
          <w:behavior w:val="content"/>
        </w:behaviors>
        <w:guid w:val="{BD38CD42-EC8D-41F4-9429-E5287E48ADB9}"/>
      </w:docPartPr>
      <w:docPartBody>
        <w:p w:rsidR="00DF6993" w:rsidRDefault="00DF6993" w:rsidP="00DF6993">
          <w:pPr>
            <w:pStyle w:val="4C751EE3156046B2AD5A8CE29AD985AB"/>
          </w:pPr>
          <w:r w:rsidRPr="001E63C9">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ondo Corp">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F02BE"/>
    <w:rsid w:val="00151823"/>
    <w:rsid w:val="0016591D"/>
    <w:rsid w:val="001A634B"/>
    <w:rsid w:val="001D280D"/>
    <w:rsid w:val="001E0CA9"/>
    <w:rsid w:val="001E1832"/>
    <w:rsid w:val="001E26F9"/>
    <w:rsid w:val="001E6476"/>
    <w:rsid w:val="002428B6"/>
    <w:rsid w:val="00245B65"/>
    <w:rsid w:val="00260C31"/>
    <w:rsid w:val="00270DA7"/>
    <w:rsid w:val="00273692"/>
    <w:rsid w:val="00293788"/>
    <w:rsid w:val="002A60D6"/>
    <w:rsid w:val="002D4256"/>
    <w:rsid w:val="002F5B02"/>
    <w:rsid w:val="00311E55"/>
    <w:rsid w:val="00356DEC"/>
    <w:rsid w:val="00365C51"/>
    <w:rsid w:val="0037797C"/>
    <w:rsid w:val="0038546B"/>
    <w:rsid w:val="00394970"/>
    <w:rsid w:val="003A2313"/>
    <w:rsid w:val="00415715"/>
    <w:rsid w:val="00444557"/>
    <w:rsid w:val="004C72AF"/>
    <w:rsid w:val="0052516B"/>
    <w:rsid w:val="0053563A"/>
    <w:rsid w:val="0059631B"/>
    <w:rsid w:val="00642247"/>
    <w:rsid w:val="00677988"/>
    <w:rsid w:val="006F1651"/>
    <w:rsid w:val="00781134"/>
    <w:rsid w:val="007F08FB"/>
    <w:rsid w:val="0080076E"/>
    <w:rsid w:val="008D6AFB"/>
    <w:rsid w:val="008F2A44"/>
    <w:rsid w:val="008F49B4"/>
    <w:rsid w:val="00952E65"/>
    <w:rsid w:val="00974F91"/>
    <w:rsid w:val="00990DB8"/>
    <w:rsid w:val="009B5024"/>
    <w:rsid w:val="009C5505"/>
    <w:rsid w:val="009F2304"/>
    <w:rsid w:val="00A23B50"/>
    <w:rsid w:val="00A25575"/>
    <w:rsid w:val="00A573F8"/>
    <w:rsid w:val="00A80FC7"/>
    <w:rsid w:val="00AA5970"/>
    <w:rsid w:val="00AC01B9"/>
    <w:rsid w:val="00B352E3"/>
    <w:rsid w:val="00B931B0"/>
    <w:rsid w:val="00C0011E"/>
    <w:rsid w:val="00C27C79"/>
    <w:rsid w:val="00C57A6A"/>
    <w:rsid w:val="00CC3C52"/>
    <w:rsid w:val="00D33758"/>
    <w:rsid w:val="00DA2E51"/>
    <w:rsid w:val="00DF6993"/>
    <w:rsid w:val="00E47B6D"/>
    <w:rsid w:val="00E67C53"/>
    <w:rsid w:val="00E9686B"/>
    <w:rsid w:val="00EB1DAC"/>
    <w:rsid w:val="00EE135A"/>
    <w:rsid w:val="00F10ED7"/>
    <w:rsid w:val="00F708A3"/>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16B"/>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B4A0-7F3C-4066-B9E2-9996366A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41</Pages>
  <Words>59953</Words>
  <Characters>34174</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код  44410000-7 Вироби для ванної кімнати та кухні</vt:lpstr>
      <vt:lpstr>Знаряддя (ДК 021:2015: 44510000-8 Знаряддя)</vt:lpstr>
    </vt:vector>
  </TitlesOfParts>
  <LinksUpToDate>false</LinksUpToDate>
  <CharactersWithSpaces>93940</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код  44410000-7 Вироби для ванної кімнати та кухні</dc:title>
  <dc:creator/>
  <cp:lastModifiedBy/>
  <cp:revision>1</cp:revision>
  <dcterms:created xsi:type="dcterms:W3CDTF">2023-05-25T09:09:00Z</dcterms:created>
  <dcterms:modified xsi:type="dcterms:W3CDTF">2023-05-29T09:50:00Z</dcterms:modified>
</cp:coreProperties>
</file>