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5C" w:rsidRPr="0063195C" w:rsidRDefault="0063195C" w:rsidP="0063195C">
      <w:pPr>
        <w:pStyle w:val="1"/>
        <w:spacing w:before="0" w:beforeAutospacing="0" w:after="0" w:afterAutospacing="0"/>
        <w:jc w:val="center"/>
        <w:textAlignment w:val="baseline"/>
        <w:rPr>
          <w:sz w:val="22"/>
          <w:szCs w:val="22"/>
          <w:lang w:val="uk-UA"/>
        </w:rPr>
      </w:pPr>
      <w:r w:rsidRPr="0063195C">
        <w:rPr>
          <w:sz w:val="22"/>
          <w:szCs w:val="22"/>
          <w:lang w:val="uk-UA"/>
        </w:rPr>
        <w:t xml:space="preserve">ЗМІНИ </w:t>
      </w:r>
    </w:p>
    <w:p w:rsidR="009F1482" w:rsidRPr="009F1482" w:rsidRDefault="0063195C" w:rsidP="009F1482">
      <w:pPr>
        <w:pStyle w:val="2"/>
        <w:ind w:right="28"/>
        <w:jc w:val="center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F1482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до Тендерної документації процедури закупівлі відкриті торги </w:t>
      </w:r>
      <w:r w:rsidR="009F1482" w:rsidRPr="009F1482">
        <w:rPr>
          <w:rFonts w:ascii="Times New Roman" w:hAnsi="Times New Roman" w:cs="Times New Roman"/>
          <w:color w:val="auto"/>
          <w:sz w:val="22"/>
          <w:szCs w:val="22"/>
        </w:rPr>
        <w:t>ДК 021:2015-15110000-2 М'ясо (м'ясо яловичини свіже, м'ясо свинини свіже)</w:t>
      </w:r>
    </w:p>
    <w:p w:rsidR="0063195C" w:rsidRPr="001E6CFF" w:rsidRDefault="0063195C" w:rsidP="001E6CFF">
      <w:pPr>
        <w:pStyle w:val="1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  <w:lang w:val="uk-UA"/>
        </w:rPr>
      </w:pPr>
    </w:p>
    <w:p w:rsidR="00634757" w:rsidRDefault="0063195C" w:rsidP="0063195C">
      <w:pPr>
        <w:spacing w:after="0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63195C">
        <w:rPr>
          <w:rFonts w:ascii="Times New Roman" w:hAnsi="Times New Roman" w:cs="Times New Roman"/>
          <w:lang w:val="uk-UA"/>
        </w:rPr>
        <w:t xml:space="preserve">Згідно ч.2 ст.24 Закону України «Про публічні закупівлі» </w:t>
      </w:r>
      <w:r w:rsidRPr="0063195C">
        <w:rPr>
          <w:rFonts w:ascii="Times New Roman" w:hAnsi="Times New Roman" w:cs="Times New Roman"/>
          <w:shd w:val="clear" w:color="auto" w:fill="FFFFFF"/>
        </w:rPr>
        <w:t>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 </w:t>
      </w:r>
      <w:hyperlink r:id="rId6" w:anchor="n960" w:history="1">
        <w:r w:rsidRPr="0063195C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статті 8</w:t>
        </w:r>
      </w:hyperlink>
      <w:r w:rsidRPr="0063195C">
        <w:rPr>
          <w:rFonts w:ascii="Times New Roman" w:hAnsi="Times New Roman" w:cs="Times New Roman"/>
          <w:shd w:val="clear" w:color="auto" w:fill="FFFFFF"/>
        </w:rPr>
        <w:t> цього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семи дні</w:t>
      </w:r>
      <w:proofErr w:type="gramStart"/>
      <w:r w:rsidRPr="0063195C">
        <w:rPr>
          <w:rFonts w:ascii="Times New Roman" w:hAnsi="Times New Roman" w:cs="Times New Roman"/>
          <w:shd w:val="clear" w:color="auto" w:fill="FFFFFF"/>
        </w:rPr>
        <w:t>в</w:t>
      </w:r>
      <w:proofErr w:type="gramEnd"/>
      <w:r w:rsidRPr="0063195C">
        <w:rPr>
          <w:rFonts w:ascii="Times New Roman" w:hAnsi="Times New Roman" w:cs="Times New Roman"/>
          <w:shd w:val="clear" w:color="auto" w:fill="FFFFFF"/>
          <w:lang w:val="uk-UA"/>
        </w:rPr>
        <w:t>:</w:t>
      </w:r>
    </w:p>
    <w:p w:rsidR="0063195C" w:rsidRDefault="0063195C" w:rsidP="0063195C">
      <w:pPr>
        <w:spacing w:after="0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:rsidR="0063195C" w:rsidRPr="00FF00BF" w:rsidRDefault="0063195C" w:rsidP="006319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63195C">
        <w:rPr>
          <w:rFonts w:ascii="Times New Roman" w:hAnsi="Times New Roman" w:cs="Times New Roman"/>
          <w:lang w:val="uk-UA"/>
        </w:rPr>
        <w:t xml:space="preserve">Внести зміни до </w:t>
      </w:r>
      <w:r w:rsidR="00FF00B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тендерної документації:</w:t>
      </w:r>
    </w:p>
    <w:p w:rsidR="0063195C" w:rsidRPr="00E40459" w:rsidRDefault="0063195C" w:rsidP="0063195C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24"/>
        <w:gridCol w:w="6662"/>
      </w:tblGrid>
      <w:tr w:rsidR="00FF00BF" w:rsidRPr="00FF00BF" w:rsidTr="00FF00BF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F" w:rsidRPr="00FF00BF" w:rsidRDefault="00FF00BF" w:rsidP="008652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b/>
                <w:color w:val="000000" w:themeColor="text1"/>
                <w:lang w:eastAsia="uk-UA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F" w:rsidRPr="00FF00BF" w:rsidRDefault="00FF00BF" w:rsidP="00865250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b/>
                <w:color w:val="000000" w:themeColor="text1"/>
                <w:lang w:eastAsia="uk-UA"/>
              </w:rPr>
              <w:t>Відхилення тендерних пропозицій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Замовник відхиляє тендерну пропозицію із зазначенням аргументації в електронній системі закупівель 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у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разі коли:</w:t>
            </w:r>
          </w:p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1) учасник процедури закупі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вл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і:</w:t>
            </w:r>
          </w:p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зазначив у тендерній пропозиції недостовірну інформацію, що є суттєвою для визначення результатів 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ідкритих торгів, яку замовником виявлено згідно з</w:t>
            </w:r>
            <w:r w:rsidRPr="00FF00BF">
              <w:rPr>
                <w:rFonts w:ascii="Times New Roman" w:hAnsi="Times New Roman" w:cs="Times New Roman"/>
              </w:rPr>
              <w:t xml:space="preserve"> </w:t>
            </w: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абзацом другим частини п’ятнадцятої статті 29 Закону;</w:t>
            </w:r>
          </w:p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не надав забезпечення тендерної пропозиції, якщо таке забезпечення вимагалося замовником, та/або забезпечення тендерної пропозиції не відповідає умовам, що визначені замовником у тендерній документації до такого забезпечення тендерної пропозиції;</w:t>
            </w:r>
          </w:p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не виправив виявлені замовником 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п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модель тощо) під час виправлення виявлених замовником невідповідностей, протягом 24 годин з моменту розміщення замовником в електронній системі закупівель повідомлення з вимогою про усунення таких невідповідностей;</w:t>
            </w:r>
          </w:p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не надав обґрунтування аномально низької ціни тендерної пропозиції протягом строку, визначеного в частині чотирнадцятій статті 29 Закону;</w:t>
            </w:r>
          </w:p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визначив конфіденційною інформацію, що не може бути визначена як конфіденційна відповідно до вимог частини другої статті 28 Закону;</w:t>
            </w:r>
          </w:p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є юридичною особою – резидентом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Р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бенефіціарним власником (власником) якої є резидент (резиденти) Російської Федерації/Республіки Білорусь, або фізичною особою (фізичною особою – 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п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№1178 «Про затвердження особливостей здійснення публічних закупівель товарів, робіт і </w:t>
            </w: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lastRenderedPageBreak/>
              <w:t>послуг для замовників, передбачених Законом України «Про публічні закупі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вл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і», на період дії правового режиму воєнного стану в Україні та протягом 90 днів з дня його припинення або скасування»);</w:t>
            </w:r>
          </w:p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2) тендерна пропозиція: </w:t>
            </w:r>
          </w:p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не відповідає умовам 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техн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ічної специфікації та іншим вимогам щодо предмету закупівлі тендерної документації;  </w:t>
            </w:r>
          </w:p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викладена іншою мовою (мовами), 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ніж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мова (мови), що передбачена тендерною документацією;</w:t>
            </w:r>
          </w:p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є 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такою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, строк дії якої закінчився;</w:t>
            </w:r>
          </w:p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є такою, ціна якої перевищує очікувану вартість предмета закупі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вл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 ніж очікувана вартість предмета закупівлі,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ніж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зазначений замовником в тендерній документації;</w:t>
            </w:r>
          </w:p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не відповідає вимогам, установленим у тендерній документації відповідно 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до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абзацу першого частини третьої статті 22 Закону; </w:t>
            </w:r>
          </w:p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3) переможець процедури закупі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вл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і:</w:t>
            </w:r>
          </w:p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відмовився від 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п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ідписання договору про закупівлю відповідно до вимог тендерної документації або укладення договору про закупівлю;</w:t>
            </w:r>
          </w:p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не надав у спосіб, зазначений в тендерній документації, документи, що 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п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ідтверджують відсутність підстав, установлених статтею 17 Закону з урахуванням пункту 44 Особливостей;</w:t>
            </w:r>
          </w:p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не надав копію ліцензії або документу дозвільного характеру (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у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разі їх наявності) відповідно до частини другої статті 41 Закону;</w:t>
            </w:r>
          </w:p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не надав забезпечення виконання договору 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про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закупівлю, якщо таке забезпечення вимагалося замовником;</w:t>
            </w:r>
          </w:p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надав недостовірну інформацію, що є суттєвою для визначення результатів процедури закупі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вл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і, яку замовником виявлено згідно з абзацом другим частини п’ятнадцятої статті 29 Закону</w:t>
            </w:r>
          </w:p>
          <w:p w:rsidR="00FF00BF" w:rsidRPr="00FF00BF" w:rsidRDefault="00FF00BF" w:rsidP="00865250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color w:val="000000"/>
                <w:shd w:val="solid" w:color="FFFFFF" w:fill="FFFFFF"/>
              </w:rPr>
            </w:pPr>
            <w:r w:rsidRPr="00FF00BF">
              <w:rPr>
                <w:rFonts w:ascii="Times New Roman" w:hAnsi="Times New Roman" w:cs="Times New Roman"/>
                <w:color w:val="000000"/>
                <w:shd w:val="solid" w:color="FFFFFF" w:fill="FFFFFF"/>
              </w:rPr>
              <w:t>Якщо замовник не зазначив про прийняття до розгляду тендерної пропозиції, ціна якої є вищою, ніж очікувана вартість предмета закупі</w:t>
            </w:r>
            <w:proofErr w:type="gramStart"/>
            <w:r w:rsidRPr="00FF00BF">
              <w:rPr>
                <w:rFonts w:ascii="Times New Roman" w:hAnsi="Times New Roman" w:cs="Times New Roman"/>
                <w:color w:val="000000"/>
                <w:shd w:val="solid" w:color="FFFFFF" w:fill="FFFFFF"/>
              </w:rPr>
              <w:t>вл</w:t>
            </w:r>
            <w:proofErr w:type="gramEnd"/>
            <w:r w:rsidRPr="00FF00BF">
              <w:rPr>
                <w:rFonts w:ascii="Times New Roman" w:hAnsi="Times New Roman" w:cs="Times New Roman"/>
                <w:color w:val="000000"/>
                <w:shd w:val="solid" w:color="FFFFFF" w:fill="FFFFFF"/>
              </w:rPr>
              <w:t xml:space="preserve">і, визначена замовником в оголошенні про проведення відкритих торгів, та/або не зазначив прийнятний відсоток перевищення, або відсоток перевищення є більшим, ніж зазначений замовником в тендерній документації, то замовник відхиляє таку тендерну пропозицію відповідно до абзацу тринадцятого пункту 41 Особливостей </w:t>
            </w:r>
            <w:r w:rsidRPr="00FF00BF">
              <w:rPr>
                <w:rFonts w:ascii="Times New Roman" w:hAnsi="Times New Roman" w:cs="Times New Roman"/>
              </w:rPr>
              <w:t xml:space="preserve">(тендерна пропозиція </w:t>
            </w:r>
            <w:r w:rsidRPr="00FF00BF">
              <w:rPr>
                <w:rFonts w:ascii="Times New Roman" w:hAnsi="Times New Roman" w:cs="Times New Roman"/>
                <w:color w:val="000000"/>
                <w:shd w:val="solid" w:color="FFFFFF" w:fill="FFFFFF"/>
              </w:rPr>
              <w:t>є такою, ціна якої перевищує очікувану вартість предмета закупі</w:t>
            </w:r>
            <w:proofErr w:type="gramStart"/>
            <w:r w:rsidRPr="00FF00BF">
              <w:rPr>
                <w:rFonts w:ascii="Times New Roman" w:hAnsi="Times New Roman" w:cs="Times New Roman"/>
                <w:color w:val="000000"/>
                <w:shd w:val="solid" w:color="FFFFFF" w:fill="FFFFFF"/>
              </w:rPr>
              <w:t>вл</w:t>
            </w:r>
            <w:proofErr w:type="gramEnd"/>
            <w:r w:rsidRPr="00FF00BF">
              <w:rPr>
                <w:rFonts w:ascii="Times New Roman" w:hAnsi="Times New Roman" w:cs="Times New Roman"/>
                <w:color w:val="000000"/>
                <w:shd w:val="solid" w:color="FFFFFF" w:fill="FFFFFF"/>
              </w:rPr>
              <w:t>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</w:t>
            </w:r>
            <w:proofErr w:type="gramStart"/>
            <w:r w:rsidRPr="00FF00BF">
              <w:rPr>
                <w:rFonts w:ascii="Times New Roman" w:hAnsi="Times New Roman" w:cs="Times New Roman"/>
                <w:color w:val="000000"/>
                <w:shd w:val="solid" w:color="FFFFFF" w:fill="FFFFFF"/>
              </w:rPr>
              <w:t>вл</w:t>
            </w:r>
            <w:proofErr w:type="gramEnd"/>
            <w:r w:rsidRPr="00FF00BF">
              <w:rPr>
                <w:rFonts w:ascii="Times New Roman" w:hAnsi="Times New Roman" w:cs="Times New Roman"/>
                <w:color w:val="000000"/>
                <w:shd w:val="solid" w:color="FFFFFF" w:fill="FFFFFF"/>
              </w:rPr>
              <w:t>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документації)</w:t>
            </w:r>
          </w:p>
          <w:p w:rsidR="00FF00BF" w:rsidRPr="00FF00BF" w:rsidRDefault="00FF00BF" w:rsidP="00865250">
            <w:p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</w:rPr>
              <w:t xml:space="preserve">Замовник може відхилити тендерну пропозицію із зазначенням аргументації в електронній системі закупівель 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</w:rPr>
              <w:t xml:space="preserve"> разі, коли:</w:t>
            </w:r>
          </w:p>
          <w:p w:rsidR="00FF00BF" w:rsidRPr="00FF00BF" w:rsidRDefault="00FF00BF" w:rsidP="00865250">
            <w:pPr>
              <w:tabs>
                <w:tab w:val="left" w:pos="196"/>
                <w:tab w:val="left" w:pos="436"/>
              </w:tabs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</w:rPr>
              <w:t>1)</w:t>
            </w:r>
            <w:r w:rsidRPr="00FF00BF">
              <w:rPr>
                <w:rFonts w:ascii="Times New Roman" w:hAnsi="Times New Roman" w:cs="Times New Roman"/>
                <w:color w:val="000000" w:themeColor="text1"/>
              </w:rPr>
              <w:tab/>
              <w:t>учасник процедури закупі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</w:rPr>
              <w:t>вл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</w:rPr>
              <w:t>і не надав належного обґрунтування щодо ціни або вартості відповідних товарів, робіт чи послуг тендерної пропозиції, що є аномально низькою;</w:t>
            </w:r>
          </w:p>
          <w:p w:rsidR="00FF00BF" w:rsidRPr="00FF00BF" w:rsidRDefault="00FF00BF" w:rsidP="00865250">
            <w:pPr>
              <w:tabs>
                <w:tab w:val="left" w:pos="196"/>
                <w:tab w:val="left" w:pos="436"/>
              </w:tabs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</w:rPr>
              <w:t>2) учасник процедури закупі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</w:rPr>
              <w:t>вл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</w:rPr>
              <w:t xml:space="preserve">і не виконав свої зобов’язання за </w:t>
            </w:r>
            <w:r w:rsidRPr="00FF00BF">
              <w:rPr>
                <w:rFonts w:ascii="Times New Roman" w:hAnsi="Times New Roman" w:cs="Times New Roman"/>
                <w:color w:val="000000" w:themeColor="text1"/>
              </w:rPr>
              <w:lastRenderedPageBreak/>
              <w:t>раніше укладеним договором про закупівлю із тим самим замовником, що призвело до застосування санкції у вигляді штрафів та/або відшкодування збитків - протягом трьох років з дати їх застосування, з 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</w:t>
            </w:r>
          </w:p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У разі коли учасник, тендерна пропозиція якого відхилена, вважає недостатньою аргументацію, зазначену в повідомленні,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документації, зокрема 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техн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ічній специфікації, та/або його невідповідності кваліфікаційним критеріям (у разі їх встановлення замовником), а замовник зобов’язаний надати йому відповідь з такою інформацією не 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п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  <w:lang w:eastAsia="uk-UA"/>
              </w:rPr>
              <w:t>ізніш як через чотири дні з дати надходження такого звернення через електронну систему закупівель, але до моменту оприлюднення договору про закупівлю в електронній системі закупівель відповідно до статті 10 Закону.</w:t>
            </w:r>
          </w:p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00BF">
              <w:rPr>
                <w:rFonts w:ascii="Times New Roman" w:hAnsi="Times New Roman" w:cs="Times New Roman"/>
                <w:color w:val="000000" w:themeColor="text1"/>
              </w:rPr>
              <w:t xml:space="preserve">У разі відхилення тендерної пропозиції з 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</w:rPr>
              <w:t xml:space="preserve">ідстави, визначеної в цій частині, замовник визначає переможця процедури закупівлі серед тих учасників процедури закупівлі, тендерна пропозиція (строк дії якої ще не минув) якого відповідає критеріям та умовам, що визначені у тендерній документації, і може бути визнана найбільш економічно вигідною відповідно до вимог Закону та цієї тендерної документації, та приймає </w:t>
            </w: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</w:rPr>
              <w:t>ішення про намір укласти договір про закупівлю у порядку та на умовах, визначених статтею 33 Закону та цією тендерною документацією.</w:t>
            </w:r>
          </w:p>
          <w:p w:rsidR="00FF00BF" w:rsidRPr="00FF00BF" w:rsidRDefault="00FF00BF" w:rsidP="00865250">
            <w:pPr>
              <w:widowControl w:val="0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00BF">
              <w:rPr>
                <w:rFonts w:ascii="Times New Roman" w:hAnsi="Times New Roman" w:cs="Times New Roman"/>
                <w:color w:val="000000" w:themeColor="text1"/>
              </w:rPr>
              <w:t>У разі відхилення тендерної пропозиції, що за результатами оцінки визначена найбільш економічно вигідною, замовник розглядає наступну тендерну пропозицію у списку тендерних пропозицій, розташованих за результатами їх оцінки, починаючи з найкращої, яка вважається в такому випадку найбільш економічно вигідною, у порядку та строки, визначені статтею 33 Закону та ц</w:t>
            </w:r>
            <w:proofErr w:type="gramEnd"/>
            <w:r w:rsidRPr="00FF00BF">
              <w:rPr>
                <w:rFonts w:ascii="Times New Roman" w:hAnsi="Times New Roman" w:cs="Times New Roman"/>
                <w:color w:val="000000" w:themeColor="text1"/>
              </w:rPr>
              <w:t>ією тендерною документацією.</w:t>
            </w:r>
          </w:p>
        </w:tc>
      </w:tr>
    </w:tbl>
    <w:p w:rsidR="00FF00BF" w:rsidRDefault="00FF00BF" w:rsidP="00FF00BF">
      <w:pPr>
        <w:pStyle w:val="Standard"/>
        <w:suppressAutoHyphens w:val="0"/>
        <w:ind w:left="5137" w:right="27"/>
        <w:jc w:val="right"/>
        <w:rPr>
          <w:rFonts w:cs="Times New Roman"/>
          <w:b/>
          <w:highlight w:val="yellow"/>
          <w:lang w:val="uk-UA"/>
        </w:rPr>
      </w:pPr>
    </w:p>
    <w:p w:rsidR="00FF00BF" w:rsidRPr="00FF00BF" w:rsidRDefault="00FF00BF" w:rsidP="00FF00BF">
      <w:pPr>
        <w:pStyle w:val="Standard"/>
        <w:suppressAutoHyphens w:val="0"/>
        <w:ind w:left="5137" w:right="27"/>
        <w:jc w:val="right"/>
        <w:rPr>
          <w:rFonts w:cs="Times New Roman"/>
          <w:b/>
          <w:lang w:val="uk-UA"/>
        </w:rPr>
      </w:pPr>
      <w:r w:rsidRPr="00FF00BF">
        <w:rPr>
          <w:rFonts w:cs="Times New Roman"/>
          <w:b/>
          <w:lang w:val="uk-UA"/>
        </w:rPr>
        <w:t>додаток №1.2.1</w:t>
      </w:r>
    </w:p>
    <w:p w:rsidR="00FF00BF" w:rsidRPr="00FF00BF" w:rsidRDefault="00FF00BF" w:rsidP="00FF00BF">
      <w:pPr>
        <w:pStyle w:val="Standard"/>
        <w:suppressAutoHyphens w:val="0"/>
        <w:ind w:left="5137" w:right="27"/>
        <w:jc w:val="right"/>
        <w:rPr>
          <w:rFonts w:cs="Times New Roman"/>
          <w:b/>
          <w:lang w:val="uk-UA"/>
        </w:rPr>
      </w:pPr>
      <w:r w:rsidRPr="00FF00BF">
        <w:rPr>
          <w:rFonts w:cs="Times New Roman"/>
          <w:b/>
          <w:lang w:val="uk-UA"/>
        </w:rPr>
        <w:t>до тендерної документації</w:t>
      </w:r>
    </w:p>
    <w:p w:rsidR="00FF00BF" w:rsidRPr="00FF00BF" w:rsidRDefault="00FF00BF" w:rsidP="00FF00BF">
      <w:pPr>
        <w:spacing w:after="0" w:line="240" w:lineRule="auto"/>
        <w:ind w:right="-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00BF" w:rsidRPr="00FF00BF" w:rsidRDefault="00FF00BF" w:rsidP="00FF00BF">
      <w:pPr>
        <w:spacing w:after="0" w:line="240" w:lineRule="auto"/>
        <w:ind w:right="-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00BF">
        <w:rPr>
          <w:rFonts w:ascii="Times New Roman" w:hAnsi="Times New Roman" w:cs="Times New Roman"/>
          <w:i/>
          <w:sz w:val="24"/>
          <w:szCs w:val="24"/>
        </w:rPr>
        <w:t xml:space="preserve">/форма листа щодо повноважень посадових </w:t>
      </w:r>
      <w:proofErr w:type="gramStart"/>
      <w:r w:rsidRPr="00FF00BF">
        <w:rPr>
          <w:rFonts w:ascii="Times New Roman" w:hAnsi="Times New Roman" w:cs="Times New Roman"/>
          <w:i/>
          <w:sz w:val="24"/>
          <w:szCs w:val="24"/>
        </w:rPr>
        <w:t>осіб</w:t>
      </w:r>
      <w:proofErr w:type="gramEnd"/>
      <w:r w:rsidRPr="00FF00BF">
        <w:rPr>
          <w:rFonts w:ascii="Times New Roman" w:hAnsi="Times New Roman" w:cs="Times New Roman"/>
          <w:i/>
          <w:sz w:val="24"/>
          <w:szCs w:val="24"/>
        </w:rPr>
        <w:t>/</w:t>
      </w:r>
    </w:p>
    <w:p w:rsidR="00FF00BF" w:rsidRPr="00FF00BF" w:rsidRDefault="00FF00BF" w:rsidP="00FF00BF">
      <w:pPr>
        <w:pStyle w:val="Standard"/>
        <w:suppressAutoHyphens w:val="0"/>
        <w:ind w:left="6521" w:right="27"/>
        <w:rPr>
          <w:rFonts w:cs="Times New Roman"/>
          <w:b/>
          <w:lang w:val="uk-UA"/>
        </w:rPr>
      </w:pPr>
    </w:p>
    <w:p w:rsidR="00FF00BF" w:rsidRPr="00FF00BF" w:rsidRDefault="00FF00BF" w:rsidP="00FF00BF">
      <w:pPr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0BF">
        <w:rPr>
          <w:rFonts w:ascii="Times New Roman" w:hAnsi="Times New Roman" w:cs="Times New Roman"/>
          <w:b/>
          <w:sz w:val="24"/>
          <w:szCs w:val="24"/>
        </w:rPr>
        <w:t>ЛИСТ</w:t>
      </w:r>
    </w:p>
    <w:p w:rsidR="00FF00BF" w:rsidRPr="00FF00BF" w:rsidRDefault="00FF00BF" w:rsidP="00FF00BF">
      <w:pPr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0BF">
        <w:rPr>
          <w:rFonts w:ascii="Times New Roman" w:hAnsi="Times New Roman" w:cs="Times New Roman"/>
          <w:b/>
          <w:sz w:val="24"/>
          <w:szCs w:val="24"/>
        </w:rPr>
        <w:t xml:space="preserve">щодо повноважень посадових </w:t>
      </w:r>
      <w:proofErr w:type="gramStart"/>
      <w:r w:rsidRPr="00FF00BF">
        <w:rPr>
          <w:rFonts w:ascii="Times New Roman" w:hAnsi="Times New Roman" w:cs="Times New Roman"/>
          <w:b/>
          <w:sz w:val="24"/>
          <w:szCs w:val="24"/>
        </w:rPr>
        <w:t>осіб</w:t>
      </w:r>
      <w:proofErr w:type="gramEnd"/>
    </w:p>
    <w:p w:rsidR="00FF00BF" w:rsidRPr="00FF00BF" w:rsidRDefault="00FF00BF" w:rsidP="00FF00BF">
      <w:pPr>
        <w:ind w:right="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BF">
        <w:rPr>
          <w:rFonts w:ascii="Times New Roman" w:hAnsi="Times New Roman" w:cs="Times New Roman"/>
          <w:sz w:val="24"/>
          <w:szCs w:val="24"/>
        </w:rPr>
        <w:t>Даним листом _________________________ (</w:t>
      </w:r>
      <w:r w:rsidRPr="00FF00BF">
        <w:rPr>
          <w:rFonts w:ascii="Times New Roman" w:hAnsi="Times New Roman" w:cs="Times New Roman"/>
          <w:i/>
          <w:sz w:val="24"/>
          <w:szCs w:val="24"/>
        </w:rPr>
        <w:t>найменування учасника</w:t>
      </w:r>
      <w:r w:rsidRPr="00FF00BF">
        <w:rPr>
          <w:rFonts w:ascii="Times New Roman" w:hAnsi="Times New Roman" w:cs="Times New Roman"/>
          <w:sz w:val="24"/>
          <w:szCs w:val="24"/>
        </w:rPr>
        <w:t xml:space="preserve">) надає інформацію із зазначенням посадових осіб або представників учасника, до повноважень яких належить </w:t>
      </w:r>
      <w:proofErr w:type="gramStart"/>
      <w:r w:rsidRPr="00FF00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00BF">
        <w:rPr>
          <w:rFonts w:ascii="Times New Roman" w:hAnsi="Times New Roman" w:cs="Times New Roman"/>
          <w:sz w:val="24"/>
          <w:szCs w:val="24"/>
        </w:rPr>
        <w:t>ідписання документів, які входять до складу тендерної пропозиції, а саме:</w:t>
      </w:r>
    </w:p>
    <w:p w:rsidR="00FF00BF" w:rsidRPr="00FF00BF" w:rsidRDefault="00FF00BF" w:rsidP="00FF00BF">
      <w:pPr>
        <w:pStyle w:val="a4"/>
        <w:numPr>
          <w:ilvl w:val="0"/>
          <w:numId w:val="3"/>
        </w:numPr>
        <w:spacing w:after="160" w:line="259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r w:rsidRPr="00FF00BF">
        <w:rPr>
          <w:rFonts w:ascii="Times New Roman" w:hAnsi="Times New Roman" w:cs="Times New Roman"/>
          <w:sz w:val="24"/>
          <w:szCs w:val="24"/>
        </w:rPr>
        <w:t>Службова (посадова) особа учасника процедури закупі</w:t>
      </w:r>
      <w:proofErr w:type="gramStart"/>
      <w:r w:rsidRPr="00FF00B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F00BF">
        <w:rPr>
          <w:rFonts w:ascii="Times New Roman" w:hAnsi="Times New Roman" w:cs="Times New Roman"/>
          <w:sz w:val="24"/>
          <w:szCs w:val="24"/>
        </w:rPr>
        <w:t xml:space="preserve">і, яку уповноважено на підписання тендерної пропозиції - _____________________________ </w:t>
      </w:r>
      <w:r w:rsidRPr="00FF00BF">
        <w:rPr>
          <w:rFonts w:ascii="Times New Roman" w:hAnsi="Times New Roman" w:cs="Times New Roman"/>
          <w:i/>
          <w:sz w:val="24"/>
          <w:szCs w:val="24"/>
        </w:rPr>
        <w:t>(зазначається ПІБ без скорочень (повністю));</w:t>
      </w:r>
    </w:p>
    <w:p w:rsidR="00FF00BF" w:rsidRPr="00FF00BF" w:rsidRDefault="00FF00BF" w:rsidP="00FF00BF">
      <w:pPr>
        <w:pStyle w:val="a4"/>
        <w:numPr>
          <w:ilvl w:val="0"/>
          <w:numId w:val="3"/>
        </w:numPr>
        <w:spacing w:after="160" w:line="259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r w:rsidRPr="00FF00BF">
        <w:rPr>
          <w:rFonts w:ascii="Times New Roman" w:hAnsi="Times New Roman" w:cs="Times New Roman"/>
          <w:sz w:val="24"/>
          <w:szCs w:val="24"/>
        </w:rPr>
        <w:t>Службова (посадова) особа учасника процедури закупі</w:t>
      </w:r>
      <w:proofErr w:type="gramStart"/>
      <w:r w:rsidRPr="00FF00B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F00BF">
        <w:rPr>
          <w:rFonts w:ascii="Times New Roman" w:hAnsi="Times New Roman" w:cs="Times New Roman"/>
          <w:sz w:val="24"/>
          <w:szCs w:val="24"/>
        </w:rPr>
        <w:t xml:space="preserve">і, яку уповноважено представляти його інтереси під час проведення закупівлі - _____________________________ </w:t>
      </w:r>
      <w:r w:rsidRPr="00FF00BF">
        <w:rPr>
          <w:rFonts w:ascii="Times New Roman" w:hAnsi="Times New Roman" w:cs="Times New Roman"/>
          <w:i/>
          <w:sz w:val="24"/>
          <w:szCs w:val="24"/>
        </w:rPr>
        <w:t>(зазначається ПІБ без скорочень (повністю));</w:t>
      </w:r>
    </w:p>
    <w:p w:rsidR="00FF00BF" w:rsidRPr="00FF00BF" w:rsidRDefault="00FF00BF" w:rsidP="00FF00BF">
      <w:pPr>
        <w:pStyle w:val="a4"/>
        <w:numPr>
          <w:ilvl w:val="0"/>
          <w:numId w:val="3"/>
        </w:numPr>
        <w:spacing w:after="160" w:line="259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r w:rsidRPr="00FF00BF">
        <w:rPr>
          <w:rFonts w:ascii="Times New Roman" w:hAnsi="Times New Roman" w:cs="Times New Roman"/>
          <w:sz w:val="24"/>
          <w:szCs w:val="24"/>
        </w:rPr>
        <w:lastRenderedPageBreak/>
        <w:t>Службова (посадова) особа учасника процедури закупі</w:t>
      </w:r>
      <w:proofErr w:type="gramStart"/>
      <w:r w:rsidRPr="00FF00B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F00BF">
        <w:rPr>
          <w:rFonts w:ascii="Times New Roman" w:hAnsi="Times New Roman" w:cs="Times New Roman"/>
          <w:sz w:val="24"/>
          <w:szCs w:val="24"/>
        </w:rPr>
        <w:t xml:space="preserve">і, яку уповноважено на підписання договору з боку учасника - _____________________________ </w:t>
      </w:r>
      <w:r w:rsidRPr="00FF00BF">
        <w:rPr>
          <w:rFonts w:ascii="Times New Roman" w:hAnsi="Times New Roman" w:cs="Times New Roman"/>
          <w:i/>
          <w:sz w:val="24"/>
          <w:szCs w:val="24"/>
        </w:rPr>
        <w:t>(зазначається ПІБ без скорочень (повністю));</w:t>
      </w:r>
    </w:p>
    <w:p w:rsidR="00FF00BF" w:rsidRPr="00FF00BF" w:rsidRDefault="00FF00BF" w:rsidP="00FF00BF">
      <w:pPr>
        <w:ind w:right="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BF">
        <w:rPr>
          <w:rFonts w:ascii="Times New Roman" w:hAnsi="Times New Roman" w:cs="Times New Roman"/>
          <w:sz w:val="24"/>
          <w:szCs w:val="24"/>
        </w:rPr>
        <w:t xml:space="preserve">Перелік документів, що </w:t>
      </w:r>
      <w:proofErr w:type="gramStart"/>
      <w:r w:rsidRPr="00FF00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00BF">
        <w:rPr>
          <w:rFonts w:ascii="Times New Roman" w:hAnsi="Times New Roman" w:cs="Times New Roman"/>
          <w:sz w:val="24"/>
          <w:szCs w:val="24"/>
        </w:rPr>
        <w:t xml:space="preserve">ідтверджують повноваження зазначених вище посадових осіб або представника учасника щодо підпису документів тендерної пропозиції та договору про закупівлю, зокрема таких, як: протокол засновників, або наказ про призначення, або довіреність (доручення) або будь-який інший документ, що підтверджує повноваження посадової особи або представника учасника на підписання документів тендерної пропозиції та договору </w:t>
      </w:r>
      <w:proofErr w:type="gramStart"/>
      <w:r w:rsidRPr="00FF00BF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FF0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0BF">
        <w:rPr>
          <w:rFonts w:ascii="Times New Roman" w:hAnsi="Times New Roman" w:cs="Times New Roman"/>
          <w:sz w:val="24"/>
          <w:szCs w:val="24"/>
        </w:rPr>
        <w:t>закуп</w:t>
      </w:r>
      <w:proofErr w:type="gramEnd"/>
      <w:r w:rsidRPr="00FF00BF">
        <w:rPr>
          <w:rFonts w:ascii="Times New Roman" w:hAnsi="Times New Roman" w:cs="Times New Roman"/>
          <w:sz w:val="24"/>
          <w:szCs w:val="24"/>
        </w:rPr>
        <w:t>івлю, статут або інший установчий документ, а саме:</w:t>
      </w:r>
    </w:p>
    <w:p w:rsidR="00FF00BF" w:rsidRPr="00FF00BF" w:rsidRDefault="00FF00BF" w:rsidP="00FF00BF">
      <w:pPr>
        <w:ind w:right="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BF">
        <w:rPr>
          <w:rFonts w:ascii="Times New Roman" w:hAnsi="Times New Roman" w:cs="Times New Roman"/>
          <w:sz w:val="24"/>
          <w:szCs w:val="24"/>
        </w:rPr>
        <w:t>1. _____________ (зазначити назву документу та надати в складі тендерної пропозиції)</w:t>
      </w:r>
    </w:p>
    <w:p w:rsidR="00FF00BF" w:rsidRPr="00FF00BF" w:rsidRDefault="00FF00BF" w:rsidP="00FF00BF">
      <w:pPr>
        <w:ind w:right="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BF">
        <w:rPr>
          <w:rFonts w:ascii="Times New Roman" w:hAnsi="Times New Roman" w:cs="Times New Roman"/>
          <w:sz w:val="24"/>
          <w:szCs w:val="24"/>
        </w:rPr>
        <w:t>… _____________(зазначити назву документу та надати в складі тендерної пропозиції)</w:t>
      </w:r>
    </w:p>
    <w:p w:rsidR="00FF00BF" w:rsidRPr="00FF00BF" w:rsidRDefault="00FF00BF" w:rsidP="00FF00BF">
      <w:pPr>
        <w:ind w:right="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F00BF">
        <w:rPr>
          <w:rFonts w:ascii="Times New Roman" w:hAnsi="Times New Roman" w:cs="Times New Roman"/>
          <w:sz w:val="24"/>
          <w:szCs w:val="24"/>
        </w:rPr>
        <w:t>. _____________ (зазначити назву документу та надати в складі тендерної пропозиції)</w:t>
      </w:r>
    </w:p>
    <w:p w:rsidR="00FF00BF" w:rsidRPr="00FF00BF" w:rsidRDefault="00FF00BF" w:rsidP="00FF00BF">
      <w:pPr>
        <w:ind w:right="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0BF" w:rsidRDefault="00FF00BF" w:rsidP="00FF00B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00BF">
        <w:rPr>
          <w:rFonts w:ascii="Times New Roman" w:hAnsi="Times New Roman" w:cs="Times New Roman"/>
          <w:i/>
          <w:sz w:val="24"/>
          <w:szCs w:val="24"/>
        </w:rPr>
        <w:t xml:space="preserve">_________ (посада </w:t>
      </w:r>
      <w:r w:rsidRPr="00FF00BF">
        <w:rPr>
          <w:rFonts w:ascii="Times New Roman" w:hAnsi="Times New Roman" w:cs="Times New Roman"/>
          <w:b/>
          <w:i/>
          <w:sz w:val="24"/>
          <w:szCs w:val="24"/>
          <w:u w:val="single"/>
        </w:rPr>
        <w:t>керівника</w:t>
      </w:r>
      <w:r w:rsidRPr="00FF00BF">
        <w:rPr>
          <w:rFonts w:ascii="Times New Roman" w:hAnsi="Times New Roman" w:cs="Times New Roman"/>
          <w:i/>
          <w:sz w:val="24"/>
          <w:szCs w:val="24"/>
        </w:rPr>
        <w:t xml:space="preserve"> учасника)                                           </w:t>
      </w:r>
      <w:proofErr w:type="gramStart"/>
      <w:r w:rsidRPr="00FF00B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FF00BF">
        <w:rPr>
          <w:rFonts w:ascii="Times New Roman" w:hAnsi="Times New Roman" w:cs="Times New Roman"/>
          <w:i/>
          <w:sz w:val="24"/>
          <w:szCs w:val="24"/>
        </w:rPr>
        <w:t xml:space="preserve">ІБ </w:t>
      </w:r>
      <w:r w:rsidRPr="00FF00BF">
        <w:rPr>
          <w:rFonts w:ascii="Times New Roman" w:hAnsi="Times New Roman" w:cs="Times New Roman"/>
          <w:b/>
          <w:i/>
          <w:sz w:val="24"/>
          <w:szCs w:val="24"/>
          <w:u w:val="single"/>
        </w:rPr>
        <w:t>керівника</w:t>
      </w:r>
      <w:r w:rsidRPr="00FF00BF">
        <w:rPr>
          <w:rFonts w:ascii="Times New Roman" w:hAnsi="Times New Roman" w:cs="Times New Roman"/>
          <w:i/>
          <w:sz w:val="24"/>
          <w:szCs w:val="24"/>
        </w:rPr>
        <w:t xml:space="preserve"> учасника</w:t>
      </w:r>
    </w:p>
    <w:p w:rsidR="00FF00BF" w:rsidRDefault="00FF00BF" w:rsidP="00FF00BF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44E5C" w:rsidRDefault="00F44E5C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 w:type="page"/>
      </w:r>
    </w:p>
    <w:p w:rsidR="00FF00BF" w:rsidRPr="00F44E5C" w:rsidRDefault="00FF00BF" w:rsidP="00FF00BF">
      <w:pPr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r w:rsidRPr="00F44E5C">
        <w:rPr>
          <w:rFonts w:ascii="Times New Roman" w:hAnsi="Times New Roman" w:cs="Times New Roman"/>
          <w:b/>
          <w:bCs/>
        </w:rPr>
        <w:lastRenderedPageBreak/>
        <w:t>ФОРМА «</w:t>
      </w:r>
      <w:proofErr w:type="gramStart"/>
      <w:r w:rsidRPr="00F44E5C">
        <w:rPr>
          <w:rFonts w:ascii="Times New Roman" w:hAnsi="Times New Roman" w:cs="Times New Roman"/>
          <w:b/>
          <w:bCs/>
        </w:rPr>
        <w:t>Ц</w:t>
      </w:r>
      <w:proofErr w:type="gramEnd"/>
      <w:r w:rsidRPr="00F44E5C">
        <w:rPr>
          <w:rFonts w:ascii="Times New Roman" w:hAnsi="Times New Roman" w:cs="Times New Roman"/>
          <w:b/>
          <w:bCs/>
        </w:rPr>
        <w:t>ІНОВА ПРОПОЗИЦІЯ»</w:t>
      </w:r>
    </w:p>
    <w:p w:rsidR="00FF00BF" w:rsidRPr="00F44E5C" w:rsidRDefault="00FF00BF" w:rsidP="00FF00BF">
      <w:pPr>
        <w:pStyle w:val="ac"/>
        <w:widowControl w:val="0"/>
        <w:adjustRightInd w:val="0"/>
        <w:outlineLvl w:val="0"/>
        <w:rPr>
          <w:bCs/>
          <w:i/>
          <w:sz w:val="22"/>
          <w:szCs w:val="22"/>
        </w:rPr>
      </w:pPr>
      <w:r w:rsidRPr="00F44E5C">
        <w:rPr>
          <w:bCs/>
          <w:i/>
          <w:sz w:val="22"/>
          <w:szCs w:val="22"/>
        </w:rPr>
        <w:t>(подається Учасником та переможцем на фірмовому бланку у разі наявності)</w:t>
      </w:r>
    </w:p>
    <w:p w:rsidR="00FF00BF" w:rsidRPr="00F44E5C" w:rsidRDefault="00FF00BF" w:rsidP="00FF00BF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F00BF" w:rsidRPr="00F44E5C" w:rsidRDefault="00FF00BF" w:rsidP="00FF00BF">
      <w:pPr>
        <w:shd w:val="clear" w:color="auto" w:fill="FFFFFF"/>
        <w:spacing w:after="0" w:line="240" w:lineRule="auto"/>
        <w:ind w:right="1" w:firstLine="567"/>
        <w:jc w:val="both"/>
        <w:rPr>
          <w:rFonts w:ascii="Times New Roman" w:hAnsi="Times New Roman" w:cs="Times New Roman"/>
        </w:rPr>
      </w:pPr>
      <w:r w:rsidRPr="00F44E5C">
        <w:rPr>
          <w:rFonts w:ascii="Times New Roman" w:hAnsi="Times New Roman" w:cs="Times New Roman"/>
          <w:bCs/>
        </w:rPr>
        <w:t>Ми, (назва учасника-переможця), надаємо свою цінову пропозицію, що була запропонована в результаті аукціону процедури №</w:t>
      </w:r>
      <w:r w:rsidRPr="00F44E5C">
        <w:rPr>
          <w:rFonts w:ascii="Times New Roman" w:hAnsi="Times New Roman" w:cs="Times New Roman"/>
          <w:bCs/>
          <w:lang w:val="en-US"/>
        </w:rPr>
        <w:t>UA</w:t>
      </w:r>
      <w:r w:rsidRPr="00F44E5C">
        <w:rPr>
          <w:rFonts w:ascii="Times New Roman" w:hAnsi="Times New Roman" w:cs="Times New Roman"/>
          <w:bCs/>
        </w:rPr>
        <w:t>___________________________ щодо закупі</w:t>
      </w:r>
      <w:proofErr w:type="gramStart"/>
      <w:r w:rsidRPr="00F44E5C">
        <w:rPr>
          <w:rFonts w:ascii="Times New Roman" w:hAnsi="Times New Roman" w:cs="Times New Roman"/>
          <w:bCs/>
        </w:rPr>
        <w:t>вл</w:t>
      </w:r>
      <w:proofErr w:type="gramEnd"/>
      <w:r w:rsidRPr="00F44E5C">
        <w:rPr>
          <w:rFonts w:ascii="Times New Roman" w:hAnsi="Times New Roman" w:cs="Times New Roman"/>
          <w:bCs/>
        </w:rPr>
        <w:t xml:space="preserve">і __________________________________________ відповідно до встановлених вимог Замовника. </w:t>
      </w:r>
    </w:p>
    <w:p w:rsidR="00FF00BF" w:rsidRPr="00F44E5C" w:rsidRDefault="00FF00BF" w:rsidP="00FF00BF">
      <w:pPr>
        <w:pStyle w:val="aa"/>
        <w:ind w:right="-5" w:firstLine="567"/>
        <w:jc w:val="both"/>
        <w:rPr>
          <w:b w:val="0"/>
          <w:sz w:val="22"/>
          <w:szCs w:val="22"/>
        </w:rPr>
      </w:pPr>
    </w:p>
    <w:p w:rsidR="00FF00BF" w:rsidRPr="00F44E5C" w:rsidRDefault="00FF00BF" w:rsidP="00FF00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4E5C">
        <w:rPr>
          <w:rFonts w:ascii="Times New Roman" w:hAnsi="Times New Roman" w:cs="Times New Roman"/>
        </w:rPr>
        <w:t>Повне найменування Учасника  ____________________________________________________</w:t>
      </w:r>
    </w:p>
    <w:p w:rsidR="00FF00BF" w:rsidRPr="00F44E5C" w:rsidRDefault="00FF00BF" w:rsidP="00FF00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4E5C">
        <w:rPr>
          <w:rFonts w:ascii="Times New Roman" w:hAnsi="Times New Roman" w:cs="Times New Roman"/>
        </w:rPr>
        <w:t>Адреса (юридична та фактична) ____________________________________________________</w:t>
      </w:r>
    </w:p>
    <w:p w:rsidR="00FF00BF" w:rsidRPr="00F44E5C" w:rsidRDefault="00FF00BF" w:rsidP="00FF00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4E5C">
        <w:rPr>
          <w:rFonts w:ascii="Times New Roman" w:hAnsi="Times New Roman" w:cs="Times New Roman"/>
        </w:rPr>
        <w:t>Телефон/факс/</w:t>
      </w:r>
      <w:r w:rsidRPr="00F44E5C">
        <w:rPr>
          <w:rFonts w:ascii="Times New Roman" w:hAnsi="Times New Roman" w:cs="Times New Roman"/>
          <w:lang w:val="en-US"/>
        </w:rPr>
        <w:t>e-mail</w:t>
      </w:r>
      <w:r w:rsidRPr="00F44E5C">
        <w:rPr>
          <w:rFonts w:ascii="Times New Roman" w:hAnsi="Times New Roman" w:cs="Times New Roman"/>
        </w:rPr>
        <w:t>:______________________________________________________</w:t>
      </w:r>
    </w:p>
    <w:p w:rsidR="00FF00BF" w:rsidRPr="00F44E5C" w:rsidRDefault="00FF00BF" w:rsidP="00FF00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4E5C">
        <w:rPr>
          <w:rFonts w:ascii="Times New Roman" w:hAnsi="Times New Roman" w:cs="Times New Roman"/>
        </w:rPr>
        <w:t>Керівництво (</w:t>
      </w:r>
      <w:proofErr w:type="gramStart"/>
      <w:r w:rsidRPr="00F44E5C">
        <w:rPr>
          <w:rFonts w:ascii="Times New Roman" w:hAnsi="Times New Roman" w:cs="Times New Roman"/>
        </w:rPr>
        <w:t>пр</w:t>
      </w:r>
      <w:proofErr w:type="gramEnd"/>
      <w:r w:rsidRPr="00F44E5C">
        <w:rPr>
          <w:rFonts w:ascii="Times New Roman" w:hAnsi="Times New Roman" w:cs="Times New Roman"/>
        </w:rPr>
        <w:t>ізвище, ім’я по батькові) _____________________________________</w:t>
      </w:r>
    </w:p>
    <w:p w:rsidR="00FF00BF" w:rsidRPr="00F44E5C" w:rsidRDefault="00FF00BF" w:rsidP="00FF00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4E5C">
        <w:rPr>
          <w:rFonts w:ascii="Times New Roman" w:hAnsi="Times New Roman" w:cs="Times New Roman"/>
        </w:rPr>
        <w:t>Код ЄДРПОУ ____________________________________________________________</w:t>
      </w:r>
    </w:p>
    <w:p w:rsidR="00FF00BF" w:rsidRPr="00F44E5C" w:rsidRDefault="00FF00BF" w:rsidP="00FF00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4E5C">
        <w:rPr>
          <w:rFonts w:ascii="Times New Roman" w:hAnsi="Times New Roman" w:cs="Times New Roman"/>
        </w:rPr>
        <w:t>Організаційно-правова форма: ________________________</w:t>
      </w:r>
    </w:p>
    <w:p w:rsidR="00FF00BF" w:rsidRPr="00F44E5C" w:rsidRDefault="00FF00BF" w:rsidP="00FF00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4E5C">
        <w:rPr>
          <w:rFonts w:ascii="Times New Roman" w:hAnsi="Times New Roman" w:cs="Times New Roman"/>
        </w:rPr>
        <w:t>Банківські реквізити _______________________________________________________</w:t>
      </w:r>
    </w:p>
    <w:p w:rsidR="00FF00BF" w:rsidRPr="00F44E5C" w:rsidRDefault="00FF00BF" w:rsidP="00FF00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4E5C">
        <w:rPr>
          <w:rFonts w:ascii="Times New Roman" w:hAnsi="Times New Roman" w:cs="Times New Roman"/>
        </w:rPr>
        <w:t>Коротка довідка про діяльність ______________________________________________</w:t>
      </w:r>
    </w:p>
    <w:p w:rsidR="00FF00BF" w:rsidRPr="00F44E5C" w:rsidRDefault="00FF00BF" w:rsidP="00FF00BF">
      <w:pPr>
        <w:widowControl w:val="0"/>
        <w:numPr>
          <w:ilvl w:val="0"/>
          <w:numId w:val="4"/>
        </w:numPr>
        <w:tabs>
          <w:tab w:val="clear" w:pos="360"/>
          <w:tab w:val="left" w:pos="284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F44E5C">
        <w:rPr>
          <w:rFonts w:ascii="Times New Roman" w:hAnsi="Times New Roman" w:cs="Times New Roman"/>
          <w:color w:val="000000"/>
        </w:rPr>
        <w:t>Ц</w:t>
      </w:r>
      <w:proofErr w:type="gramEnd"/>
      <w:r w:rsidRPr="00F44E5C">
        <w:rPr>
          <w:rFonts w:ascii="Times New Roman" w:hAnsi="Times New Roman" w:cs="Times New Roman"/>
          <w:color w:val="000000"/>
        </w:rPr>
        <w:t xml:space="preserve">іна пропозиції (загальна ціна договору про закупівлю) становить (включаючи ПДВ та ПФ та інші витрати учасника), </w:t>
      </w:r>
      <w:r w:rsidRPr="00F44E5C">
        <w:rPr>
          <w:rFonts w:ascii="Times New Roman" w:hAnsi="Times New Roman" w:cs="Times New Roman"/>
          <w:color w:val="000000" w:themeColor="text1"/>
        </w:rPr>
        <w:t xml:space="preserve">для учасників-резидентів), </w:t>
      </w:r>
      <w:r w:rsidRPr="00F44E5C">
        <w:rPr>
          <w:rFonts w:ascii="Times New Roman" w:hAnsi="Times New Roman" w:cs="Times New Roman"/>
          <w:color w:val="000000"/>
        </w:rPr>
        <w:t>грн.:</w:t>
      </w:r>
    </w:p>
    <w:p w:rsidR="00FF00BF" w:rsidRPr="00F44E5C" w:rsidRDefault="00FF00BF" w:rsidP="00FF00BF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4E5C">
        <w:rPr>
          <w:rFonts w:ascii="Times New Roman" w:hAnsi="Times New Roman" w:cs="Times New Roman"/>
          <w:color w:val="000000"/>
        </w:rPr>
        <w:t>цифрами _______________________________________________________________________</w:t>
      </w:r>
    </w:p>
    <w:p w:rsidR="00FF00BF" w:rsidRPr="00F44E5C" w:rsidRDefault="00FF00BF" w:rsidP="00FF00BF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4E5C">
        <w:rPr>
          <w:rFonts w:ascii="Times New Roman" w:hAnsi="Times New Roman" w:cs="Times New Roman"/>
          <w:color w:val="000000"/>
        </w:rPr>
        <w:t>прописом ______________________________________________________________________</w:t>
      </w:r>
    </w:p>
    <w:p w:rsidR="00FF00BF" w:rsidRPr="00F44E5C" w:rsidRDefault="00FF00BF" w:rsidP="00FF00BF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4E5C">
        <w:rPr>
          <w:rFonts w:ascii="Times New Roman" w:hAnsi="Times New Roman" w:cs="Times New Roman"/>
          <w:color w:val="000000"/>
        </w:rPr>
        <w:t xml:space="preserve">9.1 </w:t>
      </w:r>
      <w:proofErr w:type="gramStart"/>
      <w:r w:rsidRPr="00F44E5C">
        <w:rPr>
          <w:rFonts w:ascii="Times New Roman" w:hAnsi="Times New Roman" w:cs="Times New Roman"/>
          <w:color w:val="000000"/>
        </w:rPr>
        <w:t>Ц</w:t>
      </w:r>
      <w:proofErr w:type="gramEnd"/>
      <w:r w:rsidRPr="00F44E5C">
        <w:rPr>
          <w:rFonts w:ascii="Times New Roman" w:hAnsi="Times New Roman" w:cs="Times New Roman"/>
          <w:color w:val="000000"/>
        </w:rPr>
        <w:t>іна пропозиції без ПДВ:________________________________________________</w:t>
      </w:r>
    </w:p>
    <w:p w:rsidR="00FF00BF" w:rsidRPr="00F44E5C" w:rsidRDefault="00FF00BF" w:rsidP="00FF00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4E5C">
        <w:rPr>
          <w:rFonts w:ascii="Times New Roman" w:hAnsi="Times New Roman" w:cs="Times New Roman"/>
          <w:bCs/>
        </w:rPr>
        <w:t>Пропозиція щодо предмету закупі</w:t>
      </w:r>
      <w:proofErr w:type="gramStart"/>
      <w:r w:rsidRPr="00F44E5C">
        <w:rPr>
          <w:rFonts w:ascii="Times New Roman" w:hAnsi="Times New Roman" w:cs="Times New Roman"/>
          <w:bCs/>
        </w:rPr>
        <w:t>вл</w:t>
      </w:r>
      <w:proofErr w:type="gramEnd"/>
      <w:r w:rsidRPr="00F44E5C">
        <w:rPr>
          <w:rFonts w:ascii="Times New Roman" w:hAnsi="Times New Roman" w:cs="Times New Roman"/>
          <w:bCs/>
        </w:rPr>
        <w:t>і наведена в таблиці 1</w:t>
      </w:r>
    </w:p>
    <w:p w:rsidR="00FF00BF" w:rsidRPr="00F44E5C" w:rsidRDefault="00FF00BF" w:rsidP="00FF00BF">
      <w:pPr>
        <w:pStyle w:val="aa"/>
        <w:ind w:right="0"/>
        <w:jc w:val="right"/>
        <w:rPr>
          <w:bCs/>
          <w:i/>
          <w:sz w:val="22"/>
          <w:szCs w:val="22"/>
        </w:rPr>
      </w:pPr>
      <w:r w:rsidRPr="00F44E5C">
        <w:rPr>
          <w:b w:val="0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Pr="00F44E5C">
        <w:rPr>
          <w:bCs/>
          <w:i/>
          <w:sz w:val="22"/>
          <w:szCs w:val="22"/>
        </w:rPr>
        <w:t>таблиця 1</w:t>
      </w:r>
    </w:p>
    <w:p w:rsidR="00FF00BF" w:rsidRPr="00F44E5C" w:rsidRDefault="00FF00BF" w:rsidP="00FF00BF">
      <w:pPr>
        <w:pStyle w:val="aa"/>
        <w:ind w:right="0" w:firstLine="0"/>
        <w:rPr>
          <w:bCs/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89"/>
        <w:gridCol w:w="850"/>
        <w:gridCol w:w="709"/>
        <w:gridCol w:w="1417"/>
        <w:gridCol w:w="1418"/>
        <w:gridCol w:w="850"/>
        <w:gridCol w:w="1985"/>
      </w:tblGrid>
      <w:tr w:rsidR="00FF00BF" w:rsidRPr="00F44E5C" w:rsidTr="00865250">
        <w:tc>
          <w:tcPr>
            <w:tcW w:w="675" w:type="dxa"/>
            <w:vAlign w:val="center"/>
          </w:tcPr>
          <w:p w:rsidR="00FF00BF" w:rsidRPr="00F44E5C" w:rsidRDefault="00FF00BF" w:rsidP="00865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F44E5C">
              <w:rPr>
                <w:rFonts w:ascii="Times New Roman" w:hAnsi="Times New Roman" w:cs="Times New Roman"/>
                <w:b/>
                <w:lang w:eastAsia="uk-UA"/>
              </w:rPr>
              <w:t xml:space="preserve">№ </w:t>
            </w:r>
            <w:proofErr w:type="gramStart"/>
            <w:r w:rsidRPr="00F44E5C">
              <w:rPr>
                <w:rFonts w:ascii="Times New Roman" w:hAnsi="Times New Roman" w:cs="Times New Roman"/>
                <w:b/>
                <w:lang w:eastAsia="uk-UA"/>
              </w:rPr>
              <w:t>п</w:t>
            </w:r>
            <w:proofErr w:type="gramEnd"/>
            <w:r w:rsidRPr="00F44E5C">
              <w:rPr>
                <w:rFonts w:ascii="Times New Roman" w:hAnsi="Times New Roman" w:cs="Times New Roman"/>
                <w:b/>
                <w:lang w:eastAsia="uk-UA"/>
              </w:rPr>
              <w:t>/п</w:t>
            </w:r>
          </w:p>
        </w:tc>
        <w:tc>
          <w:tcPr>
            <w:tcW w:w="2189" w:type="dxa"/>
            <w:vAlign w:val="center"/>
          </w:tcPr>
          <w:p w:rsidR="00FF00BF" w:rsidRPr="00F44E5C" w:rsidRDefault="00FF00BF" w:rsidP="00865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F44E5C">
              <w:rPr>
                <w:rFonts w:ascii="Times New Roman" w:hAnsi="Times New Roman" w:cs="Times New Roman"/>
                <w:b/>
                <w:lang w:eastAsia="uk-UA"/>
              </w:rPr>
              <w:t>Найменування товару</w:t>
            </w:r>
            <w:r w:rsidRPr="00F44E5C">
              <w:rPr>
                <w:rFonts w:ascii="Times New Roman" w:hAnsi="Times New Roman" w:cs="Times New Roman"/>
              </w:rPr>
              <w:t>¹</w:t>
            </w:r>
          </w:p>
        </w:tc>
        <w:tc>
          <w:tcPr>
            <w:tcW w:w="850" w:type="dxa"/>
            <w:vAlign w:val="center"/>
          </w:tcPr>
          <w:p w:rsidR="00FF00BF" w:rsidRPr="00F44E5C" w:rsidRDefault="00FF00BF" w:rsidP="00865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F44E5C">
              <w:rPr>
                <w:rFonts w:ascii="Times New Roman" w:hAnsi="Times New Roman" w:cs="Times New Roman"/>
                <w:b/>
                <w:lang w:eastAsia="uk-UA"/>
              </w:rPr>
              <w:t>Оди. вим.</w:t>
            </w:r>
          </w:p>
        </w:tc>
        <w:tc>
          <w:tcPr>
            <w:tcW w:w="709" w:type="dxa"/>
            <w:vAlign w:val="center"/>
          </w:tcPr>
          <w:p w:rsidR="00FF00BF" w:rsidRPr="00F44E5C" w:rsidRDefault="00FF00BF" w:rsidP="00865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F44E5C">
              <w:rPr>
                <w:rFonts w:ascii="Times New Roman" w:hAnsi="Times New Roman" w:cs="Times New Roman"/>
                <w:b/>
                <w:lang w:eastAsia="uk-UA"/>
              </w:rPr>
              <w:t>Кіль-кість</w:t>
            </w:r>
          </w:p>
        </w:tc>
        <w:tc>
          <w:tcPr>
            <w:tcW w:w="1417" w:type="dxa"/>
            <w:vAlign w:val="center"/>
          </w:tcPr>
          <w:p w:rsidR="00FF00BF" w:rsidRPr="00F44E5C" w:rsidRDefault="00FF00BF" w:rsidP="00865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44E5C">
              <w:rPr>
                <w:rFonts w:ascii="Times New Roman" w:hAnsi="Times New Roman" w:cs="Times New Roman"/>
                <w:b/>
                <w:bCs/>
              </w:rPr>
              <w:t>Ц</w:t>
            </w:r>
            <w:proofErr w:type="gramEnd"/>
            <w:r w:rsidRPr="00F44E5C">
              <w:rPr>
                <w:rFonts w:ascii="Times New Roman" w:hAnsi="Times New Roman" w:cs="Times New Roman"/>
                <w:b/>
                <w:bCs/>
              </w:rPr>
              <w:t>іна за одиницю без ПДВ, (грн.)</w:t>
            </w:r>
          </w:p>
        </w:tc>
        <w:tc>
          <w:tcPr>
            <w:tcW w:w="1418" w:type="dxa"/>
            <w:vAlign w:val="center"/>
          </w:tcPr>
          <w:p w:rsidR="00FF00BF" w:rsidRPr="00F44E5C" w:rsidRDefault="00FF00BF" w:rsidP="00865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E5C">
              <w:rPr>
                <w:rFonts w:ascii="Times New Roman" w:hAnsi="Times New Roman" w:cs="Times New Roman"/>
                <w:b/>
                <w:bCs/>
              </w:rPr>
              <w:t>Загальна вартість без ПДВ, (грн.)</w:t>
            </w:r>
          </w:p>
        </w:tc>
        <w:tc>
          <w:tcPr>
            <w:tcW w:w="850" w:type="dxa"/>
            <w:vAlign w:val="center"/>
          </w:tcPr>
          <w:p w:rsidR="00FF00BF" w:rsidRPr="00F44E5C" w:rsidRDefault="00FF00BF" w:rsidP="00865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E5C">
              <w:rPr>
                <w:rFonts w:ascii="Times New Roman" w:hAnsi="Times New Roman" w:cs="Times New Roman"/>
                <w:b/>
                <w:bCs/>
              </w:rPr>
              <w:t>ПДВ, (грн.)</w:t>
            </w:r>
          </w:p>
        </w:tc>
        <w:tc>
          <w:tcPr>
            <w:tcW w:w="1985" w:type="dxa"/>
            <w:vAlign w:val="center"/>
          </w:tcPr>
          <w:p w:rsidR="00FF00BF" w:rsidRPr="00F44E5C" w:rsidRDefault="00FF00BF" w:rsidP="00865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E5C">
              <w:rPr>
                <w:rFonts w:ascii="Times New Roman" w:hAnsi="Times New Roman" w:cs="Times New Roman"/>
                <w:b/>
                <w:bCs/>
              </w:rPr>
              <w:t>Загальна вартість із ПДВ,</w:t>
            </w:r>
          </w:p>
        </w:tc>
      </w:tr>
      <w:tr w:rsidR="00FF00BF" w:rsidRPr="00F44E5C" w:rsidTr="00865250">
        <w:tc>
          <w:tcPr>
            <w:tcW w:w="675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44E5C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2189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709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985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FF00BF" w:rsidRPr="00F44E5C" w:rsidTr="00865250">
        <w:tc>
          <w:tcPr>
            <w:tcW w:w="675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44E5C">
              <w:rPr>
                <w:rFonts w:ascii="Times New Roman" w:hAnsi="Times New Roman" w:cs="Times New Roman"/>
                <w:lang w:eastAsia="uk-UA"/>
              </w:rPr>
              <w:t>2</w:t>
            </w:r>
          </w:p>
        </w:tc>
        <w:tc>
          <w:tcPr>
            <w:tcW w:w="2189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709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985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FF00BF" w:rsidRPr="00F44E5C" w:rsidTr="00865250">
        <w:tc>
          <w:tcPr>
            <w:tcW w:w="675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44E5C">
              <w:rPr>
                <w:rFonts w:ascii="Times New Roman" w:hAnsi="Times New Roman" w:cs="Times New Roman"/>
                <w:lang w:eastAsia="uk-UA"/>
              </w:rPr>
              <w:t>…</w:t>
            </w:r>
          </w:p>
        </w:tc>
        <w:tc>
          <w:tcPr>
            <w:tcW w:w="2189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709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985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FF00BF" w:rsidRPr="00F44E5C" w:rsidTr="00865250">
        <w:tc>
          <w:tcPr>
            <w:tcW w:w="675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189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44E5C">
              <w:rPr>
                <w:rFonts w:ascii="Times New Roman" w:hAnsi="Times New Roman" w:cs="Times New Roman"/>
                <w:lang w:eastAsia="uk-UA"/>
              </w:rPr>
              <w:t>Всього</w:t>
            </w:r>
          </w:p>
        </w:tc>
        <w:tc>
          <w:tcPr>
            <w:tcW w:w="850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709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985" w:type="dxa"/>
          </w:tcPr>
          <w:p w:rsidR="00FF00BF" w:rsidRPr="00F44E5C" w:rsidRDefault="00FF00BF" w:rsidP="008652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</w:tbl>
    <w:p w:rsidR="00FF00BF" w:rsidRPr="00F44E5C" w:rsidRDefault="00FF00BF" w:rsidP="00FF00BF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F44E5C">
        <w:rPr>
          <w:rStyle w:val="a9"/>
          <w:rFonts w:ascii="Times New Roman" w:hAnsi="Times New Roman" w:cs="Times New Roman"/>
        </w:rPr>
        <w:footnoteRef/>
      </w:r>
      <w:r w:rsidRPr="00F44E5C">
        <w:rPr>
          <w:rFonts w:ascii="Times New Roman" w:hAnsi="Times New Roman" w:cs="Times New Roman"/>
        </w:rPr>
        <w:t xml:space="preserve"> </w:t>
      </w:r>
      <w:r w:rsidRPr="00F44E5C">
        <w:rPr>
          <w:rFonts w:ascii="Times New Roman" w:hAnsi="Times New Roman" w:cs="Times New Roman"/>
          <w:b/>
          <w:i/>
        </w:rPr>
        <w:t>Учасник зазначає назву товару</w:t>
      </w:r>
      <w:proofErr w:type="gramStart"/>
      <w:r w:rsidRPr="00F44E5C">
        <w:rPr>
          <w:rFonts w:ascii="Times New Roman" w:hAnsi="Times New Roman" w:cs="Times New Roman"/>
          <w:b/>
          <w:i/>
        </w:rPr>
        <w:t xml:space="preserve"> ,</w:t>
      </w:r>
      <w:proofErr w:type="gramEnd"/>
      <w:r w:rsidRPr="00F44E5C">
        <w:rPr>
          <w:rFonts w:ascii="Times New Roman" w:hAnsi="Times New Roman" w:cs="Times New Roman"/>
          <w:b/>
          <w:i/>
        </w:rPr>
        <w:t xml:space="preserve"> що зазначена ним в заповненому Додатку №3 і що в подальшому буде зазначена в Договорі . </w:t>
      </w:r>
    </w:p>
    <w:p w:rsidR="00FF00BF" w:rsidRPr="00F44E5C" w:rsidRDefault="00FF00BF" w:rsidP="00FF00BF">
      <w:pPr>
        <w:pStyle w:val="aa"/>
        <w:ind w:right="0"/>
        <w:jc w:val="both"/>
        <w:rPr>
          <w:b w:val="0"/>
          <w:bCs/>
          <w:i/>
          <w:sz w:val="22"/>
          <w:szCs w:val="22"/>
        </w:rPr>
      </w:pPr>
      <w:r w:rsidRPr="00F44E5C">
        <w:rPr>
          <w:b w:val="0"/>
          <w:bCs/>
          <w:i/>
          <w:sz w:val="22"/>
          <w:szCs w:val="22"/>
        </w:rPr>
        <w:t xml:space="preserve">                                                                                                               </w:t>
      </w:r>
    </w:p>
    <w:p w:rsidR="00FF00BF" w:rsidRPr="00F44E5C" w:rsidRDefault="00FF00BF" w:rsidP="00FF00B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F44E5C">
        <w:rPr>
          <w:rFonts w:ascii="Times New Roman" w:hAnsi="Times New Roman" w:cs="Times New Roman"/>
          <w:b/>
          <w:i/>
          <w:color w:val="000000"/>
        </w:rPr>
        <w:t xml:space="preserve">²- Всі артикули та цифрові позначення в </w:t>
      </w:r>
      <w:proofErr w:type="gramStart"/>
      <w:r w:rsidRPr="00F44E5C">
        <w:rPr>
          <w:rFonts w:ascii="Times New Roman" w:hAnsi="Times New Roman" w:cs="Times New Roman"/>
          <w:b/>
          <w:i/>
          <w:color w:val="000000"/>
        </w:rPr>
        <w:t>англ</w:t>
      </w:r>
      <w:proofErr w:type="gramEnd"/>
      <w:r w:rsidRPr="00F44E5C">
        <w:rPr>
          <w:rFonts w:ascii="Times New Roman" w:hAnsi="Times New Roman" w:cs="Times New Roman"/>
          <w:b/>
          <w:i/>
          <w:color w:val="000000"/>
        </w:rPr>
        <w:t>ійській мові мають відповідати  артикулам та цифровим позначенням в українській мові</w:t>
      </w:r>
      <w:r w:rsidRPr="00F44E5C" w:rsidDel="003940A4">
        <w:rPr>
          <w:rFonts w:ascii="Times New Roman" w:hAnsi="Times New Roman" w:cs="Times New Roman"/>
          <w:b/>
          <w:i/>
          <w:color w:val="000000"/>
        </w:rPr>
        <w:t xml:space="preserve"> </w:t>
      </w:r>
    </w:p>
    <w:p w:rsidR="00FF00BF" w:rsidRPr="00F44E5C" w:rsidRDefault="00FF00BF" w:rsidP="00FF00B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4E5C">
        <w:rPr>
          <w:rFonts w:ascii="Times New Roman" w:hAnsi="Times New Roman" w:cs="Times New Roman"/>
          <w:b/>
          <w:i/>
          <w:color w:val="000000"/>
        </w:rPr>
        <w:t xml:space="preserve">³ - Зазначається вартість у валюті Учасника. </w:t>
      </w:r>
      <w:r w:rsidRPr="00F44E5C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FF00BF" w:rsidRPr="00F44E5C" w:rsidRDefault="00FF00BF" w:rsidP="00FF00B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F00BF" w:rsidRPr="00F44E5C" w:rsidRDefault="00FF00BF" w:rsidP="00FF00BF">
      <w:pPr>
        <w:pStyle w:val="a4"/>
        <w:numPr>
          <w:ilvl w:val="0"/>
          <w:numId w:val="4"/>
        </w:numPr>
        <w:tabs>
          <w:tab w:val="num" w:pos="709"/>
        </w:tabs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44E5C">
        <w:rPr>
          <w:rFonts w:ascii="Times New Roman" w:hAnsi="Times New Roman" w:cs="Times New Roman"/>
          <w:color w:val="000000" w:themeColor="text1"/>
          <w:lang w:eastAsia="ru-RU"/>
        </w:rPr>
        <w:t>Подаючи свою цінову пропозицію, ми погоджуємося та надаємо згоду на обробку, використання, поширення та доступ до персональних даних, які передбачені Законом України «Про публічні закупі</w:t>
      </w:r>
      <w:proofErr w:type="gramStart"/>
      <w:r w:rsidRPr="00F44E5C">
        <w:rPr>
          <w:rFonts w:ascii="Times New Roman" w:hAnsi="Times New Roman" w:cs="Times New Roman"/>
          <w:color w:val="000000" w:themeColor="text1"/>
          <w:lang w:eastAsia="ru-RU"/>
        </w:rPr>
        <w:t>вл</w:t>
      </w:r>
      <w:proofErr w:type="gramEnd"/>
      <w:r w:rsidRPr="00F44E5C">
        <w:rPr>
          <w:rFonts w:ascii="Times New Roman" w:hAnsi="Times New Roman" w:cs="Times New Roman"/>
          <w:color w:val="000000" w:themeColor="text1"/>
          <w:lang w:eastAsia="ru-RU"/>
        </w:rPr>
        <w:t>і», а також згідно з нормами чинного законодавства України.</w:t>
      </w:r>
    </w:p>
    <w:p w:rsidR="00FF00BF" w:rsidRPr="00F44E5C" w:rsidRDefault="00FF00BF" w:rsidP="00FF00BF">
      <w:pPr>
        <w:pStyle w:val="a4"/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F44E5C">
        <w:rPr>
          <w:rFonts w:ascii="Times New Roman" w:hAnsi="Times New Roman" w:cs="Times New Roman"/>
          <w:color w:val="000000" w:themeColor="text1"/>
          <w:lang w:eastAsia="ru-RU"/>
        </w:rPr>
        <w:t xml:space="preserve">Гарантуємо, що у разі, внесення змін до Статуту, та інших документів, які </w:t>
      </w:r>
      <w:proofErr w:type="gramStart"/>
      <w:r w:rsidRPr="00F44E5C">
        <w:rPr>
          <w:rFonts w:ascii="Times New Roman" w:hAnsi="Times New Roman" w:cs="Times New Roman"/>
          <w:color w:val="000000" w:themeColor="text1"/>
          <w:lang w:eastAsia="ru-RU"/>
        </w:rPr>
        <w:t>п</w:t>
      </w:r>
      <w:proofErr w:type="gramEnd"/>
      <w:r w:rsidRPr="00F44E5C">
        <w:rPr>
          <w:rFonts w:ascii="Times New Roman" w:hAnsi="Times New Roman" w:cs="Times New Roman"/>
          <w:color w:val="000000" w:themeColor="text1"/>
          <w:lang w:eastAsia="ru-RU"/>
        </w:rPr>
        <w:t xml:space="preserve">ідтверджують повноваження особи, що буде підписувати договір про закупівлю (контракт) зі сторони Учасника у період до дати заключення договору про закупівлю з нами, зобов’язуємось повідомити Замовника про внесені зміни до дати заключення з Замовником договору </w:t>
      </w:r>
      <w:proofErr w:type="gramStart"/>
      <w:r w:rsidRPr="00F44E5C">
        <w:rPr>
          <w:rFonts w:ascii="Times New Roman" w:hAnsi="Times New Roman" w:cs="Times New Roman"/>
          <w:color w:val="000000" w:themeColor="text1"/>
          <w:lang w:eastAsia="ru-RU"/>
        </w:rPr>
        <w:t>про</w:t>
      </w:r>
      <w:proofErr w:type="gramEnd"/>
      <w:r w:rsidRPr="00F44E5C">
        <w:rPr>
          <w:rFonts w:ascii="Times New Roman" w:hAnsi="Times New Roman" w:cs="Times New Roman"/>
          <w:color w:val="000000" w:themeColor="text1"/>
          <w:lang w:eastAsia="ru-RU"/>
        </w:rPr>
        <w:t xml:space="preserve"> закупівлю.</w:t>
      </w:r>
    </w:p>
    <w:p w:rsidR="00F44E5C" w:rsidRPr="00F44E5C" w:rsidRDefault="00F44E5C" w:rsidP="00FF00BF">
      <w:pPr>
        <w:pStyle w:val="a4"/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44E5C">
        <w:rPr>
          <w:rStyle w:val="ad"/>
          <w:rFonts w:ascii="Times New Roman" w:hAnsi="Times New Roman" w:cs="Times New Roman"/>
          <w:bCs/>
          <w:i w:val="0"/>
          <w:iCs w:val="0"/>
          <w:shd w:val="clear" w:color="auto" w:fill="FFFFFF"/>
          <w:lang w:val="uk-UA"/>
        </w:rPr>
        <w:t xml:space="preserve">Зміна </w:t>
      </w:r>
      <w:r w:rsidRPr="00F44E5C">
        <w:rPr>
          <w:rStyle w:val="ad"/>
          <w:rFonts w:ascii="Times New Roman" w:hAnsi="Times New Roman" w:cs="Times New Roman"/>
          <w:bCs/>
          <w:i w:val="0"/>
          <w:iCs w:val="0"/>
          <w:shd w:val="clear" w:color="auto" w:fill="FFFFFF"/>
        </w:rPr>
        <w:t>ціни</w:t>
      </w:r>
      <w:r w:rsidRPr="00F44E5C">
        <w:rPr>
          <w:rFonts w:ascii="Times New Roman" w:hAnsi="Times New Roman" w:cs="Times New Roman"/>
          <w:shd w:val="clear" w:color="auto" w:fill="FFFFFF"/>
        </w:rPr>
        <w:t>  визначеної в договорі про </w:t>
      </w:r>
      <w:r w:rsidRPr="00F44E5C">
        <w:rPr>
          <w:rStyle w:val="ad"/>
          <w:rFonts w:ascii="Times New Roman" w:hAnsi="Times New Roman" w:cs="Times New Roman"/>
          <w:bCs/>
          <w:i w:val="0"/>
          <w:iCs w:val="0"/>
          <w:shd w:val="clear" w:color="auto" w:fill="FFFFFF"/>
        </w:rPr>
        <w:t>закупівлю</w:t>
      </w:r>
      <w:r w:rsidRPr="00F44E5C">
        <w:rPr>
          <w:rFonts w:ascii="Times New Roman" w:hAnsi="Times New Roman" w:cs="Times New Roman"/>
          <w:shd w:val="clear" w:color="auto" w:fill="FFFFFF"/>
        </w:rPr>
        <w:t xml:space="preserve">, </w:t>
      </w:r>
      <w:r w:rsidRPr="00F44E5C">
        <w:rPr>
          <w:rFonts w:ascii="Times New Roman" w:hAnsi="Times New Roman" w:cs="Times New Roman"/>
          <w:shd w:val="clear" w:color="auto" w:fill="FFFFFF"/>
          <w:lang w:val="uk-UA"/>
        </w:rPr>
        <w:t>проводиться</w:t>
      </w:r>
      <w:r w:rsidRPr="00F44E5C">
        <w:rPr>
          <w:rFonts w:ascii="Times New Roman" w:hAnsi="Times New Roman" w:cs="Times New Roman"/>
          <w:shd w:val="clear" w:color="auto" w:fill="FFFFFF"/>
        </w:rPr>
        <w:t> </w:t>
      </w:r>
      <w:r w:rsidRPr="00F44E5C">
        <w:rPr>
          <w:rStyle w:val="ad"/>
          <w:rFonts w:ascii="Times New Roman" w:hAnsi="Times New Roman" w:cs="Times New Roman"/>
          <w:bCs/>
          <w:i w:val="0"/>
          <w:iCs w:val="0"/>
          <w:shd w:val="clear" w:color="auto" w:fill="FFFFFF"/>
        </w:rPr>
        <w:t>не</w:t>
      </w:r>
      <w:r w:rsidRPr="00F44E5C">
        <w:rPr>
          <w:rFonts w:ascii="Times New Roman" w:hAnsi="Times New Roman" w:cs="Times New Roman"/>
          <w:shd w:val="clear" w:color="auto" w:fill="FFFFFF"/>
        </w:rPr>
        <w:t> частіше ніж один раз на </w:t>
      </w:r>
      <w:r w:rsidRPr="00F44E5C">
        <w:rPr>
          <w:rStyle w:val="ad"/>
          <w:rFonts w:ascii="Times New Roman" w:hAnsi="Times New Roman" w:cs="Times New Roman"/>
          <w:bCs/>
          <w:i w:val="0"/>
          <w:iCs w:val="0"/>
          <w:shd w:val="clear" w:color="auto" w:fill="FFFFFF"/>
        </w:rPr>
        <w:t>90 днів</w:t>
      </w:r>
    </w:p>
    <w:p w:rsidR="00FF00BF" w:rsidRPr="00F44E5C" w:rsidRDefault="00FF00BF" w:rsidP="00FF00B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44E5C">
        <w:rPr>
          <w:rFonts w:ascii="Times New Roman" w:hAnsi="Times New Roman" w:cs="Times New Roman"/>
        </w:rPr>
        <w:t xml:space="preserve">            </w:t>
      </w:r>
      <w:r w:rsidRPr="00F44E5C">
        <w:rPr>
          <w:rFonts w:ascii="Times New Roman" w:hAnsi="Times New Roman" w:cs="Times New Roman"/>
          <w:bCs/>
        </w:rPr>
        <w:t xml:space="preserve">Посада, </w:t>
      </w:r>
      <w:proofErr w:type="gramStart"/>
      <w:r w:rsidRPr="00F44E5C">
        <w:rPr>
          <w:rFonts w:ascii="Times New Roman" w:hAnsi="Times New Roman" w:cs="Times New Roman"/>
          <w:bCs/>
        </w:rPr>
        <w:t>пр</w:t>
      </w:r>
      <w:proofErr w:type="gramEnd"/>
      <w:r w:rsidRPr="00F44E5C">
        <w:rPr>
          <w:rFonts w:ascii="Times New Roman" w:hAnsi="Times New Roman" w:cs="Times New Roman"/>
          <w:bCs/>
        </w:rPr>
        <w:t>ізвище, ініціали, підпис уповноваженої особи Учасника</w:t>
      </w:r>
    </w:p>
    <w:bookmarkEnd w:id="0"/>
    <w:p w:rsidR="00FF00BF" w:rsidRDefault="00FF00BF">
      <w:pPr>
        <w:rPr>
          <w:rFonts w:ascii="Times New Roman" w:hAnsi="Times New Roman" w:cs="Times New Roman"/>
          <w:i/>
          <w:sz w:val="24"/>
          <w:szCs w:val="24"/>
        </w:rPr>
      </w:pPr>
    </w:p>
    <w:p w:rsidR="009F1482" w:rsidRPr="00FF00BF" w:rsidRDefault="009F1482" w:rsidP="00FF00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sectPr w:rsidR="009F1482" w:rsidRPr="00F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2D"/>
    <w:multiLevelType w:val="hybridMultilevel"/>
    <w:tmpl w:val="523C17F0"/>
    <w:lvl w:ilvl="0" w:tplc="B2F6334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0000"/>
        <w:sz w:val="24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F914459"/>
    <w:multiLevelType w:val="hybridMultilevel"/>
    <w:tmpl w:val="9DC06AC4"/>
    <w:lvl w:ilvl="0" w:tplc="6D2EE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130AAD"/>
    <w:multiLevelType w:val="hybridMultilevel"/>
    <w:tmpl w:val="848EDD36"/>
    <w:lvl w:ilvl="0" w:tplc="DA5A42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46"/>
    <w:rsid w:val="001E6CFF"/>
    <w:rsid w:val="00554246"/>
    <w:rsid w:val="0063195C"/>
    <w:rsid w:val="00634757"/>
    <w:rsid w:val="00964584"/>
    <w:rsid w:val="009F1482"/>
    <w:rsid w:val="00D97267"/>
    <w:rsid w:val="00F44E5C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63195C"/>
    <w:rPr>
      <w:color w:val="0000FF"/>
      <w:u w:val="single"/>
    </w:rPr>
  </w:style>
  <w:style w:type="paragraph" w:styleId="a4">
    <w:name w:val="List Paragraph"/>
    <w:aliases w:val="CA bullets,EBRD List,Chapter10,Список уровня 2,название табл/рис"/>
    <w:basedOn w:val="a"/>
    <w:link w:val="a5"/>
    <w:qFormat/>
    <w:rsid w:val="0063195C"/>
    <w:pPr>
      <w:ind w:left="720"/>
      <w:contextualSpacing/>
    </w:pPr>
  </w:style>
  <w:style w:type="paragraph" w:customStyle="1" w:styleId="rvps2">
    <w:name w:val="rvps2"/>
    <w:basedOn w:val="a"/>
    <w:rsid w:val="006319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6">
    <w:name w:val="annotation reference"/>
    <w:basedOn w:val="a0"/>
    <w:uiPriority w:val="99"/>
    <w:unhideWhenUsed/>
    <w:rsid w:val="0063195C"/>
    <w:rPr>
      <w:sz w:val="16"/>
      <w:szCs w:val="16"/>
    </w:rPr>
  </w:style>
  <w:style w:type="character" w:customStyle="1" w:styleId="a5">
    <w:name w:val="Абзац списка Знак"/>
    <w:aliases w:val="CA bullets Знак,EBRD List Знак,Chapter10 Знак,Список уровня 2 Знак,название табл/рис Знак"/>
    <w:link w:val="a4"/>
    <w:rsid w:val="0063195C"/>
  </w:style>
  <w:style w:type="character" w:customStyle="1" w:styleId="20">
    <w:name w:val="Заголовок 2 Знак"/>
    <w:basedOn w:val="a0"/>
    <w:link w:val="2"/>
    <w:uiPriority w:val="9"/>
    <w:semiHidden/>
    <w:rsid w:val="001E6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uiPriority w:val="1"/>
    <w:qFormat/>
    <w:rsid w:val="009F148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1"/>
    <w:rsid w:val="009F1482"/>
    <w:rPr>
      <w:rFonts w:ascii="Calibri" w:eastAsia="Calibri" w:hAnsi="Calibri" w:cs="Times New Roman"/>
      <w:lang w:val="uk-UA"/>
    </w:rPr>
  </w:style>
  <w:style w:type="paragraph" w:customStyle="1" w:styleId="Standard">
    <w:name w:val="Standard"/>
    <w:qFormat/>
    <w:rsid w:val="00FF00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9">
    <w:name w:val="footnote reference"/>
    <w:basedOn w:val="a0"/>
    <w:unhideWhenUsed/>
    <w:rsid w:val="00FF00BF"/>
    <w:rPr>
      <w:vertAlign w:val="superscript"/>
    </w:rPr>
  </w:style>
  <w:style w:type="paragraph" w:styleId="aa">
    <w:name w:val="Title"/>
    <w:aliases w:val="EBRD Title"/>
    <w:basedOn w:val="a"/>
    <w:link w:val="ab"/>
    <w:qFormat/>
    <w:rsid w:val="00FF00BF"/>
    <w:pPr>
      <w:spacing w:after="0" w:line="240" w:lineRule="auto"/>
      <w:ind w:right="-908" w:hanging="851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b">
    <w:name w:val="Название Знак"/>
    <w:aliases w:val="EBRD Title Знак"/>
    <w:basedOn w:val="a0"/>
    <w:link w:val="aa"/>
    <w:rsid w:val="00FF00B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c">
    <w:name w:val="Наим. приложения"/>
    <w:basedOn w:val="a"/>
    <w:next w:val="a"/>
    <w:qFormat/>
    <w:rsid w:val="00FF00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d">
    <w:name w:val="Emphasis"/>
    <w:basedOn w:val="a0"/>
    <w:uiPriority w:val="20"/>
    <w:qFormat/>
    <w:rsid w:val="00F44E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63195C"/>
    <w:rPr>
      <w:color w:val="0000FF"/>
      <w:u w:val="single"/>
    </w:rPr>
  </w:style>
  <w:style w:type="paragraph" w:styleId="a4">
    <w:name w:val="List Paragraph"/>
    <w:aliases w:val="CA bullets,EBRD List,Chapter10,Список уровня 2,название табл/рис"/>
    <w:basedOn w:val="a"/>
    <w:link w:val="a5"/>
    <w:qFormat/>
    <w:rsid w:val="0063195C"/>
    <w:pPr>
      <w:ind w:left="720"/>
      <w:contextualSpacing/>
    </w:pPr>
  </w:style>
  <w:style w:type="paragraph" w:customStyle="1" w:styleId="rvps2">
    <w:name w:val="rvps2"/>
    <w:basedOn w:val="a"/>
    <w:rsid w:val="006319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6">
    <w:name w:val="annotation reference"/>
    <w:basedOn w:val="a0"/>
    <w:uiPriority w:val="99"/>
    <w:unhideWhenUsed/>
    <w:rsid w:val="0063195C"/>
    <w:rPr>
      <w:sz w:val="16"/>
      <w:szCs w:val="16"/>
    </w:rPr>
  </w:style>
  <w:style w:type="character" w:customStyle="1" w:styleId="a5">
    <w:name w:val="Абзац списка Знак"/>
    <w:aliases w:val="CA bullets Знак,EBRD List Знак,Chapter10 Знак,Список уровня 2 Знак,название табл/рис Знак"/>
    <w:link w:val="a4"/>
    <w:rsid w:val="0063195C"/>
  </w:style>
  <w:style w:type="character" w:customStyle="1" w:styleId="20">
    <w:name w:val="Заголовок 2 Знак"/>
    <w:basedOn w:val="a0"/>
    <w:link w:val="2"/>
    <w:uiPriority w:val="9"/>
    <w:semiHidden/>
    <w:rsid w:val="001E6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uiPriority w:val="1"/>
    <w:qFormat/>
    <w:rsid w:val="009F148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1"/>
    <w:rsid w:val="009F1482"/>
    <w:rPr>
      <w:rFonts w:ascii="Calibri" w:eastAsia="Calibri" w:hAnsi="Calibri" w:cs="Times New Roman"/>
      <w:lang w:val="uk-UA"/>
    </w:rPr>
  </w:style>
  <w:style w:type="paragraph" w:customStyle="1" w:styleId="Standard">
    <w:name w:val="Standard"/>
    <w:qFormat/>
    <w:rsid w:val="00FF00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9">
    <w:name w:val="footnote reference"/>
    <w:basedOn w:val="a0"/>
    <w:unhideWhenUsed/>
    <w:rsid w:val="00FF00BF"/>
    <w:rPr>
      <w:vertAlign w:val="superscript"/>
    </w:rPr>
  </w:style>
  <w:style w:type="paragraph" w:styleId="aa">
    <w:name w:val="Title"/>
    <w:aliases w:val="EBRD Title"/>
    <w:basedOn w:val="a"/>
    <w:link w:val="ab"/>
    <w:qFormat/>
    <w:rsid w:val="00FF00BF"/>
    <w:pPr>
      <w:spacing w:after="0" w:line="240" w:lineRule="auto"/>
      <w:ind w:right="-908" w:hanging="851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b">
    <w:name w:val="Название Знак"/>
    <w:aliases w:val="EBRD Title Знак"/>
    <w:basedOn w:val="a0"/>
    <w:link w:val="aa"/>
    <w:rsid w:val="00FF00B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c">
    <w:name w:val="Наим. приложения"/>
    <w:basedOn w:val="a"/>
    <w:next w:val="a"/>
    <w:qFormat/>
    <w:rsid w:val="00FF00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d">
    <w:name w:val="Emphasis"/>
    <w:basedOn w:val="a0"/>
    <w:uiPriority w:val="20"/>
    <w:qFormat/>
    <w:rsid w:val="00F44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2022-11-10T13:40:00Z</dcterms:created>
  <dcterms:modified xsi:type="dcterms:W3CDTF">2022-11-24T10:18:00Z</dcterms:modified>
</cp:coreProperties>
</file>