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E" w:rsidRPr="00A041BE" w:rsidRDefault="00546BEE" w:rsidP="00546B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B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6BEE" w:rsidRPr="00A041BE" w:rsidRDefault="00546BEE" w:rsidP="00546BEE">
      <w:pPr>
        <w:rPr>
          <w:rFonts w:ascii="Times New Roman" w:hAnsi="Times New Roman" w:cs="Times New Roman"/>
          <w:sz w:val="24"/>
          <w:szCs w:val="24"/>
        </w:rPr>
      </w:pPr>
      <w:r w:rsidRPr="00A041BE">
        <w:rPr>
          <w:rFonts w:ascii="Times New Roman" w:hAnsi="Times New Roman" w:cs="Times New Roman"/>
          <w:bCs/>
          <w:sz w:val="24"/>
          <w:szCs w:val="24"/>
        </w:rPr>
        <w:t xml:space="preserve">  (оприлюднюється на виконання постанови КМУ від 11.10.2016 № 710 “Про ефективне використання державних коштів” зі змінами)</w:t>
      </w:r>
    </w:p>
    <w:p w:rsidR="00546BEE" w:rsidRPr="000941C7" w:rsidRDefault="00A5289B" w:rsidP="000941C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lang w:eastAsia="uk-UA"/>
        </w:rPr>
      </w:pPr>
      <w:bookmarkStart w:id="0" w:name="_Hlk118720471"/>
      <w:r w:rsidRPr="00C91AEF">
        <w:rPr>
          <w:rFonts w:ascii="Times New Roman" w:hAnsi="Times New Roman" w:cs="Times New Roman"/>
        </w:rPr>
        <w:t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>
        <w:t>.</w:t>
      </w:r>
      <w:bookmarkEnd w:id="0"/>
    </w:p>
    <w:p w:rsidR="004673A2" w:rsidRPr="004673A2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A5289B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bookmarkStart w:id="1" w:name="_Hlk96511205"/>
      <w:bookmarkEnd w:id="1"/>
      <w:r w:rsidR="004673A2" w:rsidRPr="004673A2">
        <w:t xml:space="preserve"> </w:t>
      </w:r>
      <w:r w:rsidR="004673A2" w:rsidRPr="004673A2">
        <w:rPr>
          <w:rFonts w:ascii="Times New Roman" w:hAnsi="Times New Roman" w:cs="Times New Roman"/>
          <w:sz w:val="24"/>
          <w:szCs w:val="24"/>
        </w:rPr>
        <w:t xml:space="preserve">Тест-смужки </w:t>
      </w:r>
      <w:proofErr w:type="spellStart"/>
      <w:r w:rsidR="004673A2" w:rsidRPr="004673A2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4673A2" w:rsidRPr="004673A2">
        <w:rPr>
          <w:rFonts w:ascii="Times New Roman" w:hAnsi="Times New Roman" w:cs="Times New Roman"/>
          <w:sz w:val="24"/>
          <w:szCs w:val="24"/>
        </w:rPr>
        <w:t xml:space="preserve"> №50  , Тест для виявлення вірусів грипу А та В, W71-C, №1, Швидкий тест на виявлення COVID-19, антитіла </w:t>
      </w:r>
      <w:proofErr w:type="spellStart"/>
      <w:r w:rsidR="004673A2" w:rsidRPr="004673A2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4673A2" w:rsidRPr="004673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73A2" w:rsidRPr="004673A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4673A2" w:rsidRPr="004673A2">
        <w:rPr>
          <w:rFonts w:ascii="Times New Roman" w:hAnsi="Times New Roman" w:cs="Times New Roman"/>
          <w:sz w:val="24"/>
          <w:szCs w:val="24"/>
        </w:rPr>
        <w:t xml:space="preserve">, COV-W23M, </w:t>
      </w:r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Смуги</w:t>
      </w:r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proofErr w:type="spellStart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індекаторні</w:t>
      </w:r>
      <w:proofErr w:type="spellEnd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Стерилан</w:t>
      </w:r>
      <w:proofErr w:type="spellEnd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180/60, Тест-смужки для визначення рівня глюкози в </w:t>
      </w:r>
      <w:proofErr w:type="spellStart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кровіСенсолайт</w:t>
      </w:r>
      <w:proofErr w:type="spellEnd"/>
      <w:r w:rsidR="004673A2" w:rsidRPr="00467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Нова Тест, №50</w:t>
      </w:r>
      <w:r w:rsidR="004673A2" w:rsidRPr="0046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3A2" w:rsidRPr="004673A2">
        <w:rPr>
          <w:rFonts w:ascii="Times New Roman" w:hAnsi="Times New Roman" w:cs="Times New Roman"/>
          <w:sz w:val="24"/>
          <w:szCs w:val="24"/>
          <w:lang w:eastAsia="uk-UA"/>
        </w:rPr>
        <w:t>ДК</w:t>
      </w:r>
      <w:proofErr w:type="spellEnd"/>
      <w:r w:rsidR="004673A2" w:rsidRPr="004673A2">
        <w:rPr>
          <w:rFonts w:ascii="Times New Roman" w:hAnsi="Times New Roman" w:cs="Times New Roman"/>
          <w:sz w:val="24"/>
          <w:szCs w:val="24"/>
          <w:lang w:eastAsia="uk-UA"/>
        </w:rPr>
        <w:t xml:space="preserve"> 021:</w:t>
      </w:r>
      <w:r w:rsidR="004673A2" w:rsidRPr="004673A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4673A2" w:rsidRPr="004673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33120000-7</w:t>
      </w:r>
      <w:r w:rsidR="004673A2" w:rsidRPr="004673A2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- </w:t>
      </w:r>
      <w:r w:rsidR="004673A2" w:rsidRPr="004673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Системи реєстрації медичної інформації та дослідне обладнання</w:t>
      </w:r>
      <w:r w:rsidR="004538B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4F0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A041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41BE">
        <w:rPr>
          <w:rFonts w:ascii="Times New Roman" w:hAnsi="Times New Roman" w:cs="Times New Roman"/>
          <w:sz w:val="24"/>
          <w:szCs w:val="24"/>
        </w:rPr>
        <w:t xml:space="preserve">Предмет закупівлі  та його  технічні  і якісні характеристики обумовлені   реальною потребою  Замовника для надання </w:t>
      </w:r>
      <w:r w:rsidRPr="00A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кваліфікованої</w:t>
      </w:r>
      <w:r w:rsidRPr="00A041BE">
        <w:rPr>
          <w:rFonts w:ascii="Times New Roman" w:hAnsi="Times New Roman" w:cs="Times New Roman"/>
          <w:sz w:val="24"/>
          <w:szCs w:val="24"/>
        </w:rPr>
        <w:t xml:space="preserve">  медичної допомоги  всім громадянам, які цього потребують в  режимі </w:t>
      </w:r>
      <w:r w:rsidRPr="00A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24/7 та оптимального співвідношення ціни та якості товару. </w:t>
      </w:r>
    </w:p>
    <w:p w:rsidR="00546BEE" w:rsidRPr="000941C7" w:rsidRDefault="00546BEE" w:rsidP="00546B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041BE">
        <w:rPr>
          <w:rFonts w:ascii="Times New Roman" w:hAnsi="Times New Roman"/>
          <w:b/>
          <w:sz w:val="24"/>
          <w:szCs w:val="24"/>
          <w:lang w:eastAsia="uk-UA"/>
        </w:rPr>
        <w:t>Строк</w:t>
      </w:r>
      <w:r w:rsidRPr="00A041BE">
        <w:rPr>
          <w:rFonts w:ascii="Times New Roman" w:hAnsi="Times New Roman"/>
          <w:sz w:val="24"/>
          <w:szCs w:val="24"/>
          <w:lang w:eastAsia="uk-UA"/>
        </w:rPr>
        <w:t xml:space="preserve"> поставки товарів, виконання робіт, надання послуг</w:t>
      </w:r>
      <w:r w:rsidRPr="000941C7">
        <w:rPr>
          <w:rFonts w:ascii="Times New Roman" w:hAnsi="Times New Roman"/>
          <w:b/>
          <w:sz w:val="24"/>
          <w:szCs w:val="24"/>
          <w:lang w:eastAsia="uk-UA"/>
        </w:rPr>
        <w:t xml:space="preserve">: </w:t>
      </w:r>
      <w:r w:rsidRPr="000941C7">
        <w:rPr>
          <w:rFonts w:ascii="Times New Roman" w:hAnsi="Times New Roman"/>
          <w:sz w:val="24"/>
          <w:szCs w:val="24"/>
        </w:rPr>
        <w:t xml:space="preserve">до </w:t>
      </w:r>
      <w:r w:rsidR="000941C7" w:rsidRPr="000941C7">
        <w:rPr>
          <w:rFonts w:ascii="Times New Roman" w:hAnsi="Times New Roman"/>
          <w:sz w:val="24"/>
          <w:szCs w:val="24"/>
        </w:rPr>
        <w:t>31.12.2023</w:t>
      </w:r>
    </w:p>
    <w:p w:rsidR="00546BEE" w:rsidRPr="000941C7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46BEE" w:rsidRPr="00A041BE" w:rsidRDefault="000C3B2A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C7">
        <w:rPr>
          <w:rFonts w:ascii="Times New Roman" w:hAnsi="Times New Roman" w:cs="Times New Roman"/>
          <w:sz w:val="24"/>
          <w:szCs w:val="24"/>
        </w:rPr>
        <w:t xml:space="preserve">Процедура закупівлі: </w:t>
      </w:r>
      <w:r w:rsidRPr="000941C7">
        <w:rPr>
          <w:rFonts w:ascii="Times New Roman" w:hAnsi="Times New Roman" w:cs="Times New Roman"/>
          <w:b/>
          <w:sz w:val="24"/>
          <w:szCs w:val="24"/>
        </w:rPr>
        <w:t>Відкриті торги з особливостями</w:t>
      </w:r>
      <w:r w:rsidRPr="000941C7">
        <w:rPr>
          <w:rFonts w:ascii="Times New Roman" w:hAnsi="Times New Roman" w:cs="Times New Roman"/>
          <w:sz w:val="24"/>
          <w:szCs w:val="24"/>
        </w:rPr>
        <w:t>.</w:t>
      </w:r>
    </w:p>
    <w:p w:rsidR="00546BEE" w:rsidRPr="00A041BE" w:rsidRDefault="00546BEE" w:rsidP="0009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BE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предмета закупівлі:</w:t>
      </w:r>
      <w:r w:rsidRPr="00A041BE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 очікуваної вартості закупівлі обумовлено в </w:t>
      </w:r>
      <w:r w:rsidRPr="00A041BE">
        <w:rPr>
          <w:rFonts w:ascii="Times New Roman" w:hAnsi="Times New Roman" w:cs="Times New Roman"/>
          <w:bCs/>
          <w:sz w:val="24"/>
          <w:szCs w:val="24"/>
        </w:rPr>
        <w:t>порядку, передбаченому організаційно-розпорядчими документами Замовника:</w:t>
      </w:r>
      <w:r w:rsidRPr="00A041BE">
        <w:rPr>
          <w:rFonts w:ascii="Times New Roman" w:hAnsi="Times New Roman" w:cs="Times New Roman"/>
          <w:color w:val="000000"/>
          <w:sz w:val="24"/>
          <w:szCs w:val="24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</w:t>
      </w:r>
      <w:r w:rsidR="00A43392">
        <w:rPr>
          <w:rFonts w:ascii="Times New Roman" w:hAnsi="Times New Roman" w:cs="Times New Roman"/>
          <w:color w:val="000000"/>
          <w:sz w:val="24"/>
          <w:szCs w:val="24"/>
        </w:rPr>
        <w:t xml:space="preserve"> та  політики закупівель товарів, робі і послуг затвердженої 25 серпня 2021 року</w:t>
      </w:r>
      <w:r w:rsidRPr="00A041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FC8" w:rsidRPr="001C7DD6" w:rsidRDefault="00546BEE" w:rsidP="0003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BE">
        <w:rPr>
          <w:rFonts w:ascii="Times New Roman" w:hAnsi="Times New Roman" w:cs="Times New Roman"/>
          <w:sz w:val="24"/>
          <w:szCs w:val="24"/>
        </w:rPr>
        <w:t>Очікувана вартість предмета закупівлі</w:t>
      </w:r>
      <w:r w:rsidR="005A28A9">
        <w:rPr>
          <w:rFonts w:ascii="Times New Roman" w:hAnsi="Times New Roman" w:cs="Times New Roman"/>
          <w:sz w:val="24"/>
          <w:szCs w:val="24"/>
        </w:rPr>
        <w:t xml:space="preserve">: </w:t>
      </w:r>
      <w:r w:rsidR="005A28A9" w:rsidRPr="005A28A9">
        <w:rPr>
          <w:rFonts w:ascii="Times New Roman" w:hAnsi="Times New Roman" w:cs="Times New Roman"/>
          <w:b/>
          <w:sz w:val="24"/>
          <w:szCs w:val="24"/>
        </w:rPr>
        <w:t>310 280,00</w:t>
      </w:r>
      <w:r w:rsidRPr="00A0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8A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5A28A9">
        <w:rPr>
          <w:rFonts w:ascii="Times New Roman" w:hAnsi="Times New Roman" w:cs="Times New Roman"/>
          <w:sz w:val="24"/>
          <w:szCs w:val="24"/>
        </w:rPr>
        <w:t xml:space="preserve"> з ПДВ:</w:t>
      </w:r>
      <w:bookmarkStart w:id="2" w:name="_Hlk114135232"/>
      <w:bookmarkStart w:id="3" w:name="_Hlk64476086"/>
      <w:bookmarkEnd w:id="2"/>
      <w:r w:rsidR="005A28A9" w:rsidRPr="005A28A9">
        <w:rPr>
          <w:rFonts w:ascii="Times New Roman" w:hAnsi="Times New Roman" w:cs="Times New Roman"/>
          <w:sz w:val="24"/>
          <w:szCs w:val="24"/>
        </w:rPr>
        <w:t xml:space="preserve"> </w:t>
      </w:r>
      <w:r w:rsidR="00035FC8" w:rsidRPr="005A28A9">
        <w:rPr>
          <w:rFonts w:ascii="Times New Roman" w:hAnsi="Times New Roman" w:cs="Times New Roman"/>
          <w:sz w:val="24"/>
          <w:szCs w:val="24"/>
          <w:lang w:eastAsia="uk-UA"/>
        </w:rPr>
        <w:t>(</w:t>
      </w:r>
      <w:bookmarkEnd w:id="3"/>
      <w:r w:rsidR="005A28A9">
        <w:rPr>
          <w:rFonts w:ascii="Times New Roman" w:hAnsi="Times New Roman" w:cs="Times New Roman"/>
          <w:sz w:val="24"/>
          <w:szCs w:val="24"/>
        </w:rPr>
        <w:t xml:space="preserve">Триста десять тисяч двісті вісімдесят </w:t>
      </w:r>
      <w:r w:rsidR="0064011B" w:rsidRPr="005A28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35FC8" w:rsidRPr="005A28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 00 коп. з ПДВ).</w:t>
      </w:r>
    </w:p>
    <w:p w:rsidR="001A74F0" w:rsidRPr="001C7DD6" w:rsidRDefault="001A74F0" w:rsidP="001A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EE" w:rsidRPr="00A041BE" w:rsidRDefault="00546BEE" w:rsidP="0054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B9" w:rsidRPr="00A041BE" w:rsidRDefault="00035FC8" w:rsidP="0054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Уповноважена особа  (бухгалтер)                         </w:t>
      </w:r>
      <w:r w:rsidR="00F22E3F">
        <w:rPr>
          <w:rFonts w:ascii="Times New Roman" w:hAnsi="Times New Roman" w:cs="Times New Roman"/>
          <w:sz w:val="24"/>
          <w:szCs w:val="24"/>
        </w:rPr>
        <w:t xml:space="preserve">Світлана </w:t>
      </w:r>
      <w:proofErr w:type="spellStart"/>
      <w:r w:rsidR="00F22E3F">
        <w:rPr>
          <w:rFonts w:ascii="Times New Roman" w:hAnsi="Times New Roman" w:cs="Times New Roman"/>
          <w:sz w:val="24"/>
          <w:szCs w:val="24"/>
        </w:rPr>
        <w:t>Лободюк</w:t>
      </w:r>
      <w:proofErr w:type="spellEnd"/>
    </w:p>
    <w:sectPr w:rsidR="001722B9" w:rsidRPr="00A041BE" w:rsidSect="00912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7F"/>
    <w:rsid w:val="00035FC8"/>
    <w:rsid w:val="00063DC0"/>
    <w:rsid w:val="000941C7"/>
    <w:rsid w:val="000C3B2A"/>
    <w:rsid w:val="0012741E"/>
    <w:rsid w:val="001609BA"/>
    <w:rsid w:val="001722B9"/>
    <w:rsid w:val="001A74F0"/>
    <w:rsid w:val="001D7F0D"/>
    <w:rsid w:val="00277B83"/>
    <w:rsid w:val="00295ABC"/>
    <w:rsid w:val="00296C83"/>
    <w:rsid w:val="0033022E"/>
    <w:rsid w:val="004538B3"/>
    <w:rsid w:val="004673A2"/>
    <w:rsid w:val="004E2A4B"/>
    <w:rsid w:val="00515CA7"/>
    <w:rsid w:val="00546BEE"/>
    <w:rsid w:val="00546E7F"/>
    <w:rsid w:val="00595BBA"/>
    <w:rsid w:val="005A28A9"/>
    <w:rsid w:val="00617C10"/>
    <w:rsid w:val="0064011B"/>
    <w:rsid w:val="0065516D"/>
    <w:rsid w:val="006A1B8E"/>
    <w:rsid w:val="006C25A9"/>
    <w:rsid w:val="00766F8D"/>
    <w:rsid w:val="007F3793"/>
    <w:rsid w:val="008000B3"/>
    <w:rsid w:val="00894F7F"/>
    <w:rsid w:val="0091203F"/>
    <w:rsid w:val="00A005E1"/>
    <w:rsid w:val="00A041BE"/>
    <w:rsid w:val="00A43392"/>
    <w:rsid w:val="00A5289B"/>
    <w:rsid w:val="00B86A7D"/>
    <w:rsid w:val="00BC2C5E"/>
    <w:rsid w:val="00BD7717"/>
    <w:rsid w:val="00C467A5"/>
    <w:rsid w:val="00E225A1"/>
    <w:rsid w:val="00E60DBF"/>
    <w:rsid w:val="00ED2096"/>
    <w:rsid w:val="00EE549D"/>
    <w:rsid w:val="00EF5950"/>
    <w:rsid w:val="00F22E3F"/>
    <w:rsid w:val="00F5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546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ПК1</cp:lastModifiedBy>
  <cp:revision>2</cp:revision>
  <dcterms:created xsi:type="dcterms:W3CDTF">2023-03-14T12:35:00Z</dcterms:created>
  <dcterms:modified xsi:type="dcterms:W3CDTF">2023-03-14T12:35:00Z</dcterms:modified>
</cp:coreProperties>
</file>