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ind w:left="5660" w:firstLine="70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/>
          <w:color w:val="000000"/>
        </w:rPr>
        <w:t>Додаток 2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660" w:firstLine="700"/>
        <w:contextualSpacing/>
        <w:jc w:val="right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  <w:t>до тендерної документації</w:t>
      </w:r>
    </w:p>
    <w:p>
      <w:pPr>
        <w:pStyle w:val="Normal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170" w:right="0" w:firstLine="68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8"/>
          <w:tab w:val="left" w:pos="426" w:leader="none"/>
          <w:tab w:val="left" w:pos="567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FDFEFD" w:val="clear"/>
          <w:vertAlign w:val="baseline"/>
          <w:lang w:val="uk-UA" w:eastAsia="uk-UA" w:bidi="ar-SA"/>
        </w:rPr>
        <w:t>ДК 021:2015 – 33160000-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 w:themeColor="text1"/>
          <w:kern w:val="0"/>
          <w:position w:val="0"/>
          <w:sz w:val="24"/>
          <w:sz w:val="24"/>
          <w:szCs w:val="24"/>
          <w:u w:val="none"/>
          <w:shd w:fill="FDFEFD" w:val="clear"/>
          <w:vertAlign w:val="baseline"/>
          <w:lang w:val="uk-UA" w:eastAsia="ru-RU" w:bidi="ar-SA"/>
        </w:rPr>
        <w:t>9: Устаткування для операційних блоків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FDFEFD" w:val="clear"/>
          <w:vertAlign w:val="baseline"/>
          <w:lang w:val="uk-UA" w:eastAsia="uk-UA" w:bidi="ar-SA"/>
        </w:rPr>
        <w:t xml:space="preserve"> </w:t>
      </w:r>
    </w:p>
    <w:p>
      <w:pPr>
        <w:pStyle w:val="LOnormal"/>
        <w:widowControl/>
        <w:shd w:val="clear" w:fill="auto"/>
        <w:tabs>
          <w:tab w:val="clear" w:pos="708"/>
          <w:tab w:val="left" w:pos="426" w:leader="none"/>
          <w:tab w:val="left" w:pos="567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FDFEFD" w:val="clear"/>
          <w:vertAlign w:val="baseline"/>
          <w:lang w:val="uk-UA" w:eastAsia="uk-UA" w:bidi="ar-SA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 w:themeColor="text1"/>
          <w:kern w:val="0"/>
          <w:position w:val="0"/>
          <w:sz w:val="24"/>
          <w:sz w:val="24"/>
          <w:szCs w:val="24"/>
          <w:u w:val="none"/>
          <w:shd w:fill="FDFEFD" w:val="clear"/>
          <w:vertAlign w:val="baseline"/>
          <w:lang w:val="uk-UA" w:eastAsia="uk-UA" w:bidi="ar-SA"/>
        </w:rPr>
        <w:t xml:space="preserve">Генератор електрохірургічний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FDFEFD" w:val="clear"/>
          <w:vertAlign w:val="baseline"/>
          <w:lang w:val="uk-UA" w:eastAsia="uk-UA" w:bidi="ar-SA"/>
        </w:rPr>
        <w:t xml:space="preserve"> для виконання артроскопічних операцій, </w:t>
      </w:r>
    </w:p>
    <w:p>
      <w:pPr>
        <w:pStyle w:val="LOnormal"/>
        <w:widowControl/>
        <w:shd w:val="clear" w:fill="auto"/>
        <w:tabs>
          <w:tab w:val="clear" w:pos="708"/>
          <w:tab w:val="left" w:pos="426" w:leader="none"/>
          <w:tab w:val="left" w:pos="567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FDFEFD" w:val="clear"/>
          <w:vertAlign w:val="baseline"/>
          <w:lang w:val="uk-UA" w:eastAsia="uk-UA" w:bidi="ar-SA"/>
        </w:rPr>
        <w:t xml:space="preserve">код НК 024:2023 –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 w:themeColor="text1"/>
          <w:kern w:val="0"/>
          <w:position w:val="0"/>
          <w:sz w:val="24"/>
          <w:sz w:val="24"/>
          <w:szCs w:val="24"/>
          <w:u w:val="none"/>
          <w:shd w:fill="FDFEFD" w:val="clear"/>
          <w:vertAlign w:val="baseline"/>
          <w:lang w:val="uk-UA" w:eastAsia="ru-RU" w:bidi="ar-SA"/>
        </w:rPr>
        <w:t>44091 - Набір для проведення хірургічної артроскопії, що не містить лікарських засобів, багаторазового використання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FDFEFD" w:val="clear"/>
          <w:vertAlign w:val="baseline"/>
          <w:lang w:val="uk-UA" w:eastAsia="uk-UA" w:bidi="ar-SA"/>
        </w:rPr>
        <w:t>)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ru-RU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tbl>
      <w:tblPr>
        <w:tblpPr w:bottomFromText="200" w:horzAnchor="margin" w:leftFromText="180" w:rightFromText="180" w:tblpX="0" w:tblpXSpec="center" w:tblpY="160" w:topFromText="0" w:vertAnchor="text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46"/>
        <w:gridCol w:w="4249"/>
        <w:gridCol w:w="2847"/>
        <w:gridCol w:w="1415"/>
        <w:gridCol w:w="1128"/>
      </w:tblGrid>
      <w:tr>
        <w:trPr>
          <w:trHeight w:val="51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uk-UA" w:eastAsia="ar-S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lang w:val="uk-UA"/>
              </w:rPr>
              <w:t>п/п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НК 024:2023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Одиниця виміру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Кількість</w:t>
            </w:r>
          </w:p>
        </w:tc>
      </w:tr>
      <w:tr>
        <w:trPr>
          <w:trHeight w:val="51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 w:before="0" w:after="0"/>
              <w:contextualSpacing/>
              <w:jc w:val="both"/>
              <w:rPr>
                <w:rFonts w:ascii="Times New Roman" w:hAnsi="Times New Roman" w:eastAsia="Times New Roman" w:cs="Times New Roman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lang w:val="uk-UA" w:eastAsia="ar-SA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44091 </w:t>
            </w:r>
            <w:r>
              <w:rPr>
                <w:rFonts w:cs="Times New Roman" w:ascii="Times New Roman" w:hAnsi="Times New Roman"/>
                <w:lang w:val="uk-UA"/>
              </w:rPr>
              <w:t>Набір для проведення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хірургічної артроскопії,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що не містить лікарських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засобів, багаторазового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використання 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(</w:t>
            </w:r>
            <w:r>
              <w:rPr>
                <w:rFonts w:cs="Times New Roman" w:ascii="Times New Roman" w:hAnsi="Times New Roman"/>
                <w:lang w:val="uk-UA"/>
              </w:rPr>
              <w:t>Arthroscopic surgical procedure kit, nonmedicated,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reusable</w:t>
            </w:r>
            <w:r>
              <w:rPr>
                <w:rFonts w:cs="Times New Roman" w:ascii="Times New Roman" w:hAnsi="Times New Roman"/>
                <w:bCs/>
                <w:color w:val="000000"/>
                <w:lang w:val="uk-UA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cs="Times New Roman" w:ascii="Times New Roman" w:hAnsi="Times New Roman"/>
                <w:bCs/>
                <w:lang w:val="uk-UA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uk-UA"/>
              </w:rPr>
              <w:t xml:space="preserve">Генератор електрохірургічний </w:t>
            </w:r>
            <w:r>
              <w:rPr>
                <w:rFonts w:cs="Times New Roman" w:ascii="Times New Roman" w:hAnsi="Times New Roman"/>
                <w:b/>
                <w:bCs/>
                <w:lang w:val="uk-UA"/>
              </w:rPr>
              <w:t xml:space="preserve"> для виконання артроскопічних операцій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uk-U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комплект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tbl>
      <w:tblPr>
        <w:tblW w:w="10490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0" w:val="0420"/>
      </w:tblPr>
      <w:tblGrid>
        <w:gridCol w:w="560"/>
        <w:gridCol w:w="2431"/>
        <w:gridCol w:w="1082"/>
        <w:gridCol w:w="3884"/>
        <w:gridCol w:w="2533"/>
      </w:tblGrid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uk-UA" w:eastAsia="uk-U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 w:themeColor="text1"/>
                <w:lang w:val="uk-UA" w:eastAsia="uk-UA"/>
              </w:rPr>
              <w:t>п/п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uk-UA" w:eastAsia="uk-UA"/>
              </w:rPr>
              <w:t>Найменування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uk-UA" w:eastAsia="uk-UA"/>
              </w:rPr>
              <w:t>Кількість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uk-UA" w:eastAsia="uk-UA"/>
              </w:rPr>
              <w:t>Вимоги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uk-UA" w:eastAsia="uk-UA"/>
              </w:rPr>
              <w:t>Відповідність (ТАК/НІ) з посиланням на сторінку/пункт у відповідній  документації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color w:val="000000" w:themeColor="text1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uk-UA" w:eastAsia="uk-UA"/>
              </w:rPr>
              <w:t>1.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uk-UA"/>
              </w:rPr>
              <w:t>Генератор електрохірургічний артроскопічний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uk-UA" w:eastAsia="uk-UA"/>
              </w:rPr>
              <w:t>1 шт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Має бути за типом -  біполярний.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Має працювати в режимах коагуляції та абляції.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Має бути не менше 9-ти рівнів налаштування в режимі абляції та не менше 2-х рівнів налаштування в режимі коагуляції.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Повинен мати функцію зупинки роботи при наближенні до металічних частин.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Повинен мати функцію розпізнавання типу електроду.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Повинен розпізнавати датчик електрода для уникнення повторного використання з іншою консоллю.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Повинен мати сенсорний РК дисплей.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Повинен мати функцію зміни налаштувань з сенсорного дисплея консолі.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Має бути підтримка режиму контролю температури та потужності.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Повинен мати можливість підключення пари педаль + електрод.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 xml:space="preserve">Повинен мати ступінь захисту не нижче чим 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IP</w:t>
            </w:r>
            <w:r>
              <w:rPr>
                <w:rFonts w:cs="Times New Roman" w:ascii="Times New Roman" w:hAnsi="Times New Roman"/>
                <w:color w:val="000000" w:themeColor="text1"/>
                <w:lang w:val="ru-RU"/>
              </w:rPr>
              <w:t>22.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Характеристики вхідного змінного  струму не гірше чим 100-240 В, 50/60 Гц, 8.0 A.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Мережевий кабель повинен бути за характеристиками не гірше чим10 A/250 В.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Модуль подачі живлення по типу IEC 320/C13.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Повинен мати габаритні розміри не більше 410х140х310 мм.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uk-UA" w:eastAsia="uk-UA"/>
              </w:rPr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color w:val="000000" w:themeColor="text1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uk-UA" w:eastAsia="uk-UA"/>
              </w:rPr>
              <w:t>2.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uk-UA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uk-UA"/>
              </w:rPr>
              <w:t xml:space="preserve">Педаль електрохірургічного генератора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uk-UA" w:eastAsia="uk-UA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uk-UA" w:eastAsia="uk-UA"/>
              </w:rPr>
              <w:t>1  шт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 xml:space="preserve">Має бути призначена для використання з артроскопічним електрохірургічним генератором.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Повинна мати не більше 3х кнопок: абляція та коагуляція та переключення режимів.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Має бути наявність кнопок для регулювання рівня абляції.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Має бути наявна ручка для зручності переносу педалі.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Повинна мати захист від вологи не гірше чим ІР68.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Повинна мати габарити не більше 240х210х25мм.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uk-UA" w:eastAsia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Style21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Запропонований учасником товар повинен відповідати таким вимогам:</w:t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Товар, запропонований Учасником, повинен відповідати національним та/або міжнародним стандартам, медико-технічним вимогам до предмету закупівлі, встановленим у даному додатку та всіх інших вимог тендерної документації.</w:t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Style15"/>
          <w:rFonts w:ascii="Times New Roman" w:hAnsi="Times New Roman"/>
          <w:sz w:val="24"/>
          <w:szCs w:val="24"/>
          <w:lang w:val="uk-UA"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</w:t>
      </w:r>
      <w:r>
        <w:rPr>
          <w:rStyle w:val="Style15"/>
          <w:rFonts w:ascii="Times New Roman" w:hAnsi="Times New Roman"/>
          <w:sz w:val="24"/>
          <w:szCs w:val="24"/>
          <w:u w:val="single"/>
          <w:lang w:val="uk-UA"/>
        </w:rPr>
        <w:t>технічним документом виробника (експлуатаційної документації: настанови з експлуатації або інструкції, або технічного опису чи технічних умов, або інших документів українською мовою), в якому міститься ця інформація</w:t>
      </w:r>
      <w:r>
        <w:rPr>
          <w:rStyle w:val="Style15"/>
          <w:rFonts w:ascii="Times New Roman" w:hAnsi="Times New Roman"/>
          <w:b/>
          <w:sz w:val="24"/>
          <w:szCs w:val="24"/>
          <w:lang w:val="uk-UA"/>
        </w:rPr>
        <w:t>, з наданням копії документів.</w:t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Товар, запропонований Учасником, повинен бути новим і таким, що не був у використанні та гарантійний строк експлуатації повинен становити не менше 12 місяців. Рік випуску 2022 - 2024 рр.</w:t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Style15"/>
          <w:rFonts w:ascii="Times New Roman" w:hAnsi="Times New Roman"/>
          <w:sz w:val="24"/>
          <w:szCs w:val="24"/>
          <w:lang w:val="uk-UA"/>
        </w:rPr>
        <w:t xml:space="preserve">На підтвердження Учасник </w:t>
      </w:r>
      <w:r>
        <w:rPr>
          <w:rStyle w:val="Style15"/>
          <w:rFonts w:ascii="Times New Roman" w:hAnsi="Times New Roman"/>
          <w:b/>
          <w:sz w:val="24"/>
          <w:szCs w:val="24"/>
          <w:lang w:val="uk-UA"/>
        </w:rPr>
        <w:t>повинен надати лист у довільний формі</w:t>
      </w:r>
      <w:r>
        <w:rPr>
          <w:rStyle w:val="Style15"/>
          <w:rFonts w:ascii="Times New Roman" w:hAnsi="Times New Roman"/>
          <w:sz w:val="24"/>
          <w:szCs w:val="24"/>
          <w:lang w:val="uk-UA"/>
        </w:rPr>
        <w:t>, в якому зазначити, що запропонований товар є новим і таким, що не був у використанні. А також в цьому листі зазначити, що гарантійний строк експлуатації запропонованого Учасником товару становить не менше 12 місяців та рік випуску 2022 -2024 років.</w:t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Учасник повинен провести кваліфіковане навчання працівників Замовника по користуванню запропонованим обладнанням.</w:t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Style15"/>
          <w:rFonts w:ascii="Times New Roman" w:hAnsi="Times New Roman"/>
          <w:sz w:val="24"/>
          <w:szCs w:val="24"/>
          <w:lang w:val="uk-UA"/>
        </w:rPr>
        <w:t xml:space="preserve">На підтвердження надати </w:t>
      </w:r>
      <w:r>
        <w:rPr>
          <w:rStyle w:val="Style15"/>
          <w:rFonts w:ascii="Times New Roman" w:hAnsi="Times New Roman"/>
          <w:b/>
          <w:sz w:val="24"/>
          <w:szCs w:val="24"/>
          <w:lang w:val="uk-UA"/>
        </w:rPr>
        <w:t>гарантійний лист</w:t>
      </w:r>
      <w:r>
        <w:rPr>
          <w:rStyle w:val="Style15"/>
          <w:rFonts w:ascii="Times New Roman" w:hAnsi="Times New Roman"/>
          <w:sz w:val="24"/>
          <w:szCs w:val="24"/>
          <w:lang w:val="uk-UA"/>
        </w:rPr>
        <w:t xml:space="preserve"> про забезпечення навчання персоналу Замовника по користуванню (керуванню) обладнанням за місцем його експлуатації.</w:t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Товар, запропонований Учасником,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порядку.</w:t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Style15"/>
          <w:rFonts w:ascii="Times New Roman" w:hAnsi="Times New Roman"/>
          <w:sz w:val="24"/>
          <w:szCs w:val="24"/>
          <w:lang w:val="uk-UA"/>
        </w:rPr>
        <w:t xml:space="preserve">На підтвердження Учасник повинен надати </w:t>
      </w:r>
      <w:r>
        <w:rPr>
          <w:rStyle w:val="Style15"/>
          <w:rFonts w:ascii="Times New Roman" w:hAnsi="Times New Roman"/>
          <w:b/>
          <w:sz w:val="24"/>
          <w:szCs w:val="24"/>
          <w:lang w:val="uk-UA"/>
        </w:rPr>
        <w:t>завірену копію декларації або копію документів</w:t>
      </w:r>
      <w:r>
        <w:rPr>
          <w:rStyle w:val="Style15"/>
          <w:rFonts w:ascii="Times New Roman" w:hAnsi="Times New Roman"/>
          <w:sz w:val="24"/>
          <w:szCs w:val="24"/>
          <w:lang w:val="uk-UA"/>
        </w:rPr>
        <w:t>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на момент подання пропозицій.</w:t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Проведення доставки, інсталяції та пуску обладнання за рахунок Учасника.</w:t>
      </w:r>
    </w:p>
    <w:p>
      <w:pPr>
        <w:pStyle w:val="Style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Style15"/>
          <w:rFonts w:ascii="Times New Roman" w:hAnsi="Times New Roman"/>
          <w:sz w:val="24"/>
          <w:szCs w:val="24"/>
          <w:lang w:val="uk-UA"/>
        </w:rPr>
        <w:t xml:space="preserve">На підтвердження Учасник повинен надати </w:t>
      </w:r>
      <w:r>
        <w:rPr>
          <w:rStyle w:val="Style15"/>
          <w:rFonts w:ascii="Times New Roman" w:hAnsi="Times New Roman"/>
          <w:b/>
          <w:sz w:val="24"/>
          <w:szCs w:val="24"/>
          <w:lang w:val="uk-UA"/>
        </w:rPr>
        <w:t>лист у довільній формі</w:t>
      </w:r>
      <w:r>
        <w:rPr>
          <w:rStyle w:val="Style15"/>
          <w:rFonts w:ascii="Times New Roman" w:hAnsi="Times New Roman"/>
          <w:sz w:val="24"/>
          <w:szCs w:val="24"/>
          <w:lang w:val="uk-UA"/>
        </w:rPr>
        <w:t>, в якому зазначити, що запропонований товар буде доставлено та інстальовано за рахунок Учасника.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ru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ru-UA" w:eastAsia="en-US" w:bidi="ar-SA"/>
      <w14:ligatures w14:val="standardContextua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Без интервала Знак"/>
    <w:link w:val="a5"/>
    <w:uiPriority w:val="1"/>
    <w:qFormat/>
    <w:locked/>
    <w:rsid w:val="00d404c2"/>
    <w:rPr>
      <w:rFonts w:eastAsia="Times New Roman"/>
      <w:lang w:eastAsia="zh-CN"/>
    </w:rPr>
  </w:style>
  <w:style w:type="character" w:styleId="Style15" w:customStyle="1">
    <w:name w:val="Шрифт абзацу за промовчанням"/>
    <w:qFormat/>
    <w:rsid w:val="00d404c2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404c2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kern w:val="0"/>
      <w:sz w:val="22"/>
      <w:szCs w:val="22"/>
      <w:lang w:val="uk-UA"/>
      <w14:ligatures w14:val="none"/>
    </w:rPr>
  </w:style>
  <w:style w:type="paragraph" w:styleId="Standard" w:customStyle="1">
    <w:name w:val="Standard"/>
    <w:qFormat/>
    <w:rsid w:val="00d404c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ru-RU" w:eastAsia="ar-SA" w:bidi="ar-SA"/>
      <w14:ligatures w14:val="none"/>
    </w:rPr>
  </w:style>
  <w:style w:type="paragraph" w:styleId="NoSpacing">
    <w:name w:val="No Spacing"/>
    <w:link w:val="a4"/>
    <w:uiPriority w:val="1"/>
    <w:qFormat/>
    <w:rsid w:val="00d404c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" w:asciiTheme="minorHAnsi" w:cstheme="minorBidi" w:hAnsiTheme="minorHAnsi"/>
      <w:color w:val="auto"/>
      <w:kern w:val="2"/>
      <w:sz w:val="24"/>
      <w:szCs w:val="24"/>
      <w:lang w:val="ru-UA" w:eastAsia="zh-CN" w:bidi="ar-SA"/>
      <w14:ligatures w14:val="standardContextual"/>
    </w:rPr>
  </w:style>
  <w:style w:type="paragraph" w:styleId="Style21" w:customStyle="1">
    <w:name w:val="Без інтервалів"/>
    <w:qFormat/>
    <w:rsid w:val="00d404c2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  <w14:ligatures w14:val="none"/>
    </w:rPr>
  </w:style>
  <w:style w:type="paragraph" w:styleId="Style22" w:customStyle="1">
    <w:name w:val="Звичайний"/>
    <w:qFormat/>
    <w:rsid w:val="00d404c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ru-RU" w:eastAsia="en-US" w:bidi="ar-SA"/>
      <w14:ligatures w14:val="none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LibreOffice/7.1.3.2$Windows_X86_64 LibreOffice_project/47f78053abe362b9384784d31a6e56f8511eb1c1</Application>
  <AppVersion>15.0000</AppVersion>
  <Pages>3</Pages>
  <Words>570</Words>
  <Characters>3850</Characters>
  <CharactersWithSpaces>4372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2024-02-26T07:02:00Z</dcterms:created>
  <dc:creator>Microsoft Office User</dc:creator>
  <dc:description/>
  <dc:language>uk-UA</dc:language>
  <cp:lastModifiedBy/>
  <dcterms:modified xsi:type="dcterms:W3CDTF">2024-04-17T10:03:54Z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