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9" w:type="dxa"/>
        <w:tblInd w:w="-572" w:type="dxa"/>
        <w:tblLook w:val="04A0" w:firstRow="1" w:lastRow="0" w:firstColumn="1" w:lastColumn="0" w:noHBand="0" w:noVBand="1"/>
      </w:tblPr>
      <w:tblGrid>
        <w:gridCol w:w="356"/>
        <w:gridCol w:w="2608"/>
        <w:gridCol w:w="7355"/>
      </w:tblGrid>
      <w:tr w:rsidR="00EB3EF9" w:rsidRPr="007D33A4" w:rsidTr="00FA75A5">
        <w:tc>
          <w:tcPr>
            <w:tcW w:w="10319" w:type="dxa"/>
            <w:gridSpan w:val="3"/>
          </w:tcPr>
          <w:p w:rsidR="00EB3EF9" w:rsidRPr="007D33A4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Обґрунтування технічних та якісних </w:t>
            </w:r>
          </w:p>
          <w:p w:rsidR="00EB3EF9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 предмета закупівлі, розміру бюджетного призначення, очікуваної вартості предмета закупівлі</w:t>
            </w:r>
          </w:p>
          <w:p w:rsidR="005410BB" w:rsidRPr="007D33A4" w:rsidRDefault="005410BB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F9" w:rsidRPr="007D33A4" w:rsidTr="00D1134E">
        <w:tc>
          <w:tcPr>
            <w:tcW w:w="338" w:type="dxa"/>
          </w:tcPr>
          <w:p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 та очікувана вартість</w:t>
            </w:r>
          </w:p>
        </w:tc>
        <w:tc>
          <w:tcPr>
            <w:tcW w:w="7371" w:type="dxa"/>
          </w:tcPr>
          <w:p w:rsidR="00BC2262" w:rsidRPr="00AA3C3B" w:rsidRDefault="00BC2262" w:rsidP="000840E7">
            <w:pPr>
              <w:ind w:firstLine="5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C3B">
              <w:rPr>
                <w:rFonts w:ascii="Times New Roman" w:hAnsi="Times New Roman" w:cs="Times New Roman"/>
                <w:i/>
                <w:sz w:val="28"/>
                <w:szCs w:val="28"/>
              </w:rPr>
              <w:t>Придбання пально-мастильних матеріалів (талонів) (Дизельне паливо, бензин А-95)(ДК 021:2015: 09130000-9 – Нафта і дистиляти)</w:t>
            </w:r>
          </w:p>
          <w:p w:rsidR="004D2C1A" w:rsidRPr="00AA3C3B" w:rsidRDefault="004D2C1A" w:rsidP="004D2C1A">
            <w:pPr>
              <w:pStyle w:val="a5"/>
              <w:numPr>
                <w:ilvl w:val="0"/>
                <w:numId w:val="1"/>
              </w:numPr>
              <w:tabs>
                <w:tab w:val="left" w:pos="869"/>
              </w:tabs>
              <w:ind w:left="18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C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Бензин А-95 </w:t>
            </w:r>
            <w:r w:rsidRPr="00AA3C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AA3C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ДК 021:2015:09132000-3 – Бензин)</w:t>
            </w:r>
          </w:p>
          <w:p w:rsidR="00A3047C" w:rsidRPr="00AA3C3B" w:rsidRDefault="00A3047C" w:rsidP="000840E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69"/>
              </w:tabs>
              <w:ind w:left="0" w:firstLine="58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A3C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Дизельне паливо</w:t>
            </w:r>
            <w:r w:rsidRPr="00AA3C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AA3C3B">
                <w:rPr>
                  <w:rStyle w:val="a6"/>
                  <w:rFonts w:ascii="Times New Roman" w:hAnsi="Times New Roman" w:cs="Times New Roman"/>
                  <w:i/>
                  <w:color w:val="FFFFFF"/>
                  <w:sz w:val="28"/>
                  <w:szCs w:val="28"/>
                </w:rPr>
                <w:t>Т</w:t>
              </w:r>
              <w:r w:rsidRPr="00AA3C3B">
                <w:rPr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(ДК 021:2015:09134200-9 – Дизельне паливо)</w:t>
              </w:r>
              <w:r w:rsidR="004E4EFC" w:rsidRPr="00AA3C3B">
                <w:rPr>
                  <w:rStyle w:val="a6"/>
                  <w:rFonts w:ascii="Times New Roman" w:hAnsi="Times New Roman" w:cs="Times New Roman"/>
                  <w:i/>
                  <w:color w:val="FFFFFF"/>
                  <w:sz w:val="28"/>
                  <w:szCs w:val="28"/>
                </w:rPr>
                <w:t>k</w:t>
              </w:r>
              <w:r w:rsidRPr="00AA3C3B">
                <w:rPr>
                  <w:rStyle w:val="a6"/>
                  <w:rFonts w:ascii="Times New Roman" w:hAnsi="Times New Roman" w:cs="Times New Roman"/>
                  <w:i/>
                  <w:color w:val="FFFFFF"/>
                  <w:sz w:val="28"/>
                  <w:szCs w:val="28"/>
                </w:rPr>
                <w:t>/ про ℹ ДК 021:2015 ℹ</w:t>
              </w:r>
            </w:hyperlink>
          </w:p>
          <w:p w:rsidR="00FA75A5" w:rsidRPr="00DF3391" w:rsidRDefault="00FA75A5" w:rsidP="000840E7">
            <w:pPr>
              <w:ind w:firstLine="5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Очікувана вартість предмета закупівлі становить </w:t>
            </w:r>
            <w:r w:rsidR="00D1134E" w:rsidRPr="00DF33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      </w:t>
            </w:r>
            <w:r w:rsidR="00DF3391" w:rsidRPr="00DF33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550</w:t>
            </w:r>
            <w:r w:rsidR="004D2C1A" w:rsidRPr="00DF33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501B2B" w:rsidRPr="00DF33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000,00</w:t>
            </w:r>
            <w:r w:rsidR="000840E7"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75A13"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>грн. з ПДВ</w:t>
            </w:r>
            <w:r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C2262" w:rsidRPr="00DF3391" w:rsidRDefault="00BC2262" w:rsidP="000840E7">
            <w:pPr>
              <w:ind w:firstLine="5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Кількість: </w:t>
            </w:r>
          </w:p>
          <w:p w:rsidR="004D2C1A" w:rsidRPr="00DF3391" w:rsidRDefault="004D2C1A" w:rsidP="004D2C1A">
            <w:pPr>
              <w:widowControl w:val="0"/>
              <w:ind w:left="17" w:right="120" w:firstLine="5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Бензин А-95 – </w:t>
            </w:r>
            <w:r w:rsidRPr="00DF33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10000</w:t>
            </w:r>
            <w:r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літрів</w:t>
            </w:r>
          </w:p>
          <w:p w:rsidR="00BC2262" w:rsidRPr="00DF3391" w:rsidRDefault="00D569FB" w:rsidP="000840E7">
            <w:pPr>
              <w:widowControl w:val="0"/>
              <w:ind w:left="17" w:right="120" w:firstLine="5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Дизельне паливо – </w:t>
            </w:r>
            <w:r w:rsidR="00501B2B" w:rsidRPr="00DF33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2000</w:t>
            </w:r>
            <w:r w:rsidR="00BC2262"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літрів</w:t>
            </w:r>
          </w:p>
          <w:p w:rsidR="00056F66" w:rsidRPr="007D33A4" w:rsidRDefault="00056F66" w:rsidP="004D2C1A">
            <w:pPr>
              <w:widowControl w:val="0"/>
              <w:ind w:left="17" w:right="120"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F9" w:rsidRPr="007D33A4" w:rsidTr="00D1134E">
        <w:tc>
          <w:tcPr>
            <w:tcW w:w="338" w:type="dxa"/>
          </w:tcPr>
          <w:p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71" w:type="dxa"/>
          </w:tcPr>
          <w:p w:rsidR="004F4A99" w:rsidRPr="00AA3C3B" w:rsidRDefault="004F4A99" w:rsidP="0054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8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A3C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Технічні та якісні характеристики товару повинні відповідати чинним стандартам ДСТУ 7688:2015 “Паливо дизельне Євро. Технічні умови”</w:t>
            </w:r>
            <w:r w:rsidR="00BC2262" w:rsidRPr="00AA3C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BC2262" w:rsidRPr="00AA3C3B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ДСТУ 7687:2015 «Бензин автомобільний Євро. Технічні умови»</w:t>
            </w:r>
            <w:r w:rsidRPr="00AA3C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та Технічному регламенту щодо вимог до автомобільних бензинів, дизельного, суднових та котельних палив, затвердженому Постано</w:t>
            </w:r>
            <w:bookmarkStart w:id="0" w:name="_GoBack"/>
            <w:bookmarkEnd w:id="0"/>
            <w:r w:rsidRPr="00AA3C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вою Кабінету Міністрів України від 01.08.2013р. № 927 (зі змінами).</w:t>
            </w:r>
          </w:p>
          <w:p w:rsidR="003E43E9" w:rsidRPr="007D33A4" w:rsidRDefault="003E43E9" w:rsidP="005410BB">
            <w:pPr>
              <w:ind w:firstLine="5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F9" w:rsidRPr="007D33A4" w:rsidTr="00D1134E">
        <w:tc>
          <w:tcPr>
            <w:tcW w:w="338" w:type="dxa"/>
          </w:tcPr>
          <w:p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очікуваної вартості предмета закупівлі, розмір бюджетного призначення</w:t>
            </w:r>
          </w:p>
        </w:tc>
        <w:tc>
          <w:tcPr>
            <w:tcW w:w="7371" w:type="dxa"/>
          </w:tcPr>
          <w:p w:rsidR="00B81D5C" w:rsidRPr="00DF3391" w:rsidRDefault="00B81D5C" w:rsidP="00A3047C">
            <w:pPr>
              <w:ind w:firstLine="5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Очікувана вартість предмета закупівлі становить </w:t>
            </w:r>
            <w:r w:rsidR="0038687F" w:rsidRPr="00DF33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</w:t>
            </w:r>
            <w:r w:rsidR="00DF3391" w:rsidRPr="00DF33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550</w:t>
            </w:r>
            <w:r w:rsidR="004D2C1A" w:rsidRPr="00DF33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501B2B" w:rsidRPr="00DF33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000.00</w:t>
            </w:r>
            <w:r w:rsidR="007024E5"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047C"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>грн. з ПДВ</w:t>
            </w:r>
            <w:r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3047C" w:rsidRPr="00DF3391" w:rsidRDefault="00A3047C" w:rsidP="00A3047C">
            <w:pPr>
              <w:ind w:firstLine="5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>Ціна за одиницю товару:</w:t>
            </w:r>
          </w:p>
          <w:p w:rsidR="004D2C1A" w:rsidRPr="00DF3391" w:rsidRDefault="004D2C1A" w:rsidP="004D2C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391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Бензин А-95 – </w:t>
            </w:r>
            <w:r w:rsidR="00DF3391" w:rsidRPr="00DF3391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ru-RU"/>
              </w:rPr>
              <w:t>46.00</w:t>
            </w:r>
            <w:r w:rsidRPr="00DF3391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грн. з ПДВ за 1 літр</w:t>
            </w:r>
          </w:p>
          <w:p w:rsidR="001E75A8" w:rsidRPr="00DF3391" w:rsidRDefault="007024E5" w:rsidP="001E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Дизельне паливо – </w:t>
            </w:r>
            <w:r w:rsidR="00DF3391" w:rsidRPr="00DF33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45</w:t>
            </w:r>
            <w:r w:rsidR="00DF3391"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E75A8" w:rsidRPr="00DF3391">
              <w:rPr>
                <w:rFonts w:ascii="Times New Roman" w:hAnsi="Times New Roman" w:cs="Times New Roman"/>
                <w:i/>
                <w:sz w:val="28"/>
                <w:szCs w:val="28"/>
              </w:rPr>
              <w:t>00 грн. з ПДВ за 1 літр</w:t>
            </w:r>
          </w:p>
          <w:p w:rsidR="000612B7" w:rsidRPr="007D33A4" w:rsidRDefault="00225DE4" w:rsidP="000612B7">
            <w:pPr>
              <w:widowControl w:val="0"/>
              <w:ind w:left="17" w:right="12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3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uk-UA"/>
              </w:rPr>
              <w:t>Очікувану вартість розраховано згідно з діючими ринковими цінами, а також  на основі інформації щодо середньої вартості предмета закупівлі в Україні, розміщеної в публічних джерелах, а саме: в мережі Інтернет та на сайті Мінфіну України.</w:t>
            </w:r>
            <w:r w:rsidR="0006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0325" w:rsidRPr="00491C30" w:rsidRDefault="00470325"/>
    <w:sectPr w:rsidR="00470325" w:rsidRPr="00491C30" w:rsidSect="00B108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838"/>
    <w:multiLevelType w:val="hybridMultilevel"/>
    <w:tmpl w:val="4D2872FA"/>
    <w:lvl w:ilvl="0" w:tplc="C4A46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B285B"/>
    <w:multiLevelType w:val="hybridMultilevel"/>
    <w:tmpl w:val="D3005450"/>
    <w:lvl w:ilvl="0" w:tplc="F58A4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2F"/>
    <w:rsid w:val="00056F66"/>
    <w:rsid w:val="000612B7"/>
    <w:rsid w:val="00077D0C"/>
    <w:rsid w:val="00077F26"/>
    <w:rsid w:val="000840E7"/>
    <w:rsid w:val="001B412F"/>
    <w:rsid w:val="001E75A8"/>
    <w:rsid w:val="002217F8"/>
    <w:rsid w:val="00225DE4"/>
    <w:rsid w:val="00245E4E"/>
    <w:rsid w:val="002B6D1F"/>
    <w:rsid w:val="003436E5"/>
    <w:rsid w:val="0038687F"/>
    <w:rsid w:val="003B6FDA"/>
    <w:rsid w:val="003C75AC"/>
    <w:rsid w:val="003E43E9"/>
    <w:rsid w:val="003F740A"/>
    <w:rsid w:val="00470325"/>
    <w:rsid w:val="00491C30"/>
    <w:rsid w:val="004D2C1A"/>
    <w:rsid w:val="004E4EFC"/>
    <w:rsid w:val="004F4A99"/>
    <w:rsid w:val="00501B2B"/>
    <w:rsid w:val="005410BB"/>
    <w:rsid w:val="005B6924"/>
    <w:rsid w:val="005E4A67"/>
    <w:rsid w:val="00654C9A"/>
    <w:rsid w:val="006F7512"/>
    <w:rsid w:val="007024E5"/>
    <w:rsid w:val="007D33A4"/>
    <w:rsid w:val="00920167"/>
    <w:rsid w:val="00984A26"/>
    <w:rsid w:val="009A54AD"/>
    <w:rsid w:val="00A11711"/>
    <w:rsid w:val="00A26B12"/>
    <w:rsid w:val="00A3047C"/>
    <w:rsid w:val="00AA3C3B"/>
    <w:rsid w:val="00B1086E"/>
    <w:rsid w:val="00B81D5C"/>
    <w:rsid w:val="00BA5881"/>
    <w:rsid w:val="00BC2262"/>
    <w:rsid w:val="00BC65F6"/>
    <w:rsid w:val="00D1134E"/>
    <w:rsid w:val="00D569FB"/>
    <w:rsid w:val="00D9342F"/>
    <w:rsid w:val="00DE6846"/>
    <w:rsid w:val="00DF3391"/>
    <w:rsid w:val="00E677B9"/>
    <w:rsid w:val="00E75607"/>
    <w:rsid w:val="00E75A13"/>
    <w:rsid w:val="00E96613"/>
    <w:rsid w:val="00EB3EF9"/>
    <w:rsid w:val="00EF44B2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34E"/>
    <w:rPr>
      <w:b/>
      <w:bCs/>
    </w:rPr>
  </w:style>
  <w:style w:type="paragraph" w:styleId="a5">
    <w:name w:val="List Paragraph"/>
    <w:basedOn w:val="a"/>
    <w:uiPriority w:val="34"/>
    <w:qFormat/>
    <w:rsid w:val="00A3047C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styleId="a6">
    <w:name w:val="Hyperlink"/>
    <w:basedOn w:val="a0"/>
    <w:uiPriority w:val="99"/>
    <w:unhideWhenUsed/>
    <w:rsid w:val="00A304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34E"/>
    <w:rPr>
      <w:b/>
      <w:bCs/>
    </w:rPr>
  </w:style>
  <w:style w:type="paragraph" w:styleId="a5">
    <w:name w:val="List Paragraph"/>
    <w:basedOn w:val="a"/>
    <w:uiPriority w:val="34"/>
    <w:qFormat/>
    <w:rsid w:val="00A3047C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styleId="a6">
    <w:name w:val="Hyperlink"/>
    <w:basedOn w:val="a0"/>
    <w:uiPriority w:val="99"/>
    <w:unhideWhenUsed/>
    <w:rsid w:val="00A30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hp1</cp:lastModifiedBy>
  <cp:revision>7</cp:revision>
  <dcterms:created xsi:type="dcterms:W3CDTF">2023-05-03T04:09:00Z</dcterms:created>
  <dcterms:modified xsi:type="dcterms:W3CDTF">2023-05-15T06:55:00Z</dcterms:modified>
</cp:coreProperties>
</file>