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97A2B" w14:textId="77777777" w:rsidR="00876E65" w:rsidRPr="00182C76" w:rsidRDefault="00876E65" w:rsidP="00876E65">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center"/>
        <w:rPr>
          <w:sz w:val="23"/>
          <w:szCs w:val="23"/>
          <w:lang w:val="ru-RU"/>
        </w:rPr>
      </w:pPr>
      <w:r w:rsidRPr="00182C76">
        <w:rPr>
          <w:b/>
          <w:bCs/>
          <w:sz w:val="23"/>
          <w:szCs w:val="23"/>
          <w:lang w:val="ru-RU"/>
        </w:rPr>
        <w:t>Проект договору № _________________</w:t>
      </w:r>
    </w:p>
    <w:p w14:paraId="10509DC3" w14:textId="77777777" w:rsidR="00876E65" w:rsidRPr="00182C76" w:rsidRDefault="00876E65" w:rsidP="00876E65">
      <w:pPr>
        <w:spacing w:after="120"/>
        <w:ind w:hanging="2"/>
        <w:jc w:val="center"/>
        <w:rPr>
          <w:b/>
          <w:bCs/>
          <w:sz w:val="23"/>
          <w:szCs w:val="23"/>
          <w:lang w:val="ru-RU"/>
        </w:rPr>
      </w:pPr>
      <w:r w:rsidRPr="00182C76">
        <w:rPr>
          <w:b/>
          <w:bCs/>
          <w:sz w:val="23"/>
          <w:szCs w:val="23"/>
          <w:lang w:val="ru-RU"/>
        </w:rPr>
        <w:t xml:space="preserve">про закупівлю за державні </w:t>
      </w:r>
      <w:proofErr w:type="gramStart"/>
      <w:r w:rsidRPr="00182C76">
        <w:rPr>
          <w:b/>
          <w:bCs/>
          <w:sz w:val="23"/>
          <w:szCs w:val="23"/>
          <w:lang w:val="ru-RU"/>
        </w:rPr>
        <w:t>кошти  послуг</w:t>
      </w:r>
      <w:proofErr w:type="gramEnd"/>
      <w:r w:rsidRPr="00182C76">
        <w:rPr>
          <w:b/>
          <w:bCs/>
          <w:sz w:val="23"/>
          <w:szCs w:val="23"/>
          <w:lang w:val="ru-RU"/>
        </w:rPr>
        <w:t xml:space="preserve"> із організації розміщення, тимчасового проживання та харчування учасників  </w:t>
      </w:r>
    </w:p>
    <w:p w14:paraId="7FC10905" w14:textId="00643CE0" w:rsidR="00876E65" w:rsidRDefault="00876E65" w:rsidP="00876E65">
      <w:pPr>
        <w:tabs>
          <w:tab w:val="left" w:pos="284"/>
        </w:tabs>
        <w:ind w:hanging="2"/>
        <w:jc w:val="center"/>
        <w:rPr>
          <w:sz w:val="23"/>
          <w:szCs w:val="23"/>
          <w:lang w:val="ru-RU"/>
        </w:rPr>
      </w:pPr>
      <w:r w:rsidRPr="00182C76">
        <w:rPr>
          <w:sz w:val="23"/>
          <w:szCs w:val="23"/>
          <w:lang w:val="ru-RU"/>
        </w:rPr>
        <w:t xml:space="preserve">м. </w:t>
      </w:r>
      <w:r w:rsidR="00061B08">
        <w:rPr>
          <w:sz w:val="23"/>
          <w:szCs w:val="23"/>
          <w:lang w:val="ru-RU"/>
        </w:rPr>
        <w:t>Львів</w:t>
      </w:r>
      <w:r w:rsidRPr="00182C76">
        <w:rPr>
          <w:sz w:val="23"/>
          <w:szCs w:val="23"/>
          <w:lang w:val="ru-RU"/>
        </w:rPr>
        <w:t xml:space="preserve"> </w:t>
      </w:r>
      <w:r w:rsidRPr="00182C76">
        <w:rPr>
          <w:sz w:val="23"/>
          <w:szCs w:val="23"/>
          <w:lang w:val="ru-RU"/>
        </w:rPr>
        <w:tab/>
      </w:r>
      <w:r w:rsidR="00061B08">
        <w:rPr>
          <w:sz w:val="23"/>
          <w:szCs w:val="23"/>
          <w:lang w:val="ru-RU"/>
        </w:rPr>
        <w:tab/>
      </w:r>
      <w:r w:rsidR="00061B08">
        <w:rPr>
          <w:sz w:val="23"/>
          <w:szCs w:val="23"/>
          <w:lang w:val="ru-RU"/>
        </w:rPr>
        <w:tab/>
      </w:r>
      <w:r w:rsidR="00061B08">
        <w:rPr>
          <w:sz w:val="23"/>
          <w:szCs w:val="23"/>
          <w:lang w:val="ru-RU"/>
        </w:rPr>
        <w:tab/>
      </w:r>
      <w:r w:rsidR="00061B08">
        <w:rPr>
          <w:sz w:val="23"/>
          <w:szCs w:val="23"/>
          <w:lang w:val="ru-RU"/>
        </w:rPr>
        <w:tab/>
      </w:r>
      <w:r w:rsidR="00061B08">
        <w:rPr>
          <w:sz w:val="23"/>
          <w:szCs w:val="23"/>
          <w:lang w:val="ru-RU"/>
        </w:rPr>
        <w:tab/>
      </w:r>
      <w:r w:rsidR="00061B08">
        <w:rPr>
          <w:sz w:val="23"/>
          <w:szCs w:val="23"/>
          <w:lang w:val="ru-RU"/>
        </w:rPr>
        <w:tab/>
      </w:r>
      <w:r w:rsidR="00061B08">
        <w:rPr>
          <w:sz w:val="23"/>
          <w:szCs w:val="23"/>
          <w:lang w:val="ru-RU"/>
        </w:rPr>
        <w:tab/>
        <w:t xml:space="preserve"> </w:t>
      </w:r>
      <w:r w:rsidR="00E77714">
        <w:rPr>
          <w:sz w:val="23"/>
          <w:szCs w:val="23"/>
          <w:lang w:val="ru-RU"/>
        </w:rPr>
        <w:t>“__</w:t>
      </w:r>
      <w:proofErr w:type="gramStart"/>
      <w:r w:rsidR="00E77714">
        <w:rPr>
          <w:sz w:val="23"/>
          <w:szCs w:val="23"/>
          <w:lang w:val="ru-RU"/>
        </w:rPr>
        <w:t>_”_</w:t>
      </w:r>
      <w:proofErr w:type="gramEnd"/>
      <w:r w:rsidR="00E77714">
        <w:rPr>
          <w:sz w:val="23"/>
          <w:szCs w:val="23"/>
          <w:lang w:val="ru-RU"/>
        </w:rPr>
        <w:t>_____________ 2024</w:t>
      </w:r>
      <w:r w:rsidR="00061B08">
        <w:rPr>
          <w:sz w:val="23"/>
          <w:szCs w:val="23"/>
          <w:lang w:val="ru-RU"/>
        </w:rPr>
        <w:t xml:space="preserve"> </w:t>
      </w:r>
      <w:r w:rsidRPr="00182C76">
        <w:rPr>
          <w:sz w:val="23"/>
          <w:szCs w:val="23"/>
          <w:lang w:val="ru-RU"/>
        </w:rPr>
        <w:t>р.</w:t>
      </w:r>
    </w:p>
    <w:p w14:paraId="2B83F416" w14:textId="77777777" w:rsidR="003E1F85" w:rsidRPr="00182C76" w:rsidRDefault="003E1F85" w:rsidP="00876E65">
      <w:pPr>
        <w:tabs>
          <w:tab w:val="left" w:pos="284"/>
        </w:tabs>
        <w:ind w:hanging="2"/>
        <w:jc w:val="center"/>
        <w:rPr>
          <w:sz w:val="23"/>
          <w:szCs w:val="23"/>
          <w:lang w:val="ru-RU"/>
        </w:rPr>
      </w:pPr>
    </w:p>
    <w:p w14:paraId="0037BFCC" w14:textId="77777777" w:rsidR="00876E65" w:rsidRPr="00182C76" w:rsidRDefault="0025462D" w:rsidP="00D2738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sz w:val="23"/>
          <w:szCs w:val="23"/>
          <w:lang w:val="ru-RU"/>
        </w:rPr>
      </w:pPr>
      <w:r>
        <w:rPr>
          <w:b/>
          <w:sz w:val="23"/>
          <w:szCs w:val="23"/>
          <w:lang w:val="ru-RU"/>
        </w:rPr>
        <w:t>_____________________________________________________________</w:t>
      </w:r>
      <w:r w:rsidR="00D27382" w:rsidRPr="00182C76">
        <w:rPr>
          <w:sz w:val="23"/>
          <w:szCs w:val="23"/>
          <w:lang w:val="ru-RU"/>
        </w:rPr>
        <w:t xml:space="preserve"> (надалі – «Виконавець»), в особі </w:t>
      </w:r>
      <w:r>
        <w:rPr>
          <w:sz w:val="23"/>
          <w:szCs w:val="23"/>
          <w:lang w:val="ru-RU"/>
        </w:rPr>
        <w:t>_________________________, що діє на підставі __________________</w:t>
      </w:r>
      <w:r w:rsidR="00D27382" w:rsidRPr="00182C76">
        <w:rPr>
          <w:sz w:val="23"/>
          <w:szCs w:val="23"/>
          <w:lang w:val="ru-RU"/>
        </w:rPr>
        <w:t xml:space="preserve">, </w:t>
      </w:r>
      <w:r w:rsidR="00876E65" w:rsidRPr="00182C76">
        <w:rPr>
          <w:sz w:val="23"/>
          <w:szCs w:val="23"/>
          <w:lang w:val="ru-RU"/>
        </w:rPr>
        <w:t xml:space="preserve">з однієї сторони, та </w:t>
      </w:r>
    </w:p>
    <w:p w14:paraId="75C59361" w14:textId="5722697A" w:rsidR="00876E65" w:rsidRPr="00182C76" w:rsidRDefault="00876E65" w:rsidP="00D2738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sz w:val="23"/>
          <w:szCs w:val="23"/>
          <w:lang w:val="ru-RU"/>
        </w:rPr>
      </w:pPr>
      <w:r w:rsidRPr="00182C76">
        <w:rPr>
          <w:b/>
          <w:sz w:val="23"/>
          <w:szCs w:val="23"/>
          <w:lang w:val="uk-UA"/>
        </w:rPr>
        <w:t>Львівська філія Громадської організації «Українська академія лідерства»</w:t>
      </w:r>
      <w:r w:rsidRPr="00182C76">
        <w:rPr>
          <w:sz w:val="23"/>
          <w:szCs w:val="23"/>
          <w:lang w:val="uk-UA"/>
        </w:rPr>
        <w:t xml:space="preserve"> (надалі – </w:t>
      </w:r>
      <w:r w:rsidRPr="00182C76">
        <w:rPr>
          <w:b/>
          <w:sz w:val="23"/>
          <w:szCs w:val="23"/>
          <w:lang w:val="uk-UA"/>
        </w:rPr>
        <w:t>«Українська академія лідерства»,</w:t>
      </w:r>
      <w:r w:rsidRPr="00182C76">
        <w:rPr>
          <w:sz w:val="23"/>
          <w:szCs w:val="23"/>
          <w:lang w:val="uk-UA"/>
        </w:rPr>
        <w:t xml:space="preserve"> «</w:t>
      </w:r>
      <w:r w:rsidRPr="00182C76">
        <w:rPr>
          <w:b/>
          <w:sz w:val="23"/>
          <w:szCs w:val="23"/>
          <w:lang w:val="uk-UA"/>
        </w:rPr>
        <w:t>Замовник»</w:t>
      </w:r>
      <w:r w:rsidRPr="00182C76">
        <w:rPr>
          <w:sz w:val="23"/>
          <w:szCs w:val="23"/>
          <w:lang w:val="uk-UA"/>
        </w:rPr>
        <w:t xml:space="preserve">), </w:t>
      </w:r>
      <w:r w:rsidRPr="00182C76">
        <w:rPr>
          <w:spacing w:val="-6"/>
          <w:sz w:val="23"/>
          <w:szCs w:val="23"/>
          <w:lang w:val="uk-UA"/>
        </w:rPr>
        <w:t xml:space="preserve">в особі </w:t>
      </w:r>
      <w:r w:rsidR="00352C06" w:rsidRPr="00BA2CBC">
        <w:rPr>
          <w:spacing w:val="-6"/>
          <w:sz w:val="23"/>
          <w:szCs w:val="23"/>
          <w:lang w:val="ru-RU"/>
        </w:rPr>
        <w:t>___________________________________</w:t>
      </w:r>
      <w:r w:rsidRPr="00182C76">
        <w:rPr>
          <w:spacing w:val="-6"/>
          <w:sz w:val="23"/>
          <w:szCs w:val="23"/>
          <w:lang w:val="uk-UA"/>
        </w:rPr>
        <w:t xml:space="preserve">, що діє на підставі Статуту та Положення про відокремлений підрозділ Львівську філію Громадської організації «Українська академія лідерства», </w:t>
      </w:r>
      <w:r w:rsidRPr="00182C76">
        <w:rPr>
          <w:sz w:val="23"/>
          <w:szCs w:val="23"/>
          <w:lang w:val="ru-RU"/>
        </w:rPr>
        <w:t>з іншої сторони, далі іменуються Сторони, а кожна окремо – Сторона, уклали цей договір (далі – Договір), про наступне:</w:t>
      </w:r>
    </w:p>
    <w:p w14:paraId="37B3D8C4" w14:textId="77777777" w:rsidR="008E249B" w:rsidRPr="00182C76" w:rsidRDefault="008E249B" w:rsidP="00D2738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sz w:val="23"/>
          <w:szCs w:val="23"/>
          <w:lang w:val="ru-RU"/>
        </w:rPr>
      </w:pPr>
    </w:p>
    <w:p w14:paraId="098FA80E" w14:textId="77777777" w:rsidR="00876E65" w:rsidRPr="00182C76" w:rsidRDefault="00876E65" w:rsidP="00876E65">
      <w:pPr>
        <w:tabs>
          <w:tab w:val="left" w:pos="284"/>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center"/>
        <w:rPr>
          <w:sz w:val="23"/>
          <w:szCs w:val="23"/>
          <w:lang w:val="ru-RU"/>
        </w:rPr>
      </w:pPr>
      <w:r w:rsidRPr="00182C76">
        <w:rPr>
          <w:b/>
          <w:bCs/>
          <w:sz w:val="23"/>
          <w:szCs w:val="23"/>
          <w:lang w:val="ru-RU"/>
        </w:rPr>
        <w:t>І. Предмет Договору</w:t>
      </w:r>
    </w:p>
    <w:p w14:paraId="672ED42F" w14:textId="51A25104" w:rsidR="00876E65" w:rsidRPr="00182C76" w:rsidRDefault="00876E65" w:rsidP="008D1917">
      <w:pPr>
        <w:jc w:val="both"/>
        <w:rPr>
          <w:sz w:val="23"/>
          <w:szCs w:val="23"/>
          <w:lang w:val="ru-RU"/>
        </w:rPr>
      </w:pPr>
      <w:r w:rsidRPr="00182C76">
        <w:rPr>
          <w:sz w:val="23"/>
          <w:szCs w:val="23"/>
          <w:lang w:val="ru-RU"/>
        </w:rPr>
        <w:t xml:space="preserve">1.1. У порядку та на умовах, визначених цим Договором, Виконавець зобов’язується за плату надати комплекс послуг із організації </w:t>
      </w:r>
      <w:r w:rsidR="008D1917" w:rsidRPr="008D1917">
        <w:rPr>
          <w:sz w:val="23"/>
          <w:szCs w:val="23"/>
          <w:lang w:val="ru-RU"/>
        </w:rPr>
        <w:t xml:space="preserve">розміщення, тимчасового проживання та харчування учасників програми «Українська академія лідерства» та співробітників Громадської організації «Українська академія лідерства» в місті Львів у </w:t>
      </w:r>
      <w:r w:rsidR="00E77714" w:rsidRPr="00E77714">
        <w:rPr>
          <w:sz w:val="23"/>
          <w:szCs w:val="23"/>
          <w:lang w:val="ru-RU"/>
        </w:rPr>
        <w:t xml:space="preserve"> </w:t>
      </w:r>
      <w:r w:rsidR="00520DA9">
        <w:rPr>
          <w:sz w:val="23"/>
          <w:szCs w:val="23"/>
          <w:lang w:val="ru-RU"/>
        </w:rPr>
        <w:t xml:space="preserve">лютому </w:t>
      </w:r>
      <w:r w:rsidR="00E77714" w:rsidRPr="00E77714">
        <w:rPr>
          <w:sz w:val="23"/>
          <w:szCs w:val="23"/>
          <w:lang w:val="ru-RU"/>
        </w:rPr>
        <w:t>– червні 2024</w:t>
      </w:r>
      <w:r w:rsidR="00E77714">
        <w:rPr>
          <w:b/>
          <w:lang w:val="uk-UA"/>
        </w:rPr>
        <w:t xml:space="preserve"> </w:t>
      </w:r>
      <w:r w:rsidR="008D1917" w:rsidRPr="008D1917">
        <w:rPr>
          <w:sz w:val="23"/>
          <w:szCs w:val="23"/>
          <w:lang w:val="ru-RU"/>
        </w:rPr>
        <w:t>року (в частині оплати послуг на організацію розміщення, тимчасового проживання, харчування та інших, пов'язаних з навчальними програмами витрат)  згідно ДК 021:2015 «63510000-7 Послуги туристичних агентств та подібні послуги»</w:t>
      </w:r>
      <w:r w:rsidR="008D1917">
        <w:rPr>
          <w:sz w:val="23"/>
          <w:szCs w:val="23"/>
          <w:lang w:val="ru-RU"/>
        </w:rPr>
        <w:t xml:space="preserve"> </w:t>
      </w:r>
      <w:r w:rsidRPr="00182C76">
        <w:rPr>
          <w:sz w:val="23"/>
          <w:szCs w:val="23"/>
          <w:lang w:val="ru-RU"/>
        </w:rPr>
        <w:t xml:space="preserve">(надалі – Послуги), відповідно до умов цього Договору та технічного завдання, а Замовник зобов’язується прийняти ці Послуги та здійснити їх оплату в порядку, строки та на умовах, визначених цим Договором. </w:t>
      </w:r>
    </w:p>
    <w:p w14:paraId="0A8F0AA2" w14:textId="77777777" w:rsidR="00876E65" w:rsidRPr="00182C76" w:rsidRDefault="00876E65" w:rsidP="00876E65">
      <w:pPr>
        <w:jc w:val="both"/>
        <w:rPr>
          <w:sz w:val="23"/>
          <w:szCs w:val="23"/>
          <w:lang w:val="ru-RU"/>
        </w:rPr>
      </w:pPr>
      <w:r w:rsidRPr="00182C76">
        <w:rPr>
          <w:sz w:val="23"/>
          <w:szCs w:val="23"/>
          <w:lang w:val="ru-RU"/>
        </w:rPr>
        <w:t>1.2. Під Послугами харчування учасників Сторони розум</w:t>
      </w:r>
      <w:r w:rsidR="003E1F85">
        <w:rPr>
          <w:sz w:val="23"/>
          <w:szCs w:val="23"/>
          <w:lang w:val="ru-RU"/>
        </w:rPr>
        <w:t>іють організацію Виконавцем</w:t>
      </w:r>
      <w:r w:rsidRPr="00182C76">
        <w:rPr>
          <w:sz w:val="23"/>
          <w:szCs w:val="23"/>
          <w:lang w:val="ru-RU"/>
        </w:rPr>
        <w:t xml:space="preserve"> збалансованого харчування, збагаченого білками, жирами, вуглеводами, вітамінами, мінеральними речовинами, харчовими волокнами. </w:t>
      </w:r>
    </w:p>
    <w:p w14:paraId="2C97B07C" w14:textId="77777777" w:rsidR="00876E65" w:rsidRPr="00182C76" w:rsidRDefault="00876E65" w:rsidP="00876E65">
      <w:pPr>
        <w:jc w:val="both"/>
        <w:rPr>
          <w:sz w:val="23"/>
          <w:szCs w:val="23"/>
          <w:lang w:val="ru-RU"/>
        </w:rPr>
      </w:pPr>
      <w:proofErr w:type="gramStart"/>
      <w:r w:rsidRPr="00182C76">
        <w:rPr>
          <w:sz w:val="23"/>
          <w:szCs w:val="23"/>
          <w:lang w:val="ru-RU"/>
        </w:rPr>
        <w:t>До складу</w:t>
      </w:r>
      <w:proofErr w:type="gramEnd"/>
      <w:r w:rsidRPr="00182C76">
        <w:rPr>
          <w:sz w:val="23"/>
          <w:szCs w:val="23"/>
          <w:lang w:val="ru-RU"/>
        </w:rPr>
        <w:t xml:space="preserve"> Послуг харчування входить:</w:t>
      </w:r>
    </w:p>
    <w:p w14:paraId="525A5166" w14:textId="77777777" w:rsidR="00876E65" w:rsidRPr="00182C76" w:rsidRDefault="00876E65" w:rsidP="00876E65">
      <w:pPr>
        <w:jc w:val="both"/>
        <w:rPr>
          <w:sz w:val="23"/>
          <w:szCs w:val="23"/>
          <w:lang w:val="ru-RU"/>
        </w:rPr>
      </w:pPr>
      <w:r w:rsidRPr="00182C76">
        <w:rPr>
          <w:sz w:val="23"/>
          <w:szCs w:val="23"/>
          <w:lang w:val="ru-RU"/>
        </w:rPr>
        <w:t xml:space="preserve">1.2.1. За окремим замовленням закупівля продуктів та напоїв в необхідній кількості та асортименті; </w:t>
      </w:r>
    </w:p>
    <w:p w14:paraId="6DF1936A" w14:textId="77777777" w:rsidR="00876E65" w:rsidRPr="00182C76" w:rsidRDefault="00876E65" w:rsidP="00876E65">
      <w:pPr>
        <w:jc w:val="both"/>
        <w:rPr>
          <w:sz w:val="23"/>
          <w:szCs w:val="23"/>
          <w:lang w:val="ru-RU"/>
        </w:rPr>
      </w:pPr>
      <w:r w:rsidRPr="00182C76">
        <w:rPr>
          <w:sz w:val="23"/>
          <w:szCs w:val="23"/>
          <w:lang w:val="ru-RU"/>
        </w:rPr>
        <w:t>1.2.2. Приготування на технологічному обладна</w:t>
      </w:r>
      <w:r w:rsidR="003E1F85">
        <w:rPr>
          <w:sz w:val="23"/>
          <w:szCs w:val="23"/>
          <w:lang w:val="ru-RU"/>
        </w:rPr>
        <w:t>нні страв та напоїв згідно меню</w:t>
      </w:r>
      <w:r w:rsidRPr="00182C76">
        <w:rPr>
          <w:sz w:val="23"/>
          <w:szCs w:val="23"/>
          <w:lang w:val="ru-RU"/>
        </w:rPr>
        <w:t>;</w:t>
      </w:r>
    </w:p>
    <w:p w14:paraId="67B12FC8" w14:textId="77777777" w:rsidR="00876E65" w:rsidRPr="00182C76" w:rsidRDefault="00876E65" w:rsidP="00876E65">
      <w:pPr>
        <w:jc w:val="both"/>
        <w:rPr>
          <w:sz w:val="23"/>
          <w:szCs w:val="23"/>
          <w:lang w:val="ru-RU"/>
        </w:rPr>
      </w:pPr>
      <w:r w:rsidRPr="00182C76">
        <w:rPr>
          <w:sz w:val="23"/>
          <w:szCs w:val="23"/>
          <w:lang w:val="ru-RU"/>
        </w:rPr>
        <w:t>1.2.3. Доставка до місця призначення готових страв, напоїв, тощо.</w:t>
      </w:r>
    </w:p>
    <w:p w14:paraId="1383099D" w14:textId="77777777" w:rsidR="00876E65" w:rsidRPr="00182C76" w:rsidRDefault="00876E65" w:rsidP="00876E65">
      <w:pPr>
        <w:jc w:val="both"/>
        <w:rPr>
          <w:sz w:val="23"/>
          <w:szCs w:val="23"/>
          <w:lang w:val="ru-RU"/>
        </w:rPr>
      </w:pPr>
      <w:r w:rsidRPr="00717155">
        <w:rPr>
          <w:sz w:val="23"/>
          <w:szCs w:val="23"/>
          <w:lang w:val="ru-RU"/>
        </w:rPr>
        <w:t>1.2.4. Сервірування столів та обслуговування роздачі страв та напоїв за системою «шведський стіл», прибирання та миття посуду, столових приладів;</w:t>
      </w:r>
    </w:p>
    <w:p w14:paraId="25148C7A" w14:textId="77777777" w:rsidR="00876E65" w:rsidRDefault="00876E65" w:rsidP="00876E65">
      <w:pPr>
        <w:jc w:val="both"/>
        <w:rPr>
          <w:sz w:val="23"/>
          <w:szCs w:val="23"/>
          <w:lang w:val="ru-RU"/>
        </w:rPr>
      </w:pPr>
      <w:r w:rsidRPr="00182C76">
        <w:rPr>
          <w:sz w:val="23"/>
          <w:szCs w:val="23"/>
          <w:lang w:val="ru-RU"/>
        </w:rPr>
        <w:t xml:space="preserve">1.2.5. Інші послуги з організації харчування, фуршетів та подій на замовлення Замовника. </w:t>
      </w:r>
    </w:p>
    <w:p w14:paraId="205DDFE4" w14:textId="12DE1DDC" w:rsidR="003E1F85" w:rsidRPr="00786A44" w:rsidRDefault="003E1F85" w:rsidP="00876E65">
      <w:pPr>
        <w:jc w:val="both"/>
        <w:rPr>
          <w:sz w:val="23"/>
          <w:szCs w:val="23"/>
          <w:lang w:val="ru-RU"/>
        </w:rPr>
      </w:pPr>
      <w:r>
        <w:rPr>
          <w:sz w:val="23"/>
          <w:szCs w:val="23"/>
          <w:lang w:val="ru-RU"/>
        </w:rPr>
        <w:t>1.2.6. Сторони</w:t>
      </w:r>
      <w:r w:rsidR="004A7506" w:rsidRPr="004A7506">
        <w:rPr>
          <w:sz w:val="23"/>
          <w:szCs w:val="23"/>
          <w:lang w:val="ru-RU"/>
        </w:rPr>
        <w:t xml:space="preserve"> </w:t>
      </w:r>
      <w:r w:rsidR="004A7506" w:rsidRPr="00717155">
        <w:rPr>
          <w:sz w:val="23"/>
          <w:szCs w:val="23"/>
          <w:lang w:val="ru-RU"/>
        </w:rPr>
        <w:t>за необхідності</w:t>
      </w:r>
      <w:r>
        <w:rPr>
          <w:sz w:val="23"/>
          <w:szCs w:val="23"/>
          <w:lang w:val="ru-RU"/>
        </w:rPr>
        <w:t xml:space="preserve"> можуть погодтити меню шляхом підписання додаткової угоди до цього Договору або шляхом обміну листами</w:t>
      </w:r>
      <w:r w:rsidR="00786A44">
        <w:rPr>
          <w:sz w:val="23"/>
          <w:szCs w:val="23"/>
          <w:lang w:val="ru-RU"/>
        </w:rPr>
        <w:t>.</w:t>
      </w:r>
    </w:p>
    <w:p w14:paraId="4C62F0D0" w14:textId="77777777" w:rsidR="00876E65" w:rsidRPr="00182C76" w:rsidRDefault="00876E65" w:rsidP="00876E65">
      <w:pPr>
        <w:jc w:val="both"/>
        <w:rPr>
          <w:sz w:val="23"/>
          <w:szCs w:val="23"/>
          <w:lang w:val="ru-RU"/>
        </w:rPr>
      </w:pPr>
      <w:r w:rsidRPr="00182C76">
        <w:rPr>
          <w:sz w:val="23"/>
          <w:szCs w:val="23"/>
          <w:lang w:val="ru-RU"/>
        </w:rPr>
        <w:t>1.3. Під послугами проживання учасників Сторони розуміють розміщення учасників з розрахунку не більше 4 осіб в одній кімнаті. </w:t>
      </w:r>
    </w:p>
    <w:p w14:paraId="0ABD443E" w14:textId="77777777" w:rsidR="00876E65" w:rsidRPr="00182C76" w:rsidRDefault="00876E65" w:rsidP="00876E65">
      <w:pPr>
        <w:jc w:val="both"/>
        <w:rPr>
          <w:sz w:val="23"/>
          <w:szCs w:val="23"/>
          <w:lang w:val="ru-RU"/>
        </w:rPr>
      </w:pPr>
      <w:r w:rsidRPr="00182C76">
        <w:rPr>
          <w:sz w:val="23"/>
          <w:szCs w:val="23"/>
          <w:lang w:val="ru-RU"/>
        </w:rPr>
        <w:t xml:space="preserve">1.3.1. Кожне з приміщень для цілодобового відпочинку (проживання) учасників повинне вміщати як мінімум: безкоштовні туалетні приналежності, власний душ (або мініванну), безкоштовний Wi-Fi. </w:t>
      </w:r>
    </w:p>
    <w:p w14:paraId="19EFA87C" w14:textId="77777777" w:rsidR="00876E65" w:rsidRPr="00182C76" w:rsidRDefault="00876E65" w:rsidP="00876E65">
      <w:pPr>
        <w:jc w:val="both"/>
        <w:rPr>
          <w:sz w:val="23"/>
          <w:szCs w:val="23"/>
          <w:lang w:val="ru-RU"/>
        </w:rPr>
      </w:pPr>
      <w:r w:rsidRPr="00182C76">
        <w:rPr>
          <w:sz w:val="23"/>
          <w:szCs w:val="23"/>
          <w:lang w:val="ru-RU"/>
        </w:rPr>
        <w:t>1.3.2. Обов’язковою є наявність окремого входу до приміщення для учасників, цілодобової охорони та відеонагляду.</w:t>
      </w:r>
    </w:p>
    <w:p w14:paraId="1A1F6C19" w14:textId="0E4709E8" w:rsidR="00876E65" w:rsidRPr="00182C76" w:rsidRDefault="00876E65" w:rsidP="00876E65">
      <w:pPr>
        <w:jc w:val="both"/>
        <w:rPr>
          <w:sz w:val="23"/>
          <w:szCs w:val="23"/>
          <w:lang w:val="ru-RU"/>
        </w:rPr>
      </w:pPr>
      <w:r w:rsidRPr="00182C76">
        <w:rPr>
          <w:sz w:val="23"/>
          <w:szCs w:val="23"/>
          <w:lang w:val="ru-RU"/>
        </w:rPr>
        <w:t>1.3.3. Послуги передбачають обов’язкову наявністю залу для спільного пере</w:t>
      </w:r>
      <w:r w:rsidR="00786A44">
        <w:rPr>
          <w:sz w:val="23"/>
          <w:szCs w:val="23"/>
          <w:lang w:val="ru-RU"/>
        </w:rPr>
        <w:t xml:space="preserve">бування всіх учасників та окремої кімнати для зустрічей протягом </w:t>
      </w:r>
      <w:r w:rsidR="00786A44" w:rsidRPr="00182C76">
        <w:rPr>
          <w:sz w:val="23"/>
          <w:szCs w:val="23"/>
          <w:lang w:val="ru-RU"/>
        </w:rPr>
        <w:t>дня (з 9.00 до 22.00)</w:t>
      </w:r>
      <w:r w:rsidRPr="00182C76">
        <w:rPr>
          <w:sz w:val="23"/>
          <w:szCs w:val="23"/>
          <w:lang w:val="ru-RU"/>
        </w:rPr>
        <w:t xml:space="preserve">. </w:t>
      </w:r>
    </w:p>
    <w:p w14:paraId="4282C6C3" w14:textId="77777777" w:rsidR="00876E65" w:rsidRPr="00182C76" w:rsidRDefault="00876E65" w:rsidP="00876E65">
      <w:pPr>
        <w:jc w:val="both"/>
        <w:rPr>
          <w:sz w:val="23"/>
          <w:szCs w:val="23"/>
          <w:lang w:val="ru-RU"/>
        </w:rPr>
      </w:pPr>
      <w:r w:rsidRPr="00182C76">
        <w:rPr>
          <w:sz w:val="23"/>
          <w:szCs w:val="23"/>
          <w:lang w:val="ru-RU"/>
        </w:rPr>
        <w:t xml:space="preserve">1.4. Обсяги закупівлі Послуг, що надаються можуть бути зменшені, у тому числі, залежно від реального фінансування видатків Замовника. </w:t>
      </w:r>
    </w:p>
    <w:p w14:paraId="2E0FEBDA" w14:textId="77777777" w:rsidR="00876E65" w:rsidRPr="00182C76" w:rsidRDefault="00876E65" w:rsidP="00876E65">
      <w:pPr>
        <w:jc w:val="both"/>
        <w:rPr>
          <w:sz w:val="23"/>
          <w:szCs w:val="23"/>
          <w:lang w:val="ru-RU"/>
        </w:rPr>
      </w:pPr>
    </w:p>
    <w:p w14:paraId="33D7C8D6" w14:textId="77777777" w:rsidR="00876E65" w:rsidRPr="00182C76" w:rsidRDefault="00876E65" w:rsidP="00876E65">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center"/>
        <w:rPr>
          <w:sz w:val="23"/>
          <w:szCs w:val="23"/>
          <w:lang w:val="ru-RU"/>
        </w:rPr>
      </w:pPr>
      <w:r w:rsidRPr="00182C76">
        <w:rPr>
          <w:b/>
          <w:bCs/>
          <w:sz w:val="23"/>
          <w:szCs w:val="23"/>
          <w:lang w:val="ru-RU"/>
        </w:rPr>
        <w:t>ІІ. Вартість та порядок проведення розрахунків</w:t>
      </w:r>
    </w:p>
    <w:p w14:paraId="78408DE2" w14:textId="36D18AE0" w:rsidR="00876E65" w:rsidRPr="003E1F85" w:rsidRDefault="00876E65" w:rsidP="00876E65">
      <w:pPr>
        <w:numPr>
          <w:ilvl w:val="1"/>
          <w:numId w:val="1"/>
        </w:numPr>
        <w:tabs>
          <w:tab w:val="left" w:pos="0"/>
          <w:tab w:val="left" w:pos="360"/>
        </w:tabs>
        <w:ind w:left="0" w:hanging="2"/>
        <w:jc w:val="both"/>
        <w:rPr>
          <w:sz w:val="23"/>
          <w:szCs w:val="23"/>
          <w:lang w:val="ru-RU"/>
        </w:rPr>
      </w:pPr>
      <w:r w:rsidRPr="00182C76">
        <w:rPr>
          <w:sz w:val="23"/>
          <w:szCs w:val="23"/>
          <w:lang w:val="ru-RU"/>
        </w:rPr>
        <w:t xml:space="preserve">Загальна вартість Послуг становить </w:t>
      </w:r>
      <w:r w:rsidR="0025462D" w:rsidRPr="003E1F85">
        <w:rPr>
          <w:sz w:val="23"/>
          <w:szCs w:val="23"/>
          <w:lang w:val="ru-RU"/>
        </w:rPr>
        <w:t>____________</w:t>
      </w:r>
      <w:r w:rsidR="008E249B" w:rsidRPr="003E1F85">
        <w:rPr>
          <w:sz w:val="23"/>
          <w:szCs w:val="23"/>
          <w:lang w:val="ru-RU"/>
        </w:rPr>
        <w:t xml:space="preserve">,00 </w:t>
      </w:r>
      <w:r w:rsidRPr="003E1F85">
        <w:rPr>
          <w:sz w:val="23"/>
          <w:szCs w:val="23"/>
          <w:lang w:val="ru-RU"/>
        </w:rPr>
        <w:t xml:space="preserve">грн </w:t>
      </w:r>
      <w:proofErr w:type="gramStart"/>
      <w:r w:rsidRPr="003E1F85">
        <w:rPr>
          <w:sz w:val="23"/>
          <w:szCs w:val="23"/>
          <w:lang w:val="ru-RU"/>
        </w:rPr>
        <w:t>(</w:t>
      </w:r>
      <w:r w:rsidR="008E249B" w:rsidRPr="003E1F85">
        <w:rPr>
          <w:sz w:val="23"/>
          <w:szCs w:val="23"/>
          <w:lang w:val="ru-RU"/>
        </w:rPr>
        <w:t xml:space="preserve"> гривень</w:t>
      </w:r>
      <w:proofErr w:type="gramEnd"/>
      <w:r w:rsidR="008E249B" w:rsidRPr="003E1F85">
        <w:rPr>
          <w:sz w:val="23"/>
          <w:szCs w:val="23"/>
          <w:lang w:val="ru-RU"/>
        </w:rPr>
        <w:t xml:space="preserve"> 00 коп.</w:t>
      </w:r>
      <w:r w:rsidRPr="003E1F85">
        <w:rPr>
          <w:sz w:val="23"/>
          <w:szCs w:val="23"/>
          <w:lang w:val="ru-RU"/>
        </w:rPr>
        <w:t>), в тому числі з ПДВ або без ПДВ, відповідно до Технічного завдання (Додаток 1</w:t>
      </w:r>
      <w:r w:rsidR="003E1F85">
        <w:rPr>
          <w:sz w:val="23"/>
          <w:szCs w:val="23"/>
          <w:lang w:val="ru-RU"/>
        </w:rPr>
        <w:t xml:space="preserve"> до Договору</w:t>
      </w:r>
      <w:r w:rsidRPr="003E1F85">
        <w:rPr>
          <w:sz w:val="23"/>
          <w:szCs w:val="23"/>
          <w:lang w:val="ru-RU"/>
        </w:rPr>
        <w:t>), з них:</w:t>
      </w:r>
    </w:p>
    <w:p w14:paraId="5F9016A1" w14:textId="0FE6FE5C" w:rsidR="00876E65" w:rsidRPr="003E1F85" w:rsidRDefault="00876E65" w:rsidP="00876E65">
      <w:pPr>
        <w:numPr>
          <w:ilvl w:val="2"/>
          <w:numId w:val="3"/>
        </w:numPr>
        <w:jc w:val="both"/>
        <w:rPr>
          <w:sz w:val="23"/>
          <w:szCs w:val="23"/>
          <w:lang w:val="ru-RU"/>
        </w:rPr>
      </w:pPr>
      <w:r w:rsidRPr="003E1F85">
        <w:rPr>
          <w:sz w:val="23"/>
          <w:szCs w:val="23"/>
          <w:lang w:val="ru-RU"/>
        </w:rPr>
        <w:t>Ціна Послуг з харчування учасників становить</w:t>
      </w:r>
      <w:r w:rsidR="003E1F85" w:rsidRPr="003E1F85">
        <w:rPr>
          <w:sz w:val="23"/>
          <w:szCs w:val="23"/>
          <w:lang w:val="ru-RU"/>
        </w:rPr>
        <w:t xml:space="preserve"> </w:t>
      </w:r>
      <w:r w:rsidR="0025462D" w:rsidRPr="003E1F85">
        <w:rPr>
          <w:sz w:val="23"/>
          <w:szCs w:val="23"/>
          <w:lang w:val="ru-RU"/>
        </w:rPr>
        <w:t xml:space="preserve">____________,00 грн </w:t>
      </w:r>
      <w:proofErr w:type="gramStart"/>
      <w:r w:rsidR="0025462D" w:rsidRPr="003E1F85">
        <w:rPr>
          <w:sz w:val="23"/>
          <w:szCs w:val="23"/>
          <w:lang w:val="ru-RU"/>
        </w:rPr>
        <w:t>( гривень</w:t>
      </w:r>
      <w:proofErr w:type="gramEnd"/>
      <w:r w:rsidR="0025462D" w:rsidRPr="003E1F85">
        <w:rPr>
          <w:sz w:val="23"/>
          <w:szCs w:val="23"/>
          <w:lang w:val="ru-RU"/>
        </w:rPr>
        <w:t xml:space="preserve"> 00 коп.)</w:t>
      </w:r>
      <w:r w:rsidRPr="003E1F85">
        <w:rPr>
          <w:sz w:val="23"/>
          <w:szCs w:val="23"/>
          <w:lang w:val="ru-RU"/>
        </w:rPr>
        <w:t xml:space="preserve">, в тому числі з ПДВ </w:t>
      </w:r>
      <w:r w:rsidR="0025462D" w:rsidRPr="003E1F85">
        <w:rPr>
          <w:sz w:val="23"/>
          <w:szCs w:val="23"/>
          <w:lang w:val="ru-RU"/>
        </w:rPr>
        <w:t>__________________</w:t>
      </w:r>
      <w:r w:rsidR="00182C76" w:rsidRPr="003E1F85">
        <w:rPr>
          <w:sz w:val="23"/>
          <w:szCs w:val="23"/>
          <w:lang w:val="ru-RU"/>
        </w:rPr>
        <w:t xml:space="preserve"> грн.</w:t>
      </w:r>
      <w:r w:rsidRPr="003E1F85">
        <w:rPr>
          <w:sz w:val="23"/>
          <w:szCs w:val="23"/>
          <w:lang w:val="ru-RU"/>
        </w:rPr>
        <w:t xml:space="preserve"> (з розрахунку ціни Послуг максимум </w:t>
      </w:r>
      <w:r w:rsidR="0025462D" w:rsidRPr="003E1F85">
        <w:rPr>
          <w:sz w:val="23"/>
          <w:szCs w:val="23"/>
          <w:lang w:val="uk-UA"/>
        </w:rPr>
        <w:t>25</w:t>
      </w:r>
      <w:r w:rsidRPr="003E1F85">
        <w:rPr>
          <w:sz w:val="23"/>
          <w:szCs w:val="23"/>
          <w:lang w:val="ru-RU"/>
        </w:rPr>
        <w:t>0 грн на 1 особу на 1 добу). Фактич</w:t>
      </w:r>
      <w:r w:rsidRPr="003E1F85">
        <w:rPr>
          <w:sz w:val="23"/>
          <w:szCs w:val="23"/>
          <w:lang w:val="uk-UA"/>
        </w:rPr>
        <w:t>на</w:t>
      </w:r>
      <w:r w:rsidRPr="003E1F85">
        <w:rPr>
          <w:sz w:val="23"/>
          <w:szCs w:val="23"/>
          <w:lang w:val="ru-RU"/>
        </w:rPr>
        <w:t xml:space="preserve"> вартість Послуг визначається в Актах наданих послуг</w:t>
      </w:r>
      <w:r w:rsidR="00717155">
        <w:rPr>
          <w:sz w:val="23"/>
          <w:szCs w:val="23"/>
          <w:lang w:val="ru-RU"/>
        </w:rPr>
        <w:t xml:space="preserve"> на підставі розрахунку</w:t>
      </w:r>
      <w:r w:rsidRPr="003E1F85">
        <w:rPr>
          <w:sz w:val="23"/>
          <w:szCs w:val="23"/>
          <w:lang w:val="ru-RU"/>
        </w:rPr>
        <w:t>.</w:t>
      </w:r>
    </w:p>
    <w:p w14:paraId="35C0FE53" w14:textId="0D060210" w:rsidR="00876E65" w:rsidRPr="00182C76" w:rsidRDefault="00876E65" w:rsidP="00876E65">
      <w:pPr>
        <w:numPr>
          <w:ilvl w:val="2"/>
          <w:numId w:val="3"/>
        </w:numPr>
        <w:jc w:val="both"/>
        <w:rPr>
          <w:sz w:val="23"/>
          <w:szCs w:val="23"/>
          <w:lang w:val="ru-RU"/>
        </w:rPr>
      </w:pPr>
      <w:r w:rsidRPr="003E1F85">
        <w:rPr>
          <w:sz w:val="23"/>
          <w:szCs w:val="23"/>
          <w:lang w:val="ru-RU"/>
        </w:rPr>
        <w:lastRenderedPageBreak/>
        <w:t xml:space="preserve">Ціна Послуг з проживання учасників становить </w:t>
      </w:r>
      <w:r w:rsidR="003E1F85">
        <w:rPr>
          <w:sz w:val="23"/>
          <w:szCs w:val="23"/>
          <w:lang w:val="ru-RU"/>
        </w:rPr>
        <w:t>____________,00 грн (</w:t>
      </w:r>
      <w:r w:rsidR="0025462D" w:rsidRPr="003E1F85">
        <w:rPr>
          <w:sz w:val="23"/>
          <w:szCs w:val="23"/>
          <w:lang w:val="ru-RU"/>
        </w:rPr>
        <w:t>гривень 00 коп.)</w:t>
      </w:r>
      <w:r w:rsidRPr="003E1F85">
        <w:rPr>
          <w:sz w:val="23"/>
          <w:szCs w:val="23"/>
          <w:lang w:val="ru-RU"/>
        </w:rPr>
        <w:t>,</w:t>
      </w:r>
      <w:r w:rsidRPr="00182C76">
        <w:rPr>
          <w:sz w:val="23"/>
          <w:szCs w:val="23"/>
          <w:lang w:val="ru-RU"/>
        </w:rPr>
        <w:t xml:space="preserve"> в тому числі з ПДВ </w:t>
      </w:r>
      <w:r w:rsidR="0025462D">
        <w:rPr>
          <w:sz w:val="23"/>
          <w:szCs w:val="23"/>
          <w:lang w:val="ru-RU"/>
        </w:rPr>
        <w:t>______________</w:t>
      </w:r>
      <w:r w:rsidR="00182C76" w:rsidRPr="00182C76">
        <w:rPr>
          <w:sz w:val="23"/>
          <w:szCs w:val="23"/>
          <w:lang w:val="ru-RU"/>
        </w:rPr>
        <w:t xml:space="preserve"> грн.</w:t>
      </w:r>
      <w:r w:rsidRPr="00182C76">
        <w:rPr>
          <w:sz w:val="23"/>
          <w:szCs w:val="23"/>
          <w:lang w:val="ru-RU"/>
        </w:rPr>
        <w:t xml:space="preserve"> (з розрахунку ціни Послуг максимум 1</w:t>
      </w:r>
      <w:r w:rsidR="008D1917">
        <w:rPr>
          <w:sz w:val="23"/>
          <w:szCs w:val="23"/>
          <w:lang w:val="ru-RU"/>
        </w:rPr>
        <w:t>8</w:t>
      </w:r>
      <w:r w:rsidRPr="00182C76">
        <w:rPr>
          <w:sz w:val="23"/>
          <w:szCs w:val="23"/>
          <w:lang w:val="ru-RU"/>
        </w:rPr>
        <w:t>0 грн на 1 особу на 1 добу). Фактич</w:t>
      </w:r>
      <w:r w:rsidRPr="00182C76">
        <w:rPr>
          <w:sz w:val="23"/>
          <w:szCs w:val="23"/>
          <w:lang w:val="uk-UA"/>
        </w:rPr>
        <w:t>на</w:t>
      </w:r>
      <w:r w:rsidRPr="00182C76">
        <w:rPr>
          <w:sz w:val="23"/>
          <w:szCs w:val="23"/>
          <w:lang w:val="ru-RU"/>
        </w:rPr>
        <w:t xml:space="preserve"> вартість Послуг визначається в Актах наданих послуг.</w:t>
      </w:r>
    </w:p>
    <w:p w14:paraId="47E975D7" w14:textId="77777777" w:rsidR="00876E65" w:rsidRPr="00182C76" w:rsidRDefault="00876E65" w:rsidP="00876E65">
      <w:pPr>
        <w:numPr>
          <w:ilvl w:val="1"/>
          <w:numId w:val="1"/>
        </w:numPr>
        <w:tabs>
          <w:tab w:val="left" w:pos="0"/>
          <w:tab w:val="left" w:pos="360"/>
        </w:tabs>
        <w:ind w:left="0" w:hanging="2"/>
        <w:jc w:val="both"/>
        <w:rPr>
          <w:sz w:val="23"/>
          <w:szCs w:val="23"/>
          <w:lang w:val="ru-RU"/>
        </w:rPr>
      </w:pPr>
      <w:r w:rsidRPr="00182C76">
        <w:rPr>
          <w:sz w:val="23"/>
          <w:szCs w:val="23"/>
          <w:lang w:val="ru-RU"/>
        </w:rPr>
        <w:t>Джерело фінансування: кошти державного</w:t>
      </w:r>
      <w:r w:rsidR="0025462D">
        <w:rPr>
          <w:sz w:val="23"/>
          <w:szCs w:val="23"/>
          <w:lang w:val="ru-RU"/>
        </w:rPr>
        <w:t xml:space="preserve"> (місцевого)</w:t>
      </w:r>
      <w:r w:rsidRPr="00182C76">
        <w:rPr>
          <w:sz w:val="23"/>
          <w:szCs w:val="23"/>
          <w:lang w:val="ru-RU"/>
        </w:rPr>
        <w:t xml:space="preserve"> бюджету. </w:t>
      </w:r>
    </w:p>
    <w:p w14:paraId="625AA214" w14:textId="3297EB12" w:rsidR="00876E65" w:rsidRPr="00717155" w:rsidRDefault="00876E65" w:rsidP="00876E65">
      <w:pPr>
        <w:numPr>
          <w:ilvl w:val="1"/>
          <w:numId w:val="1"/>
        </w:numPr>
        <w:tabs>
          <w:tab w:val="left" w:pos="0"/>
          <w:tab w:val="left" w:pos="360"/>
        </w:tabs>
        <w:ind w:left="0" w:hanging="2"/>
        <w:jc w:val="both"/>
        <w:rPr>
          <w:sz w:val="23"/>
          <w:szCs w:val="23"/>
          <w:lang w:val="ru-RU"/>
        </w:rPr>
      </w:pPr>
      <w:r w:rsidRPr="00717155">
        <w:rPr>
          <w:sz w:val="23"/>
          <w:szCs w:val="23"/>
          <w:lang w:val="ru-RU"/>
        </w:rPr>
        <w:t>Розра</w:t>
      </w:r>
      <w:r w:rsidRPr="00182C76">
        <w:rPr>
          <w:sz w:val="23"/>
          <w:szCs w:val="23"/>
          <w:lang w:val="ru-RU"/>
        </w:rPr>
        <w:t xml:space="preserve">хунки здійснюються в національній валюті України у безготівковій формі шляхом перерахування належних до сплати сум коштів на поточний рахунок Виконавця </w:t>
      </w:r>
      <w:proofErr w:type="gramStart"/>
      <w:r w:rsidRPr="00182C76">
        <w:rPr>
          <w:sz w:val="23"/>
          <w:szCs w:val="23"/>
          <w:lang w:val="ru-RU"/>
        </w:rPr>
        <w:t>у межах</w:t>
      </w:r>
      <w:proofErr w:type="gramEnd"/>
      <w:r w:rsidRPr="00182C76">
        <w:rPr>
          <w:sz w:val="23"/>
          <w:szCs w:val="23"/>
          <w:lang w:val="ru-RU"/>
        </w:rPr>
        <w:t xml:space="preserve"> отриманого бюджетного фінансування, при наявності коштів на розрахунковому рахунку, на підставі </w:t>
      </w:r>
      <w:r w:rsidRPr="00717155">
        <w:rPr>
          <w:sz w:val="23"/>
          <w:szCs w:val="23"/>
          <w:lang w:val="ru-RU"/>
        </w:rPr>
        <w:t xml:space="preserve">підписаного Сторонами акту наданих послуг протягом 5 банківських днів. </w:t>
      </w:r>
    </w:p>
    <w:p w14:paraId="4A08C576" w14:textId="77777777" w:rsidR="00876E65" w:rsidRPr="00F05909" w:rsidRDefault="00876E65" w:rsidP="00876E65">
      <w:pPr>
        <w:numPr>
          <w:ilvl w:val="1"/>
          <w:numId w:val="1"/>
        </w:numPr>
        <w:tabs>
          <w:tab w:val="left" w:pos="0"/>
          <w:tab w:val="left" w:pos="360"/>
        </w:tabs>
        <w:ind w:left="0" w:hanging="2"/>
        <w:jc w:val="both"/>
        <w:rPr>
          <w:sz w:val="23"/>
          <w:szCs w:val="23"/>
          <w:lang w:val="ru-RU"/>
        </w:rPr>
      </w:pPr>
      <w:r w:rsidRPr="00182C76">
        <w:rPr>
          <w:sz w:val="23"/>
          <w:szCs w:val="23"/>
          <w:lang w:val="ru-RU"/>
        </w:rPr>
        <w:t xml:space="preserve">У разі затримки бюджетного фінансування розрахунок за послуги, передбачені цим договором здійснюється протягом 5 банківських днів з дати отримання Замовником бюджетного призначення на фінансування послуг, зазначених в п. 1.1. </w:t>
      </w:r>
      <w:r w:rsidRPr="00F05909">
        <w:rPr>
          <w:sz w:val="23"/>
          <w:szCs w:val="23"/>
          <w:lang w:val="ru-RU"/>
        </w:rPr>
        <w:t>Договору, на свій рахунок.</w:t>
      </w:r>
    </w:p>
    <w:p w14:paraId="4D8C24CC" w14:textId="77777777" w:rsidR="00876E65" w:rsidRPr="00182C76" w:rsidRDefault="00876E65" w:rsidP="00876E65">
      <w:pPr>
        <w:numPr>
          <w:ilvl w:val="1"/>
          <w:numId w:val="1"/>
        </w:numPr>
        <w:tabs>
          <w:tab w:val="left" w:pos="0"/>
          <w:tab w:val="left" w:pos="360"/>
        </w:tabs>
        <w:ind w:left="0" w:hanging="2"/>
        <w:jc w:val="both"/>
        <w:rPr>
          <w:sz w:val="23"/>
          <w:szCs w:val="23"/>
          <w:lang w:val="ru-RU"/>
        </w:rPr>
      </w:pPr>
      <w:r w:rsidRPr="00182C76">
        <w:rPr>
          <w:sz w:val="23"/>
          <w:szCs w:val="23"/>
          <w:lang w:val="ru-RU"/>
        </w:rPr>
        <w:t xml:space="preserve">Замовник не несе відповідальність за несвоєчасне виконання грошових зобов’язань у разі затримки бюджетного фінансування. </w:t>
      </w:r>
    </w:p>
    <w:p w14:paraId="146C734A" w14:textId="77777777" w:rsidR="00876E65" w:rsidRPr="00182C76" w:rsidRDefault="00876E65" w:rsidP="00876E65">
      <w:pPr>
        <w:numPr>
          <w:ilvl w:val="1"/>
          <w:numId w:val="1"/>
        </w:numPr>
        <w:tabs>
          <w:tab w:val="left" w:pos="0"/>
          <w:tab w:val="left" w:pos="360"/>
        </w:tabs>
        <w:ind w:left="0" w:hanging="2"/>
        <w:jc w:val="both"/>
        <w:rPr>
          <w:sz w:val="23"/>
          <w:szCs w:val="23"/>
          <w:lang w:val="ru-RU"/>
        </w:rPr>
      </w:pPr>
      <w:r w:rsidRPr="00182C76">
        <w:rPr>
          <w:sz w:val="23"/>
          <w:szCs w:val="23"/>
          <w:lang w:val="ru-RU"/>
        </w:rPr>
        <w:t>До вартості послуг включаються всі затрати Виконавця, пов’язані з виконанням Договору, в т. ч. сплата податків і зборів.</w:t>
      </w:r>
    </w:p>
    <w:p w14:paraId="1F8F94CF" w14:textId="77777777" w:rsidR="00876E65" w:rsidRPr="00182C76" w:rsidRDefault="00876E65" w:rsidP="00876E65">
      <w:pPr>
        <w:numPr>
          <w:ilvl w:val="1"/>
          <w:numId w:val="1"/>
        </w:numPr>
        <w:tabs>
          <w:tab w:val="left" w:pos="0"/>
          <w:tab w:val="left" w:pos="360"/>
        </w:tabs>
        <w:ind w:left="0" w:hanging="2"/>
        <w:jc w:val="both"/>
        <w:rPr>
          <w:sz w:val="23"/>
          <w:szCs w:val="23"/>
          <w:lang w:val="ru-RU"/>
        </w:rPr>
      </w:pPr>
      <w:r w:rsidRPr="00182C76">
        <w:rPr>
          <w:sz w:val="23"/>
          <w:szCs w:val="23"/>
          <w:lang w:val="ru-RU"/>
        </w:rPr>
        <w:t>Сторони зобов’язуються на вимогу будь-якої Сторони проводити звірку взаєморозрахунків зі складанням відповідних актів.</w:t>
      </w:r>
    </w:p>
    <w:p w14:paraId="624C8225" w14:textId="77777777" w:rsidR="00876E65" w:rsidRPr="00717155" w:rsidRDefault="00876E65" w:rsidP="00876E65">
      <w:pPr>
        <w:numPr>
          <w:ilvl w:val="1"/>
          <w:numId w:val="1"/>
        </w:numPr>
        <w:tabs>
          <w:tab w:val="left" w:pos="0"/>
          <w:tab w:val="left" w:pos="360"/>
        </w:tabs>
        <w:ind w:left="0" w:hanging="2"/>
        <w:jc w:val="both"/>
        <w:rPr>
          <w:sz w:val="23"/>
          <w:szCs w:val="23"/>
          <w:lang w:val="ru-RU"/>
        </w:rPr>
      </w:pPr>
      <w:r w:rsidRPr="00717155">
        <w:rPr>
          <w:sz w:val="23"/>
          <w:szCs w:val="23"/>
          <w:lang w:val="ru-RU"/>
        </w:rPr>
        <w:t>Якщо у Замовника після укладення Договору виникла необхідність у закупівлі додаткових робіт чи послуг, пов’язаних з предметом закупівлі цього Договору, у того самого Виконавця, Сторони можуть укла</w:t>
      </w:r>
      <w:r w:rsidR="00DD32D8" w:rsidRPr="00717155">
        <w:rPr>
          <w:sz w:val="23"/>
          <w:szCs w:val="23"/>
          <w:lang w:val="ru-RU"/>
        </w:rPr>
        <w:t>сти додаткову угоду щодо можливо</w:t>
      </w:r>
      <w:r w:rsidRPr="00717155">
        <w:rPr>
          <w:sz w:val="23"/>
          <w:szCs w:val="23"/>
          <w:lang w:val="ru-RU"/>
        </w:rPr>
        <w:t>сті і умов виконання таких додаткових послуг. Закупівля додаткових послуг у того самого виконавця робіт/надавача послуг здійснюється протягом трьох років після укладення цього Договору, якщо загальна вартість таких послуг не перевищує 50 відсотків ціни основного Договору про закупівлю, укладеного за результатами проведення закупівлі.</w:t>
      </w:r>
    </w:p>
    <w:p w14:paraId="2C29A115" w14:textId="77777777" w:rsidR="00876E65" w:rsidRPr="00182C76" w:rsidRDefault="00876E65" w:rsidP="00876E65">
      <w:pPr>
        <w:numPr>
          <w:ilvl w:val="1"/>
          <w:numId w:val="1"/>
        </w:numPr>
        <w:tabs>
          <w:tab w:val="left" w:pos="0"/>
          <w:tab w:val="left" w:pos="360"/>
        </w:tabs>
        <w:ind w:left="0" w:hanging="2"/>
        <w:jc w:val="both"/>
        <w:rPr>
          <w:sz w:val="23"/>
          <w:szCs w:val="23"/>
          <w:lang w:val="ru-RU"/>
        </w:rPr>
      </w:pPr>
      <w:r w:rsidRPr="00182C76">
        <w:rPr>
          <w:sz w:val="23"/>
          <w:szCs w:val="23"/>
          <w:lang w:val="ru-RU"/>
        </w:rPr>
        <w:t>Сторони погодили можливість продовження строку дії Договору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14:paraId="54155BB9" w14:textId="77777777" w:rsidR="00876E65" w:rsidRPr="00182C76" w:rsidRDefault="00876E65" w:rsidP="00876E65">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center"/>
        <w:rPr>
          <w:sz w:val="23"/>
          <w:szCs w:val="23"/>
          <w:lang w:val="ru-RU"/>
        </w:rPr>
      </w:pPr>
    </w:p>
    <w:p w14:paraId="526CB1C8" w14:textId="77777777" w:rsidR="00876E65" w:rsidRPr="00182C76" w:rsidRDefault="00876E65" w:rsidP="00876E65">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center"/>
        <w:rPr>
          <w:sz w:val="23"/>
          <w:szCs w:val="23"/>
        </w:rPr>
      </w:pPr>
      <w:r w:rsidRPr="00182C76">
        <w:rPr>
          <w:b/>
          <w:bCs/>
          <w:sz w:val="23"/>
          <w:szCs w:val="23"/>
        </w:rPr>
        <w:t>III. Права та обов’язки Сторін</w:t>
      </w:r>
    </w:p>
    <w:p w14:paraId="2EED1CE0" w14:textId="77777777" w:rsidR="00876E65" w:rsidRPr="00182C76" w:rsidRDefault="00876E65" w:rsidP="00876E65">
      <w:pPr>
        <w:widowControl w:val="0"/>
        <w:numPr>
          <w:ilvl w:val="1"/>
          <w:numId w:val="2"/>
        </w:numPr>
        <w:tabs>
          <w:tab w:val="left" w:pos="-142"/>
          <w:tab w:val="left" w:pos="0"/>
          <w:tab w:val="left" w:pos="709"/>
          <w:tab w:val="left" w:pos="737"/>
        </w:tabs>
        <w:ind w:left="0" w:right="-1" w:hanging="2"/>
        <w:jc w:val="both"/>
        <w:rPr>
          <w:sz w:val="23"/>
          <w:szCs w:val="23"/>
        </w:rPr>
      </w:pPr>
      <w:r w:rsidRPr="00182C76">
        <w:rPr>
          <w:sz w:val="23"/>
          <w:szCs w:val="23"/>
        </w:rPr>
        <w:t>Замовник має право:</w:t>
      </w:r>
    </w:p>
    <w:p w14:paraId="59798155" w14:textId="77777777" w:rsidR="00876E65" w:rsidRPr="00182C76" w:rsidRDefault="00876E65" w:rsidP="00876E65">
      <w:pPr>
        <w:widowControl w:val="0"/>
        <w:tabs>
          <w:tab w:val="left" w:pos="-142"/>
          <w:tab w:val="left" w:pos="1134"/>
        </w:tabs>
        <w:ind w:right="-1" w:hanging="2"/>
        <w:rPr>
          <w:sz w:val="23"/>
          <w:szCs w:val="23"/>
          <w:lang w:val="ru-RU"/>
        </w:rPr>
      </w:pPr>
      <w:r w:rsidRPr="00182C76">
        <w:rPr>
          <w:sz w:val="23"/>
          <w:szCs w:val="23"/>
          <w:lang w:val="ru-RU"/>
        </w:rPr>
        <w:t>3.1.1. Зменшувати вартість Послуг за цим Договором, за умови зміни потреб у наданні Послуг. У такому разі Сторони вносять відповідні зміни до Договору.</w:t>
      </w:r>
    </w:p>
    <w:p w14:paraId="2563906B" w14:textId="77777777" w:rsidR="00876E65" w:rsidRPr="00182C76" w:rsidRDefault="00876E65" w:rsidP="00876E65">
      <w:pPr>
        <w:widowControl w:val="0"/>
        <w:tabs>
          <w:tab w:val="left" w:pos="-142"/>
          <w:tab w:val="left" w:pos="1134"/>
        </w:tabs>
        <w:ind w:right="-1" w:hanging="2"/>
        <w:rPr>
          <w:sz w:val="23"/>
          <w:szCs w:val="23"/>
          <w:lang w:val="ru-RU"/>
        </w:rPr>
      </w:pPr>
      <w:r w:rsidRPr="00182C76">
        <w:rPr>
          <w:sz w:val="23"/>
          <w:szCs w:val="23"/>
          <w:lang w:val="ru-RU"/>
        </w:rPr>
        <w:t>3.1.2. Вимагати від Виконавця заміни представників Виконавця, які забезпечують надання Послуг за даним Договором, з підстав їх некомпетентності.</w:t>
      </w:r>
    </w:p>
    <w:p w14:paraId="77A819FB" w14:textId="77777777" w:rsidR="00876E65" w:rsidRPr="00182C76" w:rsidRDefault="00876E65" w:rsidP="00876E65">
      <w:pPr>
        <w:widowControl w:val="0"/>
        <w:tabs>
          <w:tab w:val="left" w:pos="-142"/>
          <w:tab w:val="left" w:pos="1134"/>
        </w:tabs>
        <w:ind w:right="-1" w:hanging="2"/>
        <w:rPr>
          <w:sz w:val="23"/>
          <w:szCs w:val="23"/>
          <w:lang w:val="ru-RU"/>
        </w:rPr>
      </w:pPr>
      <w:r w:rsidRPr="00182C76">
        <w:rPr>
          <w:sz w:val="23"/>
          <w:szCs w:val="23"/>
          <w:lang w:val="ru-RU"/>
        </w:rPr>
        <w:t>3.1.3. Достроково розірвати цей Договір у разі невиконання чи неналежного виконання Виконавцем зобов’язань, повідомивши його про це письмово у строк не менше ніж за 15 (п’ятнадцять) календарних днів до дати розірвання Договору.</w:t>
      </w:r>
    </w:p>
    <w:p w14:paraId="06F9AC78" w14:textId="77777777" w:rsidR="00876E65" w:rsidRPr="00182C76" w:rsidRDefault="00876E65" w:rsidP="00876E65">
      <w:pPr>
        <w:widowControl w:val="0"/>
        <w:tabs>
          <w:tab w:val="left" w:pos="-142"/>
          <w:tab w:val="left" w:pos="1134"/>
        </w:tabs>
        <w:ind w:right="-1" w:hanging="2"/>
        <w:rPr>
          <w:sz w:val="23"/>
          <w:szCs w:val="23"/>
          <w:lang w:val="ru-RU"/>
        </w:rPr>
      </w:pPr>
      <w:r w:rsidRPr="00182C76">
        <w:rPr>
          <w:sz w:val="23"/>
          <w:szCs w:val="23"/>
          <w:lang w:val="ru-RU"/>
        </w:rPr>
        <w:t>3.2. Замовник зобов’язаний:</w:t>
      </w:r>
    </w:p>
    <w:p w14:paraId="335A3BDB" w14:textId="77777777" w:rsidR="00876E65" w:rsidRPr="00182C76" w:rsidRDefault="00876E65" w:rsidP="00876E65">
      <w:pPr>
        <w:widowControl w:val="0"/>
        <w:tabs>
          <w:tab w:val="left" w:pos="-142"/>
          <w:tab w:val="left" w:pos="1134"/>
        </w:tabs>
        <w:ind w:right="-1" w:hanging="2"/>
        <w:rPr>
          <w:sz w:val="23"/>
          <w:szCs w:val="23"/>
          <w:lang w:val="ru-RU"/>
        </w:rPr>
      </w:pPr>
      <w:r w:rsidRPr="00182C76">
        <w:rPr>
          <w:sz w:val="23"/>
          <w:szCs w:val="23"/>
          <w:lang w:val="ru-RU"/>
        </w:rPr>
        <w:t>3.2.1. Вчасно приймати послуги та в повному обсязі здійснювати оплату наданих Послуг.</w:t>
      </w:r>
    </w:p>
    <w:p w14:paraId="27B7063E" w14:textId="77777777" w:rsidR="00876E65" w:rsidRPr="00182C76" w:rsidRDefault="00876E65" w:rsidP="00876E65">
      <w:pPr>
        <w:widowControl w:val="0"/>
        <w:tabs>
          <w:tab w:val="left" w:pos="-142"/>
          <w:tab w:val="left" w:pos="1134"/>
        </w:tabs>
        <w:ind w:right="-1" w:hanging="2"/>
        <w:rPr>
          <w:sz w:val="23"/>
          <w:szCs w:val="23"/>
          <w:lang w:val="ru-RU"/>
        </w:rPr>
      </w:pPr>
      <w:r w:rsidRPr="00182C76">
        <w:rPr>
          <w:sz w:val="23"/>
          <w:szCs w:val="23"/>
          <w:lang w:val="ru-RU"/>
        </w:rPr>
        <w:t>3.2.2. Сприяти Виконавцю в процесі виконання його зобов’язань за цим Договором і забезпечити отримання Виконавцем інформації, необхідної для забезпечення виконання умов за цим Договором. Інформація може бути надана Виконавцю у будь-який зручний для нього спосіб (телефонний/електронний зв’язок, лист тощо).</w:t>
      </w:r>
    </w:p>
    <w:p w14:paraId="33774F84" w14:textId="77777777" w:rsidR="00876E65" w:rsidRPr="00182C76" w:rsidRDefault="00876E65" w:rsidP="00876E65">
      <w:pPr>
        <w:widowControl w:val="0"/>
        <w:tabs>
          <w:tab w:val="left" w:pos="-142"/>
          <w:tab w:val="left" w:pos="1134"/>
        </w:tabs>
        <w:ind w:right="-1" w:hanging="2"/>
        <w:rPr>
          <w:sz w:val="23"/>
          <w:szCs w:val="23"/>
          <w:lang w:val="ru-RU"/>
        </w:rPr>
      </w:pPr>
      <w:r w:rsidRPr="00182C76">
        <w:rPr>
          <w:sz w:val="23"/>
          <w:szCs w:val="23"/>
          <w:lang w:val="ru-RU"/>
        </w:rPr>
        <w:t xml:space="preserve">3.2.3. У випадку, якщо для виконання завдань Виконавцю будуть необхідні додаткова інформація чи документи, надати їх </w:t>
      </w:r>
      <w:proofErr w:type="gramStart"/>
      <w:r w:rsidRPr="00182C76">
        <w:rPr>
          <w:sz w:val="23"/>
          <w:szCs w:val="23"/>
          <w:lang w:val="ru-RU"/>
        </w:rPr>
        <w:t>в строк</w:t>
      </w:r>
      <w:proofErr w:type="gramEnd"/>
      <w:r w:rsidRPr="00182C76">
        <w:rPr>
          <w:sz w:val="23"/>
          <w:szCs w:val="23"/>
          <w:lang w:val="ru-RU"/>
        </w:rPr>
        <w:t xml:space="preserve"> не пізніше ніж 3 (три) робочі дні з моменту їх запиту, при наявності у Замовника такої інформації або документів.</w:t>
      </w:r>
    </w:p>
    <w:p w14:paraId="03325060" w14:textId="77777777" w:rsidR="00876E65" w:rsidRPr="00182C76" w:rsidRDefault="00876E65" w:rsidP="00876E65">
      <w:pPr>
        <w:widowControl w:val="0"/>
        <w:tabs>
          <w:tab w:val="left" w:pos="-142"/>
          <w:tab w:val="left" w:pos="1134"/>
        </w:tabs>
        <w:ind w:right="-1" w:hanging="2"/>
        <w:rPr>
          <w:sz w:val="23"/>
          <w:szCs w:val="23"/>
          <w:lang w:val="ru-RU"/>
        </w:rPr>
      </w:pPr>
      <w:r w:rsidRPr="00182C76">
        <w:rPr>
          <w:sz w:val="23"/>
          <w:szCs w:val="23"/>
          <w:lang w:val="ru-RU"/>
        </w:rPr>
        <w:t>3.2.4. Надавати Виконавцеві необхідні документи та інформацію в тому числі, списки учасників, які використовуються Виконавцем з метою належного надання послуг.</w:t>
      </w:r>
    </w:p>
    <w:p w14:paraId="3C42290C" w14:textId="77777777" w:rsidR="00876E65" w:rsidRPr="00182C76" w:rsidRDefault="00876E65" w:rsidP="00876E65">
      <w:pPr>
        <w:widowControl w:val="0"/>
        <w:tabs>
          <w:tab w:val="left" w:pos="-142"/>
          <w:tab w:val="left" w:pos="1134"/>
        </w:tabs>
        <w:ind w:right="-1" w:hanging="2"/>
        <w:rPr>
          <w:sz w:val="23"/>
          <w:szCs w:val="23"/>
          <w:lang w:val="ru-RU"/>
        </w:rPr>
      </w:pPr>
      <w:r w:rsidRPr="00182C76">
        <w:rPr>
          <w:sz w:val="23"/>
          <w:szCs w:val="23"/>
          <w:lang w:val="ru-RU"/>
        </w:rPr>
        <w:t>3.2.5. Нести відповідальність за достовірність та повноту наданої Виконавцю інформації, яка необхідна останньому для надання Послуг відповідно до даного Договору.</w:t>
      </w:r>
    </w:p>
    <w:p w14:paraId="512D97B7" w14:textId="77777777" w:rsidR="00876E65" w:rsidRPr="00182C76" w:rsidRDefault="00876E65" w:rsidP="00876E65">
      <w:pPr>
        <w:widowControl w:val="0"/>
        <w:tabs>
          <w:tab w:val="left" w:pos="-142"/>
          <w:tab w:val="left" w:pos="1134"/>
        </w:tabs>
        <w:ind w:right="-1" w:hanging="2"/>
        <w:rPr>
          <w:sz w:val="23"/>
          <w:szCs w:val="23"/>
          <w:lang w:val="ru-RU"/>
        </w:rPr>
      </w:pPr>
      <w:r w:rsidRPr="00182C76">
        <w:rPr>
          <w:sz w:val="23"/>
          <w:szCs w:val="23"/>
          <w:lang w:val="ru-RU"/>
        </w:rPr>
        <w:t>3.3. Виконавець має право:</w:t>
      </w:r>
    </w:p>
    <w:p w14:paraId="5D22169A" w14:textId="77777777" w:rsidR="00876E65" w:rsidRPr="00182C76" w:rsidRDefault="00876E65" w:rsidP="00876E65">
      <w:pPr>
        <w:widowControl w:val="0"/>
        <w:tabs>
          <w:tab w:val="left" w:pos="-142"/>
          <w:tab w:val="left" w:pos="1134"/>
        </w:tabs>
        <w:ind w:right="-1" w:hanging="2"/>
        <w:rPr>
          <w:sz w:val="23"/>
          <w:szCs w:val="23"/>
          <w:lang w:val="ru-RU"/>
        </w:rPr>
      </w:pPr>
      <w:r w:rsidRPr="00182C76">
        <w:rPr>
          <w:sz w:val="23"/>
          <w:szCs w:val="23"/>
          <w:lang w:val="ru-RU"/>
        </w:rPr>
        <w:t>3.3.1. Своєчасно та в повному обсязі отримувати плату за надані Послуги.</w:t>
      </w:r>
    </w:p>
    <w:p w14:paraId="7FCA0AF3" w14:textId="77777777" w:rsidR="00876E65" w:rsidRPr="00182C76" w:rsidRDefault="00876E65" w:rsidP="00876E65">
      <w:pPr>
        <w:widowControl w:val="0"/>
        <w:tabs>
          <w:tab w:val="left" w:pos="-142"/>
          <w:tab w:val="left" w:pos="1134"/>
        </w:tabs>
        <w:ind w:right="-1" w:hanging="2"/>
        <w:rPr>
          <w:sz w:val="23"/>
          <w:szCs w:val="23"/>
          <w:lang w:val="ru-RU"/>
        </w:rPr>
      </w:pPr>
      <w:r w:rsidRPr="00182C76">
        <w:rPr>
          <w:sz w:val="23"/>
          <w:szCs w:val="23"/>
          <w:lang w:val="ru-RU"/>
        </w:rPr>
        <w:t xml:space="preserve">3.3.2. Для належного та вчасного надання Послуг залучати до виконання даного Договору третіх осіб без збільшення вартості Послуг, визначеної у пункті 2.1. розділу 2 цього Договору. При цьому Виконавець відповідає за дії залучених для надання Послуг третіх осіб, як за свої власні. </w:t>
      </w:r>
    </w:p>
    <w:p w14:paraId="051319E5" w14:textId="77777777" w:rsidR="00876E65" w:rsidRPr="00182C76" w:rsidRDefault="00876E65" w:rsidP="00876E65">
      <w:pPr>
        <w:widowControl w:val="0"/>
        <w:tabs>
          <w:tab w:val="left" w:pos="-142"/>
          <w:tab w:val="left" w:pos="1134"/>
        </w:tabs>
        <w:ind w:right="-1" w:hanging="2"/>
        <w:rPr>
          <w:sz w:val="23"/>
          <w:szCs w:val="23"/>
          <w:lang w:val="ru-RU"/>
        </w:rPr>
      </w:pPr>
      <w:r w:rsidRPr="00182C76">
        <w:rPr>
          <w:sz w:val="23"/>
          <w:szCs w:val="23"/>
          <w:lang w:val="ru-RU"/>
        </w:rPr>
        <w:lastRenderedPageBreak/>
        <w:t>3.4. Виконавець зобов’язаний:</w:t>
      </w:r>
    </w:p>
    <w:p w14:paraId="48D5255B" w14:textId="77777777" w:rsidR="00876E65" w:rsidRPr="00182C76" w:rsidRDefault="00876E65" w:rsidP="00876E65">
      <w:pPr>
        <w:widowControl w:val="0"/>
        <w:tabs>
          <w:tab w:val="left" w:pos="-142"/>
          <w:tab w:val="left" w:pos="1134"/>
        </w:tabs>
        <w:ind w:right="-1" w:hanging="2"/>
        <w:rPr>
          <w:sz w:val="23"/>
          <w:szCs w:val="23"/>
          <w:lang w:val="ru-RU"/>
        </w:rPr>
      </w:pPr>
      <w:r w:rsidRPr="00182C76">
        <w:rPr>
          <w:sz w:val="23"/>
          <w:szCs w:val="23"/>
          <w:lang w:val="ru-RU"/>
        </w:rPr>
        <w:t>3.4.1. Надати послуги, визначені цим Договором у повному обсязі, в кількості, якості та у визначені Договором строки.</w:t>
      </w:r>
    </w:p>
    <w:p w14:paraId="3406F29F" w14:textId="224FDCE9" w:rsidR="00876E65" w:rsidRPr="00182C76" w:rsidRDefault="00876E65" w:rsidP="00876E65">
      <w:pPr>
        <w:widowControl w:val="0"/>
        <w:tabs>
          <w:tab w:val="left" w:pos="-142"/>
          <w:tab w:val="left" w:pos="1134"/>
        </w:tabs>
        <w:ind w:right="-1" w:hanging="2"/>
        <w:rPr>
          <w:sz w:val="23"/>
          <w:szCs w:val="23"/>
          <w:shd w:val="solid" w:color="FFFFFF" w:fill="FFFFFF"/>
          <w:lang w:val="ru-RU"/>
        </w:rPr>
      </w:pPr>
      <w:r w:rsidRPr="00182C76">
        <w:rPr>
          <w:sz w:val="23"/>
          <w:szCs w:val="23"/>
          <w:shd w:val="solid" w:color="FFFFFF" w:fill="FFFFFF"/>
          <w:lang w:val="ru-RU"/>
        </w:rPr>
        <w:t>3.4.2. Забезпечити учасників усіма необхідними документами, а саме: підтвердженнями бронювання місць розміщення, інформацією щодо організованих місць харчування тощо.</w:t>
      </w:r>
    </w:p>
    <w:p w14:paraId="09967A15" w14:textId="77777777" w:rsidR="00876E65" w:rsidRPr="00182C76" w:rsidRDefault="00876E65" w:rsidP="00876E65">
      <w:pPr>
        <w:widowControl w:val="0"/>
        <w:tabs>
          <w:tab w:val="left" w:pos="-142"/>
          <w:tab w:val="left" w:pos="1134"/>
        </w:tabs>
        <w:ind w:right="-1" w:hanging="2"/>
        <w:rPr>
          <w:sz w:val="23"/>
          <w:szCs w:val="23"/>
          <w:shd w:val="solid" w:color="FFFFFF" w:fill="FFFFFF"/>
          <w:lang w:val="ru-RU"/>
        </w:rPr>
      </w:pPr>
      <w:r w:rsidRPr="00182C76">
        <w:rPr>
          <w:sz w:val="23"/>
          <w:szCs w:val="23"/>
          <w:shd w:val="solid" w:color="FFFFFF" w:fill="FFFFFF"/>
          <w:lang w:val="ru-RU"/>
        </w:rPr>
        <w:t>3.4.3. Консультуватися із Замовником з усіх питань виконання цього Договору та узгоджувати із замовником усі ключові етапи виконання замовлення.</w:t>
      </w:r>
    </w:p>
    <w:p w14:paraId="6CD63392" w14:textId="77777777" w:rsidR="00876E65" w:rsidRPr="00182C76" w:rsidRDefault="00876E65" w:rsidP="00876E65">
      <w:pPr>
        <w:widowControl w:val="0"/>
        <w:tabs>
          <w:tab w:val="left" w:pos="-142"/>
          <w:tab w:val="left" w:pos="1134"/>
        </w:tabs>
        <w:ind w:right="-1" w:hanging="2"/>
        <w:rPr>
          <w:sz w:val="23"/>
          <w:szCs w:val="23"/>
          <w:shd w:val="solid" w:color="FFFFFF" w:fill="FFFFFF"/>
          <w:lang w:val="ru-RU"/>
        </w:rPr>
      </w:pPr>
      <w:r w:rsidRPr="00182C76">
        <w:rPr>
          <w:sz w:val="23"/>
          <w:szCs w:val="23"/>
          <w:shd w:val="solid" w:color="FFFFFF" w:fill="FFFFFF"/>
          <w:lang w:val="ru-RU"/>
        </w:rPr>
        <w:t xml:space="preserve">3.4.4. Визначити особу, уповноважену контактувати з представником Замовника з усіх питань виконання цього договору. </w:t>
      </w:r>
    </w:p>
    <w:p w14:paraId="70854DDD" w14:textId="77777777" w:rsidR="00876E65" w:rsidRPr="00182C76" w:rsidRDefault="00876E65" w:rsidP="00876E65">
      <w:pPr>
        <w:widowControl w:val="0"/>
        <w:tabs>
          <w:tab w:val="left" w:pos="-142"/>
          <w:tab w:val="left" w:pos="1134"/>
        </w:tabs>
        <w:ind w:right="-1" w:hanging="2"/>
        <w:rPr>
          <w:sz w:val="23"/>
          <w:szCs w:val="23"/>
          <w:shd w:val="solid" w:color="FFFFFF" w:fill="FFFFFF"/>
          <w:lang w:val="ru-RU"/>
        </w:rPr>
      </w:pPr>
      <w:r w:rsidRPr="00182C76">
        <w:rPr>
          <w:sz w:val="23"/>
          <w:szCs w:val="23"/>
          <w:lang w:val="ru-RU"/>
        </w:rPr>
        <w:t>3.4.5</w:t>
      </w:r>
      <w:r w:rsidRPr="00182C76">
        <w:rPr>
          <w:sz w:val="23"/>
          <w:szCs w:val="23"/>
          <w:shd w:val="solid" w:color="FFFFFF" w:fill="FFFFFF"/>
          <w:lang w:val="ru-RU"/>
        </w:rPr>
        <w:t>. Виконати всі зобов’язання щодо надання Послуг за Договором належним чином відповідно до умов Договору та вимог чинного законодавства України, а за відсутності таких умов та вимог - відповідно до звичаїв ділового обороту або інших вимог, що звичайно ставляться у відповідності зі своєю кваліфікацією та досвідом.</w:t>
      </w:r>
    </w:p>
    <w:p w14:paraId="450911CB" w14:textId="77777777" w:rsidR="00876E65" w:rsidRPr="00182C76" w:rsidRDefault="00876E65" w:rsidP="00876E65">
      <w:pPr>
        <w:widowControl w:val="0"/>
        <w:tabs>
          <w:tab w:val="left" w:pos="-142"/>
          <w:tab w:val="left" w:pos="1134"/>
        </w:tabs>
        <w:ind w:right="-1" w:hanging="2"/>
        <w:rPr>
          <w:sz w:val="23"/>
          <w:szCs w:val="23"/>
          <w:shd w:val="solid" w:color="FFFFFF" w:fill="FFFFFF"/>
          <w:lang w:val="ru-RU"/>
        </w:rPr>
      </w:pPr>
      <w:r w:rsidRPr="00182C76">
        <w:rPr>
          <w:sz w:val="23"/>
          <w:szCs w:val="23"/>
          <w:shd w:val="solid" w:color="FFFFFF" w:fill="FFFFFF"/>
          <w:lang w:val="ru-RU"/>
        </w:rPr>
        <w:t>3.4.6. Після надання Послуг, згідно з Додатком 1, передати Замовнику усі матеріали та документи, які засвідчують факт наданих Послуг.</w:t>
      </w:r>
    </w:p>
    <w:p w14:paraId="07FC71FD" w14:textId="77777777" w:rsidR="00876E65" w:rsidRPr="00182C76" w:rsidRDefault="00876E65" w:rsidP="00876E65">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rPr>
          <w:sz w:val="23"/>
          <w:szCs w:val="23"/>
          <w:lang w:val="ru-RU"/>
        </w:rPr>
      </w:pPr>
    </w:p>
    <w:p w14:paraId="7AADB732" w14:textId="77777777" w:rsidR="00876E65" w:rsidRPr="00182C76" w:rsidRDefault="00876E65" w:rsidP="00876E65">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center"/>
        <w:rPr>
          <w:sz w:val="23"/>
          <w:szCs w:val="23"/>
          <w:lang w:val="ru-RU"/>
        </w:rPr>
      </w:pPr>
      <w:r w:rsidRPr="00182C76">
        <w:rPr>
          <w:b/>
          <w:bCs/>
          <w:sz w:val="23"/>
          <w:szCs w:val="23"/>
        </w:rPr>
        <w:t>IV</w:t>
      </w:r>
      <w:r w:rsidRPr="00182C76">
        <w:rPr>
          <w:b/>
          <w:bCs/>
          <w:sz w:val="23"/>
          <w:szCs w:val="23"/>
          <w:lang w:val="ru-RU"/>
        </w:rPr>
        <w:t>.Порядок надання та прийняття Послуг</w:t>
      </w:r>
    </w:p>
    <w:p w14:paraId="7559F385" w14:textId="77777777" w:rsidR="00876E65" w:rsidRPr="00182C76" w:rsidRDefault="00876E65" w:rsidP="00876E65">
      <w:pPr>
        <w:widowControl w:val="0"/>
        <w:tabs>
          <w:tab w:val="left" w:pos="-142"/>
          <w:tab w:val="left" w:pos="1134"/>
        </w:tabs>
        <w:ind w:right="-1" w:hanging="2"/>
        <w:rPr>
          <w:sz w:val="23"/>
          <w:szCs w:val="23"/>
          <w:lang w:val="ru-RU"/>
        </w:rPr>
      </w:pPr>
      <w:r w:rsidRPr="00182C76">
        <w:rPr>
          <w:sz w:val="23"/>
          <w:szCs w:val="23"/>
          <w:lang w:val="ru-RU"/>
        </w:rPr>
        <w:t>4.1. Після надання Послуг, Виконавець надає Замовнику у двох екземплярах підписаний зі своєї сторони Акт приймання-передачі наданих Послуг з підтверджуючими документами.</w:t>
      </w:r>
    </w:p>
    <w:p w14:paraId="16E026FC" w14:textId="77777777" w:rsidR="00876E65" w:rsidRPr="00182C76" w:rsidRDefault="00876E65" w:rsidP="00876E65">
      <w:pPr>
        <w:widowControl w:val="0"/>
        <w:tabs>
          <w:tab w:val="left" w:pos="-142"/>
          <w:tab w:val="left" w:pos="1134"/>
        </w:tabs>
        <w:ind w:right="-1" w:hanging="2"/>
        <w:rPr>
          <w:sz w:val="23"/>
          <w:szCs w:val="23"/>
          <w:lang w:val="ru-RU"/>
        </w:rPr>
      </w:pPr>
      <w:r w:rsidRPr="00182C76">
        <w:rPr>
          <w:sz w:val="23"/>
          <w:szCs w:val="23"/>
          <w:lang w:val="ru-RU"/>
        </w:rPr>
        <w:t>4.2. Замовник протягом 3 (трьох) робочих днів після отримання Акту приймання-передачі наданих Послуг зобов’язаний повернути Виконавцю підписаний зі своєї сторони екземпляр Акту або мотивовану відмову від прийняття Послуг.</w:t>
      </w:r>
    </w:p>
    <w:p w14:paraId="30445A27" w14:textId="77777777" w:rsidR="00876E65" w:rsidRPr="00182C76" w:rsidRDefault="00876E65" w:rsidP="00876E65">
      <w:pPr>
        <w:widowControl w:val="0"/>
        <w:tabs>
          <w:tab w:val="left" w:pos="-142"/>
          <w:tab w:val="left" w:pos="1134"/>
        </w:tabs>
        <w:ind w:right="-1" w:hanging="2"/>
        <w:rPr>
          <w:sz w:val="23"/>
          <w:szCs w:val="23"/>
          <w:lang w:val="ru-RU"/>
        </w:rPr>
      </w:pPr>
      <w:r w:rsidRPr="00182C76">
        <w:rPr>
          <w:sz w:val="23"/>
          <w:szCs w:val="23"/>
          <w:lang w:val="ru-RU"/>
        </w:rPr>
        <w:t xml:space="preserve">4.3. У випадку мотивованої відмови Замовника, Сторонами складається двосторонній Акт з переліком необхідних доробок із зазначенням термінів їх виконання. </w:t>
      </w:r>
    </w:p>
    <w:p w14:paraId="49436462" w14:textId="77777777" w:rsidR="00876E65" w:rsidRPr="00182C76" w:rsidRDefault="00876E65" w:rsidP="00876E65">
      <w:pPr>
        <w:widowControl w:val="0"/>
        <w:tabs>
          <w:tab w:val="left" w:pos="-142"/>
          <w:tab w:val="left" w:pos="1134"/>
        </w:tabs>
        <w:ind w:right="-1" w:hanging="2"/>
        <w:rPr>
          <w:sz w:val="23"/>
          <w:szCs w:val="23"/>
          <w:lang w:val="ru-RU"/>
        </w:rPr>
      </w:pPr>
      <w:r w:rsidRPr="00182C76">
        <w:rPr>
          <w:sz w:val="23"/>
          <w:szCs w:val="23"/>
          <w:lang w:val="ru-RU"/>
        </w:rPr>
        <w:t>4.4. Якість наданих Послуг повинна відповідати умовам і Замовника, іншим вимогам, які звичайно пред’являються до такого виду Послуг.</w:t>
      </w:r>
    </w:p>
    <w:p w14:paraId="396ED1C1" w14:textId="2E58726B" w:rsidR="00876E65" w:rsidRPr="00182C76" w:rsidRDefault="00876E65" w:rsidP="00876E65">
      <w:pPr>
        <w:widowControl w:val="0"/>
        <w:tabs>
          <w:tab w:val="left" w:pos="-142"/>
          <w:tab w:val="left" w:pos="1134"/>
        </w:tabs>
        <w:ind w:right="-1" w:hanging="2"/>
        <w:rPr>
          <w:sz w:val="23"/>
          <w:szCs w:val="23"/>
          <w:lang w:val="ru-RU"/>
        </w:rPr>
      </w:pPr>
      <w:r w:rsidRPr="00182C76">
        <w:rPr>
          <w:sz w:val="23"/>
          <w:szCs w:val="23"/>
          <w:lang w:val="ru-RU"/>
        </w:rPr>
        <w:t>4.5. Надання Послуг здійснюється відповідно до Технічного завда</w:t>
      </w:r>
      <w:r w:rsidR="003E1F85">
        <w:rPr>
          <w:sz w:val="23"/>
          <w:szCs w:val="23"/>
          <w:lang w:val="ru-RU"/>
        </w:rPr>
        <w:t>ння, що наведен</w:t>
      </w:r>
      <w:r w:rsidR="0086154F">
        <w:rPr>
          <w:sz w:val="23"/>
          <w:szCs w:val="23"/>
          <w:lang w:val="ru-RU"/>
        </w:rPr>
        <w:t>е</w:t>
      </w:r>
      <w:r w:rsidRPr="00182C76">
        <w:rPr>
          <w:sz w:val="23"/>
          <w:szCs w:val="23"/>
          <w:lang w:val="ru-RU"/>
        </w:rPr>
        <w:t xml:space="preserve"> в Додатку № 1 до </w:t>
      </w:r>
      <w:proofErr w:type="gramStart"/>
      <w:r w:rsidRPr="00182C76">
        <w:rPr>
          <w:sz w:val="23"/>
          <w:szCs w:val="23"/>
          <w:lang w:val="ru-RU"/>
        </w:rPr>
        <w:t>договору  та</w:t>
      </w:r>
      <w:proofErr w:type="gramEnd"/>
      <w:r w:rsidRPr="00182C76">
        <w:rPr>
          <w:sz w:val="23"/>
          <w:szCs w:val="23"/>
          <w:lang w:val="ru-RU"/>
        </w:rPr>
        <w:t xml:space="preserve"> інших вимог Замовника.</w:t>
      </w:r>
    </w:p>
    <w:p w14:paraId="6B719DE5" w14:textId="77777777" w:rsidR="00876E65" w:rsidRPr="00182C76" w:rsidRDefault="00876E65" w:rsidP="00876E65">
      <w:pPr>
        <w:widowControl w:val="0"/>
        <w:tabs>
          <w:tab w:val="left" w:pos="-142"/>
          <w:tab w:val="left" w:pos="1134"/>
        </w:tabs>
        <w:ind w:right="-1" w:hanging="2"/>
        <w:rPr>
          <w:sz w:val="23"/>
          <w:szCs w:val="23"/>
          <w:lang w:val="ru-RU"/>
        </w:rPr>
      </w:pPr>
    </w:p>
    <w:p w14:paraId="00C350A8" w14:textId="77777777" w:rsidR="00876E65" w:rsidRPr="00182C76" w:rsidRDefault="00876E65" w:rsidP="00876E65">
      <w:pPr>
        <w:tabs>
          <w:tab w:val="left" w:pos="0"/>
          <w:tab w:val="left" w:pos="284"/>
          <w:tab w:val="left" w:pos="567"/>
          <w:tab w:val="left" w:pos="2977"/>
        </w:tabs>
        <w:ind w:hanging="2"/>
        <w:jc w:val="center"/>
        <w:rPr>
          <w:sz w:val="23"/>
          <w:szCs w:val="23"/>
          <w:lang w:val="ru-RU"/>
        </w:rPr>
      </w:pPr>
      <w:r w:rsidRPr="00182C76">
        <w:rPr>
          <w:b/>
          <w:bCs/>
          <w:sz w:val="23"/>
          <w:szCs w:val="23"/>
        </w:rPr>
        <w:t>V</w:t>
      </w:r>
      <w:r w:rsidRPr="00182C76">
        <w:rPr>
          <w:b/>
          <w:bCs/>
          <w:sz w:val="23"/>
          <w:szCs w:val="23"/>
          <w:lang w:val="ru-RU"/>
        </w:rPr>
        <w:t>.Відповідальність Сторін</w:t>
      </w:r>
    </w:p>
    <w:p w14:paraId="5FF9F740" w14:textId="77777777" w:rsidR="00876E65" w:rsidRPr="00182C76" w:rsidRDefault="00876E65" w:rsidP="00876E65">
      <w:pPr>
        <w:tabs>
          <w:tab w:val="left" w:pos="0"/>
          <w:tab w:val="left" w:pos="284"/>
          <w:tab w:val="left" w:pos="567"/>
          <w:tab w:val="left" w:pos="2977"/>
        </w:tabs>
        <w:ind w:hanging="2"/>
        <w:rPr>
          <w:sz w:val="23"/>
          <w:szCs w:val="23"/>
          <w:lang w:val="ru-RU"/>
        </w:rPr>
      </w:pPr>
      <w:r w:rsidRPr="00182C76">
        <w:rPr>
          <w:sz w:val="23"/>
          <w:szCs w:val="23"/>
          <w:lang w:val="ru-RU"/>
        </w:rPr>
        <w:t xml:space="preserve">5.1. За невиконання та (або) неналежне виконання своїх зобов’язань за цим Договором Сторони несуть відповідальність, передбачену діючим законодавством України, а у випадку заподіяння збитків винна Сторона зобов’язується відшкодувати їх у повному обсязі. </w:t>
      </w:r>
    </w:p>
    <w:p w14:paraId="138F3143" w14:textId="77777777" w:rsidR="00876E65" w:rsidRPr="00182C76" w:rsidRDefault="00876E65" w:rsidP="00876E65">
      <w:pPr>
        <w:tabs>
          <w:tab w:val="left" w:pos="0"/>
          <w:tab w:val="left" w:pos="284"/>
          <w:tab w:val="left" w:pos="567"/>
          <w:tab w:val="left" w:pos="2977"/>
        </w:tabs>
        <w:ind w:hanging="2"/>
        <w:rPr>
          <w:sz w:val="23"/>
          <w:szCs w:val="23"/>
          <w:lang w:val="ru-RU"/>
        </w:rPr>
      </w:pPr>
      <w:r w:rsidRPr="00182C76">
        <w:rPr>
          <w:sz w:val="23"/>
          <w:szCs w:val="23"/>
          <w:lang w:val="ru-RU"/>
        </w:rPr>
        <w:t xml:space="preserve">5.2. У разі порушень Виконавцем зобов’язань стосовно строків надання послуг, встановлених Договором, Виконавець зобов’язаний сплатити Замовнику штраф в розмірі вартості невиконаного зобов’язання. Крім сплати штрафу Виконавець відшкодовує завдані Замовнику таким порушенням збитки у повній сумі понад штрафні санкції. </w:t>
      </w:r>
    </w:p>
    <w:p w14:paraId="7761A291" w14:textId="77777777" w:rsidR="00876E65" w:rsidRPr="00182C76" w:rsidRDefault="0025462D" w:rsidP="00876E65">
      <w:pPr>
        <w:tabs>
          <w:tab w:val="left" w:pos="0"/>
          <w:tab w:val="left" w:pos="284"/>
          <w:tab w:val="left" w:pos="567"/>
          <w:tab w:val="left" w:pos="2977"/>
        </w:tabs>
        <w:ind w:hanging="2"/>
        <w:rPr>
          <w:sz w:val="23"/>
          <w:szCs w:val="23"/>
          <w:lang w:val="ru-RU"/>
        </w:rPr>
      </w:pPr>
      <w:r>
        <w:rPr>
          <w:sz w:val="23"/>
          <w:szCs w:val="23"/>
          <w:lang w:val="ru-RU"/>
        </w:rPr>
        <w:t>5.3</w:t>
      </w:r>
      <w:r w:rsidR="00876E65" w:rsidRPr="00182C76">
        <w:rPr>
          <w:sz w:val="23"/>
          <w:szCs w:val="23"/>
          <w:lang w:val="ru-RU"/>
        </w:rPr>
        <w:t xml:space="preserve">. Виконавець несе відповідальність за надання послуг Замовнику, а також за правильне оформлення документів заявленим особам, крім випадків надання Замовником недостовірної інформації. </w:t>
      </w:r>
    </w:p>
    <w:p w14:paraId="77A67C99" w14:textId="77777777" w:rsidR="00876E65" w:rsidRPr="00182C76" w:rsidRDefault="0025462D" w:rsidP="00876E65">
      <w:pPr>
        <w:tabs>
          <w:tab w:val="left" w:pos="0"/>
          <w:tab w:val="left" w:pos="284"/>
          <w:tab w:val="left" w:pos="567"/>
          <w:tab w:val="left" w:pos="2977"/>
        </w:tabs>
        <w:ind w:hanging="2"/>
        <w:rPr>
          <w:sz w:val="23"/>
          <w:szCs w:val="23"/>
          <w:lang w:val="ru-RU"/>
        </w:rPr>
      </w:pPr>
      <w:r>
        <w:rPr>
          <w:sz w:val="23"/>
          <w:szCs w:val="23"/>
          <w:lang w:val="ru-RU"/>
        </w:rPr>
        <w:t>5.4</w:t>
      </w:r>
      <w:r w:rsidR="00876E65" w:rsidRPr="00182C76">
        <w:rPr>
          <w:sz w:val="23"/>
          <w:szCs w:val="23"/>
          <w:lang w:val="ru-RU"/>
        </w:rPr>
        <w:t xml:space="preserve">. Виконавець зобов’язується забезпечити належне ведення бухгалтерського та податкового </w:t>
      </w:r>
      <w:proofErr w:type="gramStart"/>
      <w:r w:rsidR="00876E65" w:rsidRPr="00182C76">
        <w:rPr>
          <w:sz w:val="23"/>
          <w:szCs w:val="23"/>
          <w:lang w:val="ru-RU"/>
        </w:rPr>
        <w:t>обліку</w:t>
      </w:r>
      <w:r w:rsidR="00876E65" w:rsidRPr="00182C76">
        <w:rPr>
          <w:sz w:val="23"/>
          <w:szCs w:val="23"/>
        </w:rPr>
        <w:t> </w:t>
      </w:r>
      <w:r w:rsidR="00876E65" w:rsidRPr="00182C76">
        <w:rPr>
          <w:sz w:val="23"/>
          <w:szCs w:val="23"/>
          <w:lang w:val="ru-RU"/>
        </w:rPr>
        <w:t xml:space="preserve"> відповідно</w:t>
      </w:r>
      <w:proofErr w:type="gramEnd"/>
      <w:r w:rsidR="00876E65" w:rsidRPr="00182C76">
        <w:rPr>
          <w:sz w:val="23"/>
          <w:szCs w:val="23"/>
          <w:lang w:val="ru-RU"/>
        </w:rPr>
        <w:t xml:space="preserve"> до положень Податкового кодексу України.</w:t>
      </w:r>
    </w:p>
    <w:p w14:paraId="4906F763" w14:textId="77777777" w:rsidR="00876E65" w:rsidRPr="00182C76" w:rsidRDefault="00876E65" w:rsidP="00876E65">
      <w:pPr>
        <w:ind w:hanging="2"/>
        <w:rPr>
          <w:sz w:val="23"/>
          <w:szCs w:val="23"/>
          <w:lang w:val="ru-RU"/>
        </w:rPr>
      </w:pPr>
    </w:p>
    <w:p w14:paraId="2B4D69E8" w14:textId="77777777" w:rsidR="00876E65" w:rsidRPr="00182C76" w:rsidRDefault="00876E65" w:rsidP="00876E65">
      <w:pPr>
        <w:tabs>
          <w:tab w:val="left" w:pos="0"/>
          <w:tab w:val="left" w:pos="284"/>
          <w:tab w:val="left" w:pos="567"/>
          <w:tab w:val="left" w:pos="2977"/>
        </w:tabs>
        <w:ind w:hanging="2"/>
        <w:jc w:val="center"/>
        <w:rPr>
          <w:sz w:val="23"/>
          <w:szCs w:val="23"/>
          <w:lang w:val="ru-RU"/>
        </w:rPr>
      </w:pPr>
      <w:r w:rsidRPr="00182C76">
        <w:rPr>
          <w:b/>
          <w:bCs/>
          <w:sz w:val="23"/>
          <w:szCs w:val="23"/>
        </w:rPr>
        <w:t>VI</w:t>
      </w:r>
      <w:r w:rsidRPr="00182C76">
        <w:rPr>
          <w:b/>
          <w:bCs/>
          <w:sz w:val="23"/>
          <w:szCs w:val="23"/>
          <w:lang w:val="ru-RU"/>
        </w:rPr>
        <w:t>.Форс - мажорні обставини</w:t>
      </w:r>
    </w:p>
    <w:p w14:paraId="53E4B40F" w14:textId="77777777" w:rsidR="00876E65" w:rsidRPr="00182C76" w:rsidRDefault="00876E65" w:rsidP="00876E65">
      <w:pPr>
        <w:tabs>
          <w:tab w:val="left" w:pos="0"/>
          <w:tab w:val="left" w:pos="284"/>
          <w:tab w:val="left" w:pos="567"/>
          <w:tab w:val="left" w:pos="2977"/>
        </w:tabs>
        <w:ind w:hanging="2"/>
        <w:rPr>
          <w:sz w:val="23"/>
          <w:szCs w:val="23"/>
          <w:lang w:val="ru-RU"/>
        </w:rPr>
      </w:pPr>
      <w:r w:rsidRPr="00182C76">
        <w:rPr>
          <w:sz w:val="23"/>
          <w:szCs w:val="23"/>
          <w:lang w:val="ru-RU"/>
        </w:rPr>
        <w:t>6.1.</w:t>
      </w:r>
      <w:r w:rsidRPr="00182C76">
        <w:rPr>
          <w:sz w:val="23"/>
          <w:szCs w:val="23"/>
          <w:lang w:val="ru-RU"/>
        </w:rPr>
        <w:tab/>
        <w:t>Сторони звільняються від відповідальності за часткове чи повне невиконання зобов’язань за цим Договором, якщо таке невиконання зобов’язань стало наслідком обставин непереборної сили, що виникли після укладення Договору в результаті подій надзвичайного характеру, які Сторони не могли передбачити та яким Сторони не могли запобігти власними діями. До таких обставин надзвичайного характеру належать (в тому числі, але не</w:t>
      </w:r>
      <w:r w:rsidRPr="00182C76">
        <w:rPr>
          <w:sz w:val="23"/>
          <w:szCs w:val="23"/>
        </w:rPr>
        <w:t> </w:t>
      </w:r>
      <w:r w:rsidRPr="00182C76">
        <w:rPr>
          <w:sz w:val="23"/>
          <w:szCs w:val="23"/>
          <w:lang w:val="ru-RU"/>
        </w:rPr>
        <w:t xml:space="preserve">обмежуючись наступним переліком): стихійні лиха, воєнні дії (зокрема, воєнна агресія Російської Федерації проти України), ембарго рішення органів державної влади (зокрема, щодо «червоного» рівня епідемічної небезпеки поширення </w:t>
      </w:r>
      <w:r w:rsidRPr="00182C76">
        <w:rPr>
          <w:sz w:val="23"/>
          <w:szCs w:val="23"/>
        </w:rPr>
        <w:t>COVID</w:t>
      </w:r>
      <w:r w:rsidRPr="00182C76">
        <w:rPr>
          <w:sz w:val="23"/>
          <w:szCs w:val="23"/>
          <w:lang w:val="ru-RU"/>
        </w:rPr>
        <w:t>-19 в регіонах проведення Заходу (експедицій), які спричинили неможливість виконання цього Договору. Строк дії форс-мажорних обставин підтверджується довідкою, виданою Торгово-промисловою палатою України.</w:t>
      </w:r>
    </w:p>
    <w:p w14:paraId="07DC87EF" w14:textId="77777777" w:rsidR="00876E65" w:rsidRPr="00182C76" w:rsidRDefault="00876E65" w:rsidP="00876E65">
      <w:pPr>
        <w:tabs>
          <w:tab w:val="left" w:pos="0"/>
          <w:tab w:val="left" w:pos="284"/>
          <w:tab w:val="left" w:pos="567"/>
          <w:tab w:val="left" w:pos="2977"/>
        </w:tabs>
        <w:ind w:hanging="2"/>
        <w:rPr>
          <w:sz w:val="23"/>
          <w:szCs w:val="23"/>
          <w:lang w:val="ru-RU"/>
        </w:rPr>
      </w:pPr>
      <w:r w:rsidRPr="00182C76">
        <w:rPr>
          <w:sz w:val="23"/>
          <w:szCs w:val="23"/>
          <w:lang w:val="ru-RU"/>
        </w:rPr>
        <w:t>6.2. При настанні обставин і припиненні обставин, вказаних у п.</w:t>
      </w:r>
      <w:r w:rsidRPr="00182C76">
        <w:rPr>
          <w:sz w:val="23"/>
          <w:szCs w:val="23"/>
        </w:rPr>
        <w:t> </w:t>
      </w:r>
      <w:r w:rsidRPr="00182C76">
        <w:rPr>
          <w:sz w:val="23"/>
          <w:szCs w:val="23"/>
          <w:lang w:val="ru-RU"/>
        </w:rPr>
        <w:t>6.1 цього Договору, Сторона, для якої стало неможливим виконання її зобов’язань за цим Договором, повинна протягом 5 робочих днів повідомити про це іншу Сторону у письмовій формі.</w:t>
      </w:r>
    </w:p>
    <w:p w14:paraId="32577F31" w14:textId="77777777" w:rsidR="00876E65" w:rsidRPr="00182C76" w:rsidRDefault="00876E65" w:rsidP="00876E65">
      <w:pPr>
        <w:tabs>
          <w:tab w:val="left" w:pos="0"/>
          <w:tab w:val="left" w:pos="284"/>
          <w:tab w:val="left" w:pos="567"/>
          <w:tab w:val="left" w:pos="2977"/>
        </w:tabs>
        <w:ind w:hanging="2"/>
        <w:rPr>
          <w:sz w:val="23"/>
          <w:szCs w:val="23"/>
          <w:lang w:val="ru-RU"/>
        </w:rPr>
      </w:pPr>
      <w:r w:rsidRPr="00182C76">
        <w:rPr>
          <w:sz w:val="23"/>
          <w:szCs w:val="23"/>
          <w:lang w:val="ru-RU"/>
        </w:rPr>
        <w:lastRenderedPageBreak/>
        <w:t>6.3. За відсутності своєчасного повідомлення, передбаченого пунктом 6.2 цього Договору, Сторона зобов’язана відшкодувати іншій Стороні збитки, завдані з причин відсутності повідомлення або несвоєчасним повідомленням, за винятком випадків, коли таке повідомлення стало неможливим внаслідок дій обставин непереборної сили.</w:t>
      </w:r>
    </w:p>
    <w:p w14:paraId="61B74A73" w14:textId="77777777" w:rsidR="00876E65" w:rsidRPr="00182C76" w:rsidRDefault="00876E65" w:rsidP="00876E65">
      <w:pPr>
        <w:tabs>
          <w:tab w:val="left" w:pos="0"/>
          <w:tab w:val="left" w:pos="284"/>
          <w:tab w:val="left" w:pos="567"/>
          <w:tab w:val="left" w:pos="2977"/>
        </w:tabs>
        <w:ind w:hanging="2"/>
        <w:rPr>
          <w:sz w:val="23"/>
          <w:szCs w:val="23"/>
          <w:lang w:val="ru-RU"/>
        </w:rPr>
      </w:pPr>
      <w:r w:rsidRPr="00182C76">
        <w:rPr>
          <w:sz w:val="23"/>
          <w:szCs w:val="23"/>
          <w:lang w:val="ru-RU"/>
        </w:rPr>
        <w:t>6.4. У разі, якщо форс-мажорні обставини будуть тривати більш ніж місяць, кожна із Сторін має право ініціювати розірвання цього Договору шляхом направлення іншій Стороні письмового повідомлення за 15 (п’ятнадцять) календарних днів до прогнозованої дати розірвання.</w:t>
      </w:r>
    </w:p>
    <w:p w14:paraId="4FAFFAD6" w14:textId="77777777" w:rsidR="00876E65" w:rsidRPr="00182C76" w:rsidRDefault="00876E65" w:rsidP="00876E65">
      <w:pPr>
        <w:tabs>
          <w:tab w:val="left" w:pos="0"/>
          <w:tab w:val="left" w:pos="284"/>
          <w:tab w:val="left" w:pos="567"/>
          <w:tab w:val="left" w:pos="2977"/>
        </w:tabs>
        <w:ind w:hanging="2"/>
        <w:jc w:val="center"/>
        <w:rPr>
          <w:sz w:val="23"/>
          <w:szCs w:val="23"/>
          <w:lang w:val="ru-RU"/>
        </w:rPr>
      </w:pPr>
      <w:r w:rsidRPr="00182C76">
        <w:rPr>
          <w:b/>
          <w:bCs/>
          <w:sz w:val="23"/>
          <w:szCs w:val="23"/>
        </w:rPr>
        <w:t>VII</w:t>
      </w:r>
      <w:r w:rsidRPr="00182C76">
        <w:rPr>
          <w:b/>
          <w:bCs/>
          <w:sz w:val="23"/>
          <w:szCs w:val="23"/>
          <w:lang w:val="ru-RU"/>
        </w:rPr>
        <w:t>.Вирішення спорів</w:t>
      </w:r>
    </w:p>
    <w:p w14:paraId="2D36D483" w14:textId="77777777" w:rsidR="00876E65" w:rsidRPr="00182C76" w:rsidRDefault="00876E65" w:rsidP="00876E65">
      <w:pPr>
        <w:tabs>
          <w:tab w:val="left" w:pos="0"/>
          <w:tab w:val="left" w:pos="284"/>
          <w:tab w:val="left" w:pos="567"/>
          <w:tab w:val="left" w:pos="2977"/>
        </w:tabs>
        <w:ind w:hanging="2"/>
        <w:rPr>
          <w:sz w:val="23"/>
          <w:szCs w:val="23"/>
          <w:lang w:val="ru-RU"/>
        </w:rPr>
      </w:pPr>
      <w:r w:rsidRPr="00182C76">
        <w:rPr>
          <w:sz w:val="23"/>
          <w:szCs w:val="23"/>
          <w:lang w:val="ru-RU"/>
        </w:rPr>
        <w:t xml:space="preserve">7.1. Усі спори, що виникають </w:t>
      </w:r>
      <w:proofErr w:type="gramStart"/>
      <w:r w:rsidRPr="00182C76">
        <w:rPr>
          <w:sz w:val="23"/>
          <w:szCs w:val="23"/>
          <w:lang w:val="ru-RU"/>
        </w:rPr>
        <w:t>в порядку</w:t>
      </w:r>
      <w:proofErr w:type="gramEnd"/>
      <w:r w:rsidRPr="00182C76">
        <w:rPr>
          <w:sz w:val="23"/>
          <w:szCs w:val="23"/>
          <w:lang w:val="ru-RU"/>
        </w:rPr>
        <w:t xml:space="preserve"> виконання цього Договору або пов'язані з ним, вирішуються шляхом переговорів між Сторонами.</w:t>
      </w:r>
    </w:p>
    <w:p w14:paraId="2B83673B" w14:textId="77777777" w:rsidR="00876E65" w:rsidRPr="00182C76" w:rsidRDefault="00876E65" w:rsidP="00876E65">
      <w:pPr>
        <w:tabs>
          <w:tab w:val="left" w:pos="0"/>
          <w:tab w:val="left" w:pos="284"/>
          <w:tab w:val="left" w:pos="567"/>
          <w:tab w:val="left" w:pos="2977"/>
        </w:tabs>
        <w:ind w:hanging="2"/>
        <w:rPr>
          <w:sz w:val="23"/>
          <w:szCs w:val="23"/>
          <w:lang w:val="ru-RU"/>
        </w:rPr>
      </w:pPr>
      <w:r w:rsidRPr="00182C76">
        <w:rPr>
          <w:sz w:val="23"/>
          <w:szCs w:val="23"/>
          <w:lang w:val="ru-RU"/>
        </w:rPr>
        <w:t xml:space="preserve">7.2. Якщо відповідний спір неможливо вирішити шляхом переговорів, він вирішується </w:t>
      </w:r>
      <w:proofErr w:type="gramStart"/>
      <w:r w:rsidRPr="00182C76">
        <w:rPr>
          <w:sz w:val="23"/>
          <w:szCs w:val="23"/>
          <w:lang w:val="ru-RU"/>
        </w:rPr>
        <w:t>в судовому порядку</w:t>
      </w:r>
      <w:proofErr w:type="gramEnd"/>
      <w:r w:rsidRPr="00182C76">
        <w:rPr>
          <w:sz w:val="23"/>
          <w:szCs w:val="23"/>
          <w:lang w:val="ru-RU"/>
        </w:rPr>
        <w:t xml:space="preserve"> за встановленою підвідомчістю та підсудністю такого спору відповідно до чинного в Україні законодавства.</w:t>
      </w:r>
    </w:p>
    <w:p w14:paraId="6B1BFA67" w14:textId="77777777" w:rsidR="00876E65" w:rsidRPr="00182C76" w:rsidRDefault="00876E65" w:rsidP="00876E65">
      <w:pPr>
        <w:tabs>
          <w:tab w:val="left" w:pos="0"/>
          <w:tab w:val="left" w:pos="284"/>
          <w:tab w:val="left" w:pos="567"/>
          <w:tab w:val="left" w:pos="2977"/>
        </w:tabs>
        <w:ind w:hanging="2"/>
        <w:jc w:val="center"/>
        <w:rPr>
          <w:sz w:val="23"/>
          <w:szCs w:val="23"/>
          <w:lang w:val="ru-RU"/>
        </w:rPr>
      </w:pPr>
      <w:r w:rsidRPr="00182C76">
        <w:rPr>
          <w:b/>
          <w:bCs/>
          <w:sz w:val="23"/>
          <w:szCs w:val="23"/>
        </w:rPr>
        <w:t>VIII</w:t>
      </w:r>
      <w:r w:rsidRPr="00182C76">
        <w:rPr>
          <w:b/>
          <w:bCs/>
          <w:sz w:val="23"/>
          <w:szCs w:val="23"/>
          <w:lang w:val="ru-RU"/>
        </w:rPr>
        <w:t>.Інші умови</w:t>
      </w:r>
    </w:p>
    <w:p w14:paraId="2B62358F" w14:textId="77777777" w:rsidR="00876E65" w:rsidRPr="00182C76" w:rsidRDefault="00876E65" w:rsidP="00876E65">
      <w:pPr>
        <w:tabs>
          <w:tab w:val="left" w:pos="0"/>
          <w:tab w:val="left" w:pos="284"/>
          <w:tab w:val="left" w:pos="567"/>
          <w:tab w:val="left" w:pos="2977"/>
        </w:tabs>
        <w:ind w:hanging="2"/>
        <w:rPr>
          <w:sz w:val="23"/>
          <w:szCs w:val="23"/>
          <w:lang w:val="ru-RU"/>
        </w:rPr>
      </w:pPr>
      <w:r w:rsidRPr="00182C76">
        <w:rPr>
          <w:sz w:val="23"/>
          <w:szCs w:val="23"/>
          <w:lang w:val="ru-RU"/>
        </w:rPr>
        <w:t>8.1. Умови Договору про закупівлю не повинні відрізнятися від змісту тендерної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Законом України «Про публічні закупівлі».</w:t>
      </w:r>
    </w:p>
    <w:p w14:paraId="71AD7767" w14:textId="77777777" w:rsidR="00876E65" w:rsidRPr="00182C76" w:rsidRDefault="00876E65" w:rsidP="00876E65">
      <w:pPr>
        <w:tabs>
          <w:tab w:val="left" w:pos="0"/>
          <w:tab w:val="left" w:pos="284"/>
          <w:tab w:val="left" w:pos="567"/>
          <w:tab w:val="left" w:pos="2977"/>
        </w:tabs>
        <w:ind w:hanging="2"/>
        <w:rPr>
          <w:sz w:val="23"/>
          <w:szCs w:val="23"/>
          <w:lang w:val="ru-RU"/>
        </w:rPr>
      </w:pPr>
    </w:p>
    <w:p w14:paraId="26CA9D0F" w14:textId="77777777" w:rsidR="00876E65" w:rsidRPr="00182C76" w:rsidRDefault="00876E65" w:rsidP="00876E65">
      <w:pPr>
        <w:tabs>
          <w:tab w:val="left" w:pos="0"/>
          <w:tab w:val="left" w:pos="284"/>
          <w:tab w:val="left" w:pos="567"/>
          <w:tab w:val="left" w:pos="2977"/>
        </w:tabs>
        <w:ind w:hanging="2"/>
        <w:jc w:val="center"/>
        <w:rPr>
          <w:sz w:val="23"/>
          <w:szCs w:val="23"/>
          <w:lang w:val="ru-RU"/>
        </w:rPr>
      </w:pPr>
      <w:r w:rsidRPr="00182C76">
        <w:rPr>
          <w:b/>
          <w:bCs/>
          <w:sz w:val="23"/>
          <w:szCs w:val="23"/>
        </w:rPr>
        <w:t>IX</w:t>
      </w:r>
      <w:r w:rsidRPr="00182C76">
        <w:rPr>
          <w:b/>
          <w:bCs/>
          <w:sz w:val="23"/>
          <w:szCs w:val="23"/>
          <w:lang w:val="ru-RU"/>
        </w:rPr>
        <w:t>.Строк дії Договору</w:t>
      </w:r>
    </w:p>
    <w:p w14:paraId="45F81EFE" w14:textId="645CFF02" w:rsidR="00876E65" w:rsidRPr="00182C76" w:rsidRDefault="00876E65" w:rsidP="00876E65">
      <w:pPr>
        <w:tabs>
          <w:tab w:val="left" w:pos="2268"/>
        </w:tabs>
        <w:ind w:hanging="2"/>
        <w:rPr>
          <w:sz w:val="23"/>
          <w:szCs w:val="23"/>
          <w:lang w:val="ru-RU"/>
        </w:rPr>
      </w:pPr>
      <w:r w:rsidRPr="00182C76">
        <w:rPr>
          <w:sz w:val="23"/>
          <w:szCs w:val="23"/>
          <w:lang w:val="ru-RU"/>
        </w:rPr>
        <w:t>9.1. Цей Договір набирає чинності з моменту його підписання та діє до 3</w:t>
      </w:r>
      <w:r w:rsidR="0025462D">
        <w:rPr>
          <w:sz w:val="23"/>
          <w:szCs w:val="23"/>
          <w:lang w:val="ru-RU"/>
        </w:rPr>
        <w:t>1 грудня</w:t>
      </w:r>
      <w:r w:rsidRPr="00182C76">
        <w:rPr>
          <w:sz w:val="23"/>
          <w:szCs w:val="23"/>
          <w:lang w:val="ru-RU"/>
        </w:rPr>
        <w:t xml:space="preserve"> 202</w:t>
      </w:r>
      <w:r w:rsidR="00E77714">
        <w:rPr>
          <w:sz w:val="23"/>
          <w:szCs w:val="23"/>
          <w:lang w:val="ru-RU"/>
        </w:rPr>
        <w:t>4</w:t>
      </w:r>
      <w:r w:rsidRPr="00182C76">
        <w:rPr>
          <w:sz w:val="23"/>
          <w:szCs w:val="23"/>
          <w:lang w:val="ru-RU"/>
        </w:rPr>
        <w:t xml:space="preserve"> року, а в частині розрахунків за даним Договором до повного їх виконання Сторонами.</w:t>
      </w:r>
    </w:p>
    <w:p w14:paraId="5AC9C83E" w14:textId="77777777" w:rsidR="00876E65" w:rsidRPr="00182C76" w:rsidRDefault="00876E65" w:rsidP="00876E65">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rPr>
          <w:sz w:val="23"/>
          <w:szCs w:val="23"/>
          <w:lang w:val="ru-RU"/>
        </w:rPr>
      </w:pPr>
      <w:r w:rsidRPr="00182C76">
        <w:rPr>
          <w:sz w:val="23"/>
          <w:szCs w:val="23"/>
          <w:lang w:val="ru-RU"/>
        </w:rPr>
        <w:t>9.2. Умови цього Договору чинні протягом усього строку його дії.</w:t>
      </w:r>
    </w:p>
    <w:p w14:paraId="0A13E7CA" w14:textId="77777777" w:rsidR="00876E65" w:rsidRPr="00182C76" w:rsidRDefault="00876E65" w:rsidP="00876E65">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rPr>
          <w:sz w:val="23"/>
          <w:szCs w:val="23"/>
          <w:lang w:val="ru-RU"/>
        </w:rPr>
      </w:pPr>
      <w:r w:rsidRPr="00182C76">
        <w:rPr>
          <w:sz w:val="23"/>
          <w:szCs w:val="23"/>
          <w:lang w:val="ru-RU"/>
        </w:rPr>
        <w:t>9.3. Цей Договір складено в двох примірниках, що мають однакову юридичну силу, один з яких зберігається у Замовника, другий – у Виконавця.</w:t>
      </w:r>
    </w:p>
    <w:p w14:paraId="38AFEE20" w14:textId="77777777" w:rsidR="00876E65" w:rsidRPr="00182C76" w:rsidRDefault="00876E65" w:rsidP="00876E65">
      <w:pPr>
        <w:tabs>
          <w:tab w:val="left" w:pos="0"/>
          <w:tab w:val="left" w:pos="284"/>
          <w:tab w:val="left" w:pos="567"/>
          <w:tab w:val="left" w:pos="2977"/>
        </w:tabs>
        <w:ind w:hanging="2"/>
        <w:jc w:val="center"/>
        <w:rPr>
          <w:sz w:val="23"/>
          <w:szCs w:val="23"/>
          <w:lang w:val="ru-RU"/>
        </w:rPr>
      </w:pPr>
      <w:r w:rsidRPr="00182C76">
        <w:rPr>
          <w:b/>
          <w:bCs/>
          <w:sz w:val="23"/>
          <w:szCs w:val="23"/>
        </w:rPr>
        <w:t>X</w:t>
      </w:r>
      <w:r w:rsidRPr="00182C76">
        <w:rPr>
          <w:b/>
          <w:bCs/>
          <w:sz w:val="23"/>
          <w:szCs w:val="23"/>
          <w:lang w:val="ru-RU"/>
        </w:rPr>
        <w:t>.Додатки до Договору</w:t>
      </w:r>
    </w:p>
    <w:p w14:paraId="504F0EE0" w14:textId="77777777" w:rsidR="00876E65" w:rsidRPr="00182C76" w:rsidRDefault="00876E65" w:rsidP="00876E65">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rPr>
          <w:sz w:val="23"/>
          <w:szCs w:val="23"/>
          <w:lang w:val="ru-RU"/>
        </w:rPr>
      </w:pPr>
      <w:r w:rsidRPr="00182C76">
        <w:rPr>
          <w:sz w:val="23"/>
          <w:szCs w:val="23"/>
          <w:lang w:val="ru-RU"/>
        </w:rPr>
        <w:t>Додаток №</w:t>
      </w:r>
      <w:proofErr w:type="gramStart"/>
      <w:r w:rsidRPr="00182C76">
        <w:rPr>
          <w:sz w:val="23"/>
          <w:szCs w:val="23"/>
          <w:lang w:val="ru-RU"/>
        </w:rPr>
        <w:t>1  -</w:t>
      </w:r>
      <w:proofErr w:type="gramEnd"/>
      <w:r w:rsidRPr="00182C76">
        <w:rPr>
          <w:sz w:val="23"/>
          <w:szCs w:val="23"/>
          <w:lang w:val="ru-RU"/>
        </w:rPr>
        <w:t xml:space="preserve">  Технічне Завдання – Специфікація. </w:t>
      </w:r>
    </w:p>
    <w:p w14:paraId="03FA8BA2" w14:textId="77777777" w:rsidR="00876E65" w:rsidRPr="00182C76" w:rsidRDefault="00876E65" w:rsidP="00876E65">
      <w:pPr>
        <w:tabs>
          <w:tab w:val="left" w:pos="0"/>
          <w:tab w:val="left" w:pos="284"/>
          <w:tab w:val="left" w:pos="567"/>
          <w:tab w:val="left" w:pos="2977"/>
        </w:tabs>
        <w:ind w:hanging="2"/>
        <w:jc w:val="center"/>
        <w:rPr>
          <w:sz w:val="23"/>
          <w:szCs w:val="23"/>
          <w:lang w:val="ru-RU"/>
        </w:rPr>
      </w:pPr>
      <w:r w:rsidRPr="00182C76">
        <w:rPr>
          <w:b/>
          <w:bCs/>
          <w:sz w:val="23"/>
          <w:szCs w:val="23"/>
        </w:rPr>
        <w:t>XI</w:t>
      </w:r>
      <w:r w:rsidRPr="00182C76">
        <w:rPr>
          <w:b/>
          <w:bCs/>
          <w:sz w:val="23"/>
          <w:szCs w:val="23"/>
          <w:lang w:val="ru-RU"/>
        </w:rPr>
        <w:t>.Місцезнаходження та реквізити Сторін:</w:t>
      </w:r>
    </w:p>
    <w:p w14:paraId="3DCB7AAD" w14:textId="77777777" w:rsidR="00876E65" w:rsidRPr="00182C76" w:rsidRDefault="00876E65" w:rsidP="00876E65">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rPr>
          <w:sz w:val="23"/>
          <w:szCs w:val="23"/>
          <w:lang w:val="ru-RU"/>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5"/>
        <w:gridCol w:w="5878"/>
      </w:tblGrid>
      <w:tr w:rsidR="00876E65" w:rsidRPr="00182C76" w14:paraId="1D124D12" w14:textId="77777777" w:rsidTr="00CC22CA">
        <w:trPr>
          <w:trHeight w:val="292"/>
        </w:trPr>
        <w:tc>
          <w:tcPr>
            <w:tcW w:w="1949"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422E1ADC" w14:textId="77777777" w:rsidR="00876E65" w:rsidRPr="00182C76" w:rsidRDefault="00876E65" w:rsidP="00CC22CA">
            <w:pPr>
              <w:ind w:hanging="2"/>
              <w:jc w:val="center"/>
              <w:rPr>
                <w:sz w:val="23"/>
                <w:szCs w:val="23"/>
              </w:rPr>
            </w:pPr>
            <w:r w:rsidRPr="00182C76">
              <w:rPr>
                <w:b/>
                <w:bCs/>
                <w:sz w:val="23"/>
                <w:szCs w:val="23"/>
              </w:rPr>
              <w:t>Виконавець:</w:t>
            </w:r>
          </w:p>
          <w:p w14:paraId="7DC945DB" w14:textId="77777777" w:rsidR="00876E65" w:rsidRPr="00182C76" w:rsidRDefault="00876E65" w:rsidP="00CC22CA">
            <w:pPr>
              <w:widowControl w:val="0"/>
              <w:tabs>
                <w:tab w:val="center" w:pos="4808"/>
              </w:tabs>
              <w:ind w:hanging="2"/>
              <w:jc w:val="center"/>
              <w:rPr>
                <w:sz w:val="23"/>
                <w:szCs w:val="23"/>
              </w:rPr>
            </w:pPr>
          </w:p>
        </w:tc>
        <w:tc>
          <w:tcPr>
            <w:tcW w:w="3051"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2D89DDE4" w14:textId="77777777" w:rsidR="00876E65" w:rsidRPr="00182C76" w:rsidRDefault="00876E65" w:rsidP="00CC22CA">
            <w:pPr>
              <w:ind w:hanging="2"/>
              <w:jc w:val="center"/>
              <w:rPr>
                <w:sz w:val="23"/>
                <w:szCs w:val="23"/>
              </w:rPr>
            </w:pPr>
            <w:r w:rsidRPr="00182C76">
              <w:rPr>
                <w:b/>
                <w:bCs/>
                <w:sz w:val="23"/>
                <w:szCs w:val="23"/>
              </w:rPr>
              <w:t>Замовник:</w:t>
            </w:r>
          </w:p>
        </w:tc>
      </w:tr>
      <w:tr w:rsidR="00876E65" w:rsidRPr="00182C76" w14:paraId="426AEA0C" w14:textId="77777777" w:rsidTr="00CC22CA">
        <w:tc>
          <w:tcPr>
            <w:tcW w:w="1949"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62236BD3" w14:textId="77777777" w:rsidR="00876E65" w:rsidRPr="00182C76" w:rsidRDefault="00876E65" w:rsidP="0025462D">
            <w:pPr>
              <w:ind w:left="26"/>
              <w:jc w:val="both"/>
              <w:rPr>
                <w:sz w:val="23"/>
                <w:szCs w:val="23"/>
              </w:rPr>
            </w:pPr>
          </w:p>
        </w:tc>
        <w:tc>
          <w:tcPr>
            <w:tcW w:w="3051"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03EC7804" w14:textId="77777777" w:rsidR="00876E65" w:rsidRPr="00182C76" w:rsidRDefault="00876E65" w:rsidP="00CC22CA">
            <w:pPr>
              <w:widowControl w:val="0"/>
              <w:autoSpaceDE w:val="0"/>
              <w:autoSpaceDN w:val="0"/>
              <w:adjustRightInd w:val="0"/>
              <w:rPr>
                <w:b/>
                <w:spacing w:val="-4"/>
                <w:sz w:val="23"/>
                <w:szCs w:val="23"/>
                <w:lang w:eastAsia="ru-RU"/>
              </w:rPr>
            </w:pPr>
            <w:r w:rsidRPr="00182C76">
              <w:rPr>
                <w:b/>
                <w:spacing w:val="-4"/>
                <w:sz w:val="23"/>
                <w:szCs w:val="23"/>
                <w:lang w:val="ru-RU" w:eastAsia="ru-RU"/>
              </w:rPr>
              <w:t>Львівська</w:t>
            </w:r>
            <w:r w:rsidRPr="00182C76">
              <w:rPr>
                <w:b/>
                <w:spacing w:val="-4"/>
                <w:sz w:val="23"/>
                <w:szCs w:val="23"/>
                <w:lang w:eastAsia="ru-RU"/>
              </w:rPr>
              <w:t xml:space="preserve"> </w:t>
            </w:r>
            <w:r w:rsidRPr="00182C76">
              <w:rPr>
                <w:b/>
                <w:spacing w:val="-4"/>
                <w:sz w:val="23"/>
                <w:szCs w:val="23"/>
                <w:lang w:val="ru-RU" w:eastAsia="ru-RU"/>
              </w:rPr>
              <w:t>філія</w:t>
            </w:r>
            <w:r w:rsidRPr="00182C76">
              <w:rPr>
                <w:b/>
                <w:spacing w:val="-4"/>
                <w:sz w:val="23"/>
                <w:szCs w:val="23"/>
                <w:lang w:eastAsia="ru-RU"/>
              </w:rPr>
              <w:t xml:space="preserve"> </w:t>
            </w:r>
            <w:r w:rsidRPr="00182C76">
              <w:rPr>
                <w:b/>
                <w:spacing w:val="-4"/>
                <w:sz w:val="23"/>
                <w:szCs w:val="23"/>
                <w:lang w:val="ru-RU" w:eastAsia="ru-RU"/>
              </w:rPr>
              <w:t>Громадської</w:t>
            </w:r>
            <w:r w:rsidRPr="00182C76">
              <w:rPr>
                <w:b/>
                <w:spacing w:val="-4"/>
                <w:sz w:val="23"/>
                <w:szCs w:val="23"/>
                <w:lang w:eastAsia="ru-RU"/>
              </w:rPr>
              <w:t xml:space="preserve"> </w:t>
            </w:r>
            <w:proofErr w:type="gramStart"/>
            <w:r w:rsidRPr="00182C76">
              <w:rPr>
                <w:b/>
                <w:spacing w:val="-4"/>
                <w:sz w:val="23"/>
                <w:szCs w:val="23"/>
                <w:lang w:val="ru-RU" w:eastAsia="ru-RU"/>
              </w:rPr>
              <w:t>організації</w:t>
            </w:r>
            <w:r w:rsidRPr="00182C76">
              <w:rPr>
                <w:b/>
                <w:spacing w:val="-4"/>
                <w:sz w:val="23"/>
                <w:szCs w:val="23"/>
                <w:lang w:eastAsia="ru-RU"/>
              </w:rPr>
              <w:t xml:space="preserve">  “</w:t>
            </w:r>
            <w:proofErr w:type="gramEnd"/>
            <w:r w:rsidRPr="00182C76">
              <w:rPr>
                <w:b/>
                <w:spacing w:val="-4"/>
                <w:sz w:val="23"/>
                <w:szCs w:val="23"/>
                <w:lang w:val="ru-RU" w:eastAsia="ru-RU"/>
              </w:rPr>
              <w:t>Українська</w:t>
            </w:r>
            <w:r w:rsidRPr="00182C76">
              <w:rPr>
                <w:b/>
                <w:spacing w:val="-4"/>
                <w:sz w:val="23"/>
                <w:szCs w:val="23"/>
                <w:lang w:eastAsia="ru-RU"/>
              </w:rPr>
              <w:t xml:space="preserve"> </w:t>
            </w:r>
            <w:r w:rsidRPr="00182C76">
              <w:rPr>
                <w:b/>
                <w:spacing w:val="-4"/>
                <w:sz w:val="23"/>
                <w:szCs w:val="23"/>
                <w:lang w:val="ru-RU" w:eastAsia="ru-RU"/>
              </w:rPr>
              <w:t>академія</w:t>
            </w:r>
            <w:r w:rsidRPr="00182C76">
              <w:rPr>
                <w:b/>
                <w:spacing w:val="-4"/>
                <w:sz w:val="23"/>
                <w:szCs w:val="23"/>
                <w:lang w:eastAsia="ru-RU"/>
              </w:rPr>
              <w:t xml:space="preserve"> </w:t>
            </w:r>
            <w:r w:rsidRPr="00182C76">
              <w:rPr>
                <w:b/>
                <w:spacing w:val="-4"/>
                <w:sz w:val="23"/>
                <w:szCs w:val="23"/>
                <w:lang w:val="ru-RU" w:eastAsia="ru-RU"/>
              </w:rPr>
              <w:t>лідерства</w:t>
            </w:r>
            <w:r w:rsidRPr="00182C76">
              <w:rPr>
                <w:b/>
                <w:spacing w:val="-4"/>
                <w:sz w:val="23"/>
                <w:szCs w:val="23"/>
                <w:lang w:eastAsia="ru-RU"/>
              </w:rPr>
              <w:t xml:space="preserve">”  </w:t>
            </w:r>
          </w:p>
          <w:p w14:paraId="21C4D652" w14:textId="77777777" w:rsidR="00876E65" w:rsidRPr="00182C76" w:rsidRDefault="00876E65" w:rsidP="00CC22CA">
            <w:pPr>
              <w:widowControl w:val="0"/>
              <w:autoSpaceDE w:val="0"/>
              <w:autoSpaceDN w:val="0"/>
              <w:adjustRightInd w:val="0"/>
              <w:rPr>
                <w:spacing w:val="-4"/>
                <w:sz w:val="23"/>
                <w:szCs w:val="23"/>
                <w:lang w:val="ru-RU" w:eastAsia="ru-RU"/>
              </w:rPr>
            </w:pPr>
            <w:r w:rsidRPr="00182C76">
              <w:rPr>
                <w:spacing w:val="-4"/>
                <w:sz w:val="23"/>
                <w:szCs w:val="23"/>
                <w:lang w:val="ru-RU" w:eastAsia="ru-RU"/>
              </w:rPr>
              <w:t>79491, Львівська обл., м. Львів, смт. Брюховичі, вул.</w:t>
            </w:r>
            <w:r w:rsidRPr="00182C76">
              <w:rPr>
                <w:spacing w:val="-4"/>
                <w:sz w:val="23"/>
                <w:szCs w:val="23"/>
                <w:lang w:val="uk-UA" w:eastAsia="ru-RU"/>
              </w:rPr>
              <w:t xml:space="preserve"> </w:t>
            </w:r>
            <w:r w:rsidRPr="00182C76">
              <w:rPr>
                <w:spacing w:val="-4"/>
                <w:sz w:val="23"/>
                <w:szCs w:val="23"/>
                <w:lang w:val="ru-RU" w:eastAsia="ru-RU"/>
              </w:rPr>
              <w:t xml:space="preserve">Широка, буд. 4, </w:t>
            </w:r>
          </w:p>
          <w:p w14:paraId="175EC95B" w14:textId="77777777" w:rsidR="00876E65" w:rsidRPr="00182C76" w:rsidRDefault="00876E65" w:rsidP="00CC22CA">
            <w:pPr>
              <w:widowControl w:val="0"/>
              <w:autoSpaceDE w:val="0"/>
              <w:autoSpaceDN w:val="0"/>
              <w:adjustRightInd w:val="0"/>
              <w:rPr>
                <w:spacing w:val="-4"/>
                <w:sz w:val="23"/>
                <w:szCs w:val="23"/>
                <w:lang w:val="ru-RU" w:eastAsia="ru-RU"/>
              </w:rPr>
            </w:pPr>
            <w:r w:rsidRPr="00182C76">
              <w:rPr>
                <w:spacing w:val="-4"/>
                <w:sz w:val="23"/>
                <w:szCs w:val="23"/>
                <w:lang w:val="ru-RU" w:eastAsia="ru-RU"/>
              </w:rPr>
              <w:t>Код ЄДРПОУ 40959467</w:t>
            </w:r>
          </w:p>
          <w:p w14:paraId="2A5F5910" w14:textId="5657630C" w:rsidR="00876E65" w:rsidRPr="00182C76" w:rsidRDefault="00876E65" w:rsidP="00CC22CA">
            <w:pPr>
              <w:widowControl w:val="0"/>
              <w:autoSpaceDE w:val="0"/>
              <w:autoSpaceDN w:val="0"/>
              <w:adjustRightInd w:val="0"/>
              <w:rPr>
                <w:spacing w:val="-4"/>
                <w:sz w:val="23"/>
                <w:szCs w:val="23"/>
                <w:lang w:val="ru-RU" w:eastAsia="ru-RU"/>
              </w:rPr>
            </w:pPr>
            <w:r w:rsidRPr="00182C76">
              <w:rPr>
                <w:spacing w:val="-4"/>
                <w:sz w:val="23"/>
                <w:szCs w:val="23"/>
                <w:lang w:val="ru-RU" w:eastAsia="ru-RU"/>
              </w:rPr>
              <w:t xml:space="preserve">Рах. </w:t>
            </w:r>
            <w:r w:rsidR="008D1917">
              <w:rPr>
                <w:spacing w:val="-4"/>
                <w:sz w:val="23"/>
                <w:szCs w:val="23"/>
                <w:lang w:val="ru-RU" w:eastAsia="ru-RU"/>
              </w:rPr>
              <w:t>_____________________________________</w:t>
            </w:r>
            <w:r w:rsidRPr="00182C76">
              <w:rPr>
                <w:spacing w:val="-4"/>
                <w:sz w:val="23"/>
                <w:szCs w:val="23"/>
                <w:lang w:val="ru-RU" w:eastAsia="ru-RU"/>
              </w:rPr>
              <w:t xml:space="preserve"> в Держказначейській службі України м. Київ УДКСУ у Шевченківському р-ні м. Львова МФО 820172 </w:t>
            </w:r>
          </w:p>
          <w:p w14:paraId="26E88CB6" w14:textId="77777777" w:rsidR="00876E65" w:rsidRPr="00182C76" w:rsidRDefault="00876E65" w:rsidP="00CC22CA">
            <w:pPr>
              <w:widowControl w:val="0"/>
              <w:autoSpaceDE w:val="0"/>
              <w:autoSpaceDN w:val="0"/>
              <w:adjustRightInd w:val="0"/>
              <w:rPr>
                <w:sz w:val="23"/>
                <w:szCs w:val="23"/>
                <w:lang w:val="ru-RU"/>
              </w:rPr>
            </w:pPr>
            <w:r w:rsidRPr="00182C76">
              <w:rPr>
                <w:spacing w:val="-4"/>
                <w:sz w:val="23"/>
                <w:szCs w:val="23"/>
                <w:lang w:val="ru-RU" w:eastAsia="ru-RU"/>
              </w:rPr>
              <w:t xml:space="preserve">тел. </w:t>
            </w:r>
            <w:r w:rsidRPr="00182C76">
              <w:rPr>
                <w:spacing w:val="-4"/>
                <w:sz w:val="23"/>
                <w:szCs w:val="23"/>
                <w:lang w:val="uk-UA" w:eastAsia="ru-RU"/>
              </w:rPr>
              <w:t xml:space="preserve"> 050 445 6190</w:t>
            </w:r>
          </w:p>
        </w:tc>
      </w:tr>
      <w:tr w:rsidR="00876E65" w:rsidRPr="00182C76" w14:paraId="26028387" w14:textId="77777777" w:rsidTr="00CC22CA">
        <w:tc>
          <w:tcPr>
            <w:tcW w:w="1949"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1AA1B696" w14:textId="77777777" w:rsidR="00876E65" w:rsidRPr="00182C76" w:rsidRDefault="00876E65" w:rsidP="00CC22CA">
            <w:pPr>
              <w:ind w:hanging="2"/>
              <w:rPr>
                <w:sz w:val="23"/>
                <w:szCs w:val="23"/>
              </w:rPr>
            </w:pPr>
            <w:r w:rsidRPr="00182C76">
              <w:rPr>
                <w:sz w:val="23"/>
                <w:szCs w:val="23"/>
              </w:rPr>
              <w:t xml:space="preserve">_______________________  </w:t>
            </w:r>
          </w:p>
        </w:tc>
        <w:tc>
          <w:tcPr>
            <w:tcW w:w="3051"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48E6655E" w14:textId="77777777" w:rsidR="00876E65" w:rsidRPr="00182C76" w:rsidRDefault="00876E65" w:rsidP="00CC22CA">
            <w:pPr>
              <w:ind w:hanging="2"/>
              <w:rPr>
                <w:sz w:val="23"/>
                <w:szCs w:val="23"/>
              </w:rPr>
            </w:pPr>
            <w:r w:rsidRPr="00182C76">
              <w:rPr>
                <w:sz w:val="23"/>
                <w:szCs w:val="23"/>
              </w:rPr>
              <w:t xml:space="preserve">  </w:t>
            </w:r>
            <w:r w:rsidRPr="00182C76">
              <w:rPr>
                <w:sz w:val="23"/>
                <w:szCs w:val="23"/>
                <w:lang w:val="uk-UA"/>
              </w:rPr>
              <w:t xml:space="preserve"> </w:t>
            </w:r>
            <w:r w:rsidRPr="00182C76">
              <w:rPr>
                <w:sz w:val="23"/>
                <w:szCs w:val="23"/>
              </w:rPr>
              <w:t>_______________________</w:t>
            </w:r>
          </w:p>
          <w:p w14:paraId="49CBAEED" w14:textId="77777777" w:rsidR="00876E65" w:rsidRPr="00182C76" w:rsidRDefault="00876E65" w:rsidP="00CC22CA">
            <w:pPr>
              <w:ind w:hanging="2"/>
              <w:rPr>
                <w:sz w:val="23"/>
                <w:szCs w:val="23"/>
              </w:rPr>
            </w:pPr>
            <w:r w:rsidRPr="00182C76">
              <w:rPr>
                <w:sz w:val="23"/>
                <w:szCs w:val="23"/>
              </w:rPr>
              <w:t xml:space="preserve">  </w:t>
            </w:r>
          </w:p>
        </w:tc>
      </w:tr>
    </w:tbl>
    <w:p w14:paraId="497CAC2E" w14:textId="77777777" w:rsidR="00876E65" w:rsidRPr="00182C76" w:rsidRDefault="00876E65" w:rsidP="00876E65">
      <w:pPr>
        <w:ind w:hanging="2"/>
        <w:rPr>
          <w:sz w:val="23"/>
          <w:szCs w:val="23"/>
        </w:rPr>
      </w:pPr>
    </w:p>
    <w:p w14:paraId="4EE64E41" w14:textId="1097FBCD" w:rsidR="000E40A4" w:rsidRDefault="005553A1">
      <w:pPr>
        <w:rPr>
          <w:sz w:val="23"/>
          <w:szCs w:val="23"/>
        </w:rPr>
      </w:pPr>
    </w:p>
    <w:p w14:paraId="31A391E2" w14:textId="43713C4A" w:rsidR="00D355D0" w:rsidRDefault="00D355D0">
      <w:pPr>
        <w:rPr>
          <w:sz w:val="23"/>
          <w:szCs w:val="23"/>
        </w:rPr>
      </w:pPr>
    </w:p>
    <w:p w14:paraId="6A22C75C" w14:textId="39764722" w:rsidR="00D355D0" w:rsidRDefault="00D355D0">
      <w:pPr>
        <w:rPr>
          <w:sz w:val="23"/>
          <w:szCs w:val="23"/>
        </w:rPr>
      </w:pPr>
    </w:p>
    <w:p w14:paraId="0993A4FE" w14:textId="6B8193C1" w:rsidR="00D355D0" w:rsidRDefault="00D355D0">
      <w:pPr>
        <w:rPr>
          <w:sz w:val="23"/>
          <w:szCs w:val="23"/>
        </w:rPr>
      </w:pPr>
    </w:p>
    <w:p w14:paraId="650E4B25" w14:textId="392098DC" w:rsidR="00D355D0" w:rsidRDefault="00D355D0">
      <w:pPr>
        <w:rPr>
          <w:sz w:val="23"/>
          <w:szCs w:val="23"/>
        </w:rPr>
      </w:pPr>
    </w:p>
    <w:p w14:paraId="32951048" w14:textId="64CBEF64" w:rsidR="00D355D0" w:rsidRDefault="00D355D0">
      <w:pPr>
        <w:rPr>
          <w:sz w:val="23"/>
          <w:szCs w:val="23"/>
        </w:rPr>
      </w:pPr>
    </w:p>
    <w:p w14:paraId="7EABB9B9" w14:textId="1C513858" w:rsidR="00D355D0" w:rsidRDefault="00D355D0">
      <w:pPr>
        <w:rPr>
          <w:sz w:val="23"/>
          <w:szCs w:val="23"/>
        </w:rPr>
      </w:pPr>
    </w:p>
    <w:p w14:paraId="72EB36F2" w14:textId="68EC6760" w:rsidR="00D355D0" w:rsidRDefault="00D355D0">
      <w:pPr>
        <w:rPr>
          <w:sz w:val="23"/>
          <w:szCs w:val="23"/>
        </w:rPr>
      </w:pPr>
    </w:p>
    <w:p w14:paraId="5046CF80" w14:textId="3371449D" w:rsidR="00D355D0" w:rsidRDefault="00D355D0">
      <w:pPr>
        <w:rPr>
          <w:sz w:val="23"/>
          <w:szCs w:val="23"/>
        </w:rPr>
      </w:pPr>
    </w:p>
    <w:p w14:paraId="1B621507" w14:textId="5F8A4E31" w:rsidR="00D355D0" w:rsidRDefault="00D355D0">
      <w:pPr>
        <w:rPr>
          <w:sz w:val="23"/>
          <w:szCs w:val="23"/>
        </w:rPr>
      </w:pPr>
    </w:p>
    <w:p w14:paraId="57E6926E" w14:textId="18619A70" w:rsidR="00D355D0" w:rsidRDefault="00D355D0">
      <w:pPr>
        <w:rPr>
          <w:sz w:val="23"/>
          <w:szCs w:val="23"/>
        </w:rPr>
      </w:pPr>
    </w:p>
    <w:p w14:paraId="736E7D5F" w14:textId="38B771DC" w:rsidR="00D355D0" w:rsidRDefault="00D355D0">
      <w:pPr>
        <w:rPr>
          <w:sz w:val="23"/>
          <w:szCs w:val="23"/>
        </w:rPr>
      </w:pPr>
    </w:p>
    <w:p w14:paraId="7097DB29" w14:textId="0082786F" w:rsidR="00D355D0" w:rsidRDefault="00D355D0">
      <w:pPr>
        <w:rPr>
          <w:sz w:val="23"/>
          <w:szCs w:val="23"/>
        </w:rPr>
      </w:pPr>
    </w:p>
    <w:p w14:paraId="2852E09D" w14:textId="3B0D4F72" w:rsidR="00D355D0" w:rsidRDefault="00D355D0">
      <w:pPr>
        <w:rPr>
          <w:sz w:val="23"/>
          <w:szCs w:val="23"/>
        </w:rPr>
      </w:pPr>
    </w:p>
    <w:p w14:paraId="5539F5A7" w14:textId="77777777" w:rsidR="00D355D0" w:rsidRDefault="00D355D0" w:rsidP="00D355D0">
      <w:pPr>
        <w:tabs>
          <w:tab w:val="left" w:pos="284"/>
        </w:tabs>
        <w:ind w:hanging="2"/>
        <w:rPr>
          <w:sz w:val="24"/>
          <w:szCs w:val="24"/>
        </w:rPr>
      </w:pPr>
    </w:p>
    <w:p w14:paraId="2B91F4C4" w14:textId="77777777" w:rsidR="00D355D0" w:rsidRPr="00B73E32" w:rsidRDefault="00D355D0" w:rsidP="00D355D0">
      <w:pPr>
        <w:ind w:hanging="2"/>
        <w:jc w:val="right"/>
        <w:rPr>
          <w:sz w:val="18"/>
          <w:szCs w:val="18"/>
          <w:lang w:val="ru-RU"/>
        </w:rPr>
      </w:pPr>
      <w:r w:rsidRPr="00B73E32">
        <w:rPr>
          <w:i/>
          <w:iCs/>
          <w:sz w:val="18"/>
          <w:szCs w:val="18"/>
          <w:lang w:val="ru-RU"/>
        </w:rPr>
        <w:t xml:space="preserve">Технічне Завдання </w:t>
      </w:r>
      <w:r>
        <w:rPr>
          <w:i/>
          <w:iCs/>
          <w:sz w:val="18"/>
          <w:szCs w:val="18"/>
          <w:lang w:val="ru-RU"/>
        </w:rPr>
        <w:t>-</w:t>
      </w:r>
      <w:r w:rsidRPr="00B73E32">
        <w:rPr>
          <w:i/>
          <w:iCs/>
          <w:sz w:val="18"/>
          <w:szCs w:val="18"/>
          <w:lang w:val="ru-RU"/>
        </w:rPr>
        <w:t xml:space="preserve"> </w:t>
      </w:r>
    </w:p>
    <w:p w14:paraId="1967C8AA" w14:textId="77777777" w:rsidR="00D355D0" w:rsidRPr="00B73E32" w:rsidRDefault="00D355D0" w:rsidP="00D355D0">
      <w:pPr>
        <w:ind w:hanging="2"/>
        <w:jc w:val="right"/>
        <w:rPr>
          <w:sz w:val="16"/>
          <w:szCs w:val="16"/>
          <w:lang w:val="ru-RU"/>
        </w:rPr>
      </w:pPr>
      <w:r w:rsidRPr="00B73E32">
        <w:rPr>
          <w:i/>
          <w:iCs/>
          <w:sz w:val="16"/>
          <w:szCs w:val="16"/>
          <w:lang w:val="ru-RU"/>
        </w:rPr>
        <w:t xml:space="preserve">Додаток № 1 </w:t>
      </w:r>
      <w:proofErr w:type="gramStart"/>
      <w:r w:rsidRPr="00B73E32">
        <w:rPr>
          <w:i/>
          <w:iCs/>
          <w:sz w:val="16"/>
          <w:szCs w:val="16"/>
          <w:lang w:val="ru-RU"/>
        </w:rPr>
        <w:t>до  Договору</w:t>
      </w:r>
      <w:proofErr w:type="gramEnd"/>
      <w:r w:rsidRPr="00B73E32">
        <w:rPr>
          <w:i/>
          <w:iCs/>
          <w:sz w:val="16"/>
          <w:szCs w:val="16"/>
          <w:lang w:val="ru-RU"/>
        </w:rPr>
        <w:t xml:space="preserve"> № _________________</w:t>
      </w:r>
    </w:p>
    <w:p w14:paraId="3D89E3D8" w14:textId="77777777" w:rsidR="00D355D0" w:rsidRPr="00B73E32" w:rsidRDefault="00D355D0" w:rsidP="00D355D0">
      <w:pPr>
        <w:tabs>
          <w:tab w:val="left" w:pos="284"/>
        </w:tabs>
        <w:ind w:hanging="2"/>
        <w:jc w:val="right"/>
        <w:rPr>
          <w:sz w:val="16"/>
          <w:szCs w:val="16"/>
          <w:lang w:val="ru-RU"/>
        </w:rPr>
      </w:pPr>
      <w:r w:rsidRPr="00B73E32">
        <w:rPr>
          <w:i/>
          <w:iCs/>
          <w:sz w:val="16"/>
          <w:szCs w:val="16"/>
          <w:lang w:val="ru-RU"/>
        </w:rPr>
        <w:t>про надання послуг</w:t>
      </w:r>
      <w:r w:rsidRPr="00B73E32">
        <w:rPr>
          <w:sz w:val="16"/>
          <w:szCs w:val="16"/>
          <w:lang w:val="ru-RU"/>
        </w:rPr>
        <w:t xml:space="preserve"> </w:t>
      </w:r>
      <w:r w:rsidRPr="00B73E32">
        <w:rPr>
          <w:i/>
          <w:iCs/>
          <w:sz w:val="16"/>
          <w:szCs w:val="16"/>
          <w:lang w:val="ru-RU"/>
        </w:rPr>
        <w:t>від __________________</w:t>
      </w:r>
    </w:p>
    <w:p w14:paraId="6DF6B73F" w14:textId="77777777" w:rsidR="00D355D0" w:rsidRPr="00C91A99" w:rsidRDefault="00D355D0" w:rsidP="00D355D0">
      <w:pPr>
        <w:spacing w:after="120"/>
        <w:ind w:left="709" w:hanging="2"/>
        <w:rPr>
          <w:lang w:val="uk-UA"/>
        </w:rPr>
      </w:pPr>
      <w:r>
        <w:rPr>
          <w:b/>
          <w:bCs/>
          <w:sz w:val="24"/>
          <w:szCs w:val="24"/>
          <w:lang w:val="uk-UA"/>
        </w:rPr>
        <w:t xml:space="preserve"> </w:t>
      </w:r>
    </w:p>
    <w:p w14:paraId="2CE0EDAA" w14:textId="77777777" w:rsidR="00D355D0" w:rsidRPr="00300471" w:rsidRDefault="00D355D0" w:rsidP="00D355D0">
      <w:pPr>
        <w:spacing w:before="20" w:after="20"/>
        <w:ind w:firstLine="360"/>
        <w:jc w:val="center"/>
        <w:rPr>
          <w:b/>
          <w:sz w:val="22"/>
          <w:szCs w:val="22"/>
          <w:lang w:val="uk-UA"/>
        </w:rPr>
      </w:pPr>
      <w:r w:rsidRPr="00300471">
        <w:rPr>
          <w:b/>
          <w:sz w:val="22"/>
          <w:szCs w:val="22"/>
          <w:lang w:val="uk-UA"/>
        </w:rPr>
        <w:t>ТЕХНІЧНЕ ЗАВДАННЯ</w:t>
      </w:r>
    </w:p>
    <w:p w14:paraId="25C878F1" w14:textId="0FC1C84B" w:rsidR="00D355D0" w:rsidRPr="00BA2CBC" w:rsidRDefault="00D355D0" w:rsidP="00D355D0">
      <w:pPr>
        <w:spacing w:after="20" w:line="360" w:lineRule="auto"/>
        <w:jc w:val="both"/>
        <w:rPr>
          <w:b/>
          <w:lang w:val="uk-UA"/>
        </w:rPr>
      </w:pPr>
      <w:r w:rsidRPr="00300471">
        <w:rPr>
          <w:b/>
          <w:sz w:val="22"/>
          <w:szCs w:val="22"/>
          <w:lang w:val="uk-UA"/>
        </w:rPr>
        <w:t xml:space="preserve"> </w:t>
      </w:r>
      <w:r w:rsidRPr="00BA2CBC">
        <w:rPr>
          <w:b/>
          <w:lang w:val="uk-UA"/>
        </w:rPr>
        <w:t xml:space="preserve">послуги із організації розміщення, тимчасового проживання та харчування учасників програми «Українська академія лідерства» та співробітників Громадської організації «Українська академія лідерства» в місті Львів у </w:t>
      </w:r>
      <w:r w:rsidR="00520DA9">
        <w:rPr>
          <w:b/>
          <w:lang w:val="uk-UA"/>
        </w:rPr>
        <w:t>лютому</w:t>
      </w:r>
      <w:r w:rsidR="00E77714" w:rsidRPr="00E77714">
        <w:rPr>
          <w:b/>
          <w:lang w:val="uk-UA"/>
        </w:rPr>
        <w:t xml:space="preserve"> – червні 2024</w:t>
      </w:r>
      <w:r w:rsidR="00E77714">
        <w:rPr>
          <w:b/>
          <w:lang w:val="uk-UA"/>
        </w:rPr>
        <w:t xml:space="preserve"> </w:t>
      </w:r>
      <w:r w:rsidRPr="00BA2CBC">
        <w:rPr>
          <w:b/>
          <w:lang w:val="uk-UA"/>
        </w:rPr>
        <w:t>року (в частині оплати послуг на організацію розміщення, тимчасового проживання, харчування та інших, пов'язаних з навчальними програмами витрат)</w:t>
      </w:r>
      <w:r w:rsidRPr="00D355D0">
        <w:rPr>
          <w:b/>
          <w:lang w:val="ru-RU"/>
        </w:rPr>
        <w:t> </w:t>
      </w:r>
      <w:r w:rsidRPr="00BA2CBC">
        <w:rPr>
          <w:b/>
          <w:lang w:val="uk-UA"/>
        </w:rPr>
        <w:t xml:space="preserve"> згідно ДК 021:2015 «63510000-7 Послуги туристичних агентств та подібні послуги»</w:t>
      </w:r>
    </w:p>
    <w:p w14:paraId="7203F2B7" w14:textId="77777777" w:rsidR="00D355D0" w:rsidRPr="00BA2CBC" w:rsidRDefault="00D355D0" w:rsidP="00D355D0">
      <w:pPr>
        <w:spacing w:after="20" w:line="360" w:lineRule="auto"/>
        <w:jc w:val="both"/>
        <w:rPr>
          <w:sz w:val="23"/>
          <w:szCs w:val="23"/>
          <w:lang w:val="uk-UA"/>
        </w:rPr>
      </w:pPr>
    </w:p>
    <w:p w14:paraId="5F3B644E" w14:textId="29FC1D2E" w:rsidR="00D355D0" w:rsidRPr="00486959" w:rsidRDefault="00D355D0" w:rsidP="00D355D0">
      <w:pPr>
        <w:spacing w:after="20" w:line="360" w:lineRule="auto"/>
        <w:jc w:val="both"/>
        <w:rPr>
          <w:b/>
          <w:lang w:val="ru-RU"/>
        </w:rPr>
      </w:pPr>
      <w:r w:rsidRPr="00BA2CBC">
        <w:rPr>
          <w:sz w:val="23"/>
          <w:szCs w:val="23"/>
          <w:lang w:val="uk-UA"/>
        </w:rPr>
        <w:t xml:space="preserve"> </w:t>
      </w:r>
      <w:r w:rsidRPr="00486959">
        <w:rPr>
          <w:b/>
          <w:lang w:val="ru-RU"/>
        </w:rPr>
        <w:t xml:space="preserve">Для виконання послуг, </w:t>
      </w:r>
      <w:r>
        <w:rPr>
          <w:b/>
          <w:lang w:val="ru-RU"/>
        </w:rPr>
        <w:t>потрібно</w:t>
      </w:r>
      <w:r w:rsidRPr="00486959">
        <w:rPr>
          <w:b/>
          <w:lang w:val="ru-RU"/>
        </w:rPr>
        <w:t xml:space="preserve"> забезпечити виконання наступних завдань, вказаних в таблицях 1-</w:t>
      </w:r>
      <w:r>
        <w:rPr>
          <w:b/>
          <w:lang w:val="ru-RU"/>
        </w:rPr>
        <w:t>2</w:t>
      </w:r>
      <w:r w:rsidRPr="00486959">
        <w:rPr>
          <w:b/>
          <w:lang w:val="ru-RU"/>
        </w:rPr>
        <w:t>:</w:t>
      </w:r>
    </w:p>
    <w:p w14:paraId="0483F93A" w14:textId="0476D86D" w:rsidR="00D355D0" w:rsidRPr="00D355D0" w:rsidRDefault="00D355D0" w:rsidP="00D355D0">
      <w:pPr>
        <w:rPr>
          <w:b/>
          <w:lang w:val="uk-UA"/>
        </w:rPr>
      </w:pPr>
      <w:r>
        <w:rPr>
          <w:b/>
          <w:lang w:val="uk-UA"/>
        </w:rPr>
        <w:t xml:space="preserve"> </w:t>
      </w:r>
      <w:r w:rsidRPr="00D355D0">
        <w:rPr>
          <w:b/>
          <w:lang w:val="uk-UA"/>
        </w:rPr>
        <w:t>Таблиця 1</w:t>
      </w:r>
    </w:p>
    <w:p w14:paraId="55FCE755" w14:textId="77777777" w:rsidR="00D355D0" w:rsidRDefault="00D355D0" w:rsidP="00D355D0">
      <w:pPr>
        <w:rPr>
          <w:b/>
        </w:rPr>
      </w:pPr>
    </w:p>
    <w:tbl>
      <w:tblPr>
        <w:tblW w:w="9470" w:type="dxa"/>
        <w:tblInd w:w="18" w:type="dxa"/>
        <w:tblLayout w:type="fixed"/>
        <w:tblLook w:val="04A0" w:firstRow="1" w:lastRow="0" w:firstColumn="1" w:lastColumn="0" w:noHBand="0" w:noVBand="1"/>
      </w:tblPr>
      <w:tblGrid>
        <w:gridCol w:w="630"/>
        <w:gridCol w:w="2579"/>
        <w:gridCol w:w="2693"/>
        <w:gridCol w:w="992"/>
        <w:gridCol w:w="1134"/>
        <w:gridCol w:w="1442"/>
      </w:tblGrid>
      <w:tr w:rsidR="00D355D0" w:rsidRPr="005553A1" w14:paraId="3FBEA583" w14:textId="77777777" w:rsidTr="00D355D0">
        <w:trPr>
          <w:trHeight w:val="744"/>
        </w:trPr>
        <w:tc>
          <w:tcPr>
            <w:tcW w:w="630" w:type="dxa"/>
            <w:tcBorders>
              <w:top w:val="single" w:sz="8" w:space="0" w:color="auto"/>
              <w:left w:val="single" w:sz="8" w:space="0" w:color="auto"/>
              <w:bottom w:val="single" w:sz="8" w:space="0" w:color="auto"/>
              <w:right w:val="single" w:sz="4" w:space="0" w:color="auto"/>
            </w:tcBorders>
            <w:vAlign w:val="center"/>
            <w:hideMark/>
          </w:tcPr>
          <w:p w14:paraId="624389BC" w14:textId="77777777" w:rsidR="00D355D0" w:rsidRPr="00896B4E" w:rsidRDefault="00D355D0" w:rsidP="00582A60">
            <w:pPr>
              <w:jc w:val="center"/>
              <w:rPr>
                <w:spacing w:val="-6"/>
                <w:lang w:val="uk-UA"/>
              </w:rPr>
            </w:pPr>
            <w:r w:rsidRPr="00896B4E">
              <w:rPr>
                <w:spacing w:val="-6"/>
                <w:lang w:val="uk-UA"/>
              </w:rPr>
              <w:t xml:space="preserve">№ </w:t>
            </w:r>
          </w:p>
        </w:tc>
        <w:tc>
          <w:tcPr>
            <w:tcW w:w="2579" w:type="dxa"/>
            <w:tcBorders>
              <w:top w:val="single" w:sz="8" w:space="0" w:color="auto"/>
              <w:left w:val="nil"/>
              <w:bottom w:val="single" w:sz="8" w:space="0" w:color="auto"/>
              <w:right w:val="single" w:sz="4" w:space="0" w:color="auto"/>
            </w:tcBorders>
            <w:vAlign w:val="center"/>
            <w:hideMark/>
          </w:tcPr>
          <w:p w14:paraId="5407D3AD" w14:textId="77777777" w:rsidR="00D355D0" w:rsidRPr="00896B4E" w:rsidRDefault="00D355D0" w:rsidP="00582A60">
            <w:pPr>
              <w:jc w:val="center"/>
              <w:rPr>
                <w:b/>
                <w:bCs/>
                <w:spacing w:val="-6"/>
                <w:lang w:val="uk-UA"/>
              </w:rPr>
            </w:pPr>
            <w:r w:rsidRPr="00896B4E">
              <w:rPr>
                <w:b/>
                <w:bCs/>
                <w:spacing w:val="-6"/>
                <w:lang w:val="uk-UA"/>
              </w:rPr>
              <w:t>Найменування</w:t>
            </w:r>
          </w:p>
          <w:p w14:paraId="4B5080A5" w14:textId="77777777" w:rsidR="00D355D0" w:rsidRPr="00896B4E" w:rsidRDefault="00D355D0" w:rsidP="00582A60">
            <w:pPr>
              <w:jc w:val="center"/>
              <w:rPr>
                <w:b/>
                <w:bCs/>
                <w:spacing w:val="-6"/>
                <w:lang w:val="uk-UA"/>
              </w:rPr>
            </w:pPr>
            <w:r w:rsidRPr="00896B4E">
              <w:rPr>
                <w:b/>
                <w:bCs/>
                <w:spacing w:val="-6"/>
                <w:lang w:val="uk-UA"/>
              </w:rPr>
              <w:t>Послуги</w:t>
            </w:r>
          </w:p>
        </w:tc>
        <w:tc>
          <w:tcPr>
            <w:tcW w:w="2693" w:type="dxa"/>
            <w:tcBorders>
              <w:top w:val="single" w:sz="8" w:space="0" w:color="auto"/>
              <w:left w:val="nil"/>
              <w:bottom w:val="single" w:sz="8" w:space="0" w:color="auto"/>
              <w:right w:val="single" w:sz="4" w:space="0" w:color="auto"/>
            </w:tcBorders>
            <w:vAlign w:val="center"/>
            <w:hideMark/>
          </w:tcPr>
          <w:p w14:paraId="6A6409E3" w14:textId="77777777" w:rsidR="00D355D0" w:rsidRPr="00896B4E" w:rsidRDefault="00D355D0" w:rsidP="00582A60">
            <w:pPr>
              <w:jc w:val="center"/>
              <w:rPr>
                <w:b/>
                <w:bCs/>
                <w:spacing w:val="-6"/>
                <w:lang w:val="uk-UA"/>
              </w:rPr>
            </w:pPr>
            <w:r w:rsidRPr="00896B4E">
              <w:rPr>
                <w:b/>
                <w:bCs/>
                <w:spacing w:val="-6"/>
                <w:lang w:val="uk-UA"/>
              </w:rPr>
              <w:t xml:space="preserve">Технічні характеристики </w:t>
            </w:r>
            <w:r w:rsidRPr="00896B4E">
              <w:rPr>
                <w:b/>
                <w:bCs/>
                <w:spacing w:val="-6"/>
              </w:rPr>
              <w:t xml:space="preserve"> </w:t>
            </w:r>
            <w:r w:rsidRPr="00896B4E">
              <w:rPr>
                <w:b/>
                <w:bCs/>
                <w:spacing w:val="-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14:paraId="1ADC4267" w14:textId="77777777" w:rsidR="00D355D0" w:rsidRPr="00896B4E" w:rsidRDefault="00D355D0" w:rsidP="00582A60">
            <w:pPr>
              <w:jc w:val="center"/>
              <w:rPr>
                <w:b/>
                <w:bCs/>
                <w:spacing w:val="-6"/>
                <w:lang w:val="uk-UA"/>
              </w:rPr>
            </w:pPr>
            <w:r w:rsidRPr="00896B4E">
              <w:rPr>
                <w:b/>
                <w:bCs/>
                <w:spacing w:val="-6"/>
                <w:lang w:val="uk-UA"/>
              </w:rPr>
              <w:t xml:space="preserve">Ціна на одну особу за добу, грн  </w:t>
            </w:r>
          </w:p>
        </w:tc>
        <w:tc>
          <w:tcPr>
            <w:tcW w:w="1134" w:type="dxa"/>
            <w:tcBorders>
              <w:top w:val="single" w:sz="4" w:space="0" w:color="auto"/>
              <w:left w:val="single" w:sz="4" w:space="0" w:color="auto"/>
              <w:bottom w:val="single" w:sz="4" w:space="0" w:color="auto"/>
              <w:right w:val="single" w:sz="4" w:space="0" w:color="auto"/>
            </w:tcBorders>
          </w:tcPr>
          <w:p w14:paraId="0EEC2357" w14:textId="77777777" w:rsidR="00D355D0" w:rsidRPr="00896B4E" w:rsidRDefault="00D355D0" w:rsidP="00582A60">
            <w:pPr>
              <w:jc w:val="center"/>
              <w:rPr>
                <w:b/>
                <w:bCs/>
                <w:spacing w:val="-6"/>
                <w:lang w:val="uk-UA"/>
              </w:rPr>
            </w:pPr>
            <w:r>
              <w:rPr>
                <w:b/>
                <w:bCs/>
                <w:spacing w:val="-6"/>
                <w:lang w:val="uk-UA"/>
              </w:rPr>
              <w:t>Кількість</w:t>
            </w:r>
            <w:r w:rsidRPr="00896B4E">
              <w:rPr>
                <w:b/>
                <w:bCs/>
                <w:spacing w:val="-6"/>
                <w:lang w:val="uk-UA"/>
              </w:rPr>
              <w:t xml:space="preserve">, </w:t>
            </w:r>
            <w:r>
              <w:rPr>
                <w:b/>
                <w:bCs/>
                <w:spacing w:val="-6"/>
                <w:lang w:val="uk-UA"/>
              </w:rPr>
              <w:t>діб</w:t>
            </w:r>
            <w:r w:rsidRPr="00896B4E">
              <w:rPr>
                <w:b/>
                <w:bCs/>
                <w:spacing w:val="-6"/>
                <w:lang w:val="uk-UA"/>
              </w:rPr>
              <w:t xml:space="preserve">  </w:t>
            </w:r>
          </w:p>
        </w:tc>
        <w:tc>
          <w:tcPr>
            <w:tcW w:w="1442" w:type="dxa"/>
            <w:tcBorders>
              <w:top w:val="single" w:sz="4" w:space="0" w:color="auto"/>
              <w:left w:val="single" w:sz="4" w:space="0" w:color="auto"/>
              <w:bottom w:val="single" w:sz="4" w:space="0" w:color="auto"/>
              <w:right w:val="single" w:sz="4" w:space="0" w:color="auto"/>
            </w:tcBorders>
          </w:tcPr>
          <w:p w14:paraId="141483BF" w14:textId="77777777" w:rsidR="00D355D0" w:rsidRPr="00896B4E" w:rsidRDefault="00D355D0" w:rsidP="00582A60">
            <w:pPr>
              <w:jc w:val="center"/>
              <w:rPr>
                <w:b/>
                <w:bCs/>
                <w:spacing w:val="-6"/>
                <w:lang w:val="uk-UA"/>
              </w:rPr>
            </w:pPr>
            <w:r w:rsidRPr="00896B4E">
              <w:rPr>
                <w:b/>
                <w:bCs/>
                <w:spacing w:val="-6"/>
                <w:lang w:val="uk-UA"/>
              </w:rPr>
              <w:t>Загальна вартість, грн</w:t>
            </w:r>
          </w:p>
          <w:p w14:paraId="720EE045" w14:textId="77777777" w:rsidR="00D355D0" w:rsidRPr="00896B4E" w:rsidRDefault="00D355D0" w:rsidP="00582A60">
            <w:pPr>
              <w:jc w:val="center"/>
              <w:rPr>
                <w:b/>
                <w:bCs/>
                <w:spacing w:val="-6"/>
                <w:lang w:val="uk-UA"/>
              </w:rPr>
            </w:pPr>
            <w:r w:rsidRPr="00896B4E">
              <w:rPr>
                <w:b/>
                <w:bCs/>
                <w:spacing w:val="-6"/>
                <w:lang w:val="uk-UA"/>
              </w:rPr>
              <w:t xml:space="preserve"> (з ПДВ/без ПДВ)</w:t>
            </w:r>
            <w:r w:rsidRPr="00974284">
              <w:rPr>
                <w:sz w:val="24"/>
                <w:szCs w:val="24"/>
                <w:lang w:val="ru-RU"/>
              </w:rPr>
              <w:t xml:space="preserve"> </w:t>
            </w:r>
          </w:p>
        </w:tc>
      </w:tr>
      <w:tr w:rsidR="00D355D0" w:rsidRPr="005553A1" w14:paraId="09B9DA95" w14:textId="77777777" w:rsidTr="00D355D0">
        <w:trPr>
          <w:trHeight w:val="3382"/>
        </w:trPr>
        <w:tc>
          <w:tcPr>
            <w:tcW w:w="630" w:type="dxa"/>
            <w:tcBorders>
              <w:top w:val="nil"/>
              <w:left w:val="single" w:sz="8" w:space="0" w:color="auto"/>
              <w:bottom w:val="single" w:sz="4" w:space="0" w:color="auto"/>
              <w:right w:val="single" w:sz="4" w:space="0" w:color="auto"/>
            </w:tcBorders>
            <w:noWrap/>
            <w:hideMark/>
          </w:tcPr>
          <w:p w14:paraId="0FE0628B" w14:textId="77777777" w:rsidR="00D355D0" w:rsidRPr="00896B4E" w:rsidRDefault="00D355D0" w:rsidP="00D355D0">
            <w:pPr>
              <w:numPr>
                <w:ilvl w:val="0"/>
                <w:numId w:val="5"/>
              </w:numPr>
              <w:spacing w:line="276" w:lineRule="auto"/>
              <w:jc w:val="center"/>
              <w:rPr>
                <w:spacing w:val="-6"/>
                <w:lang w:val="uk-UA"/>
              </w:rPr>
            </w:pPr>
          </w:p>
        </w:tc>
        <w:tc>
          <w:tcPr>
            <w:tcW w:w="2579" w:type="dxa"/>
            <w:tcBorders>
              <w:top w:val="nil"/>
              <w:left w:val="nil"/>
              <w:bottom w:val="single" w:sz="4" w:space="0" w:color="auto"/>
              <w:right w:val="single" w:sz="4" w:space="0" w:color="auto"/>
            </w:tcBorders>
            <w:hideMark/>
          </w:tcPr>
          <w:p w14:paraId="2E311AB5" w14:textId="545DF32A" w:rsidR="00D355D0" w:rsidRPr="00964B2D" w:rsidRDefault="00D355D0" w:rsidP="00582A60">
            <w:pPr>
              <w:pStyle w:val="a3"/>
              <w:spacing w:before="20" w:beforeAutospacing="0" w:after="120" w:afterAutospacing="0"/>
              <w:jc w:val="center"/>
              <w:rPr>
                <w:lang w:val="uk-UA" w:eastAsia="x-none"/>
              </w:rPr>
            </w:pPr>
            <w:r w:rsidRPr="00964B2D">
              <w:rPr>
                <w:color w:val="000000"/>
                <w:sz w:val="20"/>
                <w:szCs w:val="20"/>
                <w:lang w:val="uk-UA" w:eastAsia="x-none"/>
              </w:rPr>
              <w:t xml:space="preserve">послуги з організації розміщення та тимчасового проживання за кодом ДК 021:2015 - </w:t>
            </w:r>
            <w:r w:rsidRPr="00D355D0">
              <w:rPr>
                <w:b/>
                <w:color w:val="000000"/>
                <w:sz w:val="20"/>
                <w:szCs w:val="20"/>
                <w:lang w:val="uk-UA" w:eastAsia="x-none"/>
              </w:rPr>
              <w:t>63510000-7</w:t>
            </w:r>
            <w:r w:rsidRPr="00D355D0">
              <w:rPr>
                <w:color w:val="000000"/>
                <w:sz w:val="20"/>
                <w:szCs w:val="20"/>
                <w:lang w:val="uk-UA" w:eastAsia="x-none"/>
              </w:rPr>
              <w:t xml:space="preserve"> Послуги туристичних агентств та подібні послуги</w:t>
            </w:r>
            <w:r w:rsidRPr="00964B2D">
              <w:rPr>
                <w:color w:val="000000"/>
                <w:sz w:val="20"/>
                <w:szCs w:val="20"/>
                <w:lang w:val="uk-UA" w:eastAsia="x-none"/>
              </w:rPr>
              <w:t xml:space="preserve"> для проживання учасників програми «Українська академія лідерства» та співробітників Громадської організації «Українська академія лідерства» </w:t>
            </w:r>
          </w:p>
        </w:tc>
        <w:tc>
          <w:tcPr>
            <w:tcW w:w="2693" w:type="dxa"/>
            <w:tcBorders>
              <w:top w:val="nil"/>
              <w:left w:val="nil"/>
              <w:bottom w:val="single" w:sz="4" w:space="0" w:color="auto"/>
              <w:right w:val="single" w:sz="4" w:space="0" w:color="auto"/>
            </w:tcBorders>
            <w:hideMark/>
          </w:tcPr>
          <w:p w14:paraId="26B85F64" w14:textId="0C7F5EEC" w:rsidR="00D355D0" w:rsidRDefault="00D355D0" w:rsidP="00582A60">
            <w:pPr>
              <w:spacing w:before="20"/>
              <w:rPr>
                <w:lang w:val="ru-RU" w:eastAsia="x-none"/>
              </w:rPr>
            </w:pPr>
            <w:r w:rsidRPr="00C5691E">
              <w:rPr>
                <w:iCs/>
                <w:spacing w:val="-4"/>
                <w:lang w:val="uk-UA" w:eastAsia="ar-SA"/>
              </w:rPr>
              <w:t>П</w:t>
            </w:r>
            <w:r>
              <w:rPr>
                <w:iCs/>
                <w:spacing w:val="-4"/>
                <w:lang w:val="uk-UA" w:eastAsia="ar-SA"/>
              </w:rPr>
              <w:t xml:space="preserve">роживання </w:t>
            </w:r>
            <w:r w:rsidR="00BA2CBC" w:rsidRPr="00BA2CBC">
              <w:rPr>
                <w:b/>
                <w:iCs/>
                <w:spacing w:val="-4"/>
                <w:lang w:val="uk-UA" w:eastAsia="ar-SA"/>
              </w:rPr>
              <w:t>66</w:t>
            </w:r>
            <w:r w:rsidRPr="005E06C9">
              <w:rPr>
                <w:b/>
                <w:color w:val="333333"/>
                <w:lang w:val="uk-UA"/>
              </w:rPr>
              <w:t xml:space="preserve"> осіб </w:t>
            </w:r>
            <w:r w:rsidR="005553A1">
              <w:rPr>
                <w:color w:val="333333"/>
                <w:lang w:val="uk-UA"/>
              </w:rPr>
              <w:t>(</w:t>
            </w:r>
            <w:r w:rsidR="005553A1">
              <w:rPr>
                <w:color w:val="333333"/>
                <w:lang w:val="uk-UA"/>
              </w:rPr>
              <w:t>7</w:t>
            </w:r>
            <w:r w:rsidR="005553A1">
              <w:rPr>
                <w:color w:val="333333"/>
                <w:lang w:val="uk-UA"/>
              </w:rPr>
              <w:t xml:space="preserve"> днів</w:t>
            </w:r>
            <w:r w:rsidR="005553A1">
              <w:rPr>
                <w:lang w:val="ru-RU" w:eastAsia="x-none"/>
              </w:rPr>
              <w:t xml:space="preserve"> </w:t>
            </w:r>
            <w:r w:rsidR="005553A1">
              <w:rPr>
                <w:lang w:val="uk-UA" w:eastAsia="x-none"/>
              </w:rPr>
              <w:t>на тиждень</w:t>
            </w:r>
            <w:r w:rsidR="005553A1">
              <w:rPr>
                <w:b/>
                <w:color w:val="333333"/>
                <w:lang w:val="uk-UA"/>
              </w:rPr>
              <w:t>)</w:t>
            </w:r>
            <w:r w:rsidR="005553A1">
              <w:rPr>
                <w:color w:val="333333"/>
                <w:lang w:val="uk-UA"/>
              </w:rPr>
              <w:t xml:space="preserve"> </w:t>
            </w:r>
            <w:r w:rsidRPr="005E06C9">
              <w:rPr>
                <w:b/>
                <w:color w:val="333333"/>
                <w:lang w:val="uk-UA"/>
              </w:rPr>
              <w:t xml:space="preserve"> </w:t>
            </w:r>
            <w:r w:rsidR="00E77714" w:rsidRPr="00E77714">
              <w:rPr>
                <w:b/>
                <w:iCs/>
                <w:spacing w:val="-4"/>
                <w:lang w:val="uk-UA" w:eastAsia="ar-SA"/>
              </w:rPr>
              <w:t>у</w:t>
            </w:r>
            <w:r w:rsidRPr="00E77714">
              <w:rPr>
                <w:b/>
                <w:iCs/>
                <w:spacing w:val="-4"/>
                <w:lang w:val="uk-UA" w:eastAsia="ar-SA"/>
              </w:rPr>
              <w:t xml:space="preserve"> </w:t>
            </w:r>
            <w:r w:rsidR="00520DA9">
              <w:rPr>
                <w:b/>
                <w:iCs/>
                <w:spacing w:val="-4"/>
                <w:lang w:val="uk-UA" w:eastAsia="ar-SA"/>
              </w:rPr>
              <w:t>лютому</w:t>
            </w:r>
            <w:r w:rsidR="00E77714" w:rsidRPr="00E77714">
              <w:rPr>
                <w:b/>
                <w:iCs/>
                <w:spacing w:val="-4"/>
                <w:lang w:val="uk-UA" w:eastAsia="ar-SA"/>
              </w:rPr>
              <w:t xml:space="preserve">  – червні 2024 </w:t>
            </w:r>
            <w:r w:rsidR="00E77714">
              <w:rPr>
                <w:b/>
                <w:lang w:val="uk-UA"/>
              </w:rPr>
              <w:t>рок</w:t>
            </w:r>
            <w:r w:rsidRPr="005E06C9">
              <w:rPr>
                <w:b/>
                <w:color w:val="333333"/>
                <w:lang w:val="uk-UA"/>
              </w:rPr>
              <w:t>у</w:t>
            </w:r>
            <w:r w:rsidRPr="00C5691E">
              <w:rPr>
                <w:spacing w:val="-6"/>
                <w:lang w:val="uk-UA" w:eastAsia="x-none"/>
              </w:rPr>
              <w:t>. З</w:t>
            </w:r>
            <w:r w:rsidRPr="00974284">
              <w:rPr>
                <w:lang w:val="ru-RU" w:eastAsia="x-none"/>
              </w:rPr>
              <w:t xml:space="preserve"> обов’язковою наявністю залу для спільного перебування всіх учасників протягом дня</w:t>
            </w:r>
            <w:r w:rsidRPr="00C5691E">
              <w:rPr>
                <w:lang w:val="uk-UA" w:eastAsia="x-none"/>
              </w:rPr>
              <w:t>, зони для рефлексії, доступу до ве</w:t>
            </w:r>
            <w:r>
              <w:rPr>
                <w:lang w:val="uk-UA" w:eastAsia="x-none"/>
              </w:rPr>
              <w:t xml:space="preserve">ликих аудиторій для розміщення вказаних </w:t>
            </w:r>
            <w:r w:rsidRPr="00C5691E">
              <w:rPr>
                <w:lang w:val="uk-UA" w:eastAsia="x-none"/>
              </w:rPr>
              <w:t xml:space="preserve">осіб </w:t>
            </w:r>
            <w:r w:rsidRPr="00974284">
              <w:rPr>
                <w:lang w:val="ru-RU" w:eastAsia="x-none"/>
              </w:rPr>
              <w:t xml:space="preserve">(з 9.00 до 22.00). </w:t>
            </w:r>
            <w:r w:rsidRPr="006B4049">
              <w:rPr>
                <w:lang w:val="uk-UA" w:eastAsia="x-none"/>
              </w:rPr>
              <w:t>Розміщення учасників має</w:t>
            </w:r>
            <w:r w:rsidRPr="00974284">
              <w:rPr>
                <w:lang w:val="ru-RU" w:eastAsia="x-none"/>
              </w:rPr>
              <w:t xml:space="preserve"> відбуватися з розр</w:t>
            </w:r>
            <w:r>
              <w:rPr>
                <w:lang w:val="ru-RU" w:eastAsia="x-none"/>
              </w:rPr>
              <w:t>ахунку не більше 4 осіб в одній к</w:t>
            </w:r>
            <w:r w:rsidRPr="00974284">
              <w:rPr>
                <w:lang w:val="ru-RU" w:eastAsia="x-none"/>
              </w:rPr>
              <w:t>імнаті.</w:t>
            </w:r>
            <w:r w:rsidRPr="006B4049">
              <w:rPr>
                <w:lang w:val="x-none" w:eastAsia="x-none"/>
              </w:rPr>
              <w:t> </w:t>
            </w:r>
            <w:r w:rsidRPr="00974284">
              <w:rPr>
                <w:lang w:val="ru-RU" w:eastAsia="x-none"/>
              </w:rPr>
              <w:t xml:space="preserve"> </w:t>
            </w:r>
          </w:p>
          <w:p w14:paraId="4D95EEFC" w14:textId="0A304397" w:rsidR="00D355D0" w:rsidRPr="00BA2CBC" w:rsidRDefault="00D355D0" w:rsidP="00D355D0">
            <w:pPr>
              <w:spacing w:before="20"/>
              <w:rPr>
                <w:iCs/>
                <w:spacing w:val="-4"/>
                <w:lang w:val="ru-RU" w:eastAsia="ar-SA"/>
              </w:rPr>
            </w:pPr>
            <w:r>
              <w:rPr>
                <w:lang w:val="uk-UA" w:eastAsia="x-none"/>
              </w:rPr>
              <w:t>Забезпечення цілодобової охорони та відеонагляду.</w:t>
            </w:r>
          </w:p>
        </w:tc>
        <w:tc>
          <w:tcPr>
            <w:tcW w:w="992" w:type="dxa"/>
            <w:tcBorders>
              <w:top w:val="single" w:sz="4" w:space="0" w:color="auto"/>
              <w:left w:val="single" w:sz="4" w:space="0" w:color="auto"/>
              <w:bottom w:val="single" w:sz="4" w:space="0" w:color="auto"/>
              <w:right w:val="single" w:sz="4" w:space="0" w:color="auto"/>
            </w:tcBorders>
          </w:tcPr>
          <w:p w14:paraId="0BFE09CC" w14:textId="77777777" w:rsidR="00D355D0" w:rsidRPr="00896B4E" w:rsidRDefault="00D355D0" w:rsidP="00582A60">
            <w:pPr>
              <w:rPr>
                <w:iCs/>
                <w:spacing w:val="-4"/>
                <w:lang w:val="uk-UA" w:eastAsia="ar-SA"/>
              </w:rPr>
            </w:pPr>
          </w:p>
        </w:tc>
        <w:tc>
          <w:tcPr>
            <w:tcW w:w="1134" w:type="dxa"/>
            <w:tcBorders>
              <w:top w:val="single" w:sz="4" w:space="0" w:color="auto"/>
              <w:left w:val="single" w:sz="4" w:space="0" w:color="auto"/>
              <w:bottom w:val="single" w:sz="4" w:space="0" w:color="auto"/>
              <w:right w:val="single" w:sz="4" w:space="0" w:color="auto"/>
            </w:tcBorders>
          </w:tcPr>
          <w:p w14:paraId="2BCA9F31" w14:textId="77777777" w:rsidR="00D355D0" w:rsidRPr="00896B4E" w:rsidRDefault="00D355D0" w:rsidP="00582A60">
            <w:pPr>
              <w:rPr>
                <w:iCs/>
                <w:spacing w:val="-4"/>
                <w:lang w:val="uk-UA" w:eastAsia="ar-SA"/>
              </w:rPr>
            </w:pPr>
            <w:r w:rsidRPr="00896B4E">
              <w:rPr>
                <w:iCs/>
                <w:spacing w:val="-4"/>
                <w:lang w:val="uk-UA" w:eastAsia="ar-SA"/>
              </w:rPr>
              <w:t xml:space="preserve"> </w:t>
            </w:r>
          </w:p>
        </w:tc>
        <w:tc>
          <w:tcPr>
            <w:tcW w:w="1442" w:type="dxa"/>
            <w:tcBorders>
              <w:top w:val="single" w:sz="4" w:space="0" w:color="auto"/>
              <w:left w:val="single" w:sz="4" w:space="0" w:color="auto"/>
              <w:bottom w:val="single" w:sz="4" w:space="0" w:color="auto"/>
              <w:right w:val="single" w:sz="4" w:space="0" w:color="auto"/>
            </w:tcBorders>
          </w:tcPr>
          <w:p w14:paraId="1749EA9A" w14:textId="77777777" w:rsidR="00D355D0" w:rsidRPr="00896B4E" w:rsidRDefault="00D355D0" w:rsidP="00582A60">
            <w:pPr>
              <w:rPr>
                <w:iCs/>
                <w:spacing w:val="-4"/>
                <w:lang w:val="uk-UA" w:eastAsia="ar-SA"/>
              </w:rPr>
            </w:pPr>
          </w:p>
        </w:tc>
      </w:tr>
      <w:tr w:rsidR="00D355D0" w:rsidRPr="00320949" w14:paraId="33724925" w14:textId="77777777" w:rsidTr="00D355D0">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rPr>
          <w:trHeight w:val="371"/>
        </w:trPr>
        <w:tc>
          <w:tcPr>
            <w:tcW w:w="3209" w:type="dxa"/>
            <w:gridSpan w:val="2"/>
            <w:tcBorders>
              <w:top w:val="single" w:sz="4" w:space="0" w:color="auto"/>
              <w:right w:val="single" w:sz="4" w:space="0" w:color="auto"/>
            </w:tcBorders>
          </w:tcPr>
          <w:p w14:paraId="3A03484B" w14:textId="77777777" w:rsidR="00D355D0" w:rsidRPr="006D7115" w:rsidRDefault="00D355D0" w:rsidP="00582A60">
            <w:pPr>
              <w:jc w:val="center"/>
              <w:rPr>
                <w:b/>
                <w:bCs/>
                <w:spacing w:val="-6"/>
                <w:lang w:val="uk-UA"/>
              </w:rPr>
            </w:pPr>
            <w:r w:rsidRPr="006D7115">
              <w:rPr>
                <w:b/>
                <w:bCs/>
                <w:spacing w:val="-6"/>
                <w:lang w:val="uk-UA"/>
              </w:rPr>
              <w:t>Всього:</w:t>
            </w:r>
          </w:p>
        </w:tc>
        <w:tc>
          <w:tcPr>
            <w:tcW w:w="6261" w:type="dxa"/>
            <w:gridSpan w:val="4"/>
            <w:tcBorders>
              <w:top w:val="single" w:sz="4" w:space="0" w:color="auto"/>
              <w:left w:val="single" w:sz="4" w:space="0" w:color="auto"/>
              <w:bottom w:val="single" w:sz="4" w:space="0" w:color="auto"/>
            </w:tcBorders>
            <w:vAlign w:val="center"/>
          </w:tcPr>
          <w:p w14:paraId="2AF927A2" w14:textId="77777777" w:rsidR="00D355D0" w:rsidRPr="00320949" w:rsidRDefault="00D355D0" w:rsidP="00582A60">
            <w:pPr>
              <w:suppressAutoHyphens/>
              <w:jc w:val="center"/>
              <w:rPr>
                <w:sz w:val="24"/>
                <w:szCs w:val="24"/>
              </w:rPr>
            </w:pPr>
          </w:p>
        </w:tc>
      </w:tr>
    </w:tbl>
    <w:p w14:paraId="65289790" w14:textId="77777777" w:rsidR="00D355D0" w:rsidRPr="00E52FE5" w:rsidRDefault="00D355D0" w:rsidP="00D355D0">
      <w:pPr>
        <w:rPr>
          <w:b/>
          <w:lang w:val="uk-UA"/>
        </w:rPr>
      </w:pPr>
      <w:r>
        <w:rPr>
          <w:b/>
          <w:lang w:val="uk-UA"/>
        </w:rPr>
        <w:t xml:space="preserve">                                                                                                                                                                                   Таблиця 2 </w:t>
      </w:r>
    </w:p>
    <w:tbl>
      <w:tblPr>
        <w:tblW w:w="9395" w:type="dxa"/>
        <w:tblInd w:w="93" w:type="dxa"/>
        <w:tblLayout w:type="fixed"/>
        <w:tblLook w:val="04A0" w:firstRow="1" w:lastRow="0" w:firstColumn="1" w:lastColumn="0" w:noHBand="0" w:noVBand="1"/>
      </w:tblPr>
      <w:tblGrid>
        <w:gridCol w:w="441"/>
        <w:gridCol w:w="3685"/>
        <w:gridCol w:w="2410"/>
        <w:gridCol w:w="1441"/>
        <w:gridCol w:w="1418"/>
      </w:tblGrid>
      <w:tr w:rsidR="00D355D0" w:rsidRPr="005553A1" w14:paraId="37A3873A" w14:textId="77777777" w:rsidTr="00AA7A40">
        <w:trPr>
          <w:trHeight w:val="744"/>
        </w:trPr>
        <w:tc>
          <w:tcPr>
            <w:tcW w:w="441" w:type="dxa"/>
            <w:tcBorders>
              <w:top w:val="single" w:sz="8" w:space="0" w:color="auto"/>
              <w:left w:val="single" w:sz="8" w:space="0" w:color="auto"/>
              <w:bottom w:val="single" w:sz="8" w:space="0" w:color="auto"/>
              <w:right w:val="single" w:sz="4" w:space="0" w:color="auto"/>
            </w:tcBorders>
            <w:vAlign w:val="center"/>
            <w:hideMark/>
          </w:tcPr>
          <w:p w14:paraId="614B5729" w14:textId="77777777" w:rsidR="00D355D0" w:rsidRPr="00486959" w:rsidRDefault="00D355D0" w:rsidP="00582A60">
            <w:pPr>
              <w:spacing w:line="276" w:lineRule="auto"/>
              <w:jc w:val="center"/>
              <w:rPr>
                <w:spacing w:val="-6"/>
                <w:lang w:val="uk-UA"/>
              </w:rPr>
            </w:pPr>
            <w:r w:rsidRPr="00486959">
              <w:rPr>
                <w:spacing w:val="-6"/>
                <w:lang w:val="uk-UA"/>
              </w:rPr>
              <w:t xml:space="preserve">№ </w:t>
            </w:r>
          </w:p>
        </w:tc>
        <w:tc>
          <w:tcPr>
            <w:tcW w:w="3685" w:type="dxa"/>
            <w:tcBorders>
              <w:top w:val="single" w:sz="8" w:space="0" w:color="auto"/>
              <w:left w:val="nil"/>
              <w:bottom w:val="single" w:sz="8" w:space="0" w:color="auto"/>
              <w:right w:val="single" w:sz="4" w:space="0" w:color="auto"/>
            </w:tcBorders>
            <w:vAlign w:val="center"/>
            <w:hideMark/>
          </w:tcPr>
          <w:p w14:paraId="225BB6A8" w14:textId="77777777" w:rsidR="00D355D0" w:rsidRPr="00486959" w:rsidRDefault="00D355D0" w:rsidP="00582A60">
            <w:pPr>
              <w:spacing w:line="276" w:lineRule="auto"/>
              <w:jc w:val="center"/>
              <w:rPr>
                <w:b/>
                <w:bCs/>
                <w:spacing w:val="-6"/>
                <w:lang w:val="uk-UA"/>
              </w:rPr>
            </w:pPr>
            <w:r w:rsidRPr="00486959">
              <w:rPr>
                <w:b/>
                <w:bCs/>
                <w:spacing w:val="-6"/>
                <w:lang w:val="uk-UA"/>
              </w:rPr>
              <w:t>Найменування</w:t>
            </w:r>
          </w:p>
          <w:p w14:paraId="337B210D" w14:textId="77777777" w:rsidR="00D355D0" w:rsidRPr="00486959" w:rsidRDefault="00D355D0" w:rsidP="00582A60">
            <w:pPr>
              <w:spacing w:line="276" w:lineRule="auto"/>
              <w:jc w:val="center"/>
              <w:rPr>
                <w:b/>
                <w:bCs/>
                <w:spacing w:val="-6"/>
                <w:lang w:val="uk-UA"/>
              </w:rPr>
            </w:pPr>
            <w:r w:rsidRPr="00486959">
              <w:rPr>
                <w:b/>
                <w:bCs/>
                <w:spacing w:val="-6"/>
                <w:lang w:val="uk-UA"/>
              </w:rPr>
              <w:t>Послуги</w:t>
            </w:r>
          </w:p>
        </w:tc>
        <w:tc>
          <w:tcPr>
            <w:tcW w:w="2410" w:type="dxa"/>
            <w:tcBorders>
              <w:top w:val="single" w:sz="8" w:space="0" w:color="auto"/>
              <w:left w:val="nil"/>
              <w:bottom w:val="single" w:sz="8" w:space="0" w:color="auto"/>
              <w:right w:val="single" w:sz="4" w:space="0" w:color="auto"/>
            </w:tcBorders>
            <w:vAlign w:val="center"/>
            <w:hideMark/>
          </w:tcPr>
          <w:p w14:paraId="15AFB748" w14:textId="77777777" w:rsidR="00D355D0" w:rsidRPr="00486959" w:rsidRDefault="00D355D0" w:rsidP="00582A60">
            <w:pPr>
              <w:spacing w:line="276" w:lineRule="auto"/>
              <w:jc w:val="center"/>
              <w:rPr>
                <w:b/>
                <w:bCs/>
                <w:spacing w:val="-6"/>
                <w:lang w:val="uk-UA"/>
              </w:rPr>
            </w:pPr>
            <w:r w:rsidRPr="00486959">
              <w:rPr>
                <w:b/>
                <w:bCs/>
                <w:spacing w:val="-6"/>
                <w:lang w:val="uk-UA"/>
              </w:rPr>
              <w:t xml:space="preserve">Технічні характеристики </w:t>
            </w:r>
            <w:r w:rsidRPr="00486959">
              <w:rPr>
                <w:b/>
                <w:bCs/>
                <w:spacing w:val="-6"/>
              </w:rPr>
              <w:t xml:space="preserve"> </w:t>
            </w:r>
            <w:r w:rsidRPr="00486959">
              <w:rPr>
                <w:b/>
                <w:bCs/>
                <w:spacing w:val="-6"/>
                <w:lang w:val="uk-UA"/>
              </w:rPr>
              <w:t xml:space="preserve"> </w:t>
            </w:r>
          </w:p>
        </w:tc>
        <w:tc>
          <w:tcPr>
            <w:tcW w:w="1441" w:type="dxa"/>
            <w:tcBorders>
              <w:top w:val="single" w:sz="4" w:space="0" w:color="auto"/>
              <w:left w:val="single" w:sz="4" w:space="0" w:color="auto"/>
              <w:bottom w:val="single" w:sz="4" w:space="0" w:color="auto"/>
              <w:right w:val="single" w:sz="4" w:space="0" w:color="auto"/>
            </w:tcBorders>
          </w:tcPr>
          <w:p w14:paraId="11170A8B" w14:textId="77777777" w:rsidR="00D355D0" w:rsidRPr="00486959" w:rsidRDefault="00D355D0" w:rsidP="00582A60">
            <w:pPr>
              <w:spacing w:line="276" w:lineRule="auto"/>
              <w:jc w:val="center"/>
              <w:rPr>
                <w:b/>
                <w:bCs/>
                <w:spacing w:val="-6"/>
                <w:lang w:val="uk-UA"/>
              </w:rPr>
            </w:pPr>
            <w:r w:rsidRPr="00486959">
              <w:rPr>
                <w:b/>
                <w:bCs/>
                <w:spacing w:val="-6"/>
                <w:lang w:val="uk-UA"/>
              </w:rPr>
              <w:t xml:space="preserve">Ціна харчування на одну особу за добу, грн  </w:t>
            </w:r>
          </w:p>
        </w:tc>
        <w:tc>
          <w:tcPr>
            <w:tcW w:w="1418" w:type="dxa"/>
            <w:tcBorders>
              <w:top w:val="single" w:sz="4" w:space="0" w:color="auto"/>
              <w:left w:val="single" w:sz="4" w:space="0" w:color="auto"/>
              <w:bottom w:val="single" w:sz="4" w:space="0" w:color="auto"/>
              <w:right w:val="single" w:sz="4" w:space="0" w:color="auto"/>
            </w:tcBorders>
          </w:tcPr>
          <w:p w14:paraId="3BFC319D" w14:textId="77777777" w:rsidR="00D355D0" w:rsidRPr="00486959" w:rsidRDefault="00D355D0" w:rsidP="00582A60">
            <w:pPr>
              <w:spacing w:line="276" w:lineRule="auto"/>
              <w:jc w:val="center"/>
              <w:rPr>
                <w:b/>
                <w:bCs/>
                <w:spacing w:val="-6"/>
                <w:lang w:val="uk-UA"/>
              </w:rPr>
            </w:pPr>
            <w:r w:rsidRPr="00486959">
              <w:rPr>
                <w:b/>
                <w:bCs/>
                <w:spacing w:val="-6"/>
                <w:lang w:val="uk-UA"/>
              </w:rPr>
              <w:t>Загальна вартість, грн</w:t>
            </w:r>
          </w:p>
          <w:p w14:paraId="550839F0" w14:textId="77777777" w:rsidR="00D355D0" w:rsidRPr="00486959" w:rsidRDefault="00D355D0" w:rsidP="00582A60">
            <w:pPr>
              <w:spacing w:line="276" w:lineRule="auto"/>
              <w:jc w:val="center"/>
              <w:rPr>
                <w:b/>
                <w:bCs/>
                <w:spacing w:val="-6"/>
                <w:lang w:val="uk-UA"/>
              </w:rPr>
            </w:pPr>
            <w:r w:rsidRPr="00486959">
              <w:rPr>
                <w:b/>
                <w:bCs/>
                <w:spacing w:val="-6"/>
                <w:lang w:val="uk-UA"/>
              </w:rPr>
              <w:t xml:space="preserve"> (з ПДВ/без ПДВ)</w:t>
            </w:r>
          </w:p>
        </w:tc>
      </w:tr>
      <w:tr w:rsidR="00D355D0" w:rsidRPr="005553A1" w14:paraId="5E9FD166" w14:textId="77777777" w:rsidTr="00AA7A40">
        <w:trPr>
          <w:trHeight w:val="1548"/>
        </w:trPr>
        <w:tc>
          <w:tcPr>
            <w:tcW w:w="441" w:type="dxa"/>
            <w:tcBorders>
              <w:top w:val="nil"/>
              <w:left w:val="single" w:sz="8" w:space="0" w:color="auto"/>
              <w:bottom w:val="single" w:sz="4" w:space="0" w:color="auto"/>
              <w:right w:val="single" w:sz="4" w:space="0" w:color="auto"/>
            </w:tcBorders>
            <w:noWrap/>
            <w:hideMark/>
          </w:tcPr>
          <w:p w14:paraId="17878A26" w14:textId="77777777" w:rsidR="00D355D0" w:rsidRPr="00486959" w:rsidRDefault="00D355D0" w:rsidP="00D355D0">
            <w:pPr>
              <w:numPr>
                <w:ilvl w:val="0"/>
                <w:numId w:val="4"/>
              </w:numPr>
              <w:spacing w:after="200" w:line="276" w:lineRule="auto"/>
              <w:jc w:val="center"/>
              <w:rPr>
                <w:spacing w:val="-6"/>
                <w:lang w:val="uk-UA"/>
              </w:rPr>
            </w:pPr>
          </w:p>
        </w:tc>
        <w:tc>
          <w:tcPr>
            <w:tcW w:w="3685" w:type="dxa"/>
            <w:tcBorders>
              <w:top w:val="nil"/>
              <w:left w:val="nil"/>
              <w:bottom w:val="single" w:sz="4" w:space="0" w:color="auto"/>
              <w:right w:val="single" w:sz="4" w:space="0" w:color="auto"/>
            </w:tcBorders>
            <w:hideMark/>
          </w:tcPr>
          <w:p w14:paraId="45CB919F" w14:textId="307FA350" w:rsidR="00D355D0" w:rsidRPr="00486959" w:rsidRDefault="00D355D0" w:rsidP="00582A60">
            <w:pPr>
              <w:spacing w:after="200" w:line="276" w:lineRule="auto"/>
              <w:jc w:val="both"/>
              <w:rPr>
                <w:b/>
                <w:color w:val="333333"/>
                <w:lang w:val="uk-UA"/>
              </w:rPr>
            </w:pPr>
            <w:r w:rsidRPr="00486959">
              <w:rPr>
                <w:b/>
                <w:color w:val="333333"/>
                <w:lang w:val="uk-UA"/>
              </w:rPr>
              <w:t xml:space="preserve"> Організація харчування учасників програми та співробітників ГО «Українська академія лідерства»</w:t>
            </w:r>
            <w:r w:rsidRPr="00C5691E">
              <w:rPr>
                <w:b/>
                <w:color w:val="333333"/>
                <w:lang w:val="uk-UA"/>
              </w:rPr>
              <w:t xml:space="preserve"> </w:t>
            </w:r>
            <w:r w:rsidRPr="0041684C">
              <w:rPr>
                <w:color w:val="333333"/>
                <w:lang w:val="uk-UA"/>
              </w:rPr>
              <w:t xml:space="preserve">за кодом ДК 021:2015 - </w:t>
            </w:r>
            <w:r w:rsidRPr="00D355D0">
              <w:rPr>
                <w:b/>
                <w:lang w:val="ru-RU"/>
              </w:rPr>
              <w:t xml:space="preserve">63510000-7 </w:t>
            </w:r>
            <w:r w:rsidRPr="00D355D0">
              <w:rPr>
                <w:lang w:val="ru-RU"/>
              </w:rPr>
              <w:t>Послуги туристичних агентств та подібні послуги</w:t>
            </w:r>
          </w:p>
        </w:tc>
        <w:tc>
          <w:tcPr>
            <w:tcW w:w="2410" w:type="dxa"/>
            <w:tcBorders>
              <w:top w:val="nil"/>
              <w:left w:val="nil"/>
              <w:bottom w:val="single" w:sz="4" w:space="0" w:color="auto"/>
              <w:right w:val="single" w:sz="4" w:space="0" w:color="auto"/>
            </w:tcBorders>
            <w:hideMark/>
          </w:tcPr>
          <w:p w14:paraId="2D9E54FC" w14:textId="5225E01D" w:rsidR="00D355D0" w:rsidRPr="00486959" w:rsidRDefault="00D355D0" w:rsidP="00AA7A40">
            <w:pPr>
              <w:rPr>
                <w:color w:val="333333"/>
                <w:lang w:val="uk-UA"/>
              </w:rPr>
            </w:pPr>
            <w:r w:rsidRPr="00486959">
              <w:rPr>
                <w:color w:val="333333"/>
                <w:lang w:val="uk-UA"/>
              </w:rPr>
              <w:t xml:space="preserve">Харчування до </w:t>
            </w:r>
            <w:r w:rsidR="00BA2CBC">
              <w:rPr>
                <w:b/>
                <w:color w:val="333333"/>
                <w:lang w:val="uk-UA"/>
              </w:rPr>
              <w:t>66</w:t>
            </w:r>
            <w:r w:rsidRPr="00AA7A40">
              <w:rPr>
                <w:b/>
                <w:color w:val="333333"/>
                <w:lang w:val="uk-UA"/>
              </w:rPr>
              <w:t xml:space="preserve"> о</w:t>
            </w:r>
            <w:r w:rsidRPr="00163720">
              <w:rPr>
                <w:b/>
                <w:color w:val="333333"/>
                <w:lang w:val="uk-UA"/>
              </w:rPr>
              <w:t>сіб</w:t>
            </w:r>
            <w:r w:rsidRPr="00486959">
              <w:rPr>
                <w:color w:val="333333"/>
                <w:lang w:val="uk-UA"/>
              </w:rPr>
              <w:t xml:space="preserve"> по 3 рази на день</w:t>
            </w:r>
            <w:r w:rsidR="005553A1">
              <w:rPr>
                <w:color w:val="333333"/>
                <w:lang w:val="uk-UA"/>
              </w:rPr>
              <w:t xml:space="preserve"> </w:t>
            </w:r>
            <w:r w:rsidR="005553A1">
              <w:rPr>
                <w:color w:val="333333"/>
                <w:lang w:val="uk-UA"/>
              </w:rPr>
              <w:t>(6 днів</w:t>
            </w:r>
            <w:r w:rsidR="005553A1">
              <w:rPr>
                <w:lang w:val="ru-RU" w:eastAsia="x-none"/>
              </w:rPr>
              <w:t xml:space="preserve"> </w:t>
            </w:r>
            <w:r w:rsidR="005553A1">
              <w:rPr>
                <w:lang w:val="uk-UA" w:eastAsia="x-none"/>
              </w:rPr>
              <w:t>на тиждень</w:t>
            </w:r>
            <w:r w:rsidR="005553A1">
              <w:rPr>
                <w:b/>
                <w:color w:val="333333"/>
                <w:lang w:val="uk-UA"/>
              </w:rPr>
              <w:t>)</w:t>
            </w:r>
            <w:r w:rsidR="005553A1">
              <w:rPr>
                <w:color w:val="333333"/>
                <w:lang w:val="uk-UA"/>
              </w:rPr>
              <w:t xml:space="preserve"> </w:t>
            </w:r>
            <w:bookmarkStart w:id="0" w:name="_GoBack"/>
            <w:bookmarkEnd w:id="0"/>
            <w:r w:rsidRPr="00486959">
              <w:rPr>
                <w:color w:val="333333"/>
                <w:lang w:val="uk-UA"/>
              </w:rPr>
              <w:t xml:space="preserve"> </w:t>
            </w:r>
            <w:r w:rsidR="00520DA9">
              <w:rPr>
                <w:b/>
                <w:iCs/>
                <w:spacing w:val="-4"/>
                <w:lang w:val="uk-UA" w:eastAsia="ar-SA"/>
              </w:rPr>
              <w:t>у лютому</w:t>
            </w:r>
            <w:r w:rsidR="00E77714" w:rsidRPr="00E77714">
              <w:rPr>
                <w:b/>
                <w:iCs/>
                <w:spacing w:val="-4"/>
                <w:lang w:val="uk-UA" w:eastAsia="ar-SA"/>
              </w:rPr>
              <w:t xml:space="preserve">  – червні 2024 </w:t>
            </w:r>
            <w:r w:rsidR="00E77714">
              <w:rPr>
                <w:b/>
                <w:lang w:val="uk-UA"/>
              </w:rPr>
              <w:t>рок</w:t>
            </w:r>
            <w:r w:rsidR="00E77714" w:rsidRPr="005E06C9">
              <w:rPr>
                <w:b/>
                <w:color w:val="333333"/>
                <w:lang w:val="uk-UA"/>
              </w:rPr>
              <w:t>у</w:t>
            </w:r>
          </w:p>
        </w:tc>
        <w:tc>
          <w:tcPr>
            <w:tcW w:w="1441" w:type="dxa"/>
            <w:tcBorders>
              <w:top w:val="single" w:sz="4" w:space="0" w:color="auto"/>
              <w:left w:val="single" w:sz="4" w:space="0" w:color="auto"/>
              <w:bottom w:val="single" w:sz="4" w:space="0" w:color="auto"/>
              <w:right w:val="single" w:sz="4" w:space="0" w:color="auto"/>
            </w:tcBorders>
          </w:tcPr>
          <w:p w14:paraId="2E2F0151" w14:textId="77777777" w:rsidR="00D355D0" w:rsidRPr="00486959" w:rsidRDefault="00D355D0" w:rsidP="00582A60">
            <w:pPr>
              <w:spacing w:after="200" w:line="276" w:lineRule="auto"/>
              <w:rPr>
                <w:b/>
                <w:color w:val="333333"/>
                <w:lang w:val="uk-UA"/>
              </w:rPr>
            </w:pPr>
            <w:r w:rsidRPr="00486959">
              <w:rPr>
                <w:b/>
                <w:color w:val="333333"/>
                <w:lang w:val="uk-UA"/>
              </w:rPr>
              <w:t xml:space="preserve"> </w:t>
            </w:r>
          </w:p>
        </w:tc>
        <w:tc>
          <w:tcPr>
            <w:tcW w:w="1418" w:type="dxa"/>
            <w:tcBorders>
              <w:top w:val="single" w:sz="4" w:space="0" w:color="auto"/>
              <w:left w:val="single" w:sz="4" w:space="0" w:color="auto"/>
              <w:bottom w:val="single" w:sz="4" w:space="0" w:color="auto"/>
              <w:right w:val="single" w:sz="4" w:space="0" w:color="auto"/>
            </w:tcBorders>
          </w:tcPr>
          <w:p w14:paraId="5C525BFD" w14:textId="77777777" w:rsidR="00D355D0" w:rsidRPr="00486959" w:rsidRDefault="00D355D0" w:rsidP="00582A60">
            <w:pPr>
              <w:spacing w:after="200" w:line="276" w:lineRule="auto"/>
              <w:rPr>
                <w:b/>
                <w:color w:val="333333"/>
                <w:lang w:val="uk-UA"/>
              </w:rPr>
            </w:pPr>
          </w:p>
        </w:tc>
      </w:tr>
    </w:tbl>
    <w:p w14:paraId="343123C0" w14:textId="77777777" w:rsidR="00D355D0" w:rsidRPr="00974284" w:rsidRDefault="00D355D0" w:rsidP="00D355D0">
      <w:pPr>
        <w:spacing w:before="20" w:after="20" w:line="216" w:lineRule="auto"/>
        <w:ind w:left="-426"/>
        <w:rPr>
          <w:lang w:val="uk-UA"/>
        </w:rPr>
      </w:pPr>
      <w:r w:rsidRPr="00974284">
        <w:rPr>
          <w:lang w:val="uk-UA"/>
        </w:rPr>
        <w:t>1.  Наявність всіх дозвільних документів, необхідних для виконання послуг згідно з технічним завданням вище, передбачених законами України.</w:t>
      </w:r>
    </w:p>
    <w:p w14:paraId="5C355397" w14:textId="77777777" w:rsidR="00D355D0" w:rsidRPr="00974284" w:rsidRDefault="00D355D0" w:rsidP="00D355D0">
      <w:pPr>
        <w:spacing w:before="20" w:after="20"/>
        <w:jc w:val="both"/>
        <w:rPr>
          <w:lang w:val="uk-UA"/>
        </w:rPr>
      </w:pPr>
      <w:r>
        <w:rPr>
          <w:lang w:val="uk-UA"/>
        </w:rPr>
        <w:t>2</w:t>
      </w:r>
      <w:r w:rsidRPr="00974284">
        <w:rPr>
          <w:lang w:val="uk-UA"/>
        </w:rPr>
        <w:t>. Під час забезпечення послуг харчування частка вегетаріанського харчування складає 25%.</w:t>
      </w:r>
    </w:p>
    <w:p w14:paraId="04D4B5B4" w14:textId="77777777" w:rsidR="00D355D0" w:rsidRPr="00974284" w:rsidRDefault="00D355D0" w:rsidP="00D355D0">
      <w:pPr>
        <w:spacing w:before="20" w:after="20"/>
        <w:jc w:val="both"/>
        <w:rPr>
          <w:lang w:val="uk-UA"/>
        </w:rPr>
      </w:pPr>
      <w:r>
        <w:rPr>
          <w:lang w:val="uk-UA"/>
        </w:rPr>
        <w:t>3.</w:t>
      </w:r>
      <w:r w:rsidRPr="00974284">
        <w:rPr>
          <w:lang w:val="uk-UA"/>
        </w:rPr>
        <w:t xml:space="preserve"> Харчування здійснюється з дотриманням протиепідеміологічних заходів у запакованому вигляді з доставкою на погоджене місце в місті перебування (місце доставки та час харчування узгоджується Сторонами в листуванні електронною поштою).</w:t>
      </w:r>
    </w:p>
    <w:p w14:paraId="6F4B78CE" w14:textId="77777777" w:rsidR="00D355D0" w:rsidRPr="007F670C" w:rsidRDefault="00D355D0" w:rsidP="00D355D0">
      <w:pPr>
        <w:spacing w:before="20" w:after="20"/>
        <w:jc w:val="both"/>
        <w:rPr>
          <w:lang w:val="ru-RU"/>
        </w:rPr>
      </w:pPr>
      <w:r>
        <w:rPr>
          <w:lang w:val="ru-RU"/>
        </w:rPr>
        <w:t>4</w:t>
      </w:r>
      <w:r w:rsidRPr="007F670C">
        <w:rPr>
          <w:lang w:val="ru-RU"/>
        </w:rPr>
        <w:t>. При організації харчування вартість послуг має включати затрати на транспортування готових страв та інші витрати.</w:t>
      </w:r>
    </w:p>
    <w:p w14:paraId="3D665C70" w14:textId="77777777" w:rsidR="00D355D0" w:rsidRDefault="00D355D0" w:rsidP="00D355D0">
      <w:pPr>
        <w:ind w:left="6804" w:firstLine="10"/>
        <w:rPr>
          <w:sz w:val="24"/>
          <w:szCs w:val="24"/>
          <w:lang w:val="ru-RU"/>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3"/>
        <w:gridCol w:w="4680"/>
      </w:tblGrid>
      <w:tr w:rsidR="00D355D0" w14:paraId="01A0B97B" w14:textId="77777777" w:rsidTr="00582A60">
        <w:trPr>
          <w:trHeight w:val="274"/>
        </w:trPr>
        <w:tc>
          <w:tcPr>
            <w:tcW w:w="2571"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1AF51A38" w14:textId="77777777" w:rsidR="00D355D0" w:rsidRDefault="00D355D0" w:rsidP="00582A60">
            <w:pPr>
              <w:ind w:hanging="2"/>
              <w:jc w:val="center"/>
            </w:pPr>
            <w:r>
              <w:rPr>
                <w:b/>
                <w:bCs/>
              </w:rPr>
              <w:lastRenderedPageBreak/>
              <w:t>Виконавець:</w:t>
            </w:r>
          </w:p>
          <w:p w14:paraId="47FB8E8A" w14:textId="77777777" w:rsidR="00D355D0" w:rsidRDefault="00D355D0" w:rsidP="00582A60">
            <w:pPr>
              <w:widowControl w:val="0"/>
              <w:tabs>
                <w:tab w:val="center" w:pos="4808"/>
              </w:tabs>
              <w:ind w:hanging="2"/>
              <w:jc w:val="center"/>
            </w:pPr>
          </w:p>
        </w:tc>
        <w:tc>
          <w:tcPr>
            <w:tcW w:w="2429"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189826D1" w14:textId="77777777" w:rsidR="00D355D0" w:rsidRDefault="00D355D0" w:rsidP="00582A60">
            <w:pPr>
              <w:ind w:hanging="2"/>
              <w:jc w:val="center"/>
            </w:pPr>
            <w:r>
              <w:rPr>
                <w:b/>
                <w:bCs/>
              </w:rPr>
              <w:t>Замовник:</w:t>
            </w:r>
          </w:p>
          <w:p w14:paraId="2015DBDF" w14:textId="77777777" w:rsidR="00D355D0" w:rsidRDefault="00D355D0" w:rsidP="00582A60">
            <w:pPr>
              <w:ind w:hanging="2"/>
              <w:jc w:val="center"/>
            </w:pPr>
          </w:p>
        </w:tc>
      </w:tr>
      <w:tr w:rsidR="00D355D0" w:rsidRPr="006E79D9" w14:paraId="6F886771" w14:textId="77777777" w:rsidTr="00582A60">
        <w:tc>
          <w:tcPr>
            <w:tcW w:w="2571"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0DF85165" w14:textId="77777777" w:rsidR="00D355D0" w:rsidRDefault="00D355D0" w:rsidP="00582A60">
            <w:pPr>
              <w:ind w:hanging="2"/>
            </w:pPr>
          </w:p>
        </w:tc>
        <w:tc>
          <w:tcPr>
            <w:tcW w:w="2429"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0A573B87" w14:textId="77777777" w:rsidR="00D355D0" w:rsidRPr="00D013DF" w:rsidRDefault="00D355D0" w:rsidP="00582A60">
            <w:pPr>
              <w:ind w:hanging="2"/>
              <w:jc w:val="center"/>
              <w:rPr>
                <w:b/>
                <w:spacing w:val="-4"/>
                <w:sz w:val="22"/>
                <w:szCs w:val="22"/>
                <w:lang w:eastAsia="ru-RU"/>
              </w:rPr>
            </w:pPr>
            <w:r w:rsidRPr="00D013DF">
              <w:rPr>
                <w:b/>
                <w:bCs/>
              </w:rPr>
              <w:t xml:space="preserve"> </w:t>
            </w:r>
            <w:r w:rsidRPr="00D013DF">
              <w:t xml:space="preserve"> </w:t>
            </w:r>
            <w:r w:rsidRPr="00B546C3">
              <w:rPr>
                <w:b/>
                <w:spacing w:val="-4"/>
                <w:sz w:val="22"/>
                <w:szCs w:val="22"/>
                <w:lang w:val="ru-RU" w:eastAsia="ru-RU"/>
              </w:rPr>
              <w:t>Львівська</w:t>
            </w:r>
            <w:r w:rsidRPr="00D013DF">
              <w:rPr>
                <w:b/>
                <w:spacing w:val="-4"/>
                <w:sz w:val="22"/>
                <w:szCs w:val="22"/>
                <w:lang w:eastAsia="ru-RU"/>
              </w:rPr>
              <w:t xml:space="preserve"> </w:t>
            </w:r>
            <w:r w:rsidRPr="00B546C3">
              <w:rPr>
                <w:b/>
                <w:spacing w:val="-4"/>
                <w:sz w:val="22"/>
                <w:szCs w:val="22"/>
                <w:lang w:val="ru-RU" w:eastAsia="ru-RU"/>
              </w:rPr>
              <w:t>філія</w:t>
            </w:r>
            <w:r w:rsidRPr="00D013DF">
              <w:rPr>
                <w:b/>
                <w:spacing w:val="-4"/>
                <w:sz w:val="22"/>
                <w:szCs w:val="22"/>
                <w:lang w:eastAsia="ru-RU"/>
              </w:rPr>
              <w:t xml:space="preserve"> </w:t>
            </w:r>
            <w:r w:rsidRPr="00B546C3">
              <w:rPr>
                <w:b/>
                <w:spacing w:val="-4"/>
                <w:sz w:val="22"/>
                <w:szCs w:val="22"/>
                <w:lang w:val="ru-RU" w:eastAsia="ru-RU"/>
              </w:rPr>
              <w:t>Громадської</w:t>
            </w:r>
            <w:r w:rsidRPr="00D013DF">
              <w:rPr>
                <w:b/>
                <w:spacing w:val="-4"/>
                <w:sz w:val="22"/>
                <w:szCs w:val="22"/>
                <w:lang w:eastAsia="ru-RU"/>
              </w:rPr>
              <w:t xml:space="preserve"> </w:t>
            </w:r>
            <w:proofErr w:type="gramStart"/>
            <w:r w:rsidRPr="00B546C3">
              <w:rPr>
                <w:b/>
                <w:spacing w:val="-4"/>
                <w:sz w:val="22"/>
                <w:szCs w:val="22"/>
                <w:lang w:val="ru-RU" w:eastAsia="ru-RU"/>
              </w:rPr>
              <w:t>організації</w:t>
            </w:r>
            <w:r w:rsidRPr="00D013DF">
              <w:rPr>
                <w:b/>
                <w:spacing w:val="-4"/>
                <w:sz w:val="22"/>
                <w:szCs w:val="22"/>
                <w:lang w:eastAsia="ru-RU"/>
              </w:rPr>
              <w:t xml:space="preserve">  “</w:t>
            </w:r>
            <w:proofErr w:type="gramEnd"/>
            <w:r w:rsidRPr="00B546C3">
              <w:rPr>
                <w:b/>
                <w:spacing w:val="-4"/>
                <w:sz w:val="22"/>
                <w:szCs w:val="22"/>
                <w:lang w:val="ru-RU" w:eastAsia="ru-RU"/>
              </w:rPr>
              <w:t>Українська</w:t>
            </w:r>
            <w:r w:rsidRPr="00D013DF">
              <w:rPr>
                <w:b/>
                <w:spacing w:val="-4"/>
                <w:sz w:val="22"/>
                <w:szCs w:val="22"/>
                <w:lang w:eastAsia="ru-RU"/>
              </w:rPr>
              <w:t xml:space="preserve"> </w:t>
            </w:r>
            <w:r w:rsidRPr="00B546C3">
              <w:rPr>
                <w:b/>
                <w:spacing w:val="-4"/>
                <w:sz w:val="22"/>
                <w:szCs w:val="22"/>
                <w:lang w:val="ru-RU" w:eastAsia="ru-RU"/>
              </w:rPr>
              <w:t>академія</w:t>
            </w:r>
            <w:r w:rsidRPr="00D013DF">
              <w:rPr>
                <w:b/>
                <w:spacing w:val="-4"/>
                <w:sz w:val="22"/>
                <w:szCs w:val="22"/>
                <w:lang w:eastAsia="ru-RU"/>
              </w:rPr>
              <w:t xml:space="preserve"> </w:t>
            </w:r>
            <w:r w:rsidRPr="00B546C3">
              <w:rPr>
                <w:b/>
                <w:spacing w:val="-4"/>
                <w:sz w:val="22"/>
                <w:szCs w:val="22"/>
                <w:lang w:val="ru-RU" w:eastAsia="ru-RU"/>
              </w:rPr>
              <w:t>лідерства</w:t>
            </w:r>
            <w:r w:rsidRPr="00D013DF">
              <w:rPr>
                <w:b/>
                <w:spacing w:val="-4"/>
                <w:sz w:val="22"/>
                <w:szCs w:val="22"/>
                <w:lang w:eastAsia="ru-RU"/>
              </w:rPr>
              <w:t xml:space="preserve">”  </w:t>
            </w:r>
          </w:p>
          <w:p w14:paraId="4F9372FC" w14:textId="77777777" w:rsidR="00D355D0" w:rsidRPr="00B546C3" w:rsidRDefault="00D355D0" w:rsidP="00582A60">
            <w:pPr>
              <w:widowControl w:val="0"/>
              <w:autoSpaceDE w:val="0"/>
              <w:autoSpaceDN w:val="0"/>
              <w:adjustRightInd w:val="0"/>
              <w:rPr>
                <w:spacing w:val="-4"/>
                <w:sz w:val="22"/>
                <w:szCs w:val="22"/>
                <w:lang w:val="ru-RU" w:eastAsia="ru-RU"/>
              </w:rPr>
            </w:pPr>
            <w:r w:rsidRPr="00B546C3">
              <w:rPr>
                <w:spacing w:val="-4"/>
                <w:sz w:val="22"/>
                <w:szCs w:val="22"/>
                <w:lang w:val="ru-RU" w:eastAsia="ru-RU"/>
              </w:rPr>
              <w:t>79491, Львівська обл., м. Львів, смт. Брюховичі, вул.</w:t>
            </w:r>
            <w:r w:rsidRPr="00B546C3">
              <w:rPr>
                <w:spacing w:val="-4"/>
                <w:sz w:val="22"/>
                <w:szCs w:val="22"/>
                <w:lang w:val="uk-UA" w:eastAsia="ru-RU"/>
              </w:rPr>
              <w:t xml:space="preserve"> </w:t>
            </w:r>
            <w:r w:rsidRPr="00B546C3">
              <w:rPr>
                <w:spacing w:val="-4"/>
                <w:sz w:val="22"/>
                <w:szCs w:val="22"/>
                <w:lang w:val="ru-RU" w:eastAsia="ru-RU"/>
              </w:rPr>
              <w:t xml:space="preserve">Широка, буд. 4, </w:t>
            </w:r>
          </w:p>
          <w:p w14:paraId="66AF13EF" w14:textId="77777777" w:rsidR="00D355D0" w:rsidRPr="00B546C3" w:rsidRDefault="00D355D0" w:rsidP="00582A60">
            <w:pPr>
              <w:widowControl w:val="0"/>
              <w:autoSpaceDE w:val="0"/>
              <w:autoSpaceDN w:val="0"/>
              <w:adjustRightInd w:val="0"/>
              <w:rPr>
                <w:spacing w:val="-4"/>
                <w:sz w:val="22"/>
                <w:szCs w:val="22"/>
                <w:lang w:val="ru-RU" w:eastAsia="ru-RU"/>
              </w:rPr>
            </w:pPr>
            <w:r w:rsidRPr="00B546C3">
              <w:rPr>
                <w:spacing w:val="-4"/>
                <w:sz w:val="22"/>
                <w:szCs w:val="22"/>
                <w:lang w:val="ru-RU" w:eastAsia="ru-RU"/>
              </w:rPr>
              <w:t>Код ЄДРПОУ 40959467</w:t>
            </w:r>
          </w:p>
          <w:p w14:paraId="659CAD03" w14:textId="2FF3883A" w:rsidR="00D355D0" w:rsidRPr="00B546C3" w:rsidRDefault="00D355D0" w:rsidP="00582A60">
            <w:pPr>
              <w:widowControl w:val="0"/>
              <w:autoSpaceDE w:val="0"/>
              <w:autoSpaceDN w:val="0"/>
              <w:adjustRightInd w:val="0"/>
              <w:rPr>
                <w:spacing w:val="-4"/>
                <w:sz w:val="22"/>
                <w:szCs w:val="22"/>
                <w:lang w:val="ru-RU" w:eastAsia="ru-RU"/>
              </w:rPr>
            </w:pPr>
            <w:r w:rsidRPr="00B546C3">
              <w:rPr>
                <w:spacing w:val="-4"/>
                <w:sz w:val="22"/>
                <w:szCs w:val="22"/>
                <w:lang w:val="ru-RU" w:eastAsia="ru-RU"/>
              </w:rPr>
              <w:t>Р</w:t>
            </w:r>
            <w:r>
              <w:rPr>
                <w:spacing w:val="-4"/>
                <w:sz w:val="22"/>
                <w:szCs w:val="22"/>
                <w:lang w:val="ru-RU" w:eastAsia="ru-RU"/>
              </w:rPr>
              <w:t>ах.</w:t>
            </w:r>
            <w:r w:rsidRPr="00B546C3">
              <w:rPr>
                <w:spacing w:val="-4"/>
                <w:sz w:val="22"/>
                <w:szCs w:val="22"/>
                <w:lang w:val="ru-RU" w:eastAsia="ru-RU"/>
              </w:rPr>
              <w:t xml:space="preserve"> </w:t>
            </w:r>
            <w:r>
              <w:rPr>
                <w:spacing w:val="-4"/>
                <w:sz w:val="22"/>
                <w:szCs w:val="22"/>
                <w:lang w:val="ru-RU" w:eastAsia="ru-RU"/>
              </w:rPr>
              <w:t>________________________________</w:t>
            </w:r>
            <w:r w:rsidRPr="00B546C3">
              <w:rPr>
                <w:spacing w:val="-4"/>
                <w:sz w:val="22"/>
                <w:szCs w:val="22"/>
                <w:lang w:val="ru-RU" w:eastAsia="ru-RU"/>
              </w:rPr>
              <w:t xml:space="preserve"> в Держказначейській службі України м. Київ УДКСУ у Шевченківському р-ні м. Львова МФО 820172 </w:t>
            </w:r>
          </w:p>
          <w:p w14:paraId="46A6293A" w14:textId="77777777" w:rsidR="00D355D0" w:rsidRPr="00900BDD" w:rsidRDefault="00D355D0" w:rsidP="00582A60">
            <w:pPr>
              <w:ind w:hanging="2"/>
              <w:rPr>
                <w:lang w:val="ru-RU"/>
              </w:rPr>
            </w:pPr>
            <w:r>
              <w:rPr>
                <w:spacing w:val="-4"/>
                <w:sz w:val="22"/>
                <w:szCs w:val="22"/>
                <w:lang w:val="ru-RU" w:eastAsia="ru-RU"/>
              </w:rPr>
              <w:t>т</w:t>
            </w:r>
            <w:r w:rsidRPr="00B546C3">
              <w:rPr>
                <w:spacing w:val="-4"/>
                <w:sz w:val="22"/>
                <w:szCs w:val="22"/>
                <w:lang w:val="ru-RU" w:eastAsia="ru-RU"/>
              </w:rPr>
              <w:t xml:space="preserve">ел. </w:t>
            </w:r>
            <w:r w:rsidRPr="00B546C3">
              <w:rPr>
                <w:spacing w:val="-4"/>
                <w:sz w:val="22"/>
                <w:szCs w:val="22"/>
                <w:lang w:val="uk-UA" w:eastAsia="ru-RU"/>
              </w:rPr>
              <w:t xml:space="preserve"> 050 445 6190</w:t>
            </w:r>
          </w:p>
        </w:tc>
      </w:tr>
      <w:tr w:rsidR="00D355D0" w14:paraId="5EA5C41D" w14:textId="77777777" w:rsidTr="00582A60">
        <w:tc>
          <w:tcPr>
            <w:tcW w:w="2571"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5EF53DEE" w14:textId="77777777" w:rsidR="00D355D0" w:rsidRDefault="00D355D0" w:rsidP="00582A60">
            <w:r>
              <w:t xml:space="preserve">_______________________  </w:t>
            </w:r>
          </w:p>
        </w:tc>
        <w:tc>
          <w:tcPr>
            <w:tcW w:w="2429"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0155B240" w14:textId="77777777" w:rsidR="00D355D0" w:rsidRDefault="00D355D0" w:rsidP="00582A60">
            <w:pPr>
              <w:ind w:hanging="2"/>
            </w:pPr>
            <w:r>
              <w:t xml:space="preserve"> _______________________</w:t>
            </w:r>
          </w:p>
          <w:p w14:paraId="4FA3EC1C" w14:textId="77777777" w:rsidR="00D355D0" w:rsidRDefault="00D355D0" w:rsidP="00582A60">
            <w:pPr>
              <w:ind w:hanging="2"/>
            </w:pPr>
            <w:r>
              <w:t xml:space="preserve">  </w:t>
            </w:r>
          </w:p>
        </w:tc>
      </w:tr>
    </w:tbl>
    <w:p w14:paraId="18617EF4" w14:textId="77777777" w:rsidR="00D355D0" w:rsidRDefault="00D355D0" w:rsidP="00D355D0">
      <w:pPr>
        <w:ind w:hanging="2"/>
        <w:rPr>
          <w:sz w:val="18"/>
          <w:szCs w:val="18"/>
        </w:rPr>
      </w:pPr>
    </w:p>
    <w:p w14:paraId="6F501820" w14:textId="77777777" w:rsidR="00D355D0" w:rsidRDefault="00D355D0" w:rsidP="00D355D0">
      <w:pPr>
        <w:rPr>
          <w:lang w:val="ru-RU"/>
        </w:rPr>
      </w:pPr>
    </w:p>
    <w:p w14:paraId="6EBA7A62" w14:textId="77777777" w:rsidR="00D355D0" w:rsidRDefault="00D355D0" w:rsidP="00D355D0">
      <w:pPr>
        <w:rPr>
          <w:sz w:val="22"/>
          <w:szCs w:val="22"/>
          <w:lang w:val="ru-RU"/>
        </w:rPr>
      </w:pPr>
    </w:p>
    <w:p w14:paraId="02F5FE10" w14:textId="77777777" w:rsidR="00D355D0" w:rsidRDefault="00D355D0" w:rsidP="00D355D0">
      <w:pPr>
        <w:rPr>
          <w:sz w:val="22"/>
          <w:szCs w:val="22"/>
          <w:lang w:val="ru-RU"/>
        </w:rPr>
      </w:pPr>
    </w:p>
    <w:p w14:paraId="3220540D" w14:textId="77777777" w:rsidR="00D355D0" w:rsidRDefault="00D355D0" w:rsidP="00D355D0">
      <w:pPr>
        <w:rPr>
          <w:sz w:val="22"/>
          <w:szCs w:val="22"/>
          <w:lang w:val="ru-RU"/>
        </w:rPr>
      </w:pPr>
    </w:p>
    <w:p w14:paraId="08ADA448" w14:textId="77777777" w:rsidR="00D355D0" w:rsidRPr="00182C76" w:rsidRDefault="00D355D0">
      <w:pPr>
        <w:rPr>
          <w:sz w:val="23"/>
          <w:szCs w:val="23"/>
        </w:rPr>
      </w:pPr>
    </w:p>
    <w:sectPr w:rsidR="00D355D0" w:rsidRPr="00182C7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4C5A8FC0"/>
    <w:lvl w:ilvl="0">
      <w:start w:val="2"/>
      <w:numFmt w:val="decimal"/>
      <w:lvlText w:val="%1."/>
      <w:lvlJc w:val="left"/>
      <w:pPr>
        <w:tabs>
          <w:tab w:val="num" w:pos="360"/>
        </w:tabs>
        <w:ind w:left="720" w:hanging="360"/>
      </w:pPr>
      <w:rPr>
        <w:rFonts w:cs="Times New Roman"/>
      </w:rPr>
    </w:lvl>
    <w:lvl w:ilvl="1">
      <w:start w:val="1"/>
      <w:numFmt w:val="decimal"/>
      <w:lvlText w:val="%1.%2."/>
      <w:lvlJc w:val="left"/>
      <w:pPr>
        <w:tabs>
          <w:tab w:val="num" w:pos="1265"/>
        </w:tabs>
        <w:ind w:left="1625" w:firstLine="360"/>
      </w:pPr>
      <w:rPr>
        <w:rFonts w:cs="Times New Roman"/>
      </w:rPr>
    </w:lvl>
    <w:lvl w:ilvl="2">
      <w:numFmt w:val="none"/>
      <w:lvlText w:val=""/>
      <w:lvlJc w:val="left"/>
      <w:pPr>
        <w:tabs>
          <w:tab w:val="num" w:pos="360"/>
        </w:tabs>
      </w:pPr>
      <w:rPr>
        <w:rFonts w:cs="Times New Roman"/>
      </w:rPr>
    </w:lvl>
    <w:lvl w:ilvl="3">
      <w:start w:val="1"/>
      <w:numFmt w:val="decimal"/>
      <w:lvlText w:val="%1.%2.%3.%4."/>
      <w:lvlJc w:val="left"/>
      <w:pPr>
        <w:tabs>
          <w:tab w:val="num" w:pos="360"/>
        </w:tabs>
        <w:ind w:left="1080" w:firstLine="1440"/>
      </w:pPr>
      <w:rPr>
        <w:rFonts w:cs="Times New Roman"/>
      </w:rPr>
    </w:lvl>
    <w:lvl w:ilvl="4">
      <w:start w:val="1"/>
      <w:numFmt w:val="decimal"/>
      <w:lvlText w:val="%1.%2.%3.%4.%5."/>
      <w:lvlJc w:val="left"/>
      <w:pPr>
        <w:tabs>
          <w:tab w:val="num" w:pos="360"/>
        </w:tabs>
        <w:ind w:left="1440" w:firstLine="1800"/>
      </w:pPr>
      <w:rPr>
        <w:rFonts w:cs="Times New Roman"/>
      </w:rPr>
    </w:lvl>
    <w:lvl w:ilvl="5">
      <w:start w:val="1"/>
      <w:numFmt w:val="decimal"/>
      <w:lvlText w:val="%1.%2.%3.%4.%5.%6."/>
      <w:lvlJc w:val="left"/>
      <w:pPr>
        <w:tabs>
          <w:tab w:val="num" w:pos="360"/>
        </w:tabs>
        <w:ind w:left="1440" w:firstLine="2700"/>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start w:val="1"/>
      <w:numFmt w:val="decimal"/>
      <w:lvlText w:val="%1.%2.%3.%4.%5.%6.%7.%8.%9."/>
      <w:lvlJc w:val="left"/>
      <w:pPr>
        <w:tabs>
          <w:tab w:val="num" w:pos="360"/>
        </w:tabs>
        <w:ind w:left="1800" w:firstLine="4500"/>
      </w:pPr>
      <w:rPr>
        <w:rFonts w:cs="Times New Roman"/>
      </w:rPr>
    </w:lvl>
  </w:abstractNum>
  <w:abstractNum w:abstractNumId="1" w15:restartNumberingAfterBreak="0">
    <w:nsid w:val="0000000D"/>
    <w:multiLevelType w:val="multilevel"/>
    <w:tmpl w:val="0000000D"/>
    <w:lvl w:ilvl="0">
      <w:start w:val="3"/>
      <w:numFmt w:val="decimal"/>
      <w:lvlText w:val="%1."/>
      <w:lvlJc w:val="left"/>
      <w:pPr>
        <w:tabs>
          <w:tab w:val="num" w:pos="0"/>
        </w:tabs>
        <w:ind w:left="360"/>
      </w:pPr>
      <w:rPr>
        <w:rFonts w:cs="Times New Roman"/>
      </w:rPr>
    </w:lvl>
    <w:lvl w:ilvl="1">
      <w:start w:val="1"/>
      <w:numFmt w:val="decimal"/>
      <w:lvlText w:val="%1.%2."/>
      <w:lvlJc w:val="left"/>
      <w:pPr>
        <w:tabs>
          <w:tab w:val="num" w:pos="737"/>
        </w:tabs>
        <w:ind w:left="1097" w:hanging="17"/>
      </w:pPr>
      <w:rPr>
        <w:rFonts w:cs="Times New Roman"/>
      </w:rPr>
    </w:lvl>
    <w:lvl w:ilvl="2">
      <w:start w:val="1"/>
      <w:numFmt w:val="decimal"/>
      <w:lvlText w:val="%1.%2.%3."/>
      <w:lvlJc w:val="left"/>
      <w:pPr>
        <w:tabs>
          <w:tab w:val="num" w:pos="1474"/>
        </w:tabs>
        <w:ind w:left="2194" w:hanging="214"/>
      </w:pPr>
      <w:rPr>
        <w:rFonts w:cs="Times New Roman"/>
      </w:rPr>
    </w:lvl>
    <w:lvl w:ilvl="3">
      <w:start w:val="1"/>
      <w:numFmt w:val="decimal"/>
      <w:lvlText w:val="%1.%2.%3.%4."/>
      <w:lvlJc w:val="left"/>
      <w:pPr>
        <w:tabs>
          <w:tab w:val="num" w:pos="2211"/>
        </w:tabs>
        <w:ind w:left="2931" w:hanging="411"/>
      </w:pPr>
      <w:rPr>
        <w:rFonts w:cs="Times New Roman"/>
      </w:rPr>
    </w:lvl>
    <w:lvl w:ilvl="4">
      <w:start w:val="1"/>
      <w:numFmt w:val="decimal"/>
      <w:lvlText w:val="%1.%2.%3.%4.%5."/>
      <w:lvlJc w:val="left"/>
      <w:pPr>
        <w:tabs>
          <w:tab w:val="num" w:pos="2948"/>
        </w:tabs>
        <w:ind w:left="4028" w:hanging="788"/>
      </w:pPr>
      <w:rPr>
        <w:rFonts w:cs="Times New Roman"/>
      </w:rPr>
    </w:lvl>
    <w:lvl w:ilvl="5">
      <w:start w:val="1"/>
      <w:numFmt w:val="decimal"/>
      <w:lvlText w:val="%1.%2.%3.%4.%5.%6."/>
      <w:lvlJc w:val="left"/>
      <w:pPr>
        <w:tabs>
          <w:tab w:val="num" w:pos="3685"/>
        </w:tabs>
        <w:ind w:left="4765" w:hanging="625"/>
      </w:pPr>
      <w:rPr>
        <w:rFonts w:cs="Times New Roman"/>
      </w:rPr>
    </w:lvl>
    <w:lvl w:ilvl="6">
      <w:start w:val="1"/>
      <w:numFmt w:val="decimal"/>
      <w:lvlText w:val="%1.%2.%3.%4.%5.%6.%7."/>
      <w:lvlJc w:val="left"/>
      <w:pPr>
        <w:tabs>
          <w:tab w:val="num" w:pos="4422"/>
        </w:tabs>
        <w:ind w:left="5862" w:hanging="1182"/>
      </w:pPr>
      <w:rPr>
        <w:rFonts w:cs="Times New Roman"/>
      </w:rPr>
    </w:lvl>
    <w:lvl w:ilvl="7">
      <w:start w:val="1"/>
      <w:numFmt w:val="decimal"/>
      <w:lvlText w:val="%1.%2.%3.%4.%5.%6.%7.%8."/>
      <w:lvlJc w:val="left"/>
      <w:pPr>
        <w:tabs>
          <w:tab w:val="num" w:pos="5159"/>
        </w:tabs>
        <w:ind w:left="6599" w:hanging="1199"/>
      </w:pPr>
      <w:rPr>
        <w:rFonts w:cs="Times New Roman"/>
      </w:rPr>
    </w:lvl>
    <w:lvl w:ilvl="8">
      <w:start w:val="1"/>
      <w:numFmt w:val="decimal"/>
      <w:lvlText w:val="%1.%2.%3.%4.%5.%6.%7.%8.%9."/>
      <w:lvlJc w:val="left"/>
      <w:pPr>
        <w:tabs>
          <w:tab w:val="num" w:pos="5896"/>
        </w:tabs>
        <w:ind w:left="7696" w:hanging="1396"/>
      </w:pPr>
      <w:rPr>
        <w:rFonts w:cs="Times New Roman"/>
      </w:rPr>
    </w:lvl>
  </w:abstractNum>
  <w:abstractNum w:abstractNumId="2" w15:restartNumberingAfterBreak="0">
    <w:nsid w:val="04B536BE"/>
    <w:multiLevelType w:val="multilevel"/>
    <w:tmpl w:val="9B0A708E"/>
    <w:lvl w:ilvl="0">
      <w:start w:val="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8BA7430"/>
    <w:multiLevelType w:val="hybridMultilevel"/>
    <w:tmpl w:val="7EF86A0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60BF5454"/>
    <w:multiLevelType w:val="hybridMultilevel"/>
    <w:tmpl w:val="D952AF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E65"/>
    <w:rsid w:val="00061B08"/>
    <w:rsid w:val="000D1D4E"/>
    <w:rsid w:val="00170BBC"/>
    <w:rsid w:val="00182C76"/>
    <w:rsid w:val="0025462D"/>
    <w:rsid w:val="00273BB4"/>
    <w:rsid w:val="002A5D65"/>
    <w:rsid w:val="00352C06"/>
    <w:rsid w:val="003E1F85"/>
    <w:rsid w:val="004A7506"/>
    <w:rsid w:val="00520DA9"/>
    <w:rsid w:val="005553A1"/>
    <w:rsid w:val="006C460D"/>
    <w:rsid w:val="00717155"/>
    <w:rsid w:val="00786A44"/>
    <w:rsid w:val="0086154F"/>
    <w:rsid w:val="00876E65"/>
    <w:rsid w:val="008D1917"/>
    <w:rsid w:val="008E249B"/>
    <w:rsid w:val="009E103D"/>
    <w:rsid w:val="00AA7A40"/>
    <w:rsid w:val="00BA2CBC"/>
    <w:rsid w:val="00CF015B"/>
    <w:rsid w:val="00D27382"/>
    <w:rsid w:val="00D355D0"/>
    <w:rsid w:val="00DD32D8"/>
    <w:rsid w:val="00E72291"/>
    <w:rsid w:val="00E77714"/>
    <w:rsid w:val="00F05909"/>
    <w:rsid w:val="00F150AF"/>
    <w:rsid w:val="00FB17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F12E7"/>
  <w15:chartTrackingRefBased/>
  <w15:docId w15:val="{7841D47C-E0E7-49AC-9CD3-DB0D8A05D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E65"/>
    <w:pPr>
      <w:spacing w:after="0" w:line="240" w:lineRule="auto"/>
    </w:pPr>
    <w:rPr>
      <w:rFonts w:ascii="Times New Roman" w:eastAsia="Times New Roman" w:hAnsi="Times New Roman" w:cs="Times New Roman"/>
      <w:color w:val="000000"/>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76E65"/>
    <w:pPr>
      <w:spacing w:before="100" w:beforeAutospacing="1" w:after="100" w:afterAutospacing="1"/>
    </w:pPr>
    <w:rPr>
      <w:color w:val="auto"/>
      <w:sz w:val="24"/>
      <w:szCs w:val="24"/>
    </w:rPr>
  </w:style>
  <w:style w:type="character" w:customStyle="1" w:styleId="a4">
    <w:name w:val="Обычный (веб) Знак"/>
    <w:link w:val="a3"/>
    <w:uiPriority w:val="99"/>
    <w:locked/>
    <w:rsid w:val="00876E65"/>
    <w:rPr>
      <w:rFonts w:ascii="Times New Roman" w:eastAsia="Times New Roman" w:hAnsi="Times New Roman" w:cs="Times New Roman"/>
      <w:sz w:val="24"/>
      <w:szCs w:val="24"/>
      <w:lang w:val="en-US"/>
    </w:rPr>
  </w:style>
  <w:style w:type="character" w:styleId="a5">
    <w:name w:val="annotation reference"/>
    <w:basedOn w:val="a0"/>
    <w:uiPriority w:val="99"/>
    <w:semiHidden/>
    <w:unhideWhenUsed/>
    <w:rsid w:val="00F05909"/>
    <w:rPr>
      <w:sz w:val="16"/>
      <w:szCs w:val="16"/>
    </w:rPr>
  </w:style>
  <w:style w:type="paragraph" w:styleId="a6">
    <w:name w:val="annotation text"/>
    <w:basedOn w:val="a"/>
    <w:link w:val="a7"/>
    <w:uiPriority w:val="99"/>
    <w:semiHidden/>
    <w:unhideWhenUsed/>
    <w:rsid w:val="00F05909"/>
  </w:style>
  <w:style w:type="character" w:customStyle="1" w:styleId="a7">
    <w:name w:val="Текст примечания Знак"/>
    <w:basedOn w:val="a0"/>
    <w:link w:val="a6"/>
    <w:uiPriority w:val="99"/>
    <w:semiHidden/>
    <w:rsid w:val="00F05909"/>
    <w:rPr>
      <w:rFonts w:ascii="Times New Roman" w:eastAsia="Times New Roman" w:hAnsi="Times New Roman" w:cs="Times New Roman"/>
      <w:color w:val="000000"/>
      <w:sz w:val="20"/>
      <w:szCs w:val="20"/>
      <w:lang w:val="en-US"/>
    </w:rPr>
  </w:style>
  <w:style w:type="paragraph" w:styleId="a8">
    <w:name w:val="annotation subject"/>
    <w:basedOn w:val="a6"/>
    <w:next w:val="a6"/>
    <w:link w:val="a9"/>
    <w:uiPriority w:val="99"/>
    <w:semiHidden/>
    <w:unhideWhenUsed/>
    <w:rsid w:val="00F05909"/>
    <w:rPr>
      <w:b/>
      <w:bCs/>
    </w:rPr>
  </w:style>
  <w:style w:type="character" w:customStyle="1" w:styleId="a9">
    <w:name w:val="Тема примечания Знак"/>
    <w:basedOn w:val="a7"/>
    <w:link w:val="a8"/>
    <w:uiPriority w:val="99"/>
    <w:semiHidden/>
    <w:rsid w:val="00F05909"/>
    <w:rPr>
      <w:rFonts w:ascii="Times New Roman" w:eastAsia="Times New Roman" w:hAnsi="Times New Roman" w:cs="Times New Roman"/>
      <w:b/>
      <w:bCs/>
      <w:color w:val="000000"/>
      <w:sz w:val="20"/>
      <w:szCs w:val="20"/>
      <w:lang w:val="en-US"/>
    </w:rPr>
  </w:style>
  <w:style w:type="paragraph" w:styleId="aa">
    <w:name w:val="Balloon Text"/>
    <w:basedOn w:val="a"/>
    <w:link w:val="ab"/>
    <w:uiPriority w:val="99"/>
    <w:semiHidden/>
    <w:unhideWhenUsed/>
    <w:rsid w:val="00F05909"/>
    <w:rPr>
      <w:rFonts w:ascii="Segoe UI" w:hAnsi="Segoe UI" w:cs="Segoe UI"/>
      <w:sz w:val="18"/>
      <w:szCs w:val="18"/>
    </w:rPr>
  </w:style>
  <w:style w:type="character" w:customStyle="1" w:styleId="ab">
    <w:name w:val="Текст выноски Знак"/>
    <w:basedOn w:val="a0"/>
    <w:link w:val="aa"/>
    <w:uiPriority w:val="99"/>
    <w:semiHidden/>
    <w:rsid w:val="00F05909"/>
    <w:rPr>
      <w:rFonts w:ascii="Segoe UI" w:eastAsia="Times New Roman" w:hAnsi="Segoe UI" w:cs="Segoe UI"/>
      <w:color w:val="000000"/>
      <w:sz w:val="18"/>
      <w:szCs w:val="18"/>
      <w:lang w:val="en-US"/>
    </w:rPr>
  </w:style>
  <w:style w:type="character" w:styleId="ac">
    <w:name w:val="Hyperlink"/>
    <w:basedOn w:val="a0"/>
    <w:uiPriority w:val="99"/>
    <w:unhideWhenUsed/>
    <w:rsid w:val="004A7506"/>
    <w:rPr>
      <w:color w:val="0563C1" w:themeColor="hyperlink"/>
      <w:u w:val="single"/>
    </w:rPr>
  </w:style>
  <w:style w:type="character" w:customStyle="1" w:styleId="rvts23">
    <w:name w:val="rvts23"/>
    <w:basedOn w:val="a0"/>
    <w:rsid w:val="008D1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A9D34F42424964FA42CED4204D7BDB6" ma:contentTypeVersion="17" ma:contentTypeDescription="Створення нового документа." ma:contentTypeScope="" ma:versionID="ec0e8dcdc00e7feac279a5ad4a020df8">
  <xsd:schema xmlns:xsd="http://www.w3.org/2001/XMLSchema" xmlns:xs="http://www.w3.org/2001/XMLSchema" xmlns:p="http://schemas.microsoft.com/office/2006/metadata/properties" xmlns:ns3="256d7d40-12af-49f1-bb86-39b1cda52628" xmlns:ns4="2fd0f23e-957f-47f4-9346-78df349fe995" targetNamespace="http://schemas.microsoft.com/office/2006/metadata/properties" ma:root="true" ma:fieldsID="1f52bae1212a3658c162ff8e4ce125f7" ns3:_="" ns4:_="">
    <xsd:import namespace="256d7d40-12af-49f1-bb86-39b1cda52628"/>
    <xsd:import namespace="2fd0f23e-957f-47f4-9346-78df349fe99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SearchPropertie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d7d40-12af-49f1-bb86-39b1cda5262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d0f23e-957f-47f4-9346-78df349fe995" elementFormDefault="qualified">
    <xsd:import namespace="http://schemas.microsoft.com/office/2006/documentManagement/types"/>
    <xsd:import namespace="http://schemas.microsoft.com/office/infopath/2007/PartnerControls"/>
    <xsd:element name="SharedWithUsers" ma:index="12"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Відомості про тих, хто має доступ" ma:description="" ma:internalName="SharedWithDetails" ma:readOnly="true">
      <xsd:simpleType>
        <xsd:restriction base="dms:Note">
          <xsd:maxLength value="255"/>
        </xsd:restriction>
      </xsd:simpleType>
    </xsd:element>
    <xsd:element name="SharingHintHash" ma:index="14" nillable="true" ma:displayName="Геш підказки про спільний доступ"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56d7d40-12af-49f1-bb86-39b1cda52628" xsi:nil="true"/>
  </documentManagement>
</p:properties>
</file>

<file path=customXml/itemProps1.xml><?xml version="1.0" encoding="utf-8"?>
<ds:datastoreItem xmlns:ds="http://schemas.openxmlformats.org/officeDocument/2006/customXml" ds:itemID="{73701F3B-7269-48A3-A3B7-4682DB1CE4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d7d40-12af-49f1-bb86-39b1cda52628"/>
    <ds:schemaRef ds:uri="2fd0f23e-957f-47f4-9346-78df349fe9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E569F4-DB5A-42E2-BEE7-0DC66199CF5E}">
  <ds:schemaRefs>
    <ds:schemaRef ds:uri="http://schemas.microsoft.com/sharepoint/v3/contenttype/forms"/>
  </ds:schemaRefs>
</ds:datastoreItem>
</file>

<file path=customXml/itemProps3.xml><?xml version="1.0" encoding="utf-8"?>
<ds:datastoreItem xmlns:ds="http://schemas.openxmlformats.org/officeDocument/2006/customXml" ds:itemID="{68BA7AB8-562C-4DDD-AD5E-C9E857AE0CFA}">
  <ds:schemaRefs>
    <ds:schemaRef ds:uri="http://schemas.microsoft.com/office/2006/metadata/properties"/>
    <ds:schemaRef ds:uri="http://schemas.microsoft.com/office/infopath/2007/PartnerControls"/>
    <ds:schemaRef ds:uri="256d7d40-12af-49f1-bb86-39b1cda52628"/>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10910</Words>
  <Characters>6219</Characters>
  <Application>Microsoft Office Word</Application>
  <DocSecurity>0</DocSecurity>
  <Lines>51</Lines>
  <Paragraphs>34</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Krochak Oleh</dc:creator>
  <cp:keywords/>
  <dc:description/>
  <cp:lastModifiedBy>Krochak Oleh</cp:lastModifiedBy>
  <cp:revision>5</cp:revision>
  <dcterms:created xsi:type="dcterms:W3CDTF">2024-01-12T13:28:00Z</dcterms:created>
  <dcterms:modified xsi:type="dcterms:W3CDTF">2024-01-13T17:39:00Z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0x0101009A9D34F42424964FA42CED4204D7BDB6</vt:lpwstr>
  </property>
</Properties>
</file>