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7C" w:rsidRDefault="00E6687C" w:rsidP="00E6687C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Додаток  1</w:t>
      </w:r>
    </w:p>
    <w:p w:rsidR="00E6687C" w:rsidRDefault="00E6687C" w:rsidP="00E6687C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E6687C" w:rsidRPr="001F06A9" w:rsidRDefault="00E6687C" w:rsidP="00E6687C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8"/>
          <w:szCs w:val="28"/>
        </w:rPr>
      </w:pPr>
      <w:bookmarkStart w:id="0" w:name="bookmark=id.tyjcwt" w:colFirst="0" w:colLast="0"/>
      <w:bookmarkEnd w:id="0"/>
      <w:r w:rsidRPr="001F06A9">
        <w:rPr>
          <w:b/>
          <w:color w:val="000000"/>
          <w:sz w:val="28"/>
          <w:szCs w:val="28"/>
        </w:rPr>
        <w:t>ОГОЛОШЕННЯ </w:t>
      </w:r>
      <w:r w:rsidRPr="001F06A9">
        <w:rPr>
          <w:color w:val="000000"/>
          <w:sz w:val="28"/>
          <w:szCs w:val="28"/>
        </w:rPr>
        <w:br/>
      </w:r>
      <w:r w:rsidRPr="001F06A9">
        <w:rPr>
          <w:b/>
          <w:color w:val="000000"/>
          <w:sz w:val="28"/>
          <w:szCs w:val="28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</w:p>
    <w:p w:rsidR="00E6687C" w:rsidRDefault="00E6687C" w:rsidP="00E66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 w:rsidRPr="00293472">
        <w:rPr>
          <w:color w:val="333333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Н</w:t>
      </w:r>
      <w:r w:rsidRPr="00293472">
        <w:rPr>
          <w:color w:val="000000" w:themeColor="text1"/>
          <w:sz w:val="24"/>
          <w:szCs w:val="24"/>
          <w:shd w:val="clear" w:color="auto" w:fill="FFFFFF"/>
        </w:rPr>
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</w:r>
    </w:p>
    <w:p w:rsidR="00E6687C" w:rsidRDefault="00E6687C" w:rsidP="00E66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1.1. найменування замовника: Немирівська міська рада</w:t>
      </w:r>
    </w:p>
    <w:p w:rsidR="00E6687C" w:rsidRDefault="00E6687C" w:rsidP="00E6687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1.2.місцезнаходження  замовника:</w:t>
      </w:r>
      <w:r w:rsidRPr="006554BB">
        <w:rPr>
          <w:color w:val="000000"/>
        </w:rPr>
        <w:t xml:space="preserve"> </w:t>
      </w:r>
      <w:r>
        <w:rPr>
          <w:color w:val="000000"/>
        </w:rPr>
        <w:t>22800,Україна, Вінницька область, місто Немирів, вулиця Горького,84</w:t>
      </w:r>
    </w:p>
    <w:p w:rsidR="00E6687C" w:rsidRDefault="00E6687C" w:rsidP="00E66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замовника:03772619</w:t>
      </w:r>
    </w:p>
    <w:p w:rsidR="00E6687C" w:rsidRDefault="00E6687C" w:rsidP="00E66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 w:rsidRPr="008659FD">
        <w:rPr>
          <w:rFonts w:cs="Times New Roman"/>
          <w:color w:val="000000"/>
          <w:sz w:val="24"/>
          <w:szCs w:val="24"/>
        </w:rPr>
        <w:t>орган місцевого самоврядування ( п.1 ч.1 ст.2)</w:t>
      </w:r>
    </w:p>
    <w:p w:rsidR="00E6687C" w:rsidRDefault="00E6687C" w:rsidP="00E6687C">
      <w:pPr>
        <w:shd w:val="clear" w:color="auto" w:fill="FFFFFF"/>
        <w:jc w:val="both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2. </w:t>
      </w:r>
      <w:r>
        <w:rPr>
          <w:color w:val="000000" w:themeColor="text1"/>
          <w:sz w:val="24"/>
          <w:szCs w:val="24"/>
          <w:shd w:val="clear" w:color="auto" w:fill="FFFFFF"/>
        </w:rPr>
        <w:t>Н</w:t>
      </w:r>
      <w:r w:rsidRPr="00701F54">
        <w:rPr>
          <w:color w:val="000000" w:themeColor="text1"/>
          <w:sz w:val="24"/>
          <w:szCs w:val="24"/>
          <w:shd w:val="clear" w:color="auto" w:fill="FFFFFF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наявності);</w:t>
      </w:r>
      <w:r w:rsidRPr="008659FD">
        <w:rPr>
          <w:rFonts w:eastAsia="Times New Roman" w:cs="Times New Roman"/>
          <w:color w:val="000000"/>
          <w:sz w:val="24"/>
          <w:szCs w:val="24"/>
        </w:rPr>
        <w:t>Природний газ, код 09120000-6 — Газове паливо</w:t>
      </w:r>
      <w:r w:rsidRPr="008659FD">
        <w:rPr>
          <w:rFonts w:eastAsia="Times New Roman" w:cs="Times New Roman"/>
          <w:sz w:val="24"/>
          <w:szCs w:val="24"/>
        </w:rPr>
        <w:t xml:space="preserve"> </w:t>
      </w:r>
      <w:r w:rsidRPr="008659FD">
        <w:rPr>
          <w:rFonts w:eastAsia="Times New Roman" w:cs="Times New Roman"/>
          <w:color w:val="000000"/>
          <w:sz w:val="24"/>
          <w:szCs w:val="24"/>
        </w:rPr>
        <w:t>за ДК 021:2015 «Єдиний закупівельний словник</w:t>
      </w:r>
      <w:r w:rsidRPr="00BC14C4">
        <w:rPr>
          <w:rFonts w:eastAsia="Times New Roman" w:cs="Times New Roman"/>
          <w:b/>
          <w:color w:val="000000"/>
          <w:sz w:val="24"/>
          <w:szCs w:val="24"/>
        </w:rPr>
        <w:t>»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09123000-7 – природний газ)</w:t>
      </w:r>
    </w:p>
    <w:p w:rsidR="00E6687C" w:rsidRPr="00AA5462" w:rsidRDefault="00E6687C" w:rsidP="00E6687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2537BF">
        <w:rPr>
          <w:color w:val="000000" w:themeColor="text1"/>
          <w:sz w:val="24"/>
          <w:szCs w:val="24"/>
        </w:rPr>
        <w:t>2.</w:t>
      </w:r>
      <w:r w:rsidRPr="00AA5462">
        <w:rPr>
          <w:color w:val="000000" w:themeColor="text1"/>
          <w:sz w:val="24"/>
          <w:szCs w:val="24"/>
        </w:rPr>
        <w:t>1. Назва товару/послуги номенклатурної позиції предмета закупівлі та код товару/послуги, визначеного згідно з Єдиним закупівельним словником, що найбільше відповідає назві номенклатурної позиції предмета закупівлі</w:t>
      </w:r>
      <w:bookmarkStart w:id="6" w:name="bookmark=id.26in1rg" w:colFirst="0" w:colLast="0"/>
      <w:bookmarkEnd w:id="6"/>
      <w:r w:rsidRPr="00AA5462">
        <w:rPr>
          <w:rFonts w:eastAsia="Times New Roman" w:cs="Times New Roman"/>
          <w:b/>
          <w:color w:val="000000"/>
          <w:sz w:val="24"/>
          <w:szCs w:val="24"/>
        </w:rPr>
        <w:t>(</w:t>
      </w:r>
      <w:r w:rsidRPr="00AA5462">
        <w:rPr>
          <w:rFonts w:eastAsia="Times New Roman" w:cs="Times New Roman"/>
          <w:sz w:val="24"/>
          <w:szCs w:val="24"/>
        </w:rPr>
        <w:t>09123000-7 – природний газ)</w:t>
      </w:r>
    </w:p>
    <w:p w:rsidR="00E6687C" w:rsidRPr="00AA5462" w:rsidRDefault="00E6687C" w:rsidP="00E6687C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 w:rsidRPr="00AA5462">
        <w:rPr>
          <w:rFonts w:eastAsia="Times New Roman" w:cs="Times New Roman"/>
          <w:color w:val="000000"/>
          <w:sz w:val="24"/>
          <w:szCs w:val="24"/>
        </w:rPr>
        <w:t xml:space="preserve">3. </w:t>
      </w:r>
      <w:r w:rsidRPr="00AA5462">
        <w:rPr>
          <w:color w:val="000000" w:themeColor="text1"/>
          <w:sz w:val="24"/>
          <w:szCs w:val="24"/>
          <w:shd w:val="clear" w:color="auto" w:fill="FFFFFF"/>
        </w:rPr>
        <w:t>Кількість та місце поставки товарів, обсяг і місце виконання робіт чи надання послуг;</w:t>
      </w:r>
    </w:p>
    <w:p w:rsidR="00E6687C" w:rsidRPr="00AA5462" w:rsidRDefault="00E6687C" w:rsidP="00E66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 w:rsidRPr="00AA5462">
        <w:rPr>
          <w:rFonts w:eastAsia="Times New Roman" w:cs="Times New Roman"/>
          <w:color w:val="000000"/>
          <w:sz w:val="24"/>
          <w:szCs w:val="24"/>
        </w:rPr>
        <w:t>3.1.</w:t>
      </w:r>
      <w:r w:rsidRPr="00AA546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AA5462"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послуг:1</w:t>
      </w:r>
      <w:r w:rsidRPr="00C110FC">
        <w:rPr>
          <w:rFonts w:eastAsia="Times New Roman" w:cs="Times New Roman"/>
          <w:color w:val="000000"/>
          <w:sz w:val="24"/>
          <w:szCs w:val="24"/>
          <w:lang w:val="ru-RU"/>
        </w:rPr>
        <w:t>6</w:t>
      </w:r>
      <w:r w:rsidRPr="00AA5462">
        <w:rPr>
          <w:rFonts w:eastAsia="Times New Roman" w:cs="Times New Roman"/>
          <w:color w:val="000000"/>
          <w:sz w:val="24"/>
          <w:szCs w:val="24"/>
        </w:rPr>
        <w:t>000м3</w:t>
      </w:r>
    </w:p>
    <w:p w:rsidR="00E6687C" w:rsidRPr="00AA5462" w:rsidRDefault="00E6687C" w:rsidP="00E6687C">
      <w:pPr>
        <w:shd w:val="clear" w:color="auto" w:fill="FFFFFF"/>
        <w:spacing w:after="150"/>
        <w:jc w:val="both"/>
        <w:rPr>
          <w:color w:val="4A86E8"/>
          <w:sz w:val="24"/>
          <w:szCs w:val="24"/>
        </w:rPr>
      </w:pPr>
      <w:r w:rsidRPr="00AA5462"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7" w:name="bookmark=id.lnxbz9" w:colFirst="0" w:colLast="0"/>
      <w:bookmarkEnd w:id="7"/>
      <w:r w:rsidRPr="00AA5462">
        <w:rPr>
          <w:color w:val="000000"/>
          <w:sz w:val="24"/>
          <w:szCs w:val="24"/>
        </w:rPr>
        <w:t xml:space="preserve">: Згідно додатку2 тендерної документації </w:t>
      </w:r>
    </w:p>
    <w:p w:rsidR="00E6687C" w:rsidRPr="002537BF" w:rsidRDefault="00E6687C" w:rsidP="00E66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bookmarkStart w:id="8" w:name="bookmark=id.35nkun2" w:colFirst="0" w:colLast="0"/>
      <w:bookmarkEnd w:id="8"/>
      <w:r w:rsidRPr="002537B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C110FC">
        <w:rPr>
          <w:rFonts w:eastAsia="Times New Roman" w:cs="Times New Roman"/>
          <w:color w:val="000000"/>
          <w:sz w:val="24"/>
          <w:szCs w:val="24"/>
          <w:lang w:val="ru-RU"/>
        </w:rPr>
        <w:t>2648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62</w:t>
      </w:r>
      <w:r>
        <w:rPr>
          <w:rFonts w:eastAsia="Times New Roman" w:cs="Times New Roman"/>
          <w:color w:val="000000"/>
          <w:sz w:val="24"/>
          <w:szCs w:val="24"/>
        </w:rPr>
        <w:t xml:space="preserve"> грн.24 коп. (двісті шістдесят чотири  тисячі вісімсот шістдесят дві гривні двадцять чотири копійки )</w:t>
      </w:r>
    </w:p>
    <w:p w:rsidR="00E6687C" w:rsidRDefault="00E6687C" w:rsidP="00E6687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9" w:name="bookmark=id.1ksv4uv" w:colFirst="0" w:colLast="0"/>
      <w:bookmarkEnd w:id="9"/>
      <w:r>
        <w:rPr>
          <w:color w:val="000000"/>
          <w:sz w:val="24"/>
          <w:szCs w:val="24"/>
        </w:rPr>
        <w:t>до 15.04.2024 року включно</w:t>
      </w:r>
    </w:p>
    <w:p w:rsidR="00E6687C" w:rsidRDefault="00E6687C" w:rsidP="00E6687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0" w:name="bookmark=id.44sinio" w:colFirst="0" w:colLast="0"/>
      <w:bookmarkEnd w:id="10"/>
      <w:r>
        <w:rPr>
          <w:color w:val="000000"/>
          <w:sz w:val="24"/>
          <w:szCs w:val="24"/>
        </w:rPr>
        <w:t xml:space="preserve"> 19.12.202</w:t>
      </w:r>
      <w:r w:rsidRPr="002E13DA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 xml:space="preserve"> року до 08:00 год</w:t>
      </w:r>
    </w:p>
    <w:p w:rsidR="00E6687C" w:rsidRDefault="00E6687C" w:rsidP="00E6687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  <w:r w:rsidRPr="00D37E80">
        <w:rPr>
          <w:color w:val="000000" w:themeColor="text1"/>
          <w:sz w:val="24"/>
          <w:szCs w:val="24"/>
        </w:rPr>
        <w:t>Приклад: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1702"/>
        <w:gridCol w:w="1844"/>
        <w:gridCol w:w="992"/>
        <w:gridCol w:w="1376"/>
        <w:gridCol w:w="1064"/>
      </w:tblGrid>
      <w:tr w:rsidR="00E6687C" w:rsidTr="007845E8">
        <w:tc>
          <w:tcPr>
            <w:tcW w:w="3432" w:type="dxa"/>
          </w:tcPr>
          <w:p w:rsidR="00E6687C" w:rsidRDefault="00E6687C" w:rsidP="007845E8">
            <w:pPr>
              <w:spacing w:after="0"/>
              <w:jc w:val="both"/>
              <w:rPr>
                <w:b/>
                <w:color w:val="000000"/>
              </w:rPr>
            </w:pPr>
            <w:bookmarkStart w:id="11" w:name="_heading=h.2jxsxqh" w:colFirst="0" w:colLast="0"/>
            <w:bookmarkEnd w:id="11"/>
            <w:r>
              <w:rPr>
                <w:rFonts w:ascii="Calibri" w:eastAsia="Calibri" w:hAnsi="Calibri" w:cs="Calibri"/>
                <w:b/>
              </w:rPr>
              <w:t>П</w:t>
            </w:r>
            <w:r>
              <w:rPr>
                <w:b/>
              </w:rPr>
              <w:t>одія</w:t>
            </w:r>
          </w:p>
        </w:tc>
        <w:tc>
          <w:tcPr>
            <w:tcW w:w="1702" w:type="dxa"/>
          </w:tcPr>
          <w:p w:rsidR="00E6687C" w:rsidRDefault="00E6687C" w:rsidP="007845E8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Опис</w:t>
            </w:r>
          </w:p>
        </w:tc>
        <w:tc>
          <w:tcPr>
            <w:tcW w:w="1844" w:type="dxa"/>
          </w:tcPr>
          <w:p w:rsidR="00E6687C" w:rsidRDefault="00E6687C" w:rsidP="007845E8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:rsidR="00E6687C" w:rsidRDefault="00E6687C" w:rsidP="007845E8">
            <w:pPr>
              <w:spacing w:after="0"/>
              <w:rPr>
                <w:b/>
              </w:rPr>
            </w:pPr>
            <w:r>
              <w:rPr>
                <w:b/>
              </w:rPr>
              <w:t>Період,</w:t>
            </w:r>
          </w:p>
          <w:p w:rsidR="00E6687C" w:rsidRDefault="00E6687C" w:rsidP="007845E8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>(днів)</w:t>
            </w:r>
          </w:p>
        </w:tc>
        <w:tc>
          <w:tcPr>
            <w:tcW w:w="1376" w:type="dxa"/>
          </w:tcPr>
          <w:p w:rsidR="00E6687C" w:rsidRDefault="00E6687C" w:rsidP="007845E8">
            <w:pPr>
              <w:spacing w:after="0"/>
              <w:rPr>
                <w:b/>
              </w:rPr>
            </w:pPr>
            <w:r>
              <w:rPr>
                <w:b/>
              </w:rPr>
              <w:t>Тип</w:t>
            </w:r>
          </w:p>
          <w:p w:rsidR="00E6687C" w:rsidRDefault="00E6687C" w:rsidP="007845E8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>днів</w:t>
            </w:r>
          </w:p>
        </w:tc>
        <w:tc>
          <w:tcPr>
            <w:tcW w:w="1064" w:type="dxa"/>
          </w:tcPr>
          <w:p w:rsidR="00E6687C" w:rsidRDefault="00E6687C" w:rsidP="007845E8">
            <w:pPr>
              <w:spacing w:after="0"/>
              <w:rPr>
                <w:b/>
              </w:rPr>
            </w:pPr>
            <w:r>
              <w:rPr>
                <w:b/>
              </w:rPr>
              <w:t>Розмір</w:t>
            </w:r>
          </w:p>
          <w:p w:rsidR="00E6687C" w:rsidRDefault="00E6687C" w:rsidP="007845E8">
            <w:pPr>
              <w:spacing w:after="0"/>
              <w:rPr>
                <w:b/>
              </w:rPr>
            </w:pPr>
            <w:r>
              <w:rPr>
                <w:b/>
              </w:rPr>
              <w:t>оплати,</w:t>
            </w:r>
          </w:p>
          <w:p w:rsidR="00E6687C" w:rsidRDefault="00E6687C" w:rsidP="007845E8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>(%)</w:t>
            </w:r>
          </w:p>
        </w:tc>
      </w:tr>
      <w:tr w:rsidR="00E6687C" w:rsidTr="007845E8">
        <w:tc>
          <w:tcPr>
            <w:tcW w:w="3432" w:type="dxa"/>
          </w:tcPr>
          <w:p w:rsidR="00E6687C" w:rsidRDefault="00E6687C" w:rsidP="007845E8">
            <w:pPr>
              <w:jc w:val="both"/>
              <w:rPr>
                <w:color w:val="000000"/>
              </w:rPr>
            </w:pPr>
            <w:r>
              <w:rPr>
                <w:highlight w:val="white"/>
              </w:rPr>
              <w:t xml:space="preserve"> — </w:t>
            </w:r>
            <w:r>
              <w:rPr>
                <w:b/>
                <w:color w:val="000000"/>
              </w:rPr>
              <w:t>поставка товару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 — </w:t>
            </w:r>
            <w:r>
              <w:rPr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:rsidR="00E6687C" w:rsidRDefault="00E6687C" w:rsidP="007845E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;</w:t>
            </w:r>
          </w:p>
          <w:p w:rsidR="00E6687C" w:rsidRDefault="00E6687C" w:rsidP="007845E8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highlight w:val="white"/>
              </w:rPr>
              <w:t> </w:t>
            </w:r>
          </w:p>
        </w:tc>
        <w:tc>
          <w:tcPr>
            <w:tcW w:w="1702" w:type="dxa"/>
          </w:tcPr>
          <w:p w:rsidR="00E6687C" w:rsidRDefault="00E6687C" w:rsidP="007845E8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1844" w:type="dxa"/>
          </w:tcPr>
          <w:p w:rsidR="00E6687C" w:rsidRDefault="00E6687C" w:rsidP="007845E8">
            <w:pPr>
              <w:ind w:firstLine="360"/>
              <w:jc w:val="both"/>
            </w:pPr>
            <w:r>
              <w:rPr>
                <w:b/>
                <w:highlight w:val="white"/>
              </w:rPr>
              <w:t>Післяплата</w:t>
            </w:r>
            <w:r>
              <w:rPr>
                <w:highlight w:val="white"/>
              </w:rPr>
              <w:t> .</w:t>
            </w:r>
          </w:p>
          <w:p w:rsidR="00E6687C" w:rsidRDefault="00E6687C" w:rsidP="007845E8">
            <w:pPr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E6687C" w:rsidRDefault="00E6687C" w:rsidP="007845E8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376" w:type="dxa"/>
          </w:tcPr>
          <w:p w:rsidR="00E6687C" w:rsidRDefault="00E6687C" w:rsidP="007845E8">
            <w:pPr>
              <w:spacing w:after="0"/>
              <w:jc w:val="both"/>
              <w:rPr>
                <w:b/>
                <w:color w:val="000000"/>
              </w:rPr>
            </w:pPr>
            <w:r>
              <w:t>Робочі або календарні або  банківські</w:t>
            </w:r>
          </w:p>
        </w:tc>
        <w:tc>
          <w:tcPr>
            <w:tcW w:w="1064" w:type="dxa"/>
          </w:tcPr>
          <w:p w:rsidR="00E6687C" w:rsidRDefault="00E6687C" w:rsidP="007845E8">
            <w:pPr>
              <w:spacing w:after="0"/>
              <w:jc w:val="both"/>
              <w:rPr>
                <w:b/>
                <w:color w:val="000000"/>
              </w:rPr>
            </w:pPr>
            <w:r>
              <w:t>100</w:t>
            </w:r>
          </w:p>
        </w:tc>
      </w:tr>
    </w:tbl>
    <w:p w:rsidR="00E6687C" w:rsidRDefault="00E6687C" w:rsidP="00E6687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12" w:name="bookmark=id.z337ya" w:colFirst="0" w:colLast="0"/>
      <w:bookmarkEnd w:id="12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3" w:name="bookmark=id.3j2qqm3" w:colFirst="0" w:colLast="0"/>
      <w:bookmarkEnd w:id="13"/>
      <w:r>
        <w:rPr>
          <w:color w:val="000000"/>
          <w:sz w:val="24"/>
          <w:szCs w:val="24"/>
        </w:rPr>
        <w:t xml:space="preserve"> українська</w:t>
      </w:r>
    </w:p>
    <w:p w:rsidR="00E6687C" w:rsidRDefault="00E6687C" w:rsidP="00E6687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9. Розмір забезпечення тендерних пропозицій (якщо замовник вимагає його надати</w:t>
      </w:r>
      <w:r w:rsidRPr="002537BF">
        <w:rPr>
          <w:color w:val="000000"/>
          <w:sz w:val="24"/>
          <w:szCs w:val="24"/>
        </w:rPr>
        <w:t>): не вимагається</w:t>
      </w:r>
    </w:p>
    <w:p w:rsidR="00E6687C" w:rsidRDefault="00E6687C" w:rsidP="00E6687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Pr="002537BF">
        <w:rPr>
          <w:color w:val="000000"/>
          <w:sz w:val="24"/>
          <w:szCs w:val="24"/>
        </w:rPr>
        <w:t>не вимагається</w:t>
      </w:r>
    </w:p>
    <w:p w:rsidR="00E6687C" w:rsidRDefault="00E6687C" w:rsidP="00E6687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bookmarkStart w:id="14" w:name="bookmark=id.1y810tw" w:colFirst="0" w:colLast="0"/>
      <w:bookmarkEnd w:id="14"/>
      <w:r w:rsidRPr="002537BF">
        <w:rPr>
          <w:color w:val="000000"/>
          <w:sz w:val="24"/>
          <w:szCs w:val="24"/>
        </w:rPr>
        <w:t>не вимагається</w:t>
      </w:r>
    </w:p>
    <w:p w:rsidR="00E6687C" w:rsidRPr="002537BF" w:rsidRDefault="00E6687C" w:rsidP="00E6687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2537BF"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2537BF"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2537BF">
        <w:rPr>
          <w:color w:val="000000"/>
          <w:sz w:val="24"/>
          <w:szCs w:val="24"/>
        </w:rPr>
        <w:t>: _____</w:t>
      </w:r>
    </w:p>
    <w:p w:rsidR="00E6687C" w:rsidRDefault="00E6687C" w:rsidP="00E6687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2537BF"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2537BF"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2537BF">
        <w:rPr>
          <w:color w:val="000000"/>
          <w:sz w:val="24"/>
          <w:szCs w:val="24"/>
        </w:rPr>
        <w:t>: ______</w:t>
      </w:r>
      <w:bookmarkStart w:id="15" w:name="bookmark=id.4i7ojhp" w:colFirst="0" w:colLast="0"/>
      <w:bookmarkEnd w:id="15"/>
    </w:p>
    <w:p w:rsidR="00E6687C" w:rsidRDefault="00E6687C" w:rsidP="00E6687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6" w:name="bookmark=id.2xcytpi" w:colFirst="0" w:colLast="0"/>
      <w:bookmarkEnd w:id="16"/>
      <w:r>
        <w:rPr>
          <w:color w:val="000000"/>
          <w:sz w:val="24"/>
          <w:szCs w:val="24"/>
        </w:rPr>
        <w:t>1%</w:t>
      </w:r>
    </w:p>
    <w:p w:rsidR="00E6687C" w:rsidRDefault="00E6687C" w:rsidP="00E6687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Математична формула для розрахунку приведеної ціни (у разі її </w:t>
      </w:r>
      <w:r w:rsidRPr="002537BF">
        <w:rPr>
          <w:color w:val="000000"/>
          <w:sz w:val="24"/>
          <w:szCs w:val="24"/>
        </w:rPr>
        <w:t>застосування): ______</w:t>
      </w:r>
    </w:p>
    <w:p w:rsidR="00E6687C" w:rsidRDefault="00E6687C" w:rsidP="00E6687C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  <w:bookmarkStart w:id="17" w:name="bookmark=id.1ci93xb" w:colFirst="0" w:colLast="0"/>
      <w:bookmarkEnd w:id="17"/>
      <w:r>
        <w:rPr>
          <w:i/>
          <w:color w:val="000000"/>
          <w:sz w:val="24"/>
          <w:szCs w:val="24"/>
        </w:rPr>
        <w:t>В оголошенні про проведення відкритих торгів може зазначатися інша інформація.</w:t>
      </w:r>
    </w:p>
    <w:p w:rsidR="00E6687C" w:rsidRDefault="00E6687C" w:rsidP="00E6687C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</w:p>
    <w:tbl>
      <w:tblPr>
        <w:tblW w:w="9697" w:type="dxa"/>
        <w:tblInd w:w="-107" w:type="dxa"/>
        <w:tblLayout w:type="fixed"/>
        <w:tblLook w:val="04A0" w:firstRow="1" w:lastRow="0" w:firstColumn="1" w:lastColumn="0" w:noHBand="0" w:noVBand="1"/>
      </w:tblPr>
      <w:tblGrid>
        <w:gridCol w:w="5417"/>
        <w:gridCol w:w="4280"/>
      </w:tblGrid>
      <w:tr w:rsidR="00E6687C" w:rsidRPr="00F040F2" w:rsidTr="007845E8">
        <w:trPr>
          <w:trHeight w:val="97"/>
        </w:trPr>
        <w:tc>
          <w:tcPr>
            <w:tcW w:w="5417" w:type="dxa"/>
          </w:tcPr>
          <w:p w:rsidR="00E6687C" w:rsidRPr="00F040F2" w:rsidRDefault="00E6687C" w:rsidP="007845E8">
            <w:pPr>
              <w:tabs>
                <w:tab w:val="left" w:pos="1440"/>
              </w:tabs>
              <w:spacing w:after="0"/>
              <w:ind w:firstLine="3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E6687C" w:rsidRPr="00F040F2" w:rsidRDefault="00E6687C" w:rsidP="007845E8">
            <w:pPr>
              <w:shd w:val="clear" w:color="auto" w:fill="FFFFFF"/>
              <w:spacing w:after="0"/>
              <w:ind w:firstLine="3"/>
              <w:rPr>
                <w:rFonts w:cs="Times New Roman"/>
                <w:i/>
                <w:spacing w:val="-4"/>
                <w:sz w:val="24"/>
                <w:szCs w:val="24"/>
              </w:rPr>
            </w:pPr>
            <w:r w:rsidRPr="00F040F2">
              <w:rPr>
                <w:rFonts w:cs="Times New Roman"/>
                <w:sz w:val="24"/>
                <w:szCs w:val="24"/>
              </w:rPr>
              <w:t xml:space="preserve">Головний спеціаліст відділу бухгалтерського обліку та звітності (уповноважена особа) </w:t>
            </w:r>
          </w:p>
          <w:p w:rsidR="00E6687C" w:rsidRPr="00F040F2" w:rsidRDefault="00E6687C" w:rsidP="007845E8">
            <w:pPr>
              <w:tabs>
                <w:tab w:val="left" w:pos="1440"/>
              </w:tabs>
              <w:spacing w:after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80" w:type="dxa"/>
            <w:vAlign w:val="center"/>
          </w:tcPr>
          <w:p w:rsidR="00E6687C" w:rsidRPr="00F040F2" w:rsidRDefault="00E6687C" w:rsidP="007845E8">
            <w:pPr>
              <w:tabs>
                <w:tab w:val="left" w:pos="144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040F2">
              <w:rPr>
                <w:rFonts w:cs="Times New Roman"/>
                <w:iCs/>
                <w:sz w:val="24"/>
                <w:szCs w:val="24"/>
              </w:rPr>
              <w:t xml:space="preserve">                           О. М. Самофал</w:t>
            </w:r>
          </w:p>
        </w:tc>
      </w:tr>
    </w:tbl>
    <w:p w:rsidR="00E6687C" w:rsidRDefault="00E6687C" w:rsidP="00E6687C"/>
    <w:p w:rsidR="00E6687C" w:rsidRDefault="00E6687C" w:rsidP="00E6687C"/>
    <w:p w:rsidR="00E6687C" w:rsidRDefault="00E6687C" w:rsidP="00E6687C">
      <w:pPr>
        <w:tabs>
          <w:tab w:val="left" w:pos="1425"/>
        </w:tabs>
        <w:spacing w:after="0"/>
        <w:ind w:left="5387"/>
        <w:jc w:val="right"/>
      </w:pPr>
    </w:p>
    <w:p w:rsidR="00235DE4" w:rsidRPr="00E6687C" w:rsidRDefault="00235DE4" w:rsidP="00E6687C">
      <w:bookmarkStart w:id="18" w:name="_GoBack"/>
      <w:bookmarkEnd w:id="18"/>
    </w:p>
    <w:sectPr w:rsidR="00235DE4" w:rsidRPr="00E6687C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C9"/>
    <w:rsid w:val="001E457B"/>
    <w:rsid w:val="001F06A9"/>
    <w:rsid w:val="00235DE4"/>
    <w:rsid w:val="00293472"/>
    <w:rsid w:val="002950F7"/>
    <w:rsid w:val="002E13DA"/>
    <w:rsid w:val="003C094E"/>
    <w:rsid w:val="00701F54"/>
    <w:rsid w:val="00AA5462"/>
    <w:rsid w:val="00AD013C"/>
    <w:rsid w:val="00C110FC"/>
    <w:rsid w:val="00D16B50"/>
    <w:rsid w:val="00E6687C"/>
    <w:rsid w:val="00F4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D3420-E0C0-4BE2-B1F4-7BECDC6D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C9"/>
    <w:pPr>
      <w:spacing w:line="240" w:lineRule="auto"/>
    </w:pPr>
    <w:rPr>
      <w:rFonts w:ascii="Times New Roman" w:eastAsia="SimSun" w:hAnsi="Times New Roman" w:cs="SimSun"/>
      <w:lang w:val="uk-UA" w:eastAsia="ru-RU"/>
    </w:rPr>
  </w:style>
  <w:style w:type="paragraph" w:styleId="2">
    <w:name w:val="heading 2"/>
    <w:basedOn w:val="a"/>
    <w:link w:val="20"/>
    <w:uiPriority w:val="9"/>
    <w:qFormat/>
    <w:rsid w:val="003C094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3C094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C094E"/>
    <w:rPr>
      <w:b/>
      <w:bCs/>
    </w:rPr>
  </w:style>
  <w:style w:type="character" w:styleId="a4">
    <w:name w:val="Emphasis"/>
    <w:basedOn w:val="a0"/>
    <w:uiPriority w:val="20"/>
    <w:qFormat/>
    <w:rsid w:val="003C094E"/>
    <w:rPr>
      <w:i/>
      <w:iCs/>
    </w:rPr>
  </w:style>
  <w:style w:type="paragraph" w:customStyle="1" w:styleId="rvps2">
    <w:name w:val="rvps2"/>
    <w:basedOn w:val="a"/>
    <w:unhideWhenUsed/>
    <w:qFormat/>
    <w:rsid w:val="00F415C9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2022-11-21T11:54:00Z</dcterms:created>
  <dcterms:modified xsi:type="dcterms:W3CDTF">2023-12-11T09:45:00Z</dcterms:modified>
</cp:coreProperties>
</file>