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A" w:rsidRPr="00B53858" w:rsidRDefault="00CD28AA" w:rsidP="00CD28AA">
      <w:pPr>
        <w:spacing w:after="0" w:line="240" w:lineRule="auto"/>
        <w:jc w:val="center"/>
        <w:rPr>
          <w:rFonts w:ascii="YasnoRaleway" w:eastAsia="Times New Roman" w:hAnsi="YasnoRaleway" w:cs="Times New Roman"/>
          <w:b/>
          <w:color w:val="000000" w:themeColor="text1"/>
          <w:sz w:val="24"/>
          <w:szCs w:val="24"/>
          <w:lang w:eastAsia="uk-UA"/>
        </w:rPr>
      </w:pPr>
      <w:r w:rsidRPr="00B53858">
        <w:rPr>
          <w:rFonts w:ascii="YasnoRaleway" w:eastAsia="Times New Roman" w:hAnsi="YasnoRaleway" w:cs="Times New Roman"/>
          <w:b/>
          <w:color w:val="000000" w:themeColor="text1"/>
          <w:sz w:val="24"/>
          <w:szCs w:val="24"/>
          <w:lang w:eastAsia="uk-UA"/>
        </w:rPr>
        <w:t>ПЕРЕЛІК ЗМІН</w:t>
      </w:r>
    </w:p>
    <w:p w:rsidR="00CD28AA" w:rsidRPr="00CD28AA" w:rsidRDefault="00CD28AA" w:rsidP="00CD28AA">
      <w:pPr>
        <w:spacing w:after="0" w:line="240" w:lineRule="auto"/>
        <w:jc w:val="center"/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</w:pPr>
      <w:proofErr w:type="spellStart"/>
      <w:r>
        <w:rPr>
          <w:rFonts w:ascii="YasnoRaleway" w:eastAsia="Times New Roman" w:hAnsi="YasnoRaleway" w:cs="Times New Roman" w:hint="eastAsia"/>
          <w:color w:val="212227"/>
          <w:sz w:val="20"/>
          <w:szCs w:val="20"/>
          <w:lang w:eastAsia="uk-UA"/>
        </w:rPr>
        <w:t>щ</w:t>
      </w:r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>о</w:t>
      </w:r>
      <w:proofErr w:type="spellEnd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 xml:space="preserve"> </w:t>
      </w:r>
      <w:proofErr w:type="spellStart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>внесені</w:t>
      </w:r>
      <w:proofErr w:type="spellEnd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 xml:space="preserve"> до </w:t>
      </w:r>
      <w:proofErr w:type="spellStart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>тендерної</w:t>
      </w:r>
      <w:proofErr w:type="spellEnd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 xml:space="preserve"> </w:t>
      </w:r>
      <w:proofErr w:type="spellStart"/>
      <w:r>
        <w:rPr>
          <w:rFonts w:ascii="YasnoRaleway" w:eastAsia="Times New Roman" w:hAnsi="YasnoRaleway" w:cs="Times New Roman"/>
          <w:color w:val="212227"/>
          <w:sz w:val="20"/>
          <w:szCs w:val="20"/>
          <w:lang w:eastAsia="uk-UA"/>
        </w:rPr>
        <w:t>документації</w:t>
      </w:r>
      <w:proofErr w:type="spellEnd"/>
    </w:p>
    <w:p w:rsidR="006D6498" w:rsidRDefault="006D6498"/>
    <w:p w:rsidR="00CD28AA" w:rsidRPr="0078769B" w:rsidRDefault="00CD28AA" w:rsidP="00CD28AA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1 «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Комерційої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додаток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2 до </w:t>
      </w:r>
      <w:r w:rsidR="0078769B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ПРОЄКТУ ДОГОВОРУ</w:t>
      </w:r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додат</w:t>
      </w:r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ку</w:t>
      </w:r>
      <w:proofErr w:type="spellEnd"/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3 до </w:t>
      </w:r>
      <w:proofErr w:type="spellStart"/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 w:rsidR="00B53858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;</w:t>
      </w:r>
    </w:p>
    <w:p w:rsidR="00CD28AA" w:rsidRPr="0078769B" w:rsidRDefault="00CD28AA" w:rsidP="00CD28AA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B53858" w:rsidRPr="0078769B" w:rsidRDefault="00B53858" w:rsidP="00CD28AA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</w:t>
      </w:r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а в «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» (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додаток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4 до 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документації</w:t>
      </w:r>
      <w:proofErr w:type="spellEnd"/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)</w:t>
      </w:r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-</w:t>
      </w:r>
      <w:r w:rsidR="00CD28AA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B53858" w:rsidRPr="0078769B" w:rsidRDefault="00B53858" w:rsidP="00CD28AA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CD28AA" w:rsidRPr="0078769B" w:rsidRDefault="00CD28AA" w:rsidP="00CD28A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внесено </w:t>
      </w:r>
      <w:r w:rsidR="0078769B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абзац з 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доповнення</w:t>
      </w:r>
      <w:r w:rsidR="0078769B"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8769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proofErr w:type="spellStart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значення</w:t>
      </w:r>
      <w:proofErr w:type="spellEnd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proofErr w:type="spellStart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базової</w:t>
      </w:r>
      <w:proofErr w:type="spellEnd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proofErr w:type="spellStart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середньозваженої</w:t>
      </w:r>
      <w:proofErr w:type="spellEnd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proofErr w:type="spellStart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>ціни</w:t>
      </w:r>
      <w:proofErr w:type="spellEnd"/>
      <w:r w:rsidRPr="00787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РДН:</w:t>
      </w:r>
    </w:p>
    <w:p w:rsidR="00CD28AA" w:rsidRDefault="00CD28AA" w:rsidP="00CD28AA"/>
    <w:p w:rsidR="00CD28AA" w:rsidRDefault="00CD28AA" w:rsidP="00CD28AA">
      <w:pP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«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Значення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базової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середньозваженої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ціни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РДН 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встановлюється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за </w:t>
      </w:r>
      <w:proofErr w:type="spellStart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лютий</w:t>
      </w:r>
      <w:proofErr w:type="spellEnd"/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2024 року </w:t>
      </w:r>
      <w:r w:rsidRPr="0016461E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DFEFD"/>
        </w:rPr>
        <w:t>3,26858</w:t>
      </w:r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грн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.</w:t>
      </w:r>
      <w:r w:rsidRPr="0016461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 xml:space="preserve"> без ПДВ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»</w:t>
      </w:r>
      <w:r w:rsidR="00B53858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  <w:t>.</w:t>
      </w:r>
    </w:p>
    <w:p w:rsidR="00CD28AA" w:rsidRDefault="00CD28AA" w:rsidP="00CD28AA">
      <w:pP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DFEFD"/>
        </w:rPr>
      </w:pPr>
    </w:p>
    <w:p w:rsidR="00CD28AA" w:rsidRPr="0078769B" w:rsidRDefault="00CD28AA" w:rsidP="00CD28AA">
      <w:pPr>
        <w:rPr>
          <w:rFonts w:ascii="Times New Roman" w:hAnsi="Times New Roman" w:cs="Times New Roman"/>
          <w:color w:val="000000" w:themeColor="text1"/>
          <w:shd w:val="clear" w:color="auto" w:fill="FDFEFD"/>
        </w:rPr>
      </w:pPr>
      <w:proofErr w:type="spellStart"/>
      <w:r w:rsidRPr="0078769B">
        <w:rPr>
          <w:rFonts w:ascii="Times New Roman" w:hAnsi="Times New Roman" w:cs="Times New Roman"/>
          <w:color w:val="000000" w:themeColor="text1"/>
          <w:shd w:val="clear" w:color="auto" w:fill="FDFEFD"/>
        </w:rPr>
        <w:t>Уповноважена</w:t>
      </w:r>
      <w:proofErr w:type="spellEnd"/>
      <w:r w:rsidRPr="0078769B">
        <w:rPr>
          <w:rFonts w:ascii="Times New Roman" w:hAnsi="Times New Roman" w:cs="Times New Roman"/>
          <w:color w:val="000000" w:themeColor="text1"/>
          <w:shd w:val="clear" w:color="auto" w:fill="FDFEFD"/>
        </w:rPr>
        <w:t xml:space="preserve"> особа </w:t>
      </w:r>
    </w:p>
    <w:p w:rsidR="00CD28AA" w:rsidRPr="0078769B" w:rsidRDefault="00CD28AA" w:rsidP="00CD28AA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78769B">
        <w:rPr>
          <w:rFonts w:ascii="Times New Roman" w:hAnsi="Times New Roman" w:cs="Times New Roman"/>
          <w:color w:val="000000" w:themeColor="text1"/>
          <w:shd w:val="clear" w:color="auto" w:fill="FDFEFD"/>
        </w:rPr>
        <w:t>О.Свириденко</w:t>
      </w:r>
      <w:proofErr w:type="spellEnd"/>
    </w:p>
    <w:p w:rsidR="00CD28AA" w:rsidRPr="0078769B" w:rsidRDefault="00B53858" w:rsidP="00CD28AA">
      <w:pPr>
        <w:rPr>
          <w:rFonts w:ascii="Times New Roman" w:hAnsi="Times New Roman" w:cs="Times New Roman"/>
        </w:rPr>
      </w:pPr>
      <w:r w:rsidRPr="0078769B">
        <w:rPr>
          <w:rFonts w:ascii="Times New Roman" w:hAnsi="Times New Roman" w:cs="Times New Roman"/>
        </w:rPr>
        <w:t>11.03.2024</w:t>
      </w:r>
      <w:bookmarkStart w:id="0" w:name="_GoBack"/>
      <w:bookmarkEnd w:id="0"/>
    </w:p>
    <w:sectPr w:rsidR="00CD28AA" w:rsidRPr="0078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snoRaleway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6D"/>
    <w:rsid w:val="006D6498"/>
    <w:rsid w:val="0078769B"/>
    <w:rsid w:val="00951C6D"/>
    <w:rsid w:val="00B53858"/>
    <w:rsid w:val="00CB3186"/>
    <w:rsid w:val="00C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5B7"/>
  <w15:chartTrackingRefBased/>
  <w15:docId w15:val="{079D2B34-8C7E-43BC-BFEA-0291BEBA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2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8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Свириденко Олександр Михайлович</dc:creator>
  <cp:keywords/>
  <dc:description/>
  <cp:lastModifiedBy>Свириденко Олександр Михайлович</cp:lastModifiedBy>
  <cp:revision>4</cp:revision>
  <dcterms:created xsi:type="dcterms:W3CDTF">2024-03-08T14:16:00Z</dcterms:created>
  <dcterms:modified xsi:type="dcterms:W3CDTF">2024-03-11T14:21:00Z</dcterms:modified>
</cp:coreProperties>
</file>