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D5" w:rsidRDefault="00F120C3" w:rsidP="00A35DD5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 № 2</w:t>
      </w:r>
    </w:p>
    <w:p w:rsidR="00A35DD5" w:rsidRDefault="00A35DD5" w:rsidP="00A35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тендерної документації </w:t>
      </w:r>
    </w:p>
    <w:p w:rsidR="00A35DD5" w:rsidRDefault="00A35DD5" w:rsidP="00A35DD5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технічні, якісні, кількісні та інші вимоги</w:t>
      </w:r>
    </w:p>
    <w:p w:rsidR="00A35DD5" w:rsidRDefault="00A35DD5" w:rsidP="00A35DD5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щодо закупівлі газу природного </w:t>
      </w:r>
    </w:p>
    <w:p w:rsidR="00A35DD5" w:rsidRDefault="00A35DD5" w:rsidP="00A35DD5">
      <w:pPr>
        <w:tabs>
          <w:tab w:val="left" w:pos="900"/>
          <w:tab w:val="left" w:pos="1080"/>
        </w:tabs>
        <w:ind w:firstLine="902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 xml:space="preserve">          ДК 021:2015 - 09120000-6 – Газове паливо ( природний газ з урахуванням тарифу на транспортування природного газу магістральними трубопроводами)</w:t>
      </w:r>
    </w:p>
    <w:p w:rsidR="00A35DD5" w:rsidRDefault="00A35DD5" w:rsidP="00A35DD5">
      <w:pPr>
        <w:tabs>
          <w:tab w:val="left" w:pos="900"/>
          <w:tab w:val="left" w:pos="1080"/>
        </w:tabs>
        <w:ind w:firstLine="902"/>
        <w:jc w:val="center"/>
        <w:rPr>
          <w:rFonts w:eastAsia="Calibri"/>
          <w:b/>
          <w:bCs/>
          <w:i/>
          <w:sz w:val="24"/>
          <w:szCs w:val="24"/>
          <w:u w:val="single"/>
        </w:rPr>
      </w:pPr>
    </w:p>
    <w:p w:rsidR="008C1337" w:rsidRDefault="00A35DD5" w:rsidP="008C1337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Постачальник повинен забезпечити поставку природного газу до </w:t>
      </w:r>
      <w:r w:rsidR="00211169">
        <w:rPr>
          <w:rFonts w:cs="Times New Roman"/>
          <w:sz w:val="24"/>
          <w:szCs w:val="24"/>
        </w:rPr>
        <w:t>філі</w:t>
      </w:r>
      <w:r w:rsidR="008C1337">
        <w:rPr>
          <w:rFonts w:cs="Times New Roman"/>
          <w:sz w:val="24"/>
          <w:szCs w:val="24"/>
        </w:rPr>
        <w:t>й</w:t>
      </w:r>
      <w:r w:rsidR="00211169">
        <w:rPr>
          <w:rFonts w:cs="Times New Roman"/>
          <w:sz w:val="24"/>
          <w:szCs w:val="24"/>
        </w:rPr>
        <w:t xml:space="preserve"> Хмельницьк</w:t>
      </w:r>
      <w:r>
        <w:rPr>
          <w:rFonts w:cs="Times New Roman"/>
          <w:sz w:val="24"/>
          <w:szCs w:val="24"/>
        </w:rPr>
        <w:t>ого обласного центру зайнятості</w:t>
      </w:r>
      <w:r w:rsidR="00211169">
        <w:rPr>
          <w:rFonts w:cs="Times New Roman"/>
          <w:sz w:val="24"/>
          <w:szCs w:val="24"/>
        </w:rPr>
        <w:t xml:space="preserve"> за адресою</w:t>
      </w:r>
      <w:r>
        <w:rPr>
          <w:rFonts w:cs="Times New Roman"/>
          <w:sz w:val="24"/>
          <w:szCs w:val="24"/>
        </w:rPr>
        <w:t xml:space="preserve"> </w:t>
      </w:r>
      <w:r w:rsidR="008C1337">
        <w:rPr>
          <w:rFonts w:cs="Times New Roman"/>
          <w:sz w:val="24"/>
          <w:szCs w:val="24"/>
        </w:rPr>
        <w:t>: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1) 30200, Хмельницька обл., </w:t>
      </w:r>
      <w:proofErr w:type="spellStart"/>
      <w:r w:rsidRPr="002E108C">
        <w:t>смт</w:t>
      </w:r>
      <w:proofErr w:type="spellEnd"/>
      <w:r w:rsidRPr="002E108C">
        <w:t xml:space="preserve">. </w:t>
      </w:r>
      <w:proofErr w:type="spellStart"/>
      <w:r w:rsidRPr="002E108C">
        <w:t>Білогір’я</w:t>
      </w:r>
      <w:proofErr w:type="spellEnd"/>
      <w:r w:rsidRPr="002E108C">
        <w:t xml:space="preserve">, вул. Шевченка, 54 </w:t>
      </w:r>
    </w:p>
    <w:p w:rsidR="008C1337" w:rsidRPr="00266190" w:rsidRDefault="008C1337" w:rsidP="008C1337">
      <w:pPr>
        <w:pStyle w:val="a9"/>
      </w:pPr>
      <w:r w:rsidRPr="002E108C">
        <w:t xml:space="preserve">2) 32500, Хмельницька обл., </w:t>
      </w:r>
      <w:proofErr w:type="spellStart"/>
      <w:r w:rsidRPr="002E108C">
        <w:t>смт</w:t>
      </w:r>
      <w:proofErr w:type="spellEnd"/>
      <w:r w:rsidRPr="002E108C">
        <w:t xml:space="preserve">. </w:t>
      </w:r>
      <w:proofErr w:type="spellStart"/>
      <w:r w:rsidRPr="002E108C">
        <w:t>Віньківці</w:t>
      </w:r>
      <w:proofErr w:type="spellEnd"/>
      <w:r w:rsidRPr="002E108C">
        <w:t xml:space="preserve">, вул. Л.Українки, 1а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>3) 31200, Хмельницька обл., м. Волочиськ, вул. Уральських танкістів, 2в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>4) 32000, Хмельницька обл., м. Городок,  вул. Грушевського, 82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5) 32200, Хмельницька обл., м. </w:t>
      </w:r>
      <w:proofErr w:type="spellStart"/>
      <w:r w:rsidRPr="002E108C">
        <w:t>Деражня</w:t>
      </w:r>
      <w:proofErr w:type="spellEnd"/>
      <w:r w:rsidRPr="002E108C">
        <w:t xml:space="preserve">, Майдан Привокзальний, 2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6) 32400, Хмельницька обл., м. </w:t>
      </w:r>
      <w:proofErr w:type="spellStart"/>
      <w:r w:rsidRPr="002E108C">
        <w:t>Дунаївці</w:t>
      </w:r>
      <w:proofErr w:type="spellEnd"/>
      <w:r w:rsidRPr="002E108C">
        <w:t>, вул. Шевченка, 88</w:t>
      </w:r>
      <w:r>
        <w:t>б</w:t>
      </w:r>
      <w:r w:rsidRPr="002E108C">
        <w:rPr>
          <w:b/>
          <w:i/>
        </w:rPr>
        <w:t xml:space="preserve">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7) 30300, Хмельницька обл., м. Ізяслав, вул. М. </w:t>
      </w:r>
      <w:proofErr w:type="spellStart"/>
      <w:r w:rsidRPr="002E108C">
        <w:t>Микитюка</w:t>
      </w:r>
      <w:proofErr w:type="spellEnd"/>
      <w:r w:rsidRPr="002E108C">
        <w:t xml:space="preserve">, 16а 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8) 32300, Хмельницька обл., м. Кам’янець – Подільський, вул. Гагаріна, 89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 xml:space="preserve">9) 31000, Хмельницька обл., м. </w:t>
      </w:r>
      <w:proofErr w:type="spellStart"/>
      <w:r w:rsidRPr="002E108C">
        <w:t>Красилів</w:t>
      </w:r>
      <w:proofErr w:type="spellEnd"/>
      <w:r w:rsidRPr="002E108C">
        <w:t>, вул. Центральна, 1</w:t>
      </w:r>
      <w:r w:rsidRPr="002E108C">
        <w:rPr>
          <w:b/>
          <w:i/>
        </w:rPr>
        <w:t xml:space="preserve">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>1</w:t>
      </w:r>
      <w:r>
        <w:t>0</w:t>
      </w:r>
      <w:r w:rsidRPr="002E108C">
        <w:t xml:space="preserve">) 32600, Хмельницька обл., </w:t>
      </w:r>
      <w:proofErr w:type="spellStart"/>
      <w:r w:rsidRPr="002E108C">
        <w:t>смт</w:t>
      </w:r>
      <w:proofErr w:type="spellEnd"/>
      <w:r w:rsidRPr="002E108C">
        <w:t xml:space="preserve">. Нова </w:t>
      </w:r>
      <w:proofErr w:type="spellStart"/>
      <w:r w:rsidRPr="002E108C">
        <w:t>Ушиця</w:t>
      </w:r>
      <w:proofErr w:type="spellEnd"/>
      <w:r w:rsidRPr="002E108C">
        <w:t>, вул. Подільська, 33б.</w:t>
      </w:r>
      <w:r w:rsidRPr="002E108C">
        <w:rPr>
          <w:b/>
          <w:i/>
        </w:rPr>
        <w:t xml:space="preserve"> </w:t>
      </w:r>
    </w:p>
    <w:p w:rsidR="008C1337" w:rsidRPr="002E108C" w:rsidRDefault="008C1337" w:rsidP="008C1337">
      <w:pPr>
        <w:pStyle w:val="a9"/>
        <w:rPr>
          <w:b/>
          <w:i/>
        </w:rPr>
      </w:pPr>
      <w:r w:rsidRPr="002E108C">
        <w:t>1</w:t>
      </w:r>
      <w:r>
        <w:t>1</w:t>
      </w:r>
      <w:r w:rsidRPr="002E108C">
        <w:t>) 30000, Хмельницька обл., м. Славута, вул. Миру, 20</w:t>
      </w:r>
    </w:p>
    <w:p w:rsidR="008C1337" w:rsidRDefault="008C1337" w:rsidP="008C1337">
      <w:pPr>
        <w:pStyle w:val="a9"/>
      </w:pPr>
      <w:r w:rsidRPr="002E108C">
        <w:t>1</w:t>
      </w:r>
      <w:r>
        <w:t>2</w:t>
      </w:r>
      <w:r w:rsidRPr="002E108C">
        <w:t xml:space="preserve">) 30600, Хмельницька обл., </w:t>
      </w:r>
      <w:proofErr w:type="spellStart"/>
      <w:r w:rsidRPr="002E108C">
        <w:t>смт</w:t>
      </w:r>
      <w:proofErr w:type="spellEnd"/>
      <w:r w:rsidRPr="002E108C">
        <w:t xml:space="preserve">. </w:t>
      </w:r>
      <w:proofErr w:type="spellStart"/>
      <w:r w:rsidRPr="002E108C">
        <w:t>Теофіполь</w:t>
      </w:r>
      <w:proofErr w:type="spellEnd"/>
      <w:r w:rsidRPr="002E108C">
        <w:t>, вул. 30 років Перемоги, 1</w:t>
      </w:r>
    </w:p>
    <w:p w:rsidR="008C1337" w:rsidRDefault="008C1337" w:rsidP="008C1337">
      <w:pPr>
        <w:pStyle w:val="a9"/>
      </w:pPr>
      <w:r w:rsidRPr="002E108C">
        <w:t>1</w:t>
      </w:r>
      <w:r>
        <w:t>3</w:t>
      </w:r>
      <w:r w:rsidRPr="002E108C">
        <w:t xml:space="preserve">) 31600, Хмельницька обл., </w:t>
      </w:r>
      <w:proofErr w:type="spellStart"/>
      <w:r w:rsidRPr="002E108C">
        <w:t>смт</w:t>
      </w:r>
      <w:proofErr w:type="spellEnd"/>
      <w:r w:rsidRPr="002E108C">
        <w:t>. Чемерівці, провулок Кооперативний, 6</w:t>
      </w:r>
    </w:p>
    <w:p w:rsidR="00140E3C" w:rsidRPr="00140E3C" w:rsidRDefault="00140E3C" w:rsidP="00140E3C">
      <w:pPr>
        <w:pStyle w:val="a9"/>
      </w:pPr>
      <w:r w:rsidRPr="00140E3C">
        <w:t>14) 28400, Хмельницька обл. м. Шепетівка, вул. Героїв Небесної Сотні, 63</w:t>
      </w:r>
    </w:p>
    <w:p w:rsidR="008C1337" w:rsidRPr="00140E3C" w:rsidRDefault="008C1337" w:rsidP="008C1337">
      <w:pPr>
        <w:pStyle w:val="a9"/>
      </w:pPr>
      <w:r w:rsidRPr="00140E3C">
        <w:t>1</w:t>
      </w:r>
      <w:r w:rsidR="00140E3C" w:rsidRPr="00140E3C">
        <w:t>5</w:t>
      </w:r>
      <w:r w:rsidRPr="00140E3C">
        <w:t xml:space="preserve">) </w:t>
      </w:r>
      <w:smartTag w:uri="urn:schemas-microsoft-com:office:smarttags" w:element="metricconverter">
        <w:smartTagPr>
          <w:attr w:name="ProductID" w:val="29000, м"/>
        </w:smartTagPr>
        <w:r w:rsidRPr="00140E3C">
          <w:t>29000, м</w:t>
        </w:r>
      </w:smartTag>
      <w:r w:rsidRPr="00140E3C">
        <w:t>. Хмельницький, пров. Шевченка, 10</w:t>
      </w:r>
    </w:p>
    <w:p w:rsidR="00A35DD5" w:rsidRDefault="003F7348" w:rsidP="002111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5DD5">
        <w:rPr>
          <w:sz w:val="24"/>
          <w:szCs w:val="24"/>
        </w:rPr>
        <w:t>Технічні та якісні характеристики природного газу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A35DD5" w:rsidRDefault="00A35DD5" w:rsidP="00211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Природний газ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– корисна копалина, яка є сумішшю вуглеводнів та </w:t>
      </w:r>
      <w:proofErr w:type="spellStart"/>
      <w:r>
        <w:rPr>
          <w:sz w:val="24"/>
          <w:szCs w:val="24"/>
        </w:rPr>
        <w:t>невуглеводневих</w:t>
      </w:r>
      <w:proofErr w:type="spellEnd"/>
      <w:r>
        <w:rPr>
          <w:sz w:val="24"/>
          <w:szCs w:val="24"/>
        </w:rPr>
        <w:t xml:space="preserve"> компонентів, перебуває у газоподібному стані за стандартних умов (тиск – 760 мм ртутного стовпчика і температура – 20 градусів за Цельсієм.) і є товарною продукцією За одиницю виміру кількості газу при його обліку приймається один кубічний метр (куб. м.).</w:t>
      </w:r>
    </w:p>
    <w:p w:rsidR="00A35DD5" w:rsidRDefault="00211169" w:rsidP="00A35DD5">
      <w:pPr>
        <w:ind w:firstLine="567"/>
        <w:jc w:val="both"/>
        <w:textAlignment w:val="baseline"/>
        <w:rPr>
          <w:sz w:val="24"/>
          <w:szCs w:val="24"/>
        </w:rPr>
      </w:pPr>
      <w:r>
        <w:t>Ф</w:t>
      </w:r>
      <w:r w:rsidR="00A35DD5">
        <w:rPr>
          <w:sz w:val="24"/>
          <w:szCs w:val="24"/>
        </w:rPr>
        <w:t xml:space="preserve">ізико-хімічні показники газу природного, </w:t>
      </w:r>
      <w:r w:rsidR="00A35DD5">
        <w:rPr>
          <w:rFonts w:cs="Times New Roman CYR"/>
          <w:sz w:val="24"/>
          <w:szCs w:val="24"/>
        </w:rPr>
        <w:t>який постачається Замовнику,</w:t>
      </w:r>
      <w:r w:rsidR="00A35DD5">
        <w:rPr>
          <w:sz w:val="24"/>
          <w:szCs w:val="24"/>
        </w:rPr>
        <w:t xml:space="preserve">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</w:t>
      </w:r>
    </w:p>
    <w:p w:rsidR="00A35DD5" w:rsidRDefault="00A35DD5" w:rsidP="003F7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Умови постачання природного газу замовнику повинні відповідати наступним нормативно-правовим актам: </w:t>
      </w:r>
    </w:p>
    <w:p w:rsidR="00A35DD5" w:rsidRDefault="00A35DD5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Закон України від 09.04.2015 № 329-VIII "Про ринок природного газу";</w:t>
      </w:r>
    </w:p>
    <w:p w:rsidR="00A35DD5" w:rsidRDefault="00A35DD5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    30.09.2015 № 2496.</w:t>
      </w:r>
    </w:p>
    <w:p w:rsidR="00A35DD5" w:rsidRDefault="00A35DD5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A35DD5" w:rsidRDefault="00A35DD5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Замовник має право укладати додаткову угоду до основного договору на перерозподіл обсягів природнього газу між структурними підрозділами.</w:t>
      </w:r>
    </w:p>
    <w:p w:rsidR="00A35DD5" w:rsidRDefault="00A35DD5" w:rsidP="00A35DD5">
      <w:pPr>
        <w:ind w:firstLine="90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 Технічна специфікація щодо предмету закупівлі: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2977"/>
        <w:gridCol w:w="2693"/>
        <w:gridCol w:w="1418"/>
        <w:gridCol w:w="1559"/>
      </w:tblGrid>
      <w:tr w:rsidR="00A35DD5" w:rsidTr="001A577B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D5" w:rsidRDefault="00A35DD5">
            <w:pPr>
              <w:snapToGrid w:val="0"/>
              <w:ind w:firstLine="90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D5" w:rsidRDefault="00A35DD5">
            <w:pPr>
              <w:snapToGri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Найменування товару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D5" w:rsidRDefault="00140E3C" w:rsidP="00140E3C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поставки</w:t>
            </w:r>
          </w:p>
          <w:p w:rsidR="00A35DD5" w:rsidRDefault="00A35DD5" w:rsidP="00140E3C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D5" w:rsidRDefault="00A35DD5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Відповід-ність</w:t>
            </w:r>
            <w:proofErr w:type="spellEnd"/>
            <w:r>
              <w:rPr>
                <w:sz w:val="24"/>
                <w:szCs w:val="24"/>
              </w:rPr>
              <w:t xml:space="preserve"> стандарту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D5" w:rsidRDefault="00A35DD5">
            <w:pPr>
              <w:widowControl w:val="0"/>
              <w:snapToGrid w:val="0"/>
              <w:jc w:val="center"/>
              <w:rPr>
                <w:rFonts w:eastAsia="Lucida Sans Unicode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/>
                <w:sz w:val="24"/>
                <w:szCs w:val="24"/>
                <w:shd w:val="clear" w:color="auto" w:fill="FFFFFF"/>
              </w:rPr>
              <w:t xml:space="preserve"> Обсяг закупівлі</w:t>
            </w:r>
          </w:p>
          <w:p w:rsidR="00A35DD5" w:rsidRDefault="00A35DD5">
            <w:pPr>
              <w:widowControl w:val="0"/>
              <w:snapToGrid w:val="0"/>
              <w:jc w:val="center"/>
              <w:rPr>
                <w:rFonts w:eastAsia="Lucida Sans Unicode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/>
                <w:sz w:val="24"/>
                <w:szCs w:val="24"/>
                <w:shd w:val="clear" w:color="auto" w:fill="FFFFFF"/>
              </w:rPr>
              <w:t>природного</w:t>
            </w:r>
          </w:p>
          <w:p w:rsidR="00A35DD5" w:rsidRDefault="00A35DD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shd w:val="clear" w:color="auto" w:fill="FFFFFF"/>
              </w:rPr>
              <w:t>газу</w:t>
            </w:r>
          </w:p>
        </w:tc>
      </w:tr>
      <w:tr w:rsidR="00A35DD5" w:rsidTr="001A577B">
        <w:trPr>
          <w:trHeight w:val="2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DD5" w:rsidRDefault="00A35DD5">
            <w:pPr>
              <w:snapToGrid w:val="0"/>
              <w:ind w:firstLine="90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DD5" w:rsidRDefault="00A35DD5">
            <w:pPr>
              <w:pStyle w:val="a3"/>
              <w:snapToGrid w:val="0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Д К 021:2015 - 09120000-6- Газове паливо ( природний газ з урахуванням тарифу на транспортування природного газу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магістральними трубопроводами)</w:t>
            </w:r>
          </w:p>
          <w:p w:rsidR="00A35DD5" w:rsidRDefault="00A35D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1) 30200, Хмельницька обл., </w:t>
            </w:r>
            <w:proofErr w:type="spellStart"/>
            <w:r w:rsidRPr="002E108C">
              <w:t>смт</w:t>
            </w:r>
            <w:proofErr w:type="spellEnd"/>
            <w:r w:rsidRPr="002E108C">
              <w:t xml:space="preserve">. </w:t>
            </w:r>
            <w:proofErr w:type="spellStart"/>
            <w:r w:rsidRPr="002E108C">
              <w:t>Білогір’я</w:t>
            </w:r>
            <w:proofErr w:type="spellEnd"/>
            <w:r w:rsidRPr="002E108C">
              <w:t xml:space="preserve">, вул. Шевченка, 54 </w:t>
            </w:r>
          </w:p>
          <w:p w:rsidR="006E01D2" w:rsidRPr="00266190" w:rsidRDefault="006E01D2" w:rsidP="006E01D2">
            <w:pPr>
              <w:pStyle w:val="a9"/>
            </w:pPr>
            <w:r w:rsidRPr="002E108C">
              <w:t xml:space="preserve">2) 32500, Хмельницька обл., </w:t>
            </w:r>
            <w:proofErr w:type="spellStart"/>
            <w:r w:rsidRPr="002E108C">
              <w:t>смт</w:t>
            </w:r>
            <w:proofErr w:type="spellEnd"/>
            <w:r w:rsidRPr="002E108C">
              <w:t xml:space="preserve">. </w:t>
            </w:r>
            <w:proofErr w:type="spellStart"/>
            <w:r w:rsidRPr="002E108C">
              <w:t>Віньківці</w:t>
            </w:r>
            <w:proofErr w:type="spellEnd"/>
            <w:r w:rsidRPr="002E108C">
              <w:t xml:space="preserve">, вул. Л.Українки, 1а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>3) 31200, Хмельницька обл., м. Волочиськ, вул. Уральських танкістів, 2в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>4) 32000, Хмельницька обл., м. Городок,  вул. Грушевського, 82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5) 32200, Хмельницька обл., м. </w:t>
            </w:r>
            <w:proofErr w:type="spellStart"/>
            <w:r w:rsidRPr="002E108C">
              <w:t>Деражня</w:t>
            </w:r>
            <w:proofErr w:type="spellEnd"/>
            <w:r w:rsidRPr="002E108C">
              <w:t xml:space="preserve">, Майдан Привокзальний, 2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6) 32400, Хмельницька обл., м. </w:t>
            </w:r>
            <w:proofErr w:type="spellStart"/>
            <w:r w:rsidRPr="002E108C">
              <w:t>Дунаївці</w:t>
            </w:r>
            <w:proofErr w:type="spellEnd"/>
            <w:r w:rsidRPr="002E108C">
              <w:t>, вул. Шевченка, 88</w:t>
            </w:r>
            <w:r>
              <w:t>б</w:t>
            </w:r>
            <w:r w:rsidRPr="002E108C">
              <w:rPr>
                <w:b/>
                <w:i/>
              </w:rPr>
              <w:t xml:space="preserve">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7) 30300, Хмельницька обл., м. Ізяслав, вул. М. </w:t>
            </w:r>
            <w:proofErr w:type="spellStart"/>
            <w:r w:rsidRPr="002E108C">
              <w:t>Микитюка</w:t>
            </w:r>
            <w:proofErr w:type="spellEnd"/>
            <w:r w:rsidRPr="002E108C">
              <w:t xml:space="preserve">, 16а 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8) 32300, Хмельницька обл., м. Кам’янець – Подільський, вул. Гагаріна, 89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 xml:space="preserve">9) 31000, Хмельницька обл., м. </w:t>
            </w:r>
            <w:proofErr w:type="spellStart"/>
            <w:r w:rsidRPr="002E108C">
              <w:t>Красилів</w:t>
            </w:r>
            <w:proofErr w:type="spellEnd"/>
            <w:r w:rsidRPr="002E108C">
              <w:t>, вул. Центральна, 1</w:t>
            </w:r>
            <w:r w:rsidRPr="002E108C">
              <w:rPr>
                <w:b/>
                <w:i/>
              </w:rPr>
              <w:t xml:space="preserve">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>1</w:t>
            </w:r>
            <w:r>
              <w:t>0</w:t>
            </w:r>
            <w:r w:rsidRPr="002E108C">
              <w:t xml:space="preserve">) 32600, Хмельницька обл., </w:t>
            </w:r>
            <w:proofErr w:type="spellStart"/>
            <w:r w:rsidRPr="002E108C">
              <w:t>смт</w:t>
            </w:r>
            <w:proofErr w:type="spellEnd"/>
            <w:r w:rsidRPr="002E108C">
              <w:t xml:space="preserve">. Нова </w:t>
            </w:r>
            <w:proofErr w:type="spellStart"/>
            <w:r w:rsidRPr="002E108C">
              <w:t>Ушиця</w:t>
            </w:r>
            <w:proofErr w:type="spellEnd"/>
            <w:r w:rsidRPr="002E108C">
              <w:t>, вул. Подільська, 33б.</w:t>
            </w:r>
            <w:r w:rsidRPr="002E108C">
              <w:rPr>
                <w:b/>
                <w:i/>
              </w:rPr>
              <w:t xml:space="preserve">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2E108C">
              <w:t>1</w:t>
            </w:r>
            <w:r>
              <w:t>1</w:t>
            </w:r>
            <w:r w:rsidRPr="002E108C">
              <w:t>) 30000, Хмельницька обл., м. Славута, вул. Миру, 20</w:t>
            </w:r>
          </w:p>
          <w:p w:rsidR="006E01D2" w:rsidRDefault="006E01D2" w:rsidP="006E01D2">
            <w:pPr>
              <w:pStyle w:val="a9"/>
            </w:pPr>
            <w:r w:rsidRPr="002E108C">
              <w:t>1</w:t>
            </w:r>
            <w:r>
              <w:t>2</w:t>
            </w:r>
            <w:r w:rsidRPr="002E108C">
              <w:t xml:space="preserve">) 30600, Хмельницька обл., </w:t>
            </w:r>
            <w:proofErr w:type="spellStart"/>
            <w:r w:rsidRPr="002E108C">
              <w:t>смт</w:t>
            </w:r>
            <w:proofErr w:type="spellEnd"/>
            <w:r w:rsidRPr="002E108C">
              <w:t xml:space="preserve">. </w:t>
            </w:r>
            <w:proofErr w:type="spellStart"/>
            <w:r w:rsidRPr="002E108C">
              <w:t>Теофіполь</w:t>
            </w:r>
            <w:proofErr w:type="spellEnd"/>
            <w:r w:rsidRPr="002E108C">
              <w:t xml:space="preserve">, вул. 30 </w:t>
            </w:r>
            <w:r w:rsidRPr="002E108C">
              <w:lastRenderedPageBreak/>
              <w:t>років Перемоги, 1</w:t>
            </w:r>
          </w:p>
          <w:p w:rsidR="006E01D2" w:rsidRDefault="006E01D2" w:rsidP="006E01D2">
            <w:pPr>
              <w:pStyle w:val="a9"/>
            </w:pPr>
            <w:r w:rsidRPr="002E108C">
              <w:t>1</w:t>
            </w:r>
            <w:r>
              <w:t>3</w:t>
            </w:r>
            <w:r w:rsidRPr="002E108C">
              <w:t xml:space="preserve">) 31600, Хмельницька обл., </w:t>
            </w:r>
            <w:proofErr w:type="spellStart"/>
            <w:r w:rsidRPr="002E108C">
              <w:t>смт</w:t>
            </w:r>
            <w:proofErr w:type="spellEnd"/>
            <w:r w:rsidRPr="002E108C">
              <w:t>. Чемерівці, провулок Кооперативний, 6</w:t>
            </w:r>
          </w:p>
          <w:p w:rsidR="00140E3C" w:rsidRPr="00140E3C" w:rsidRDefault="00140E3C" w:rsidP="00140E3C">
            <w:pPr>
              <w:pStyle w:val="a9"/>
            </w:pPr>
            <w:r>
              <w:rPr>
                <w:szCs w:val="24"/>
              </w:rPr>
              <w:t xml:space="preserve">14) </w:t>
            </w:r>
            <w:r w:rsidRPr="003A04BC">
              <w:rPr>
                <w:szCs w:val="24"/>
              </w:rPr>
              <w:t>28400</w:t>
            </w:r>
            <w:r>
              <w:rPr>
                <w:szCs w:val="24"/>
              </w:rPr>
              <w:t xml:space="preserve">, </w:t>
            </w:r>
            <w:r w:rsidRPr="003A04BC">
              <w:rPr>
                <w:szCs w:val="24"/>
              </w:rPr>
              <w:t>Хмельницька обл.</w:t>
            </w:r>
            <w:r>
              <w:rPr>
                <w:szCs w:val="24"/>
              </w:rPr>
              <w:t>,</w:t>
            </w:r>
            <w:r w:rsidRPr="003A04BC">
              <w:rPr>
                <w:szCs w:val="24"/>
              </w:rPr>
              <w:t xml:space="preserve"> м.</w:t>
            </w:r>
            <w:r>
              <w:rPr>
                <w:szCs w:val="24"/>
              </w:rPr>
              <w:t> </w:t>
            </w:r>
            <w:r w:rsidRPr="003A04BC">
              <w:rPr>
                <w:szCs w:val="24"/>
              </w:rPr>
              <w:t>Шепетівка, вул.</w:t>
            </w:r>
            <w:r>
              <w:rPr>
                <w:szCs w:val="24"/>
              </w:rPr>
              <w:t> </w:t>
            </w:r>
            <w:r w:rsidRPr="003A04BC">
              <w:rPr>
                <w:szCs w:val="24"/>
              </w:rPr>
              <w:t xml:space="preserve">Героїв Небесної </w:t>
            </w:r>
            <w:r w:rsidRPr="00140E3C">
              <w:t xml:space="preserve">Сотні, 63,  </w:t>
            </w:r>
          </w:p>
          <w:p w:rsidR="006E01D2" w:rsidRPr="002E108C" w:rsidRDefault="006E01D2" w:rsidP="006E01D2">
            <w:pPr>
              <w:pStyle w:val="a9"/>
              <w:rPr>
                <w:b/>
                <w:i/>
              </w:rPr>
            </w:pPr>
            <w:r w:rsidRPr="00140E3C">
              <w:t>1</w:t>
            </w:r>
            <w:r w:rsidR="00140E3C" w:rsidRPr="00140E3C">
              <w:t>5</w:t>
            </w:r>
            <w:r w:rsidRPr="00140E3C">
              <w:t xml:space="preserve">) 29000, </w:t>
            </w:r>
            <w:r w:rsidR="00140E3C" w:rsidRPr="00140E3C">
              <w:t xml:space="preserve"> м. </w:t>
            </w:r>
            <w:r w:rsidRPr="00140E3C">
              <w:t xml:space="preserve">Хмельницький, </w:t>
            </w:r>
            <w:r w:rsidR="00140E3C" w:rsidRPr="00140E3C">
              <w:t xml:space="preserve"> </w:t>
            </w:r>
            <w:r w:rsidRPr="00140E3C">
              <w:t>пров. Шевченка</w:t>
            </w:r>
            <w:r w:rsidRPr="002E108C">
              <w:rPr>
                <w:szCs w:val="24"/>
              </w:rPr>
              <w:t>, 10</w:t>
            </w:r>
          </w:p>
          <w:p w:rsidR="00A35DD5" w:rsidRDefault="00A35DD5" w:rsidP="006E01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DD5" w:rsidRDefault="00A35DD5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ГОСТ</w:t>
            </w:r>
          </w:p>
          <w:p w:rsidR="00A35DD5" w:rsidRDefault="00A35DD5">
            <w:pPr>
              <w:pStyle w:val="a6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5DD5" w:rsidRPr="00CE59FB" w:rsidRDefault="00BC6382" w:rsidP="001A577B">
            <w:pPr>
              <w:pStyle w:val="a6"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75 000</w:t>
            </w:r>
            <w:r w:rsidR="000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35DD5"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17B5E"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5DD5"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куб.</w:t>
            </w:r>
          </w:p>
          <w:p w:rsidR="00A35DD5" w:rsidRDefault="00A35DD5" w:rsidP="001A577B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DD5" w:rsidRDefault="00A35DD5" w:rsidP="00A35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Строк поставки товару:  </w:t>
      </w:r>
      <w:r w:rsidR="006E01D2">
        <w:rPr>
          <w:sz w:val="24"/>
          <w:szCs w:val="24"/>
        </w:rPr>
        <w:t xml:space="preserve">з </w:t>
      </w:r>
      <w:r w:rsidR="00BC6382">
        <w:rPr>
          <w:sz w:val="24"/>
          <w:szCs w:val="24"/>
        </w:rPr>
        <w:t>01.01.2023 року</w:t>
      </w:r>
      <w:r w:rsidR="006E01D2">
        <w:rPr>
          <w:sz w:val="24"/>
          <w:szCs w:val="24"/>
        </w:rPr>
        <w:t xml:space="preserve"> до 31</w:t>
      </w:r>
      <w:r w:rsidR="009E6AAF">
        <w:rPr>
          <w:sz w:val="24"/>
          <w:szCs w:val="24"/>
        </w:rPr>
        <w:t xml:space="preserve"> </w:t>
      </w:r>
      <w:r w:rsidR="00BC6382">
        <w:rPr>
          <w:sz w:val="24"/>
          <w:szCs w:val="24"/>
        </w:rPr>
        <w:t>березня</w:t>
      </w:r>
      <w:r>
        <w:rPr>
          <w:sz w:val="24"/>
          <w:szCs w:val="24"/>
        </w:rPr>
        <w:t xml:space="preserve"> 20</w:t>
      </w:r>
      <w:r w:rsidR="00617B5E">
        <w:rPr>
          <w:sz w:val="24"/>
          <w:szCs w:val="24"/>
        </w:rPr>
        <w:t>2</w:t>
      </w:r>
      <w:r w:rsidR="00BC6382">
        <w:rPr>
          <w:sz w:val="24"/>
          <w:szCs w:val="24"/>
        </w:rPr>
        <w:t>3</w:t>
      </w:r>
      <w:r w:rsidR="009E6AAF">
        <w:rPr>
          <w:sz w:val="24"/>
          <w:szCs w:val="24"/>
        </w:rPr>
        <w:t> </w:t>
      </w:r>
      <w:r>
        <w:rPr>
          <w:sz w:val="24"/>
          <w:szCs w:val="24"/>
        </w:rPr>
        <w:t>року.</w:t>
      </w:r>
    </w:p>
    <w:p w:rsidR="00A35DD5" w:rsidRDefault="00A35DD5" w:rsidP="00A35DD5">
      <w:pPr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6. Наявність ліцензії на постачання природного газу.</w:t>
      </w:r>
    </w:p>
    <w:p w:rsidR="00A35DD5" w:rsidRDefault="00A35DD5" w:rsidP="00A35DD5">
      <w:pPr>
        <w:tabs>
          <w:tab w:val="left" w:pos="6465"/>
        </w:tabs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7. 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</w:p>
    <w:p w:rsidR="00A35DD5" w:rsidRDefault="00A35DD5" w:rsidP="00A35D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</w:t>
      </w:r>
    </w:p>
    <w:p w:rsidR="00A35DD5" w:rsidRDefault="00A35DD5" w:rsidP="00A35DD5">
      <w:pPr>
        <w:rPr>
          <w:sz w:val="24"/>
          <w:szCs w:val="24"/>
        </w:rPr>
      </w:pPr>
      <w:r>
        <w:rPr>
          <w:b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 xml:space="preserve">     __________________</w:t>
      </w:r>
    </w:p>
    <w:p w:rsidR="00A35DD5" w:rsidRDefault="00A35DD5" w:rsidP="00A35D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>(підпис)         (ініціали та прізвище)</w:t>
      </w:r>
    </w:p>
    <w:p w:rsidR="00D8120A" w:rsidRDefault="00D8120A">
      <w:bookmarkStart w:id="0" w:name="_GoBack"/>
      <w:bookmarkEnd w:id="0"/>
    </w:p>
    <w:sectPr w:rsidR="00D8120A" w:rsidSect="00A5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F9"/>
    <w:rsid w:val="0007699D"/>
    <w:rsid w:val="00140E3C"/>
    <w:rsid w:val="00175F94"/>
    <w:rsid w:val="00176A75"/>
    <w:rsid w:val="001A577B"/>
    <w:rsid w:val="00211169"/>
    <w:rsid w:val="003F7348"/>
    <w:rsid w:val="00413F31"/>
    <w:rsid w:val="004C352A"/>
    <w:rsid w:val="005C0BAC"/>
    <w:rsid w:val="005F318F"/>
    <w:rsid w:val="00607628"/>
    <w:rsid w:val="00617B5E"/>
    <w:rsid w:val="006D41F9"/>
    <w:rsid w:val="006E01D2"/>
    <w:rsid w:val="007416AF"/>
    <w:rsid w:val="007E01F2"/>
    <w:rsid w:val="008C1337"/>
    <w:rsid w:val="0095474E"/>
    <w:rsid w:val="009D3ADB"/>
    <w:rsid w:val="009E4810"/>
    <w:rsid w:val="009E6AAF"/>
    <w:rsid w:val="00A35DD5"/>
    <w:rsid w:val="00A53EF5"/>
    <w:rsid w:val="00AE1F0C"/>
    <w:rsid w:val="00BC6382"/>
    <w:rsid w:val="00BD034F"/>
    <w:rsid w:val="00BE0477"/>
    <w:rsid w:val="00BF5970"/>
    <w:rsid w:val="00CA1831"/>
    <w:rsid w:val="00CE59FB"/>
    <w:rsid w:val="00D8120A"/>
    <w:rsid w:val="00EC2572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35DD5"/>
    <w:pPr>
      <w:widowControl w:val="0"/>
      <w:ind w:left="320"/>
      <w:jc w:val="center"/>
    </w:pPr>
    <w:rPr>
      <w:rFonts w:ascii="Arial" w:hAnsi="Arial"/>
      <w:b/>
      <w:sz w:val="18"/>
    </w:rPr>
  </w:style>
  <w:style w:type="character" w:customStyle="1" w:styleId="a5">
    <w:name w:val="Название Знак"/>
    <w:basedOn w:val="a0"/>
    <w:link w:val="a3"/>
    <w:rsid w:val="00A35DD5"/>
    <w:rPr>
      <w:rFonts w:ascii="Arial" w:eastAsia="Times New Roman" w:hAnsi="Arial" w:cs="Calibri"/>
      <w:b/>
      <w:sz w:val="18"/>
      <w:szCs w:val="20"/>
      <w:lang w:val="uk-UA" w:eastAsia="ar-SA"/>
    </w:rPr>
  </w:style>
  <w:style w:type="paragraph" w:styleId="a6">
    <w:name w:val="No Spacing"/>
    <w:qFormat/>
    <w:rsid w:val="00A35DD5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4">
    <w:name w:val="Subtitle"/>
    <w:basedOn w:val="a"/>
    <w:next w:val="a"/>
    <w:link w:val="a7"/>
    <w:uiPriority w:val="11"/>
    <w:qFormat/>
    <w:rsid w:val="00A35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35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ar-SA"/>
    </w:rPr>
  </w:style>
  <w:style w:type="paragraph" w:styleId="a8">
    <w:name w:val="List Paragraph"/>
    <w:basedOn w:val="a"/>
    <w:uiPriority w:val="34"/>
    <w:qFormat/>
    <w:rsid w:val="003F7348"/>
    <w:pPr>
      <w:ind w:left="720"/>
      <w:contextualSpacing/>
    </w:pPr>
  </w:style>
  <w:style w:type="paragraph" w:styleId="a9">
    <w:name w:val="Body Text"/>
    <w:basedOn w:val="a"/>
    <w:link w:val="aa"/>
    <w:unhideWhenUsed/>
    <w:rsid w:val="008C1337"/>
    <w:pPr>
      <w:suppressAutoHyphens w:val="0"/>
      <w:spacing w:after="120"/>
    </w:pPr>
    <w:rPr>
      <w:rFonts w:eastAsia="Calibri" w:cs="Times New Roman"/>
      <w:sz w:val="24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C133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35DD5"/>
    <w:pPr>
      <w:widowControl w:val="0"/>
      <w:ind w:left="320"/>
      <w:jc w:val="center"/>
    </w:pPr>
    <w:rPr>
      <w:rFonts w:ascii="Arial" w:hAnsi="Arial"/>
      <w:b/>
      <w:sz w:val="18"/>
    </w:rPr>
  </w:style>
  <w:style w:type="character" w:customStyle="1" w:styleId="a5">
    <w:name w:val="Название Знак"/>
    <w:basedOn w:val="a0"/>
    <w:link w:val="a3"/>
    <w:rsid w:val="00A35DD5"/>
    <w:rPr>
      <w:rFonts w:ascii="Arial" w:eastAsia="Times New Roman" w:hAnsi="Arial" w:cs="Calibri"/>
      <w:b/>
      <w:sz w:val="18"/>
      <w:szCs w:val="20"/>
      <w:lang w:val="uk-UA" w:eastAsia="ar-SA"/>
    </w:rPr>
  </w:style>
  <w:style w:type="paragraph" w:styleId="a6">
    <w:name w:val="No Spacing"/>
    <w:qFormat/>
    <w:rsid w:val="00A35DD5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4">
    <w:name w:val="Subtitle"/>
    <w:basedOn w:val="a"/>
    <w:next w:val="a"/>
    <w:link w:val="a7"/>
    <w:uiPriority w:val="11"/>
    <w:qFormat/>
    <w:rsid w:val="00A35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35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ocz178</cp:lastModifiedBy>
  <cp:revision>15</cp:revision>
  <dcterms:created xsi:type="dcterms:W3CDTF">2018-11-21T11:42:00Z</dcterms:created>
  <dcterms:modified xsi:type="dcterms:W3CDTF">2022-09-23T08:12:00Z</dcterms:modified>
</cp:coreProperties>
</file>