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08" w:rsidRPr="005D2276" w:rsidRDefault="001B1608" w:rsidP="001B16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2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</w:t>
      </w:r>
      <w:r w:rsidR="00FF2C7B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</w:p>
    <w:p w:rsidR="00EF13C8" w:rsidRPr="005D2276" w:rsidRDefault="001B1608" w:rsidP="001B16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276"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:rsidR="00C824F7" w:rsidRPr="005A56D0" w:rsidRDefault="00C824F7" w:rsidP="00C824F7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5A56D0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C824F7" w:rsidRPr="005A56D0" w:rsidRDefault="00C824F7" w:rsidP="00C824F7">
      <w:pPr>
        <w:ind w:hanging="720"/>
        <w:jc w:val="center"/>
        <w:rPr>
          <w:rFonts w:ascii="Times New Roman" w:hAnsi="Times New Roman" w:cs="Times New Roman"/>
          <w:i/>
          <w:lang w:val="uk-UA"/>
        </w:rPr>
      </w:pPr>
      <w:r w:rsidRPr="005A56D0">
        <w:rPr>
          <w:rFonts w:ascii="Times New Roman" w:hAnsi="Times New Roman" w:cs="Times New Roman"/>
          <w:i/>
          <w:lang w:val="uk-UA"/>
        </w:rPr>
        <w:t>(форма, яка подається Учасником на фірмовому бланку за наявності)</w:t>
      </w:r>
    </w:p>
    <w:p w:rsidR="00C824F7" w:rsidRPr="005A56D0" w:rsidRDefault="00C824F7" w:rsidP="00C824F7">
      <w:pPr>
        <w:tabs>
          <w:tab w:val="left" w:pos="2160"/>
          <w:tab w:val="left" w:pos="3600"/>
        </w:tabs>
        <w:jc w:val="center"/>
        <w:outlineLvl w:val="0"/>
        <w:rPr>
          <w:rFonts w:ascii="Times New Roman" w:hAnsi="Times New Roman" w:cs="Times New Roman"/>
          <w:b/>
          <w:vertAlign w:val="superscript"/>
          <w:lang w:val="uk-UA"/>
        </w:rPr>
      </w:pPr>
      <w:bookmarkStart w:id="0" w:name="_Toc410656265"/>
      <w:r w:rsidRPr="005A56D0">
        <w:rPr>
          <w:rFonts w:ascii="Times New Roman" w:hAnsi="Times New Roman" w:cs="Times New Roman"/>
          <w:b/>
          <w:lang w:val="uk-UA"/>
        </w:rPr>
        <w:t xml:space="preserve">Форма пропозиції 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6"/>
        <w:gridCol w:w="1861"/>
      </w:tblGrid>
      <w:tr w:rsidR="00C824F7" w:rsidRPr="005A56D0" w:rsidTr="00365540">
        <w:tc>
          <w:tcPr>
            <w:tcW w:w="9747" w:type="dxa"/>
            <w:gridSpan w:val="2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56D0">
              <w:rPr>
                <w:rFonts w:ascii="Times New Roman" w:hAnsi="Times New Roman" w:cs="Times New Roman"/>
                <w:b/>
                <w:lang w:val="uk-UA"/>
              </w:rPr>
              <w:t xml:space="preserve">Відомості про учасника процедури закупівлі </w:t>
            </w:r>
            <w:r w:rsidRPr="005A56D0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Повне найменування  учасника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Факс, електронна адреса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Назва банку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МФО банку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Поточний  рахунок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Адреса банку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 xml:space="preserve">Використання чи не використання печатки 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Особи, уповноважені на підписання тендерної пропозиції та договору (ПІБ, посада)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7886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Інша інформація</w:t>
            </w:r>
          </w:p>
        </w:tc>
        <w:tc>
          <w:tcPr>
            <w:tcW w:w="1861" w:type="dxa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24F7" w:rsidRPr="005A56D0" w:rsidTr="00365540">
        <w:tc>
          <w:tcPr>
            <w:tcW w:w="9747" w:type="dxa"/>
            <w:gridSpan w:val="2"/>
            <w:shd w:val="clear" w:color="auto" w:fill="F3F3F3"/>
          </w:tcPr>
          <w:p w:rsidR="00C824F7" w:rsidRPr="005A56D0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5A56D0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5A56D0">
              <w:rPr>
                <w:rFonts w:ascii="Times New Roman" w:hAnsi="Times New Roman" w:cs="Times New Roman"/>
                <w:b/>
                <w:lang w:val="uk-UA"/>
              </w:rPr>
              <w:t>Цінова тендерна пропозиція</w:t>
            </w:r>
          </w:p>
        </w:tc>
      </w:tr>
      <w:tr w:rsidR="00C824F7" w:rsidRPr="005A56D0" w:rsidTr="00365540">
        <w:tc>
          <w:tcPr>
            <w:tcW w:w="9747" w:type="dxa"/>
            <w:gridSpan w:val="2"/>
          </w:tcPr>
          <w:p w:rsidR="00C824F7" w:rsidRPr="00A11345" w:rsidRDefault="00C824F7" w:rsidP="00365540">
            <w:pPr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 Ми, _______________________ (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повна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надаємо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45CF">
              <w:rPr>
                <w:rFonts w:ascii="Times New Roman" w:hAnsi="Times New Roman" w:cs="Times New Roman"/>
              </w:rPr>
              <w:t>свою</w:t>
            </w:r>
            <w:proofErr w:type="gram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щодо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 торгах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: </w:t>
            </w:r>
            <w:r w:rsidRPr="00A11345">
              <w:rPr>
                <w:rFonts w:ascii="Times New Roman" w:hAnsi="Times New Roman" w:cs="Times New Roman"/>
                <w:b/>
              </w:rPr>
              <w:t xml:space="preserve">Код  ДК 021:2015 – </w:t>
            </w:r>
            <w:r w:rsidRPr="00A11345">
              <w:rPr>
                <w:rStyle w:val="qacpvname"/>
                <w:rFonts w:ascii="Times New Roman" w:hAnsi="Times New Roman" w:cs="Times New Roman"/>
              </w:rPr>
              <w:t>03410000-7 «Деревина»</w:t>
            </w:r>
            <w:r w:rsidRPr="00A11345">
              <w:rPr>
                <w:rFonts w:ascii="Times New Roman" w:hAnsi="Times New Roman" w:cs="Times New Roman"/>
              </w:rPr>
              <w:t xml:space="preserve"> (</w:t>
            </w:r>
            <w:r w:rsidRPr="00A11345">
              <w:rPr>
                <w:rFonts w:ascii="Times New Roman" w:hAnsi="Times New Roman" w:cs="Times New Roman"/>
                <w:b/>
              </w:rPr>
              <w:t xml:space="preserve">дрова </w:t>
            </w:r>
            <w:proofErr w:type="spellStart"/>
            <w:r w:rsidRPr="00A11345">
              <w:rPr>
                <w:rFonts w:ascii="Times New Roman" w:hAnsi="Times New Roman" w:cs="Times New Roman"/>
                <w:b/>
              </w:rPr>
              <w:t>твердолистяної</w:t>
            </w:r>
            <w:proofErr w:type="spellEnd"/>
            <w:r w:rsidRPr="00A11345">
              <w:rPr>
                <w:rFonts w:ascii="Times New Roman" w:hAnsi="Times New Roman" w:cs="Times New Roman"/>
                <w:b/>
              </w:rPr>
              <w:t xml:space="preserve"> породи, </w:t>
            </w:r>
            <w:r w:rsidRPr="00E50FA3">
              <w:rPr>
                <w:rFonts w:ascii="Times New Roman" w:hAnsi="Times New Roman" w:cs="Times New Roman"/>
                <w:b/>
              </w:rPr>
              <w:t xml:space="preserve">для не </w:t>
            </w:r>
            <w:proofErr w:type="spellStart"/>
            <w:r w:rsidRPr="00E50FA3">
              <w:rPr>
                <w:rFonts w:ascii="Times New Roman" w:hAnsi="Times New Roman" w:cs="Times New Roman"/>
                <w:b/>
              </w:rPr>
              <w:t>промислового</w:t>
            </w:r>
            <w:proofErr w:type="spellEnd"/>
            <w:r w:rsidRPr="00A113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A11345">
              <w:rPr>
                <w:rFonts w:ascii="Times New Roman" w:hAnsi="Times New Roman" w:cs="Times New Roman"/>
                <w:b/>
              </w:rPr>
              <w:t xml:space="preserve">: 1а </w:t>
            </w:r>
            <w:proofErr w:type="spellStart"/>
            <w:r w:rsidRPr="00A11345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A11345">
              <w:rPr>
                <w:rFonts w:ascii="Times New Roman" w:hAnsi="Times New Roman" w:cs="Times New Roman"/>
                <w:b/>
              </w:rPr>
              <w:t xml:space="preserve"> - береза, дуб, бук, ясен, граб, клен, </w:t>
            </w:r>
            <w:proofErr w:type="spellStart"/>
            <w:proofErr w:type="gramStart"/>
            <w:r w:rsidRPr="00A11345">
              <w:rPr>
                <w:rFonts w:ascii="Times New Roman" w:hAnsi="Times New Roman" w:cs="Times New Roman"/>
                <w:b/>
              </w:rPr>
              <w:t>в’яз</w:t>
            </w:r>
            <w:proofErr w:type="spellEnd"/>
            <w:proofErr w:type="gramEnd"/>
            <w:r w:rsidRPr="00A1134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1345">
              <w:rPr>
                <w:rFonts w:ascii="Times New Roman" w:hAnsi="Times New Roman" w:cs="Times New Roman"/>
                <w:b/>
              </w:rPr>
              <w:t>модрина</w:t>
            </w:r>
            <w:proofErr w:type="spellEnd"/>
            <w:r w:rsidRPr="00A11345">
              <w:rPr>
                <w:rFonts w:ascii="Times New Roman" w:hAnsi="Times New Roman" w:cs="Times New Roman"/>
              </w:rPr>
              <w:t>)</w:t>
            </w:r>
          </w:p>
          <w:p w:rsidR="00C824F7" w:rsidRPr="00A11345" w:rsidRDefault="00C824F7" w:rsidP="0036554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13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з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технічними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11345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A1134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A11345">
              <w:rPr>
                <w:rFonts w:ascii="Times New Roman" w:hAnsi="Times New Roman" w:cs="Times New Roman"/>
              </w:rPr>
              <w:t>.</w:t>
            </w:r>
          </w:p>
          <w:p w:rsidR="00C824F7" w:rsidRPr="005745CF" w:rsidRDefault="00C824F7" w:rsidP="003655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1345">
              <w:rPr>
                <w:rFonts w:ascii="Times New Roman" w:hAnsi="Times New Roman" w:cs="Times New Roman"/>
              </w:rPr>
              <w:t>Вивчивши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11345">
              <w:rPr>
                <w:rFonts w:ascii="Times New Roman" w:hAnsi="Times New Roman" w:cs="Times New Roman"/>
              </w:rPr>
              <w:t>вс</w:t>
            </w:r>
            <w:proofErr w:type="gramEnd"/>
            <w:r w:rsidRPr="00A11345">
              <w:rPr>
                <w:rFonts w:ascii="Times New Roman" w:hAnsi="Times New Roman" w:cs="Times New Roman"/>
              </w:rPr>
              <w:t>і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A11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345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ми,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Договору,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маємо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та Договору </w:t>
            </w:r>
            <w:r w:rsidRPr="005745CF">
              <w:rPr>
                <w:rFonts w:ascii="Times New Roman" w:hAnsi="Times New Roman" w:cs="Times New Roman"/>
                <w:b/>
                <w:u w:val="single"/>
              </w:rPr>
              <w:t xml:space="preserve">на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u w:val="single"/>
              </w:rPr>
              <w:t>загальну</w:t>
            </w:r>
            <w:proofErr w:type="spellEnd"/>
            <w:r w:rsidRPr="005745CF">
              <w:rPr>
                <w:rFonts w:ascii="Times New Roman" w:hAnsi="Times New Roman" w:cs="Times New Roman"/>
                <w:b/>
                <w:u w:val="single"/>
              </w:rPr>
              <w:t xml:space="preserve"> суму</w:t>
            </w:r>
            <w:r w:rsidRPr="005745CF">
              <w:rPr>
                <w:rFonts w:ascii="Times New Roman" w:hAnsi="Times New Roman" w:cs="Times New Roman"/>
              </w:rPr>
              <w:t xml:space="preserve"> </w:t>
            </w:r>
            <w:r w:rsidRPr="005745C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 xml:space="preserve">(сума цифрами та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>прописом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>)_</w:t>
            </w:r>
            <w:r w:rsidRPr="005745CF">
              <w:rPr>
                <w:rFonts w:ascii="Times New Roman" w:hAnsi="Times New Roman" w:cs="Times New Roman"/>
              </w:rPr>
              <w:t xml:space="preserve"> гривень , в тому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ПДВ</w:t>
            </w:r>
            <w:r w:rsidRPr="005745CF">
              <w:rPr>
                <w:rFonts w:ascii="Times New Roman" w:hAnsi="Times New Roman" w:cs="Times New Roman"/>
                <w:i/>
                <w:u w:val="single"/>
              </w:rPr>
              <w:t xml:space="preserve"> (сума цифрами та </w:t>
            </w:r>
            <w:proofErr w:type="spellStart"/>
            <w:r w:rsidRPr="005745CF">
              <w:rPr>
                <w:rFonts w:ascii="Times New Roman" w:hAnsi="Times New Roman" w:cs="Times New Roman"/>
                <w:i/>
                <w:u w:val="single"/>
              </w:rPr>
              <w:t>прописом</w:t>
            </w:r>
            <w:proofErr w:type="spellEnd"/>
            <w:r w:rsidRPr="005745CF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5745CF">
              <w:rPr>
                <w:rFonts w:ascii="Times New Roman" w:hAnsi="Times New Roman" w:cs="Times New Roman"/>
              </w:rPr>
              <w:t xml:space="preserve"> гривень за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наступними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цінами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99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047"/>
              <w:gridCol w:w="1276"/>
              <w:gridCol w:w="1276"/>
              <w:gridCol w:w="1984"/>
              <w:gridCol w:w="2698"/>
            </w:tblGrid>
            <w:tr w:rsidR="00C824F7" w:rsidRPr="005A56D0" w:rsidTr="00365540">
              <w:trPr>
                <w:trHeight w:val="696"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24F7" w:rsidRPr="005A56D0" w:rsidRDefault="00C824F7" w:rsidP="00365540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Найменування Товару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Одиниці виміру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Загальна кількість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Ціна за одиницю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виміру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, грн.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(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/з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)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C824F7" w:rsidRDefault="00C824F7" w:rsidP="0036554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Загальна вартість </w:t>
                  </w:r>
                </w:p>
                <w:p w:rsidR="00C824F7" w:rsidRPr="005A56D0" w:rsidRDefault="00C824F7" w:rsidP="0036554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грн. без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/з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ПДВ</w:t>
                  </w:r>
                </w:p>
              </w:tc>
            </w:tr>
            <w:tr w:rsidR="00C824F7" w:rsidRPr="005A56D0" w:rsidTr="00365540">
              <w:trPr>
                <w:trHeight w:val="3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24F7" w:rsidRPr="00A86EB4" w:rsidRDefault="00C824F7" w:rsidP="00365540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86EB4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24F7" w:rsidRPr="00386C0A" w:rsidRDefault="00C824F7" w:rsidP="00365540">
                  <w:pPr>
                    <w:pStyle w:val="1"/>
                    <w:shd w:val="clear" w:color="auto" w:fill="FFFFFF"/>
                    <w:spacing w:before="0" w:after="0"/>
                    <w:textAlignment w:val="baseline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uk-UA"/>
                    </w:rPr>
                  </w:pPr>
                  <w:r w:rsidRPr="00386C0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Д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рова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твердолистяної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породи, для не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промислового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використання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1а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група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береза, дуб, бук, ясен, граб, клен,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в’яз</w:t>
                  </w:r>
                  <w:proofErr w:type="spellEnd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1134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модрина</w:t>
                  </w:r>
                  <w:proofErr w:type="spellEnd"/>
                  <w:r w:rsidRPr="00386C0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24F7" w:rsidRPr="00A86EB4" w:rsidRDefault="00C824F7" w:rsidP="00365540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Куб.м</w:t>
                  </w:r>
                  <w:proofErr w:type="spellEnd"/>
                  <w:r w:rsidRPr="00A86EB4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A86EB4" w:rsidRDefault="00C824F7" w:rsidP="00365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1065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</w:tr>
            <w:tr w:rsidR="00C824F7" w:rsidRPr="005A56D0" w:rsidTr="00365540">
              <w:trPr>
                <w:trHeight w:val="315"/>
              </w:trPr>
              <w:tc>
                <w:tcPr>
                  <w:tcW w:w="72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24F7" w:rsidRPr="005A56D0" w:rsidRDefault="00C824F7" w:rsidP="0036554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lastRenderedPageBreak/>
                    <w:t>Всього без ПДВ: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  <w:tr w:rsidR="00C824F7" w:rsidRPr="005A56D0" w:rsidTr="00365540">
              <w:trPr>
                <w:trHeight w:val="315"/>
              </w:trPr>
              <w:tc>
                <w:tcPr>
                  <w:tcW w:w="72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24F7" w:rsidRPr="004E7735" w:rsidRDefault="00C824F7" w:rsidP="0036554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ПДВ: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4F7" w:rsidRPr="005A56D0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  <w:tr w:rsidR="00C824F7" w:rsidRPr="005745CF" w:rsidTr="00365540">
              <w:trPr>
                <w:trHeight w:val="315"/>
              </w:trPr>
              <w:tc>
                <w:tcPr>
                  <w:tcW w:w="72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24F7" w:rsidRPr="005745CF" w:rsidRDefault="00C824F7" w:rsidP="0036554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Всього з ПДВ: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4F7" w:rsidRPr="005745CF" w:rsidRDefault="00C824F7" w:rsidP="00365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</w:tbl>
          <w:p w:rsidR="00C824F7" w:rsidRPr="005745CF" w:rsidRDefault="00C824F7" w:rsidP="00365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необхідно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врахувати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(</w:t>
            </w:r>
            <w:proofErr w:type="gramStart"/>
            <w:r w:rsidRPr="005745CF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разі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є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платником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податку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додану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вартість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). </w:t>
            </w:r>
            <w:proofErr w:type="gramStart"/>
            <w:r w:rsidRPr="005745CF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разі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надання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- не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платником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або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на товар не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нараховується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згідно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чинним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законодавством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(про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обов’язково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має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бути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додатково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подано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пояснення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),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такі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надаються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без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врахування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та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відомості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заповнюються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тендерній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без ПДВ.</w:t>
            </w:r>
          </w:p>
          <w:p w:rsidR="00C824F7" w:rsidRPr="005745CF" w:rsidRDefault="00C824F7" w:rsidP="00365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 1. До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переможця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Ваша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разом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нашою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пропозицією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її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силу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нами.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економічно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візьмемо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себе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зобов'язання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Договором.</w:t>
            </w:r>
          </w:p>
          <w:p w:rsidR="00C824F7" w:rsidRPr="005745CF" w:rsidRDefault="00C824F7" w:rsidP="00365540">
            <w:pPr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 2.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цієї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90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Вами.</w:t>
            </w:r>
          </w:p>
          <w:p w:rsidR="00C824F7" w:rsidRPr="005745CF" w:rsidRDefault="00C824F7" w:rsidP="003655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3.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можете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відхилити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розуміємо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обмежені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прийнятті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будь-якої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вигідними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для Вас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>.</w:t>
            </w:r>
          </w:p>
          <w:p w:rsidR="00C824F7" w:rsidRPr="005745CF" w:rsidRDefault="00C824F7" w:rsidP="00365540">
            <w:pPr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4.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економічно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зобов'язуємося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п</w:t>
            </w:r>
            <w:proofErr w:type="gramEnd"/>
            <w:r w:rsidRPr="005745CF">
              <w:rPr>
                <w:rFonts w:ascii="Times New Roman" w:hAnsi="Times New Roman" w:cs="Times New Roman"/>
              </w:rPr>
              <w:t>ідписати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через 10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веб-порталі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намір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укласти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але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пізніше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через 20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р</w:t>
            </w:r>
            <w:proofErr w:type="gramEnd"/>
            <w:r w:rsidRPr="005745CF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намір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укласти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.   </w:t>
            </w:r>
          </w:p>
          <w:p w:rsidR="00C824F7" w:rsidRDefault="00C824F7" w:rsidP="00365540">
            <w:pPr>
              <w:jc w:val="both"/>
              <w:rPr>
                <w:lang w:val="uk-UA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5.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цим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надаємо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обробку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наявних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" (в тому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збирання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поширення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процедур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закупівель</w:t>
            </w:r>
            <w:proofErr w:type="spellEnd"/>
            <w:r>
              <w:t>.</w:t>
            </w:r>
            <w:proofErr w:type="gramEnd"/>
          </w:p>
          <w:p w:rsidR="00C824F7" w:rsidRPr="00381D83" w:rsidRDefault="00C824F7" w:rsidP="00365540">
            <w:pPr>
              <w:widowControl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5CF">
              <w:rPr>
                <w:rFonts w:ascii="Times New Roman" w:hAnsi="Times New Roman" w:cs="Times New Roman"/>
                <w:lang w:val="uk-UA"/>
              </w:rPr>
              <w:t>6.</w:t>
            </w:r>
            <w:r w:rsidRPr="00381D83">
              <w:rPr>
                <w:rFonts w:ascii="Times New Roman" w:hAnsi="Times New Roman" w:cs="Times New Roman"/>
                <w:lang w:val="uk-UA" w:eastAsia="uk-UA"/>
              </w:rPr>
              <w:t xml:space="preserve"> Ми ознайомилися з умовами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проекту договору </w:t>
            </w:r>
            <w:r w:rsidRPr="00381D83">
              <w:rPr>
                <w:rFonts w:ascii="Times New Roman" w:hAnsi="Times New Roman" w:cs="Times New Roman"/>
                <w:lang w:val="uk-UA"/>
              </w:rPr>
              <w:t>та погоджуємося з ним.</w:t>
            </w:r>
          </w:p>
          <w:p w:rsidR="00C824F7" w:rsidRPr="005745CF" w:rsidRDefault="00C824F7" w:rsidP="00365540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824F7" w:rsidRPr="005A56D0" w:rsidRDefault="00C824F7" w:rsidP="00C824F7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3746"/>
        <w:gridCol w:w="1710"/>
      </w:tblGrid>
      <w:tr w:rsidR="00C824F7" w:rsidRPr="005745CF" w:rsidTr="00365540">
        <w:trPr>
          <w:trHeight w:val="82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745CF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5745CF">
              <w:rPr>
                <w:rFonts w:ascii="Times New Roman" w:hAnsi="Times New Roman" w:cs="Times New Roman"/>
              </w:rPr>
              <w:t>вл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інша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уповноважена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посадова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особа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45CF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  <w:r w:rsidRPr="005745CF">
              <w:rPr>
                <w:rFonts w:ascii="Times New Roman" w:hAnsi="Times New Roman" w:cs="Times New Roman"/>
                <w:i/>
              </w:rPr>
              <w:t xml:space="preserve">       (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745CF">
              <w:rPr>
                <w:rFonts w:ascii="Times New Roman" w:hAnsi="Times New Roman" w:cs="Times New Roman"/>
                <w:i/>
              </w:rPr>
              <w:t>ідпис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45CF">
              <w:rPr>
                <w:rFonts w:ascii="Times New Roman" w:hAnsi="Times New Roman" w:cs="Times New Roman"/>
                <w:b/>
              </w:rPr>
              <w:t>___________</w:t>
            </w: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745C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5CF">
              <w:rPr>
                <w:rFonts w:ascii="Times New Roman" w:hAnsi="Times New Roman" w:cs="Times New Roman"/>
                <w:i/>
              </w:rPr>
              <w:t>ініціали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Pr="005745CF">
              <w:rPr>
                <w:rFonts w:ascii="Times New Roman" w:hAnsi="Times New Roman" w:cs="Times New Roman"/>
                <w:i/>
              </w:rPr>
              <w:t>ізвище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>)</w:t>
            </w:r>
          </w:p>
          <w:p w:rsidR="00C824F7" w:rsidRPr="005745CF" w:rsidRDefault="00C824F7" w:rsidP="00365540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C824F7" w:rsidRPr="00C824F7" w:rsidRDefault="00C824F7" w:rsidP="00C824F7">
      <w:pPr>
        <w:rPr>
          <w:rFonts w:ascii="Times New Roman" w:hAnsi="Times New Roman" w:cs="Times New Roman"/>
        </w:rPr>
      </w:pPr>
      <w:r w:rsidRPr="005745CF">
        <w:rPr>
          <w:rFonts w:ascii="Times New Roman" w:hAnsi="Times New Roman" w:cs="Times New Roman"/>
          <w:b/>
        </w:rPr>
        <w:t xml:space="preserve"> (МП </w:t>
      </w:r>
      <w:proofErr w:type="gramStart"/>
      <w:r w:rsidRPr="005745CF">
        <w:rPr>
          <w:rFonts w:ascii="Times New Roman" w:hAnsi="Times New Roman" w:cs="Times New Roman"/>
        </w:rPr>
        <w:t>у</w:t>
      </w:r>
      <w:proofErr w:type="gramEnd"/>
      <w:r w:rsidRPr="005745CF">
        <w:rPr>
          <w:rFonts w:ascii="Times New Roman" w:hAnsi="Times New Roman" w:cs="Times New Roman"/>
        </w:rPr>
        <w:t xml:space="preserve"> </w:t>
      </w:r>
      <w:proofErr w:type="spellStart"/>
      <w:r w:rsidRPr="005745CF">
        <w:rPr>
          <w:rFonts w:ascii="Times New Roman" w:hAnsi="Times New Roman" w:cs="Times New Roman"/>
        </w:rPr>
        <w:t>разі</w:t>
      </w:r>
      <w:proofErr w:type="spellEnd"/>
      <w:r w:rsidRPr="005745CF">
        <w:rPr>
          <w:rFonts w:ascii="Times New Roman" w:hAnsi="Times New Roman" w:cs="Times New Roman"/>
        </w:rPr>
        <w:t xml:space="preserve"> </w:t>
      </w:r>
      <w:proofErr w:type="spellStart"/>
      <w:r w:rsidRPr="005745CF">
        <w:rPr>
          <w:rFonts w:ascii="Times New Roman" w:hAnsi="Times New Roman" w:cs="Times New Roman"/>
        </w:rPr>
        <w:t>наявності</w:t>
      </w:r>
      <w:proofErr w:type="spellEnd"/>
      <w:r w:rsidRPr="005745CF">
        <w:rPr>
          <w:rFonts w:ascii="Times New Roman" w:hAnsi="Times New Roman" w:cs="Times New Roman"/>
        </w:rPr>
        <w:t>)</w:t>
      </w:r>
    </w:p>
    <w:p w:rsidR="00C824F7" w:rsidRPr="00381D83" w:rsidRDefault="00C824F7" w:rsidP="00C824F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381D83">
        <w:rPr>
          <w:rFonts w:ascii="Times New Roman" w:hAnsi="Times New Roman" w:cs="Times New Roman"/>
          <w:bCs/>
          <w:i/>
          <w:iCs/>
          <w:vertAlign w:val="superscript"/>
          <w:lang w:val="uk-UA"/>
        </w:rPr>
        <w:t>1</w:t>
      </w:r>
      <w:r w:rsidRPr="00381D83">
        <w:rPr>
          <w:rFonts w:ascii="Times New Roman" w:hAnsi="Times New Roman" w:cs="Times New Roman"/>
          <w:bCs/>
          <w:i/>
          <w:iCs/>
          <w:lang w:val="uk-UA"/>
        </w:rPr>
        <w:t>Я</w:t>
      </w:r>
      <w:r w:rsidRPr="00381D83">
        <w:rPr>
          <w:rFonts w:ascii="Times New Roman" w:hAnsi="Times New Roman" w:cs="Times New Roman"/>
          <w:bCs/>
          <w:i/>
          <w:lang w:val="uk-UA"/>
        </w:rPr>
        <w:t>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учасник повинен вказати ціну без податку на додану вартість, про що зробити відповідну помітку.</w:t>
      </w:r>
    </w:p>
    <w:p w:rsidR="00C824F7" w:rsidRPr="001B1608" w:rsidRDefault="00C824F7" w:rsidP="001B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24F7" w:rsidRPr="001B1608" w:rsidSect="0036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F1C"/>
    <w:rsid w:val="000E0668"/>
    <w:rsid w:val="001540BE"/>
    <w:rsid w:val="001B1608"/>
    <w:rsid w:val="002011A1"/>
    <w:rsid w:val="00225E62"/>
    <w:rsid w:val="00297E5B"/>
    <w:rsid w:val="0036382B"/>
    <w:rsid w:val="00430650"/>
    <w:rsid w:val="00471862"/>
    <w:rsid w:val="00593F1C"/>
    <w:rsid w:val="005D2276"/>
    <w:rsid w:val="006C190C"/>
    <w:rsid w:val="00712404"/>
    <w:rsid w:val="00770691"/>
    <w:rsid w:val="00816670"/>
    <w:rsid w:val="009121AF"/>
    <w:rsid w:val="00A56323"/>
    <w:rsid w:val="00AF4390"/>
    <w:rsid w:val="00B4286D"/>
    <w:rsid w:val="00C824F7"/>
    <w:rsid w:val="00DD17CF"/>
    <w:rsid w:val="00EF13C8"/>
    <w:rsid w:val="00FA6A1C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B"/>
  </w:style>
  <w:style w:type="paragraph" w:styleId="1">
    <w:name w:val="heading 1"/>
    <w:basedOn w:val="a"/>
    <w:next w:val="a"/>
    <w:link w:val="10"/>
    <w:qFormat/>
    <w:rsid w:val="00C824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608"/>
    <w:rPr>
      <w:b/>
      <w:bCs/>
    </w:rPr>
  </w:style>
  <w:style w:type="character" w:customStyle="1" w:styleId="10">
    <w:name w:val="Заголовок 1 Знак"/>
    <w:basedOn w:val="a0"/>
    <w:link w:val="1"/>
    <w:rsid w:val="00C824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qacpvname">
    <w:name w:val="qa_cpv_name"/>
    <w:basedOn w:val="a0"/>
    <w:rsid w:val="00C8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Тигр_бух</dc:creator>
  <cp:keywords/>
  <dc:description/>
  <cp:lastModifiedBy>Персональний</cp:lastModifiedBy>
  <cp:revision>15</cp:revision>
  <dcterms:created xsi:type="dcterms:W3CDTF">2021-05-20T14:41:00Z</dcterms:created>
  <dcterms:modified xsi:type="dcterms:W3CDTF">2022-04-18T12:11:00Z</dcterms:modified>
</cp:coreProperties>
</file>