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C4" w:rsidRPr="00B14F99" w:rsidRDefault="003D29C4" w:rsidP="003D29C4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14F99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5A341F" w:rsidRPr="00B14F99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2B7966" w:rsidRPr="00B14F99" w:rsidRDefault="002B7966" w:rsidP="003D29C4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14F99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3D29C4" w:rsidRPr="00B14F99" w:rsidRDefault="003D29C4" w:rsidP="003D29C4">
      <w:pPr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4F99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необхідні</w:t>
      </w:r>
      <w:r w:rsidR="00BD6B59" w:rsidRPr="00B14F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14F99">
        <w:rPr>
          <w:rFonts w:ascii="Times New Roman" w:hAnsi="Times New Roman" w:cs="Times New Roman"/>
          <w:b/>
          <w:sz w:val="24"/>
          <w:szCs w:val="24"/>
          <w:lang w:val="uk-UA"/>
        </w:rPr>
        <w:t>технічні,</w:t>
      </w:r>
    </w:p>
    <w:p w:rsidR="003D29C4" w:rsidRPr="00B14F99" w:rsidRDefault="003D29C4" w:rsidP="003D29C4">
      <w:pPr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4F99">
        <w:rPr>
          <w:rFonts w:ascii="Times New Roman" w:hAnsi="Times New Roman" w:cs="Times New Roman"/>
          <w:b/>
          <w:sz w:val="24"/>
          <w:szCs w:val="24"/>
          <w:lang w:val="uk-UA"/>
        </w:rPr>
        <w:t>якісні та кількісні характеристики предмета закупівлі</w:t>
      </w:r>
    </w:p>
    <w:p w:rsidR="00FE7F5F" w:rsidRDefault="003D29C4" w:rsidP="00135807">
      <w:pPr>
        <w:spacing w:after="0"/>
        <w:jc w:val="center"/>
        <w:rPr>
          <w:color w:val="000000"/>
          <w:sz w:val="27"/>
          <w:szCs w:val="27"/>
          <w:lang w:val="uk-UA"/>
        </w:rPr>
      </w:pPr>
      <w:r w:rsidRPr="00B00B53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 закупівлі:</w:t>
      </w:r>
      <w:r w:rsidRPr="00583DE3">
        <w:rPr>
          <w:rFonts w:ascii="Times New Roman" w:hAnsi="Times New Roman" w:cs="Times New Roman"/>
          <w:b/>
          <w:bCs/>
          <w:color w:val="ED7D31" w:themeColor="accent2"/>
          <w:sz w:val="24"/>
          <w:szCs w:val="24"/>
          <w:lang w:val="uk-UA"/>
        </w:rPr>
        <w:t xml:space="preserve"> </w:t>
      </w:r>
      <w:proofErr w:type="spellStart"/>
      <w:r w:rsidR="00FE7F5F" w:rsidRPr="008E1FB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Габіон</w:t>
      </w:r>
      <w:proofErr w:type="spellEnd"/>
      <w:r w:rsidR="00FE7F5F" w:rsidRPr="008E1FB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оцинкований фортифікаційний</w:t>
      </w:r>
    </w:p>
    <w:p w:rsidR="003D29C4" w:rsidRPr="008E1FB4" w:rsidRDefault="00135807" w:rsidP="0013580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8E1FB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код </w:t>
      </w:r>
      <w:proofErr w:type="spellStart"/>
      <w:r w:rsidR="001B53EB" w:rsidRPr="008E1FB4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ДК</w:t>
      </w:r>
      <w:proofErr w:type="spellEnd"/>
      <w:r w:rsidR="001B53EB" w:rsidRPr="008E1FB4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021:2015:44310000-6 Вироби з дроту</w:t>
      </w:r>
      <w:r w:rsidR="001B53EB" w:rsidRPr="008E1F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29C4" w:rsidRPr="008E1FB4">
        <w:rPr>
          <w:rFonts w:ascii="Times New Roman" w:hAnsi="Times New Roman" w:cs="Times New Roman"/>
          <w:sz w:val="24"/>
          <w:szCs w:val="24"/>
          <w:lang w:val="uk-UA"/>
        </w:rPr>
        <w:t>(надалі – Товар).</w:t>
      </w:r>
    </w:p>
    <w:p w:rsidR="003156DE" w:rsidRPr="008E1FB4" w:rsidRDefault="003156DE" w:rsidP="003156DE">
      <w:pPr>
        <w:ind w:firstLine="426"/>
        <w:rPr>
          <w:iCs/>
          <w:sz w:val="24"/>
          <w:szCs w:val="24"/>
          <w:lang w:val="uk-UA"/>
        </w:rPr>
      </w:pPr>
    </w:p>
    <w:tbl>
      <w:tblPr>
        <w:tblW w:w="5212" w:type="pct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"/>
        <w:gridCol w:w="2241"/>
        <w:gridCol w:w="4731"/>
        <w:gridCol w:w="1277"/>
        <w:gridCol w:w="1275"/>
      </w:tblGrid>
      <w:tr w:rsidR="00051EDF" w:rsidRPr="00BA7AC6" w:rsidTr="000B39FB">
        <w:trPr>
          <w:trHeight w:val="20"/>
          <w:jc w:val="center"/>
        </w:trPr>
        <w:tc>
          <w:tcPr>
            <w:tcW w:w="227" w:type="pct"/>
            <w:shd w:val="clear" w:color="auto" w:fill="auto"/>
            <w:vAlign w:val="center"/>
            <w:hideMark/>
          </w:tcPr>
          <w:p w:rsidR="00051EDF" w:rsidRPr="00C27023" w:rsidRDefault="00051EDF" w:rsidP="00E5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70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51EDF" w:rsidRPr="00C27023" w:rsidRDefault="00051EDF" w:rsidP="00E5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70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2371" w:type="pct"/>
            <w:shd w:val="clear" w:color="auto" w:fill="auto"/>
            <w:vAlign w:val="center"/>
          </w:tcPr>
          <w:p w:rsidR="00051EDF" w:rsidRPr="00C27023" w:rsidRDefault="00051EDF" w:rsidP="00E5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70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Технічний опис/характеристики товару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051EDF" w:rsidRPr="00C27023" w:rsidRDefault="00051EDF" w:rsidP="00E55F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27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1EDF" w:rsidRPr="00C27023" w:rsidRDefault="00051EDF" w:rsidP="00E55F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27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</w:tr>
      <w:tr w:rsidR="00051EDF" w:rsidRPr="00BA7AC6" w:rsidTr="000B39FB">
        <w:trPr>
          <w:trHeight w:val="20"/>
          <w:jc w:val="center"/>
        </w:trPr>
        <w:tc>
          <w:tcPr>
            <w:tcW w:w="227" w:type="pct"/>
            <w:shd w:val="clear" w:color="auto" w:fill="auto"/>
            <w:vAlign w:val="center"/>
            <w:hideMark/>
          </w:tcPr>
          <w:p w:rsidR="00051EDF" w:rsidRPr="00C27023" w:rsidRDefault="00051EDF" w:rsidP="00E5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70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51EDF" w:rsidRPr="00C27023" w:rsidRDefault="00051EDF" w:rsidP="00E5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70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371" w:type="pct"/>
            <w:shd w:val="clear" w:color="auto" w:fill="auto"/>
            <w:vAlign w:val="center"/>
          </w:tcPr>
          <w:p w:rsidR="00051EDF" w:rsidRPr="00C27023" w:rsidRDefault="00051EDF" w:rsidP="00E5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70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051EDF" w:rsidRPr="00C27023" w:rsidRDefault="00051EDF" w:rsidP="00E5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70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1EDF" w:rsidRPr="00C27023" w:rsidRDefault="00051EDF" w:rsidP="00E5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70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051EDF" w:rsidRPr="00BA7AC6" w:rsidTr="000B39FB">
        <w:trPr>
          <w:trHeight w:val="20"/>
          <w:jc w:val="center"/>
        </w:trPr>
        <w:tc>
          <w:tcPr>
            <w:tcW w:w="227" w:type="pct"/>
            <w:shd w:val="clear" w:color="auto" w:fill="auto"/>
            <w:vAlign w:val="center"/>
            <w:hideMark/>
          </w:tcPr>
          <w:p w:rsidR="00051EDF" w:rsidRPr="00BA7AC6" w:rsidRDefault="00051EDF" w:rsidP="00E55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814D12" w:rsidRDefault="00FE7F5F" w:rsidP="00814D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E7F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Габіон</w:t>
            </w:r>
            <w:proofErr w:type="spellEnd"/>
            <w:r w:rsidRPr="00FE7F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оцинкований фортифікаційний</w:t>
            </w:r>
          </w:p>
          <w:p w:rsidR="00051EDF" w:rsidRPr="000B39FB" w:rsidRDefault="00814D12" w:rsidP="00814D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16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(4 секційний)</w:t>
            </w:r>
            <w:r w:rsidR="00FE7F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051ED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2х4х1м</w:t>
            </w:r>
            <w:r w:rsidR="00051EDF" w:rsidRPr="000B39F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371" w:type="pct"/>
            <w:shd w:val="clear" w:color="auto" w:fill="auto"/>
            <w:vAlign w:val="center"/>
          </w:tcPr>
          <w:p w:rsidR="00051EDF" w:rsidRPr="00BA7AC6" w:rsidRDefault="00051EDF" w:rsidP="00222B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Конструкці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я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одного </w:t>
            </w:r>
            <w:proofErr w:type="spellStart"/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габі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ону</w:t>
            </w:r>
            <w:proofErr w:type="spellEnd"/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включає: дротяний контейнер 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з с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тки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ED17B7">
              <w:rPr>
                <w:rFonts w:ascii="Times New Roman" w:eastAsia="Arial Unicode MS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висотою 2000 мм, довжина 4000 мм та ширина 1000 мм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. По довжині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секц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ії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повинн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і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мати змогу об’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є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днуватись чи роз’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є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днуватись за необх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дн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стю за допомогою сп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ральних стяжок з двох стор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н та з’єднувальних прутків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Чарунки зварно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ї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с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тки </w:t>
            </w:r>
            <w:proofErr w:type="spellStart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габ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он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в</w:t>
            </w:r>
            <w:proofErr w:type="spellEnd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мають розм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р</w:t>
            </w:r>
            <w:r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100х10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0 мм, ді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аметр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оцинкованого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дроту</w:t>
            </w:r>
            <w:r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конструкції не менше 4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мм, внутрі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шня ст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на секц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й обшита рукавами з </w:t>
            </w:r>
            <w:proofErr w:type="spellStart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геотканини</w:t>
            </w:r>
            <w:proofErr w:type="spellEnd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(щільність не менше 250</w:t>
            </w:r>
            <w:r w:rsidRPr="00BA7AC6">
              <w:rPr>
                <w:rFonts w:ascii="Times New Roman" w:hAnsi="Times New Roman" w:cs="Times New Roman"/>
                <w:lang w:val="uk-UA"/>
              </w:rPr>
              <w:t xml:space="preserve"> г/м2)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для утримання в середині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наповн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ювача (пі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ску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). Конструкція </w:t>
            </w:r>
            <w:proofErr w:type="spellStart"/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габіона</w:t>
            </w:r>
            <w:proofErr w:type="spellEnd"/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повинна забезпечувати його складання для транспортування з використанням спі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ралі 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з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оцинкованого дроту діаметром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4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мм. </w:t>
            </w:r>
            <w:proofErr w:type="spellStart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Габіон</w:t>
            </w:r>
            <w:proofErr w:type="spellEnd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комплектується з’єднувальними прутками з оцинкованого </w:t>
            </w:r>
            <w:r w:rsidR="00275CAE" w:rsidRPr="00275CAE">
              <w:rPr>
                <w:rFonts w:ascii="Times New Roman" w:eastAsia="Malgun Gothic Semilight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дроту</w:t>
            </w:r>
            <w:r w:rsidR="00275CAE" w:rsidRPr="00275CAE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діаметром 6 мм, в кі</w:t>
            </w:r>
            <w:r w:rsidR="00275CAE" w:rsidRPr="00275CAE">
              <w:rPr>
                <w:rFonts w:ascii="Times New Roman" w:eastAsia="Malgun Gothic Semilight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лькост</w:t>
            </w:r>
            <w:r w:rsidR="00275CAE" w:rsidRPr="00275CAE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і 2 </w:t>
            </w:r>
            <w:r w:rsidR="00275CAE" w:rsidRPr="00275CAE">
              <w:rPr>
                <w:rFonts w:ascii="Times New Roman" w:eastAsia="Malgun Gothic Semilight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шт</w:t>
            </w:r>
            <w:r w:rsidR="00275CAE" w:rsidRPr="00275CAE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051EDF" w:rsidRPr="00BA7AC6" w:rsidRDefault="00051EDF" w:rsidP="00E55F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7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шт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1EDF" w:rsidRPr="00BA7AC6" w:rsidRDefault="00051EDF" w:rsidP="00E55F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7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250</w:t>
            </w:r>
          </w:p>
        </w:tc>
      </w:tr>
      <w:tr w:rsidR="00051EDF" w:rsidRPr="003156DE" w:rsidTr="000B39FB">
        <w:trPr>
          <w:trHeight w:val="20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051EDF" w:rsidRPr="003156DE" w:rsidRDefault="00051EDF" w:rsidP="00E55F3B">
            <w:pPr>
              <w:jc w:val="center"/>
              <w:rPr>
                <w:sz w:val="24"/>
                <w:szCs w:val="24"/>
                <w:lang w:val="uk-UA"/>
              </w:rPr>
            </w:pPr>
            <w:r w:rsidRPr="003156D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371DC6" w:rsidRDefault="00FE7F5F" w:rsidP="0037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FE7F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Габіон</w:t>
            </w:r>
            <w:proofErr w:type="spellEnd"/>
            <w:r w:rsidRPr="00FE7F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оцинкований фортифікаційний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371D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(1</w:t>
            </w:r>
            <w:r w:rsidR="00371DC6" w:rsidRPr="009E16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секційний)</w:t>
            </w:r>
          </w:p>
          <w:p w:rsidR="00051EDF" w:rsidRPr="000B39FB" w:rsidRDefault="00051EDF" w:rsidP="0037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2х1,5х1,5м</w:t>
            </w:r>
            <w:r w:rsidRPr="000B39F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371" w:type="pct"/>
            <w:shd w:val="clear" w:color="auto" w:fill="auto"/>
            <w:vAlign w:val="center"/>
          </w:tcPr>
          <w:p w:rsidR="00051EDF" w:rsidRPr="003156DE" w:rsidRDefault="00051EDF" w:rsidP="00334D8C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Конструкці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я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одного </w:t>
            </w:r>
            <w:proofErr w:type="spellStart"/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габі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ону</w:t>
            </w:r>
            <w:proofErr w:type="spellEnd"/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включає: дротяний контейнер 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з с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тки</w:t>
            </w:r>
            <w:r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ED17B7">
              <w:rPr>
                <w:rFonts w:ascii="Times New Roman" w:eastAsia="Arial Unicode MS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висотою 2000 мм, довжина 1500 мм та ширина 1500 мм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. По довжині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секц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ії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повинн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і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мати змогу об’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є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днуватись чи роз’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є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днуватись за необх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дн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стю за допомогою сп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ральних стяжок з двох стор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н та з’єднувальних прутків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Чарунки зварно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ї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с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тки </w:t>
            </w:r>
            <w:proofErr w:type="spellStart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габ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он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в</w:t>
            </w:r>
            <w:proofErr w:type="spellEnd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мають розм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р</w:t>
            </w:r>
            <w:r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100х10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0 мм, ді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аметр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оцинкованого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дроту</w:t>
            </w:r>
            <w:r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конструкції не менше 4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мм, внутрі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шня ст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на секц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й обшита рукавами з </w:t>
            </w:r>
            <w:proofErr w:type="spellStart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геотканини</w:t>
            </w:r>
            <w:proofErr w:type="spellEnd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(щільність не менше 250</w:t>
            </w:r>
            <w:r w:rsidRPr="00BA7AC6">
              <w:rPr>
                <w:rFonts w:ascii="Times New Roman" w:hAnsi="Times New Roman" w:cs="Times New Roman"/>
                <w:lang w:val="uk-UA"/>
              </w:rPr>
              <w:t xml:space="preserve"> г/м2)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для утримання в середині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наповн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ювача (пі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ску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). Конструкція </w:t>
            </w:r>
            <w:proofErr w:type="spellStart"/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габіона</w:t>
            </w:r>
            <w:proofErr w:type="spellEnd"/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повинна забезпечувати його складання для транспортування з використанням спі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ралі 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з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оцинкованого дроту діаметром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4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мм. </w:t>
            </w:r>
            <w:proofErr w:type="spellStart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Габіон</w:t>
            </w:r>
            <w:proofErr w:type="spellEnd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комплектується з’єднувальними прутками з оцинкованого </w:t>
            </w:r>
            <w:r w:rsidR="00275CAE" w:rsidRPr="00275CAE">
              <w:rPr>
                <w:rFonts w:ascii="Times New Roman" w:eastAsia="Malgun Gothic Semilight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дроту</w:t>
            </w:r>
            <w:r w:rsidR="00275CAE" w:rsidRPr="00275CAE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діаметром 6 мм, в кі</w:t>
            </w:r>
            <w:r w:rsidR="00275CAE" w:rsidRPr="00275CAE">
              <w:rPr>
                <w:rFonts w:ascii="Times New Roman" w:eastAsia="Malgun Gothic Semilight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лькост</w:t>
            </w:r>
            <w:r w:rsidR="00275CAE" w:rsidRPr="00275CAE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і 2 </w:t>
            </w:r>
            <w:r w:rsidR="00275CAE" w:rsidRPr="00275CAE">
              <w:rPr>
                <w:rFonts w:ascii="Times New Roman" w:eastAsia="Malgun Gothic Semilight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шт</w:t>
            </w:r>
            <w:r w:rsidR="00275CAE" w:rsidRPr="00275CAE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051EDF" w:rsidRPr="000B39FB" w:rsidRDefault="00051EDF" w:rsidP="00E55F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B39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шт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1EDF" w:rsidRPr="000B39FB" w:rsidRDefault="00051EDF" w:rsidP="00E55F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224</w:t>
            </w:r>
          </w:p>
        </w:tc>
      </w:tr>
      <w:tr w:rsidR="00051EDF" w:rsidRPr="003156DE" w:rsidTr="000B39FB">
        <w:trPr>
          <w:trHeight w:val="20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051EDF" w:rsidRPr="003156DE" w:rsidRDefault="00051EDF" w:rsidP="00E55F3B">
            <w:pPr>
              <w:jc w:val="center"/>
              <w:rPr>
                <w:sz w:val="24"/>
                <w:szCs w:val="24"/>
                <w:lang w:val="uk-UA"/>
              </w:rPr>
            </w:pPr>
            <w:r w:rsidRPr="00222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371DC6" w:rsidRDefault="00FE7F5F" w:rsidP="00371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FE7F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Габіон</w:t>
            </w:r>
            <w:proofErr w:type="spellEnd"/>
            <w:r w:rsidRPr="00FE7F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оцинкований фортифікаційний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371D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(1</w:t>
            </w:r>
            <w:r w:rsidR="00371DC6" w:rsidRPr="009E16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секційний)</w:t>
            </w:r>
          </w:p>
          <w:p w:rsidR="00051EDF" w:rsidRPr="00DB7B2F" w:rsidRDefault="00051EDF" w:rsidP="00C2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B2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1х1</w:t>
            </w:r>
            <w:r w:rsidR="00F80183" w:rsidRPr="00DB7B2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,5х1</w:t>
            </w:r>
            <w:r w:rsidRPr="00DB7B2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м </w:t>
            </w:r>
          </w:p>
        </w:tc>
        <w:tc>
          <w:tcPr>
            <w:tcW w:w="2371" w:type="pct"/>
            <w:shd w:val="clear" w:color="auto" w:fill="auto"/>
            <w:vAlign w:val="center"/>
          </w:tcPr>
          <w:p w:rsidR="00051EDF" w:rsidRPr="003156DE" w:rsidRDefault="00051EDF" w:rsidP="00334D8C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Конструкці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я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одного </w:t>
            </w:r>
            <w:proofErr w:type="spellStart"/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габі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ону</w:t>
            </w:r>
            <w:proofErr w:type="spellEnd"/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включає: дротяний контейнер 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з </w:t>
            </w:r>
            <w:r w:rsidRPr="00DB7B2F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с</w:t>
            </w:r>
            <w:r w:rsidRPr="00DB7B2F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DB7B2F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тки</w:t>
            </w:r>
            <w:r w:rsidRPr="00DB7B2F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DB7B2F">
              <w:rPr>
                <w:rFonts w:ascii="Times New Roman" w:eastAsia="Arial Unicode MS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 xml:space="preserve">висотою </w:t>
            </w:r>
            <w:r w:rsidR="00F80183" w:rsidRPr="00DB7B2F">
              <w:rPr>
                <w:rFonts w:ascii="Times New Roman" w:eastAsia="Arial Unicode MS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1000 мм, довжина 1500 мм та ширина 10</w:t>
            </w:r>
            <w:r w:rsidRPr="00DB7B2F">
              <w:rPr>
                <w:rFonts w:ascii="Times New Roman" w:eastAsia="Arial Unicode MS" w:hAnsi="Times New Roman" w:cs="Times New Roman"/>
                <w:b/>
                <w:bdr w:val="none" w:sz="0" w:space="0" w:color="auto" w:frame="1"/>
                <w:shd w:val="clear" w:color="auto" w:fill="FFFFFF"/>
                <w:lang w:val="uk-UA"/>
              </w:rPr>
              <w:t>00 мм.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По довжині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секц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ії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повинн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і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мати змогу об’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є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днуватись чи роз’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є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днуватись за необх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дн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стю за допомогою сп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ральних стяжок з двох стор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н та з’єднувальних прутків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Чарунки зварно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ї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с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тки </w:t>
            </w:r>
            <w:proofErr w:type="spellStart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габ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он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в</w:t>
            </w:r>
            <w:proofErr w:type="spellEnd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мають розм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р</w:t>
            </w:r>
            <w:r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100х10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0 мм, ді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аметр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оцинкованого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дроту</w:t>
            </w:r>
            <w:r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конструкції не менше 4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мм, внутрі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шня ст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на секц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й обшита рукавами з </w:t>
            </w:r>
            <w:proofErr w:type="spellStart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геотканини</w:t>
            </w:r>
            <w:proofErr w:type="spellEnd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(щільність не менше 250</w:t>
            </w:r>
            <w:r w:rsidRPr="00BA7AC6">
              <w:rPr>
                <w:rFonts w:ascii="Times New Roman" w:hAnsi="Times New Roman" w:cs="Times New Roman"/>
                <w:lang w:val="uk-UA"/>
              </w:rPr>
              <w:t xml:space="preserve"> г/м2)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для утримання в середині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наповн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ювача (пі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ску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). Конструкція </w:t>
            </w:r>
            <w:proofErr w:type="spellStart"/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габіона</w:t>
            </w:r>
            <w:proofErr w:type="spellEnd"/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повинна забезпечувати його складання для транспортування з використанням спі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ралі 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з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оцинкованого дроту діаметром</w:t>
            </w:r>
            <w:r w:rsidRPr="00BA7AC6">
              <w:rPr>
                <w:rFonts w:ascii="Times New Roman" w:eastAsia="Arial Unicode MS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4 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мм. </w:t>
            </w:r>
            <w:proofErr w:type="spellStart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Габіон</w:t>
            </w:r>
            <w:proofErr w:type="spellEnd"/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комплектується з’єднувальними прутками з оцинкованого</w:t>
            </w:r>
            <w:r w:rsidR="00275CAE" w:rsidRPr="00853FDA">
              <w:rPr>
                <w:rFonts w:eastAsia="Malgun Gothic Semilight"/>
                <w:bdr w:val="none" w:sz="0" w:space="0" w:color="auto" w:frame="1"/>
                <w:shd w:val="clear" w:color="auto" w:fill="FFFFFF"/>
              </w:rPr>
              <w:t xml:space="preserve"> </w:t>
            </w:r>
            <w:r w:rsidR="00275CAE" w:rsidRPr="00275CAE">
              <w:rPr>
                <w:rFonts w:ascii="Times New Roman" w:eastAsia="Malgun Gothic Semilight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дроту</w:t>
            </w:r>
            <w:r w:rsidR="00275CAE" w:rsidRPr="00275CAE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діаметром 6 мм, в кі</w:t>
            </w:r>
            <w:r w:rsidR="00275CAE" w:rsidRPr="00275CAE">
              <w:rPr>
                <w:rFonts w:ascii="Times New Roman" w:eastAsia="Malgun Gothic Semilight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лькост</w:t>
            </w:r>
            <w:r w:rsidR="00275CAE" w:rsidRPr="00275CAE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і 2 </w:t>
            </w:r>
            <w:r w:rsidR="00275CAE" w:rsidRPr="00275CAE">
              <w:rPr>
                <w:rFonts w:ascii="Times New Roman" w:eastAsia="Malgun Gothic Semilight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шт</w:t>
            </w:r>
            <w:r w:rsidR="00275CAE" w:rsidRPr="00275CAE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Pr="00BA7AC6">
              <w:rPr>
                <w:rFonts w:ascii="Times New Roman" w:eastAsia="Malgun Gothic Semilight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051EDF" w:rsidRPr="000B39FB" w:rsidRDefault="00051EDF" w:rsidP="00E55F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B39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шт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1EDF" w:rsidRPr="000B39FB" w:rsidRDefault="00051EDF" w:rsidP="00E55F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200</w:t>
            </w:r>
          </w:p>
        </w:tc>
      </w:tr>
    </w:tbl>
    <w:p w:rsidR="003D29C4" w:rsidRDefault="003D29C4" w:rsidP="003D29C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51060" w:rsidRPr="00C51060" w:rsidRDefault="00C51060" w:rsidP="000B3044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  <w:r w:rsidRPr="00C51060">
        <w:rPr>
          <w:color w:val="000000"/>
          <w:lang w:val="uk-UA"/>
        </w:rPr>
        <w:t>1. При постачанні продукції Постачальник повинен надати наступні документи:</w:t>
      </w:r>
    </w:p>
    <w:p w:rsidR="00C51060" w:rsidRPr="00C51060" w:rsidRDefault="00C51060" w:rsidP="000B3044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  <w:r w:rsidRPr="00C51060">
        <w:rPr>
          <w:color w:val="000000"/>
          <w:lang w:val="uk-UA"/>
        </w:rPr>
        <w:t>- паспорт або сертифікат якості (виробника) на кожну партію продукції;</w:t>
      </w:r>
    </w:p>
    <w:p w:rsidR="00C51060" w:rsidRPr="00C51060" w:rsidRDefault="00C51060" w:rsidP="000B3044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  <w:r w:rsidRPr="00C51060">
        <w:rPr>
          <w:color w:val="000000"/>
          <w:lang w:val="uk-UA"/>
        </w:rPr>
        <w:t>- сертифікат відповідності;</w:t>
      </w:r>
    </w:p>
    <w:p w:rsidR="00C51060" w:rsidRPr="00C51060" w:rsidRDefault="00C51060" w:rsidP="000B3044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  <w:r w:rsidRPr="00C51060">
        <w:rPr>
          <w:color w:val="000000"/>
          <w:lang w:val="uk-UA"/>
        </w:rPr>
        <w:t>- сертифікат походження (при умові, якщо продукція завозиться на територію України).</w:t>
      </w:r>
    </w:p>
    <w:p w:rsidR="00C51060" w:rsidRPr="00C51060" w:rsidRDefault="00C51060" w:rsidP="000B3044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  <w:r w:rsidRPr="00C51060">
        <w:rPr>
          <w:color w:val="000000"/>
          <w:lang w:val="uk-UA"/>
        </w:rPr>
        <w:t>2. Рік виго</w:t>
      </w:r>
      <w:r w:rsidR="005A4A08">
        <w:rPr>
          <w:color w:val="000000"/>
          <w:lang w:val="uk-UA"/>
        </w:rPr>
        <w:t>товлення товару – не раніше 2023</w:t>
      </w:r>
      <w:r w:rsidRPr="00C51060">
        <w:rPr>
          <w:color w:val="000000"/>
          <w:lang w:val="uk-UA"/>
        </w:rPr>
        <w:t xml:space="preserve"> року.</w:t>
      </w:r>
    </w:p>
    <w:p w:rsidR="008B034E" w:rsidRPr="00107BD2" w:rsidRDefault="00C51060" w:rsidP="000B3044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  <w:r w:rsidRPr="00C51060">
        <w:rPr>
          <w:color w:val="000000"/>
          <w:lang w:val="uk-UA"/>
        </w:rPr>
        <w:t xml:space="preserve">3. </w:t>
      </w:r>
      <w:r w:rsidRPr="008B034E">
        <w:rPr>
          <w:color w:val="000000"/>
          <w:lang w:val="uk-UA"/>
        </w:rPr>
        <w:t xml:space="preserve">Гарантійний строк експлуатації </w:t>
      </w:r>
      <w:r w:rsidR="00C46CD4">
        <w:rPr>
          <w:color w:val="000000"/>
          <w:lang w:val="uk-UA"/>
        </w:rPr>
        <w:t>не менше 24</w:t>
      </w:r>
      <w:r w:rsidR="00107BD2" w:rsidRPr="00C51060">
        <w:rPr>
          <w:color w:val="000000"/>
          <w:lang w:val="uk-UA"/>
        </w:rPr>
        <w:t xml:space="preserve"> </w:t>
      </w:r>
      <w:r w:rsidR="00E916E7">
        <w:rPr>
          <w:color w:val="000000"/>
          <w:lang w:val="uk-UA"/>
        </w:rPr>
        <w:t>місяця</w:t>
      </w:r>
      <w:r w:rsidR="00107BD2" w:rsidRPr="00C51060">
        <w:rPr>
          <w:color w:val="000000"/>
          <w:lang w:val="uk-UA"/>
        </w:rPr>
        <w:t xml:space="preserve"> від дати </w:t>
      </w:r>
      <w:r w:rsidR="00E916E7">
        <w:rPr>
          <w:color w:val="000000"/>
          <w:lang w:val="uk-UA"/>
        </w:rPr>
        <w:t>випуску, зазначеної в паспорті на виріб</w:t>
      </w:r>
      <w:r w:rsidR="00107BD2" w:rsidRPr="00C51060">
        <w:rPr>
          <w:color w:val="000000"/>
          <w:lang w:val="uk-UA"/>
        </w:rPr>
        <w:t xml:space="preserve"> за умови дотримання правил</w:t>
      </w:r>
      <w:r w:rsidR="00E916E7">
        <w:rPr>
          <w:color w:val="000000"/>
          <w:lang w:val="uk-UA"/>
        </w:rPr>
        <w:t xml:space="preserve"> належної експлуатації</w:t>
      </w:r>
      <w:r w:rsidR="008B034E" w:rsidRPr="008B034E">
        <w:rPr>
          <w:lang w:val="uk-UA"/>
        </w:rPr>
        <w:t>.</w:t>
      </w:r>
    </w:p>
    <w:p w:rsidR="00C51060" w:rsidRPr="00C51060" w:rsidRDefault="00C51060" w:rsidP="000B3044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  <w:r w:rsidRPr="00C51060">
        <w:rPr>
          <w:color w:val="000000"/>
          <w:lang w:val="uk-UA"/>
        </w:rPr>
        <w:t>4. Товар постачається в упаковці (тарі), що забезпечує захист його від пошкодження або псування під час транспортування та зберігання, товар повинен мати необхідне маркування, етикетки</w:t>
      </w:r>
    </w:p>
    <w:p w:rsidR="00C51060" w:rsidRPr="00C51060" w:rsidRDefault="001630AB" w:rsidP="000B3044">
      <w:pPr>
        <w:pStyle w:val="a7"/>
        <w:spacing w:before="0" w:beforeAutospacing="0" w:after="24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</w:t>
      </w:r>
      <w:r w:rsidR="00C51060" w:rsidRPr="00C51060">
        <w:rPr>
          <w:color w:val="000000"/>
          <w:lang w:val="uk-UA"/>
        </w:rPr>
        <w:t>. Доставка товару за рахунок постачальника та входить у вартість ціни за товар.</w:t>
      </w:r>
    </w:p>
    <w:p w:rsidR="00C10993" w:rsidRPr="00B14F99" w:rsidRDefault="009A3F08" w:rsidP="00440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4F99">
        <w:rPr>
          <w:rFonts w:ascii="Times New Roman" w:hAnsi="Times New Roman" w:cs="Times New Roman"/>
          <w:sz w:val="24"/>
          <w:szCs w:val="24"/>
          <w:lang w:val="uk-UA"/>
        </w:rPr>
        <w:t xml:space="preserve">Технічні, якісні характеристики по предмету закупівлі мають відповідати актам законодавства, які передбачають застосування </w:t>
      </w:r>
      <w:r w:rsidR="00C10993" w:rsidRPr="00B14F99">
        <w:rPr>
          <w:rFonts w:ascii="Times New Roman" w:hAnsi="Times New Roman" w:cs="Times New Roman"/>
          <w:sz w:val="24"/>
          <w:szCs w:val="24"/>
          <w:lang w:val="uk-UA"/>
        </w:rPr>
        <w:t>заходів із захисту довкілля.</w:t>
      </w:r>
    </w:p>
    <w:p w:rsidR="003D29C4" w:rsidRPr="00B14F99" w:rsidRDefault="003D29C4" w:rsidP="00440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4F99">
        <w:rPr>
          <w:rFonts w:ascii="Times New Roman" w:hAnsi="Times New Roman" w:cs="Times New Roman"/>
          <w:sz w:val="24"/>
          <w:szCs w:val="24"/>
          <w:lang w:val="uk-UA"/>
        </w:rPr>
        <w:t>Запропоновані учасником характеристики мають бути не гірші, ніж вказані в зазначеній вище інформації про необхідні технічні, якісні та кількісні характеристики предмета закупівлі.</w:t>
      </w:r>
    </w:p>
    <w:p w:rsidR="0073376E" w:rsidRDefault="003D29C4" w:rsidP="004403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16E3">
        <w:rPr>
          <w:rFonts w:ascii="Times New Roman" w:hAnsi="Times New Roman" w:cs="Times New Roman"/>
          <w:sz w:val="24"/>
          <w:szCs w:val="24"/>
          <w:lang w:val="uk-UA"/>
        </w:rPr>
        <w:t>Будь-які</w:t>
      </w:r>
      <w:r w:rsidR="006A1AB5" w:rsidRPr="00BE1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6E3">
        <w:rPr>
          <w:rFonts w:ascii="Times New Roman" w:hAnsi="Times New Roman" w:cs="Times New Roman"/>
          <w:sz w:val="24"/>
          <w:szCs w:val="24"/>
          <w:lang w:val="uk-UA"/>
        </w:rPr>
        <w:t>посилання в технічних</w:t>
      </w:r>
      <w:r w:rsidR="006A1AB5" w:rsidRPr="00BE1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6E3">
        <w:rPr>
          <w:rFonts w:ascii="Times New Roman" w:hAnsi="Times New Roman" w:cs="Times New Roman"/>
          <w:sz w:val="24"/>
          <w:szCs w:val="24"/>
          <w:lang w:val="uk-UA"/>
        </w:rPr>
        <w:t>вимогах на конкретну</w:t>
      </w:r>
      <w:r w:rsidR="006A1AB5" w:rsidRPr="00BE1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6E3">
        <w:rPr>
          <w:rFonts w:ascii="Times New Roman" w:hAnsi="Times New Roman" w:cs="Times New Roman"/>
          <w:sz w:val="24"/>
          <w:szCs w:val="24"/>
          <w:lang w:val="uk-UA"/>
        </w:rPr>
        <w:t>торговельну марку чи</w:t>
      </w:r>
      <w:r w:rsidR="006A1AB5" w:rsidRPr="00BE1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6E3">
        <w:rPr>
          <w:rFonts w:ascii="Times New Roman" w:hAnsi="Times New Roman" w:cs="Times New Roman"/>
          <w:sz w:val="24"/>
          <w:szCs w:val="24"/>
          <w:lang w:val="uk-UA"/>
        </w:rPr>
        <w:t>фірму, патент, конструкцію</w:t>
      </w:r>
      <w:r w:rsidR="006A1AB5" w:rsidRPr="00BE1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6E3">
        <w:rPr>
          <w:rFonts w:ascii="Times New Roman" w:hAnsi="Times New Roman" w:cs="Times New Roman"/>
          <w:sz w:val="24"/>
          <w:szCs w:val="24"/>
          <w:lang w:val="uk-UA"/>
        </w:rPr>
        <w:t>або тип предмета закупівлі, джерело</w:t>
      </w:r>
      <w:r w:rsidR="006A1AB5" w:rsidRPr="00BE1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6E3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="006A1AB5" w:rsidRPr="00BE1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6E3">
        <w:rPr>
          <w:rFonts w:ascii="Times New Roman" w:hAnsi="Times New Roman" w:cs="Times New Roman"/>
          <w:sz w:val="24"/>
          <w:szCs w:val="24"/>
          <w:lang w:val="uk-UA"/>
        </w:rPr>
        <w:t>походження</w:t>
      </w:r>
      <w:r w:rsidR="006A1AB5" w:rsidRPr="00BE1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6E3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6A1AB5" w:rsidRPr="00BE1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6E3">
        <w:rPr>
          <w:rFonts w:ascii="Times New Roman" w:hAnsi="Times New Roman" w:cs="Times New Roman"/>
          <w:sz w:val="24"/>
          <w:szCs w:val="24"/>
          <w:lang w:val="uk-UA"/>
        </w:rPr>
        <w:t>виробника,  передбачають, що</w:t>
      </w:r>
      <w:r w:rsidR="00F24120" w:rsidRPr="00BE1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6E3">
        <w:rPr>
          <w:rFonts w:ascii="Times New Roman" w:hAnsi="Times New Roman" w:cs="Times New Roman"/>
          <w:sz w:val="24"/>
          <w:szCs w:val="24"/>
          <w:lang w:val="uk-UA"/>
        </w:rPr>
        <w:t>мається на увазі</w:t>
      </w:r>
      <w:r w:rsidR="00F24120" w:rsidRPr="00BE1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6E3">
        <w:rPr>
          <w:rFonts w:ascii="Times New Roman" w:hAnsi="Times New Roman" w:cs="Times New Roman"/>
          <w:sz w:val="24"/>
          <w:szCs w:val="24"/>
          <w:lang w:val="uk-UA"/>
        </w:rPr>
        <w:t>«або</w:t>
      </w:r>
      <w:r w:rsidR="006A1AB5" w:rsidRPr="00BE1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6E3">
        <w:rPr>
          <w:rFonts w:ascii="Times New Roman" w:hAnsi="Times New Roman" w:cs="Times New Roman"/>
          <w:sz w:val="24"/>
          <w:szCs w:val="24"/>
          <w:lang w:val="uk-UA"/>
        </w:rPr>
        <w:t>еквівалент»</w:t>
      </w:r>
      <w:r w:rsidR="00E135B7" w:rsidRPr="00BE1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6E3">
        <w:rPr>
          <w:rFonts w:ascii="Times New Roman" w:hAnsi="Times New Roman" w:cs="Times New Roman"/>
          <w:sz w:val="24"/>
          <w:szCs w:val="24"/>
          <w:lang w:val="uk-UA"/>
        </w:rPr>
        <w:t>(технічні характеристики еквіваленту не повинні бути гіршими, ніж</w:t>
      </w:r>
      <w:r w:rsidR="006A1AB5" w:rsidRPr="00BE1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6E3">
        <w:rPr>
          <w:rFonts w:ascii="Times New Roman" w:hAnsi="Times New Roman" w:cs="Times New Roman"/>
          <w:sz w:val="24"/>
          <w:szCs w:val="24"/>
          <w:lang w:val="uk-UA"/>
        </w:rPr>
        <w:t>визначені в даній</w:t>
      </w:r>
      <w:r w:rsidR="006A1AB5" w:rsidRPr="00BE1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6E3">
        <w:rPr>
          <w:rFonts w:ascii="Times New Roman" w:hAnsi="Times New Roman" w:cs="Times New Roman"/>
          <w:sz w:val="24"/>
          <w:szCs w:val="24"/>
          <w:lang w:val="uk-UA"/>
        </w:rPr>
        <w:t>документації).</w:t>
      </w:r>
    </w:p>
    <w:p w:rsidR="007D2A8F" w:rsidRDefault="007D2A8F" w:rsidP="004403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D2A8F" w:rsidSect="006F5E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A70A7"/>
    <w:multiLevelType w:val="multilevel"/>
    <w:tmpl w:val="C7E42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9C4"/>
    <w:rsid w:val="00014EBC"/>
    <w:rsid w:val="00051EDF"/>
    <w:rsid w:val="0008384F"/>
    <w:rsid w:val="000B3044"/>
    <w:rsid w:val="000B39FB"/>
    <w:rsid w:val="000C37DF"/>
    <w:rsid w:val="00107BD2"/>
    <w:rsid w:val="00135807"/>
    <w:rsid w:val="001630AB"/>
    <w:rsid w:val="00163ED0"/>
    <w:rsid w:val="00197114"/>
    <w:rsid w:val="001B53EB"/>
    <w:rsid w:val="001D46CB"/>
    <w:rsid w:val="00222B25"/>
    <w:rsid w:val="002527F3"/>
    <w:rsid w:val="00254A43"/>
    <w:rsid w:val="00275CAE"/>
    <w:rsid w:val="00296847"/>
    <w:rsid w:val="002B7966"/>
    <w:rsid w:val="002D44BB"/>
    <w:rsid w:val="00310EED"/>
    <w:rsid w:val="003156DE"/>
    <w:rsid w:val="00334D8C"/>
    <w:rsid w:val="00360987"/>
    <w:rsid w:val="00371DC6"/>
    <w:rsid w:val="003B3C19"/>
    <w:rsid w:val="003D29C4"/>
    <w:rsid w:val="004403BF"/>
    <w:rsid w:val="004447AB"/>
    <w:rsid w:val="00484556"/>
    <w:rsid w:val="004C25B0"/>
    <w:rsid w:val="00583DE3"/>
    <w:rsid w:val="00591996"/>
    <w:rsid w:val="005A1DA1"/>
    <w:rsid w:val="005A341F"/>
    <w:rsid w:val="005A4A08"/>
    <w:rsid w:val="005E0265"/>
    <w:rsid w:val="00626B06"/>
    <w:rsid w:val="006A1AB5"/>
    <w:rsid w:val="006F5ED5"/>
    <w:rsid w:val="007304FC"/>
    <w:rsid w:val="0073376E"/>
    <w:rsid w:val="00737627"/>
    <w:rsid w:val="0077194F"/>
    <w:rsid w:val="007D2A8F"/>
    <w:rsid w:val="007F0800"/>
    <w:rsid w:val="00802C32"/>
    <w:rsid w:val="00814D12"/>
    <w:rsid w:val="008B034E"/>
    <w:rsid w:val="008E1FB4"/>
    <w:rsid w:val="008E7A15"/>
    <w:rsid w:val="0094600C"/>
    <w:rsid w:val="009500CB"/>
    <w:rsid w:val="00952383"/>
    <w:rsid w:val="009726C4"/>
    <w:rsid w:val="009928D6"/>
    <w:rsid w:val="009A3F08"/>
    <w:rsid w:val="009F0C73"/>
    <w:rsid w:val="00A752CD"/>
    <w:rsid w:val="00AC58A4"/>
    <w:rsid w:val="00AD7661"/>
    <w:rsid w:val="00AE4E21"/>
    <w:rsid w:val="00B00B53"/>
    <w:rsid w:val="00B06A19"/>
    <w:rsid w:val="00B14F99"/>
    <w:rsid w:val="00B317D0"/>
    <w:rsid w:val="00B62568"/>
    <w:rsid w:val="00BA7AC6"/>
    <w:rsid w:val="00BC26E2"/>
    <w:rsid w:val="00BD6B59"/>
    <w:rsid w:val="00BE16E3"/>
    <w:rsid w:val="00C10993"/>
    <w:rsid w:val="00C27023"/>
    <w:rsid w:val="00C46CD4"/>
    <w:rsid w:val="00C51060"/>
    <w:rsid w:val="00C56461"/>
    <w:rsid w:val="00CB6058"/>
    <w:rsid w:val="00D53CD3"/>
    <w:rsid w:val="00DB7B2F"/>
    <w:rsid w:val="00E135B7"/>
    <w:rsid w:val="00E32579"/>
    <w:rsid w:val="00E35A9F"/>
    <w:rsid w:val="00E916E7"/>
    <w:rsid w:val="00EA5D29"/>
    <w:rsid w:val="00EA6AF5"/>
    <w:rsid w:val="00EB1435"/>
    <w:rsid w:val="00ED17B7"/>
    <w:rsid w:val="00F24087"/>
    <w:rsid w:val="00F24120"/>
    <w:rsid w:val="00F32FC5"/>
    <w:rsid w:val="00F80183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C4"/>
    <w:pPr>
      <w:spacing w:after="200" w:line="276" w:lineRule="auto"/>
    </w:pPr>
    <w:rPr>
      <w:rFonts w:eastAsiaTheme="minorEastAsia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название табл/рис,заголовок 1.1"/>
    <w:basedOn w:val="a"/>
    <w:link w:val="a4"/>
    <w:uiPriority w:val="34"/>
    <w:qFormat/>
    <w:rsid w:val="003D29C4"/>
    <w:pPr>
      <w:ind w:left="720"/>
      <w:contextualSpacing/>
    </w:pPr>
  </w:style>
  <w:style w:type="character" w:customStyle="1" w:styleId="a4">
    <w:name w:val="Абзац списка Знак"/>
    <w:aliases w:val="Список уровня 2 Знак,название табл/рис Знак,заголовок 1.1 Знак"/>
    <w:link w:val="a3"/>
    <w:uiPriority w:val="34"/>
    <w:locked/>
    <w:rsid w:val="003D29C4"/>
    <w:rPr>
      <w:rFonts w:eastAsiaTheme="minorEastAsia"/>
      <w:kern w:val="0"/>
      <w:lang w:eastAsia="ru-RU"/>
    </w:rPr>
  </w:style>
  <w:style w:type="character" w:customStyle="1" w:styleId="apple-converted-space">
    <w:name w:val="apple-converted-space"/>
    <w:basedOn w:val="a0"/>
    <w:rsid w:val="00A752CD"/>
  </w:style>
  <w:style w:type="paragraph" w:styleId="a5">
    <w:name w:val="No Spacing"/>
    <w:link w:val="a6"/>
    <w:uiPriority w:val="1"/>
    <w:qFormat/>
    <w:rsid w:val="009F0C73"/>
    <w:pPr>
      <w:spacing w:after="0" w:line="240" w:lineRule="auto"/>
    </w:pPr>
    <w:rPr>
      <w:rFonts w:ascii="Calibri" w:eastAsia="Calibri" w:hAnsi="Calibri" w:cs="Times New Roman"/>
      <w:kern w:val="0"/>
      <w:lang w:val="uk-UA"/>
    </w:rPr>
  </w:style>
  <w:style w:type="character" w:customStyle="1" w:styleId="a6">
    <w:name w:val="Без интервала Знак"/>
    <w:link w:val="a5"/>
    <w:uiPriority w:val="1"/>
    <w:locked/>
    <w:rsid w:val="009F0C73"/>
    <w:rPr>
      <w:rFonts w:ascii="Calibri" w:eastAsia="Calibri" w:hAnsi="Calibri" w:cs="Times New Roman"/>
      <w:kern w:val="0"/>
      <w:lang w:val="uk-UA"/>
    </w:rPr>
  </w:style>
  <w:style w:type="paragraph" w:styleId="a7">
    <w:name w:val="Normal (Web)"/>
    <w:basedOn w:val="a"/>
    <w:uiPriority w:val="99"/>
    <w:semiHidden/>
    <w:unhideWhenUsed/>
    <w:rsid w:val="00C5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Забезпечення</dc:creator>
  <cp:keywords/>
  <dc:description/>
  <cp:lastModifiedBy>User</cp:lastModifiedBy>
  <cp:revision>69</cp:revision>
  <cp:lastPrinted>2023-03-27T09:01:00Z</cp:lastPrinted>
  <dcterms:created xsi:type="dcterms:W3CDTF">2023-03-21T13:57:00Z</dcterms:created>
  <dcterms:modified xsi:type="dcterms:W3CDTF">2023-10-25T14:31:00Z</dcterms:modified>
</cp:coreProperties>
</file>