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67E80" w14:textId="77777777" w:rsidR="00E41786" w:rsidRPr="00481FE1" w:rsidRDefault="00E41786" w:rsidP="00E41786">
      <w:pPr>
        <w:pStyle w:val="HTML"/>
        <w:tabs>
          <w:tab w:val="left" w:pos="284"/>
        </w:tabs>
        <w:spacing w:line="240" w:lineRule="atLeast"/>
        <w:ind w:left="-567"/>
        <w:jc w:val="center"/>
        <w:rPr>
          <w:rFonts w:ascii="Times New Roman" w:hAnsi="Times New Roman" w:cs="Times New Roman"/>
          <w:b/>
          <w:bCs/>
          <w:color w:val="auto"/>
          <w:sz w:val="20"/>
          <w:szCs w:val="20"/>
          <w:lang w:val="uk-UA"/>
        </w:rPr>
      </w:pPr>
      <w:r w:rsidRPr="00481FE1">
        <w:rPr>
          <w:rFonts w:ascii="Times New Roman" w:hAnsi="Times New Roman" w:cs="Times New Roman"/>
          <w:b/>
          <w:bCs/>
          <w:color w:val="auto"/>
          <w:sz w:val="20"/>
          <w:szCs w:val="20"/>
          <w:lang w:val="uk-UA"/>
        </w:rPr>
        <w:t>Договір № _________________</w:t>
      </w:r>
    </w:p>
    <w:p w14:paraId="551FE0D9" w14:textId="77777777" w:rsidR="00E41786" w:rsidRPr="00481FE1" w:rsidRDefault="00E41786" w:rsidP="00E41786">
      <w:pPr>
        <w:tabs>
          <w:tab w:val="left" w:pos="284"/>
        </w:tabs>
        <w:spacing w:line="240" w:lineRule="atLeast"/>
        <w:ind w:left="-567"/>
        <w:jc w:val="center"/>
        <w:rPr>
          <w:b/>
          <w:sz w:val="20"/>
        </w:rPr>
      </w:pPr>
      <w:r w:rsidRPr="00481FE1">
        <w:rPr>
          <w:b/>
          <w:sz w:val="20"/>
        </w:rPr>
        <w:t xml:space="preserve">про надання послуг </w:t>
      </w:r>
    </w:p>
    <w:p w14:paraId="4301BCCC" w14:textId="77777777" w:rsidR="00E41786" w:rsidRPr="00481FE1" w:rsidRDefault="00E41786" w:rsidP="00E41786">
      <w:pPr>
        <w:tabs>
          <w:tab w:val="left" w:pos="284"/>
        </w:tabs>
        <w:spacing w:line="240" w:lineRule="atLeast"/>
        <w:ind w:left="-567"/>
        <w:jc w:val="center"/>
        <w:rPr>
          <w:sz w:val="20"/>
        </w:rPr>
      </w:pPr>
    </w:p>
    <w:p w14:paraId="34B4C164" w14:textId="4262562A" w:rsidR="00E41786" w:rsidRPr="00481FE1" w:rsidRDefault="00E41786" w:rsidP="00E41786">
      <w:pPr>
        <w:tabs>
          <w:tab w:val="left" w:pos="284"/>
        </w:tabs>
        <w:spacing w:line="240" w:lineRule="atLeast"/>
        <w:ind w:left="-567"/>
        <w:jc w:val="center"/>
        <w:rPr>
          <w:b/>
          <w:sz w:val="20"/>
        </w:rPr>
      </w:pPr>
      <w:proofErr w:type="spellStart"/>
      <w:r>
        <w:rPr>
          <w:sz w:val="20"/>
        </w:rPr>
        <w:t>м.Київ</w:t>
      </w:r>
      <w:proofErr w:type="spellEnd"/>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“___”______________ 202</w:t>
      </w:r>
      <w:r w:rsidR="00C54498">
        <w:rPr>
          <w:sz w:val="20"/>
        </w:rPr>
        <w:t>4</w:t>
      </w:r>
      <w:r w:rsidRPr="00481FE1">
        <w:rPr>
          <w:b/>
          <w:sz w:val="20"/>
        </w:rPr>
        <w:t xml:space="preserve"> </w:t>
      </w:r>
      <w:r w:rsidRPr="00481FE1">
        <w:rPr>
          <w:sz w:val="20"/>
        </w:rPr>
        <w:t>р.</w:t>
      </w:r>
    </w:p>
    <w:p w14:paraId="156BE6A8" w14:textId="1C110025" w:rsidR="00E41786" w:rsidRPr="00481FE1" w:rsidRDefault="00E41786" w:rsidP="00E41786">
      <w:pPr>
        <w:pStyle w:val="HTML"/>
        <w:tabs>
          <w:tab w:val="left" w:pos="284"/>
        </w:tabs>
        <w:spacing w:line="240" w:lineRule="atLeast"/>
        <w:ind w:left="-567"/>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__________________________</w:t>
      </w:r>
      <w:r w:rsidR="006D75CF">
        <w:rPr>
          <w:rFonts w:ascii="Times New Roman" w:hAnsi="Times New Roman" w:cs="Times New Roman"/>
          <w:color w:val="auto"/>
          <w:sz w:val="20"/>
          <w:szCs w:val="20"/>
          <w:lang w:val="uk-UA"/>
        </w:rPr>
        <w:t>______________</w:t>
      </w:r>
      <w:r w:rsidRPr="00481FE1">
        <w:rPr>
          <w:rFonts w:ascii="Times New Roman" w:hAnsi="Times New Roman" w:cs="Times New Roman"/>
          <w:color w:val="auto"/>
          <w:sz w:val="20"/>
          <w:szCs w:val="20"/>
          <w:lang w:val="uk-UA"/>
        </w:rPr>
        <w:t>_____________________________________</w:t>
      </w:r>
      <w:r w:rsidR="00E02C63" w:rsidRPr="00481FE1">
        <w:rPr>
          <w:rFonts w:ascii="Times New Roman" w:hAnsi="Times New Roman" w:cs="Times New Roman"/>
          <w:sz w:val="20"/>
          <w:szCs w:val="20"/>
          <w:lang w:val="uk-UA" w:eastAsia="uk-UA"/>
        </w:rPr>
        <w:t xml:space="preserve">(надалі – </w:t>
      </w:r>
      <w:r w:rsidR="00E02C63" w:rsidRPr="00481FE1">
        <w:rPr>
          <w:rFonts w:ascii="Times New Roman" w:hAnsi="Times New Roman" w:cs="Times New Roman"/>
          <w:b/>
          <w:sz w:val="20"/>
          <w:szCs w:val="20"/>
          <w:lang w:val="uk-UA" w:eastAsia="uk-UA"/>
        </w:rPr>
        <w:t>«</w:t>
      </w:r>
      <w:r w:rsidR="00E02C63">
        <w:rPr>
          <w:rFonts w:ascii="Times New Roman" w:hAnsi="Times New Roman" w:cs="Times New Roman"/>
          <w:b/>
          <w:sz w:val="20"/>
          <w:szCs w:val="20"/>
          <w:lang w:val="uk-UA" w:eastAsia="uk-UA"/>
        </w:rPr>
        <w:t>Перевіз</w:t>
      </w:r>
      <w:r w:rsidR="00E02C63" w:rsidRPr="00481FE1">
        <w:rPr>
          <w:rFonts w:ascii="Times New Roman" w:hAnsi="Times New Roman" w:cs="Times New Roman"/>
          <w:b/>
          <w:sz w:val="20"/>
          <w:szCs w:val="20"/>
          <w:lang w:val="uk-UA" w:eastAsia="uk-UA"/>
        </w:rPr>
        <w:t>ник»</w:t>
      </w:r>
      <w:r w:rsidR="00C25F89">
        <w:rPr>
          <w:rFonts w:ascii="Times New Roman" w:hAnsi="Times New Roman" w:cs="Times New Roman"/>
          <w:b/>
          <w:sz w:val="20"/>
          <w:szCs w:val="20"/>
          <w:lang w:val="uk-UA" w:eastAsia="uk-UA"/>
        </w:rPr>
        <w:t>, «Учасник»</w:t>
      </w:r>
      <w:r w:rsidR="00E02C63" w:rsidRPr="00481FE1">
        <w:rPr>
          <w:rFonts w:ascii="Times New Roman" w:hAnsi="Times New Roman" w:cs="Times New Roman"/>
          <w:sz w:val="20"/>
          <w:szCs w:val="20"/>
          <w:lang w:val="uk-UA" w:eastAsia="uk-UA"/>
        </w:rPr>
        <w:t>),</w:t>
      </w:r>
    </w:p>
    <w:p w14:paraId="677C7FE3" w14:textId="77777777" w:rsidR="00E41786" w:rsidRPr="00481FE1" w:rsidRDefault="00E41786" w:rsidP="00E41786">
      <w:pPr>
        <w:pStyle w:val="HTML"/>
        <w:tabs>
          <w:tab w:val="left" w:pos="284"/>
        </w:tabs>
        <w:spacing w:line="240" w:lineRule="atLeast"/>
        <w:ind w:left="-567"/>
        <w:jc w:val="center"/>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(найменування (прізвище, ім’я, по батькові) автомобільного перевізника)</w:t>
      </w:r>
    </w:p>
    <w:p w14:paraId="60EB4194" w14:textId="77777777" w:rsidR="00E41786" w:rsidRPr="00481FE1" w:rsidRDefault="00E41786" w:rsidP="00E41786">
      <w:pPr>
        <w:pStyle w:val="HTML"/>
        <w:tabs>
          <w:tab w:val="left" w:pos="284"/>
        </w:tabs>
        <w:spacing w:line="240" w:lineRule="atLeast"/>
        <w:ind w:left="-567"/>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в особі ______________________________________________________________________,</w:t>
      </w:r>
    </w:p>
    <w:p w14:paraId="7064026F" w14:textId="144462B7" w:rsidR="00E41786" w:rsidRPr="00481FE1" w:rsidRDefault="00E41786" w:rsidP="007C7DFF">
      <w:pPr>
        <w:pStyle w:val="HTML"/>
        <w:tabs>
          <w:tab w:val="left" w:pos="284"/>
        </w:tabs>
        <w:spacing w:line="240" w:lineRule="atLeast"/>
        <w:ind w:left="-567"/>
        <w:jc w:val="center"/>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 xml:space="preserve"> (посада, прізвище, ім'я та по батькові)</w:t>
      </w:r>
      <w:r w:rsidR="007C7DFF">
        <w:rPr>
          <w:rFonts w:ascii="Times New Roman" w:hAnsi="Times New Roman" w:cs="Times New Roman"/>
          <w:color w:val="auto"/>
          <w:sz w:val="20"/>
          <w:szCs w:val="20"/>
          <w:lang w:val="uk-UA"/>
        </w:rPr>
        <w:t xml:space="preserve">, </w:t>
      </w:r>
      <w:r w:rsidRPr="00481FE1">
        <w:rPr>
          <w:rFonts w:ascii="Times New Roman" w:hAnsi="Times New Roman" w:cs="Times New Roman"/>
          <w:color w:val="auto"/>
          <w:sz w:val="20"/>
          <w:szCs w:val="20"/>
          <w:lang w:val="uk-UA"/>
        </w:rPr>
        <w:t>що діє на підставі __________________</w:t>
      </w:r>
      <w:r w:rsidR="007C7DFF">
        <w:rPr>
          <w:rFonts w:ascii="Times New Roman" w:hAnsi="Times New Roman" w:cs="Times New Roman"/>
          <w:color w:val="auto"/>
          <w:sz w:val="20"/>
          <w:szCs w:val="20"/>
          <w:lang w:val="uk-UA"/>
        </w:rPr>
        <w:t>__________________</w:t>
      </w:r>
      <w:r w:rsidRPr="00481FE1">
        <w:rPr>
          <w:rFonts w:ascii="Times New Roman" w:hAnsi="Times New Roman" w:cs="Times New Roman"/>
          <w:color w:val="auto"/>
          <w:sz w:val="20"/>
          <w:szCs w:val="20"/>
          <w:lang w:val="uk-UA"/>
        </w:rPr>
        <w:t>___________,</w:t>
      </w:r>
    </w:p>
    <w:p w14:paraId="47BE5DA6" w14:textId="77777777" w:rsidR="00E41786" w:rsidRPr="00481FE1" w:rsidRDefault="00E41786" w:rsidP="00E41786">
      <w:pPr>
        <w:pStyle w:val="HTML"/>
        <w:tabs>
          <w:tab w:val="left" w:pos="284"/>
        </w:tabs>
        <w:spacing w:line="240" w:lineRule="atLeast"/>
        <w:ind w:left="-567"/>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 xml:space="preserve">з однієї сторони, та </w:t>
      </w:r>
    </w:p>
    <w:p w14:paraId="6D1B96EC" w14:textId="2EAF38C2" w:rsidR="00E41786" w:rsidRPr="00481FE1" w:rsidRDefault="00E41786" w:rsidP="00C54498">
      <w:pPr>
        <w:pStyle w:val="HTML"/>
        <w:tabs>
          <w:tab w:val="left" w:pos="284"/>
        </w:tabs>
        <w:spacing w:line="240" w:lineRule="atLeast"/>
        <w:ind w:left="-567"/>
        <w:jc w:val="both"/>
        <w:rPr>
          <w:rFonts w:ascii="Times New Roman" w:hAnsi="Times New Roman" w:cs="Times New Roman"/>
          <w:color w:val="auto"/>
          <w:sz w:val="20"/>
          <w:szCs w:val="20"/>
          <w:lang w:val="uk-UA"/>
        </w:rPr>
      </w:pPr>
      <w:r w:rsidRPr="00481FE1">
        <w:rPr>
          <w:rFonts w:ascii="Times New Roman" w:hAnsi="Times New Roman" w:cs="Times New Roman"/>
          <w:b/>
          <w:bCs/>
          <w:sz w:val="20"/>
          <w:szCs w:val="20"/>
          <w:lang w:val="uk-UA" w:eastAsia="uk-UA"/>
        </w:rPr>
        <w:t>ГРОМАДСЬКА ОРГАНІЗАЦІЯ «УКРАЇНСЬКА АКАДЕМІЯ ЛІДЕРСТВА»</w:t>
      </w:r>
      <w:r w:rsidRPr="00481FE1">
        <w:rPr>
          <w:rFonts w:ascii="Times New Roman" w:hAnsi="Times New Roman" w:cs="Times New Roman"/>
          <w:sz w:val="20"/>
          <w:szCs w:val="20"/>
          <w:lang w:val="uk-UA" w:eastAsia="uk-UA"/>
        </w:rPr>
        <w:t xml:space="preserve">, юридична особа, що створена та діє за законодавством </w:t>
      </w:r>
      <w:r w:rsidRPr="00481FE1">
        <w:rPr>
          <w:rFonts w:ascii="Times New Roman" w:hAnsi="Times New Roman" w:cs="Times New Roman"/>
          <w:spacing w:val="-3"/>
          <w:sz w:val="20"/>
          <w:szCs w:val="20"/>
          <w:lang w:val="uk-UA" w:eastAsia="uk-UA"/>
        </w:rPr>
        <w:t xml:space="preserve">України, місцезнаходження якої: </w:t>
      </w:r>
      <w:r w:rsidRPr="00481FE1">
        <w:rPr>
          <w:rFonts w:ascii="Times New Roman" w:hAnsi="Times New Roman" w:cs="Times New Roman"/>
          <w:sz w:val="20"/>
          <w:szCs w:val="20"/>
          <w:lang w:val="uk-UA" w:eastAsia="uk-UA"/>
        </w:rPr>
        <w:t>04</w:t>
      </w:r>
      <w:r w:rsidR="00A81A91">
        <w:rPr>
          <w:rFonts w:ascii="Times New Roman" w:hAnsi="Times New Roman" w:cs="Times New Roman"/>
          <w:sz w:val="20"/>
          <w:szCs w:val="20"/>
          <w:lang w:val="uk-UA" w:eastAsia="uk-UA"/>
        </w:rPr>
        <w:t>159</w:t>
      </w:r>
      <w:r w:rsidR="00890DBD">
        <w:rPr>
          <w:rFonts w:ascii="Times New Roman" w:hAnsi="Times New Roman" w:cs="Times New Roman"/>
          <w:sz w:val="20"/>
          <w:szCs w:val="20"/>
          <w:lang w:val="uk-UA" w:eastAsia="uk-UA"/>
        </w:rPr>
        <w:t>,</w:t>
      </w:r>
      <w:r w:rsidRPr="00481FE1">
        <w:rPr>
          <w:rFonts w:ascii="Times New Roman" w:hAnsi="Times New Roman" w:cs="Times New Roman"/>
          <w:sz w:val="20"/>
          <w:szCs w:val="20"/>
          <w:lang w:val="uk-UA" w:eastAsia="uk-UA"/>
        </w:rPr>
        <w:t xml:space="preserve"> м. Київ, вул. </w:t>
      </w:r>
      <w:r>
        <w:rPr>
          <w:rFonts w:ascii="Times New Roman" w:hAnsi="Times New Roman" w:cs="Times New Roman"/>
          <w:sz w:val="20"/>
          <w:szCs w:val="20"/>
          <w:lang w:val="uk-UA" w:eastAsia="uk-UA"/>
        </w:rPr>
        <w:t>Сім</w:t>
      </w:r>
      <w:r w:rsidRPr="00890DBD">
        <w:rPr>
          <w:rFonts w:ascii="Times New Roman" w:hAnsi="Times New Roman" w:cs="Times New Roman"/>
          <w:sz w:val="20"/>
          <w:szCs w:val="20"/>
          <w:lang w:val="uk-UA" w:eastAsia="uk-UA"/>
        </w:rPr>
        <w:t>’</w:t>
      </w:r>
      <w:r>
        <w:rPr>
          <w:rFonts w:ascii="Times New Roman" w:hAnsi="Times New Roman" w:cs="Times New Roman"/>
          <w:sz w:val="20"/>
          <w:szCs w:val="20"/>
          <w:lang w:val="uk-UA" w:eastAsia="uk-UA"/>
        </w:rPr>
        <w:t xml:space="preserve">ї </w:t>
      </w:r>
      <w:proofErr w:type="spellStart"/>
      <w:r>
        <w:rPr>
          <w:rFonts w:ascii="Times New Roman" w:hAnsi="Times New Roman" w:cs="Times New Roman"/>
          <w:sz w:val="20"/>
          <w:szCs w:val="20"/>
          <w:lang w:val="uk-UA" w:eastAsia="uk-UA"/>
        </w:rPr>
        <w:t>Кульженків</w:t>
      </w:r>
      <w:proofErr w:type="spellEnd"/>
      <w:r>
        <w:rPr>
          <w:rFonts w:ascii="Times New Roman" w:hAnsi="Times New Roman" w:cs="Times New Roman"/>
          <w:sz w:val="20"/>
          <w:szCs w:val="20"/>
          <w:lang w:val="uk-UA" w:eastAsia="uk-UA"/>
        </w:rPr>
        <w:t xml:space="preserve">, 35, </w:t>
      </w:r>
      <w:proofErr w:type="spellStart"/>
      <w:r>
        <w:rPr>
          <w:rFonts w:ascii="Times New Roman" w:hAnsi="Times New Roman" w:cs="Times New Roman"/>
          <w:sz w:val="20"/>
          <w:szCs w:val="20"/>
          <w:lang w:val="uk-UA" w:eastAsia="uk-UA"/>
        </w:rPr>
        <w:t>кв</w:t>
      </w:r>
      <w:proofErr w:type="spellEnd"/>
      <w:r>
        <w:rPr>
          <w:rFonts w:ascii="Times New Roman" w:hAnsi="Times New Roman" w:cs="Times New Roman"/>
          <w:sz w:val="20"/>
          <w:szCs w:val="20"/>
          <w:lang w:val="uk-UA" w:eastAsia="uk-UA"/>
        </w:rPr>
        <w:t>. 161</w:t>
      </w:r>
      <w:r w:rsidRPr="00481FE1">
        <w:rPr>
          <w:rFonts w:ascii="Times New Roman" w:hAnsi="Times New Roman" w:cs="Times New Roman"/>
          <w:sz w:val="20"/>
          <w:szCs w:val="20"/>
          <w:lang w:val="uk-UA" w:eastAsia="uk-UA"/>
        </w:rPr>
        <w:t xml:space="preserve">, код ЄДРПОУ 40533690 </w:t>
      </w:r>
      <w:bookmarkStart w:id="0" w:name="_Hlk33715406"/>
      <w:r w:rsidRPr="00481FE1">
        <w:rPr>
          <w:rFonts w:ascii="Times New Roman" w:hAnsi="Times New Roman" w:cs="Times New Roman"/>
          <w:sz w:val="20"/>
          <w:szCs w:val="20"/>
          <w:lang w:val="uk-UA" w:eastAsia="uk-UA"/>
        </w:rPr>
        <w:t xml:space="preserve">(надалі – </w:t>
      </w:r>
      <w:r w:rsidRPr="00481FE1">
        <w:rPr>
          <w:rFonts w:ascii="Times New Roman" w:hAnsi="Times New Roman" w:cs="Times New Roman"/>
          <w:b/>
          <w:sz w:val="20"/>
          <w:szCs w:val="20"/>
          <w:lang w:val="uk-UA" w:eastAsia="uk-UA"/>
        </w:rPr>
        <w:t xml:space="preserve">«Українська </w:t>
      </w:r>
      <w:r w:rsidR="007E4ECD">
        <w:rPr>
          <w:rFonts w:ascii="Times New Roman" w:hAnsi="Times New Roman" w:cs="Times New Roman"/>
          <w:b/>
          <w:sz w:val="20"/>
          <w:szCs w:val="20"/>
          <w:lang w:val="uk-UA" w:eastAsia="uk-UA"/>
        </w:rPr>
        <w:t>академія л</w:t>
      </w:r>
      <w:r w:rsidRPr="00481FE1">
        <w:rPr>
          <w:rFonts w:ascii="Times New Roman" w:hAnsi="Times New Roman" w:cs="Times New Roman"/>
          <w:b/>
          <w:sz w:val="20"/>
          <w:szCs w:val="20"/>
          <w:lang w:val="uk-UA" w:eastAsia="uk-UA"/>
        </w:rPr>
        <w:t>ідерства»,</w:t>
      </w:r>
      <w:r w:rsidRPr="00481FE1">
        <w:rPr>
          <w:rFonts w:ascii="Times New Roman" w:hAnsi="Times New Roman" w:cs="Times New Roman"/>
          <w:sz w:val="20"/>
          <w:szCs w:val="20"/>
          <w:lang w:val="uk-UA" w:eastAsia="uk-UA"/>
        </w:rPr>
        <w:t xml:space="preserve"> «</w:t>
      </w:r>
      <w:r w:rsidRPr="00481FE1">
        <w:rPr>
          <w:rFonts w:ascii="Times New Roman" w:hAnsi="Times New Roman" w:cs="Times New Roman"/>
          <w:b/>
          <w:sz w:val="20"/>
          <w:szCs w:val="20"/>
          <w:lang w:val="uk-UA" w:eastAsia="uk-UA"/>
        </w:rPr>
        <w:t>Замовник»</w:t>
      </w:r>
      <w:r w:rsidRPr="00481FE1">
        <w:rPr>
          <w:rFonts w:ascii="Times New Roman" w:hAnsi="Times New Roman" w:cs="Times New Roman"/>
          <w:sz w:val="20"/>
          <w:szCs w:val="20"/>
          <w:lang w:val="uk-UA" w:eastAsia="uk-UA"/>
        </w:rPr>
        <w:t xml:space="preserve">), </w:t>
      </w:r>
      <w:bookmarkEnd w:id="0"/>
      <w:r w:rsidRPr="00481FE1">
        <w:rPr>
          <w:rFonts w:ascii="Times New Roman" w:hAnsi="Times New Roman" w:cs="Times New Roman"/>
          <w:sz w:val="20"/>
          <w:szCs w:val="20"/>
          <w:lang w:val="uk-UA" w:eastAsia="uk-UA"/>
        </w:rPr>
        <w:t xml:space="preserve">в особі </w:t>
      </w:r>
      <w:r w:rsidR="00C54498">
        <w:rPr>
          <w:rFonts w:ascii="Times New Roman" w:hAnsi="Times New Roman" w:cs="Times New Roman"/>
          <w:sz w:val="20"/>
          <w:szCs w:val="20"/>
          <w:lang w:val="uk-UA" w:eastAsia="uk-UA"/>
        </w:rPr>
        <w:t>в.о. к</w:t>
      </w:r>
      <w:r w:rsidRPr="00481FE1">
        <w:rPr>
          <w:rFonts w:ascii="Times New Roman" w:hAnsi="Times New Roman" w:cs="Times New Roman"/>
          <w:sz w:val="20"/>
          <w:szCs w:val="20"/>
          <w:lang w:val="uk-UA" w:eastAsia="uk-UA"/>
        </w:rPr>
        <w:t xml:space="preserve">ерівника </w:t>
      </w:r>
      <w:proofErr w:type="spellStart"/>
      <w:r w:rsidR="00C54498">
        <w:rPr>
          <w:rFonts w:ascii="Times New Roman" w:hAnsi="Times New Roman" w:cs="Times New Roman"/>
          <w:b/>
          <w:sz w:val="20"/>
          <w:szCs w:val="20"/>
          <w:lang w:val="uk-UA" w:eastAsia="uk-UA"/>
        </w:rPr>
        <w:t>Матейчук</w:t>
      </w:r>
      <w:proofErr w:type="spellEnd"/>
      <w:r w:rsidR="00C54498">
        <w:rPr>
          <w:rFonts w:ascii="Times New Roman" w:hAnsi="Times New Roman" w:cs="Times New Roman"/>
          <w:b/>
          <w:sz w:val="20"/>
          <w:szCs w:val="20"/>
          <w:lang w:val="uk-UA" w:eastAsia="uk-UA"/>
        </w:rPr>
        <w:t xml:space="preserve"> Євгенії Іванівни</w:t>
      </w:r>
      <w:r w:rsidRPr="00481FE1">
        <w:rPr>
          <w:rFonts w:ascii="Times New Roman" w:hAnsi="Times New Roman" w:cs="Times New Roman"/>
          <w:sz w:val="20"/>
          <w:szCs w:val="20"/>
          <w:lang w:val="uk-UA" w:eastAsia="uk-UA"/>
        </w:rPr>
        <w:t xml:space="preserve">, що діє на підставі </w:t>
      </w:r>
      <w:r w:rsidRPr="00481FE1">
        <w:rPr>
          <w:rFonts w:ascii="Times New Roman" w:hAnsi="Times New Roman" w:cs="Times New Roman"/>
          <w:spacing w:val="-3"/>
          <w:sz w:val="20"/>
          <w:szCs w:val="20"/>
          <w:lang w:val="uk-UA" w:eastAsia="uk-UA"/>
        </w:rPr>
        <w:t>Статуту</w:t>
      </w:r>
      <w:r w:rsidRPr="00481FE1">
        <w:rPr>
          <w:rFonts w:ascii="Times New Roman" w:hAnsi="Times New Roman" w:cs="Times New Roman"/>
          <w:sz w:val="20"/>
          <w:szCs w:val="20"/>
          <w:lang w:val="uk-UA" w:eastAsia="uk-UA"/>
        </w:rPr>
        <w:t>, з іншої сторони</w:t>
      </w:r>
      <w:r w:rsidRPr="00481FE1">
        <w:rPr>
          <w:rFonts w:ascii="Times New Roman" w:hAnsi="Times New Roman" w:cs="Times New Roman"/>
          <w:color w:val="auto"/>
          <w:sz w:val="20"/>
          <w:szCs w:val="20"/>
          <w:lang w:val="uk-UA"/>
        </w:rPr>
        <w:t>, уклали цей Договір про таке:</w:t>
      </w:r>
    </w:p>
    <w:p w14:paraId="6899BE7A" w14:textId="77777777" w:rsidR="00C54498" w:rsidRDefault="00C54498" w:rsidP="00E41786">
      <w:pPr>
        <w:pStyle w:val="HTML"/>
        <w:tabs>
          <w:tab w:val="clear" w:pos="1832"/>
          <w:tab w:val="left" w:pos="284"/>
          <w:tab w:val="left" w:pos="1560"/>
        </w:tabs>
        <w:spacing w:line="240" w:lineRule="atLeast"/>
        <w:ind w:left="-567"/>
        <w:jc w:val="center"/>
        <w:rPr>
          <w:rFonts w:ascii="Times New Roman" w:hAnsi="Times New Roman" w:cs="Times New Roman"/>
          <w:sz w:val="20"/>
          <w:szCs w:val="20"/>
          <w:lang w:val="uk-UA" w:eastAsia="uk-UA"/>
        </w:rPr>
      </w:pPr>
    </w:p>
    <w:p w14:paraId="1A790936" w14:textId="77777777" w:rsidR="00E41786" w:rsidRPr="00481FE1" w:rsidRDefault="00E41786" w:rsidP="00E41786">
      <w:pPr>
        <w:pStyle w:val="HTML"/>
        <w:tabs>
          <w:tab w:val="clear" w:pos="1832"/>
          <w:tab w:val="left" w:pos="284"/>
          <w:tab w:val="left" w:pos="1560"/>
        </w:tabs>
        <w:spacing w:line="240" w:lineRule="atLeast"/>
        <w:ind w:left="-567"/>
        <w:jc w:val="center"/>
        <w:rPr>
          <w:rFonts w:ascii="Times New Roman" w:hAnsi="Times New Roman" w:cs="Times New Roman"/>
          <w:b/>
          <w:color w:val="auto"/>
          <w:sz w:val="20"/>
          <w:szCs w:val="20"/>
          <w:lang w:val="uk-UA"/>
        </w:rPr>
      </w:pPr>
      <w:r w:rsidRPr="00481FE1">
        <w:rPr>
          <w:rFonts w:ascii="Times New Roman" w:hAnsi="Times New Roman" w:cs="Times New Roman"/>
          <w:b/>
          <w:bCs/>
          <w:color w:val="auto"/>
          <w:sz w:val="20"/>
          <w:szCs w:val="20"/>
          <w:lang w:val="uk-UA"/>
        </w:rPr>
        <w:t xml:space="preserve">І. </w:t>
      </w:r>
      <w:r w:rsidRPr="00481FE1">
        <w:rPr>
          <w:rFonts w:ascii="Times New Roman" w:hAnsi="Times New Roman" w:cs="Times New Roman"/>
          <w:b/>
          <w:color w:val="auto"/>
          <w:sz w:val="20"/>
          <w:szCs w:val="20"/>
          <w:lang w:val="uk-UA"/>
        </w:rPr>
        <w:t>Предмет Договору</w:t>
      </w:r>
    </w:p>
    <w:p w14:paraId="30632899" w14:textId="77777777" w:rsidR="00E41786" w:rsidRPr="00481FE1" w:rsidRDefault="00E41786" w:rsidP="00E41786">
      <w:pPr>
        <w:pStyle w:val="HTML"/>
        <w:tabs>
          <w:tab w:val="clear" w:pos="1832"/>
          <w:tab w:val="left" w:pos="284"/>
          <w:tab w:val="left" w:pos="1560"/>
        </w:tabs>
        <w:spacing w:line="240" w:lineRule="atLeast"/>
        <w:ind w:left="-567"/>
        <w:jc w:val="center"/>
        <w:rPr>
          <w:rFonts w:ascii="Times New Roman" w:hAnsi="Times New Roman" w:cs="Times New Roman"/>
          <w:b/>
          <w:bCs/>
          <w:color w:val="auto"/>
          <w:sz w:val="20"/>
          <w:szCs w:val="20"/>
          <w:lang w:val="uk-UA"/>
        </w:rPr>
      </w:pPr>
    </w:p>
    <w:p w14:paraId="67193019" w14:textId="25058662" w:rsidR="00E41786" w:rsidRPr="00481FE1" w:rsidRDefault="00C54498" w:rsidP="00C54498">
      <w:pPr>
        <w:pStyle w:val="HTML"/>
        <w:tabs>
          <w:tab w:val="left" w:pos="284"/>
        </w:tabs>
        <w:spacing w:line="240" w:lineRule="atLeast"/>
        <w:ind w:left="-56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1.1. </w:t>
      </w:r>
      <w:r w:rsidR="00E41786" w:rsidRPr="00481FE1">
        <w:rPr>
          <w:rFonts w:ascii="Times New Roman" w:hAnsi="Times New Roman" w:cs="Times New Roman"/>
          <w:color w:val="auto"/>
          <w:sz w:val="20"/>
          <w:szCs w:val="20"/>
          <w:lang w:val="uk-UA"/>
        </w:rPr>
        <w:t xml:space="preserve">У порядку та на умовах, визначених цим Договором, Перевізник зобов’язується за плату надати послуги зі </w:t>
      </w:r>
      <w:r w:rsidR="00E41786" w:rsidRPr="00E41786">
        <w:rPr>
          <w:rFonts w:ascii="Times New Roman" w:hAnsi="Times New Roman" w:cs="Times New Roman"/>
          <w:color w:val="auto"/>
          <w:sz w:val="20"/>
          <w:szCs w:val="20"/>
          <w:lang w:val="uk-UA"/>
        </w:rPr>
        <w:t xml:space="preserve">здійснення </w:t>
      </w:r>
      <w:r w:rsidRPr="00C54498">
        <w:rPr>
          <w:rFonts w:ascii="Times New Roman" w:hAnsi="Times New Roman" w:cs="Times New Roman"/>
          <w:color w:val="auto"/>
          <w:sz w:val="20"/>
          <w:szCs w:val="20"/>
          <w:lang w:val="uk-UA"/>
        </w:rPr>
        <w:t xml:space="preserve">міжнародних нерегулярних пасажирських перевезень автобусами учасників навчальної експедиції   - </w:t>
      </w:r>
      <w:proofErr w:type="spellStart"/>
      <w:r w:rsidRPr="00C54498">
        <w:rPr>
          <w:rFonts w:ascii="Times New Roman" w:hAnsi="Times New Roman" w:cs="Times New Roman"/>
          <w:color w:val="auto"/>
          <w:sz w:val="20"/>
          <w:szCs w:val="20"/>
          <w:lang w:val="uk-UA"/>
        </w:rPr>
        <w:t>волонтерсько-адвокаційної</w:t>
      </w:r>
      <w:proofErr w:type="spellEnd"/>
      <w:r w:rsidRPr="00C54498">
        <w:rPr>
          <w:rFonts w:ascii="Times New Roman" w:hAnsi="Times New Roman" w:cs="Times New Roman"/>
          <w:color w:val="auto"/>
          <w:sz w:val="20"/>
          <w:szCs w:val="20"/>
          <w:lang w:val="uk-UA"/>
        </w:rPr>
        <w:t xml:space="preserve"> місії до країн Європейського Союзу в квітні 2024 року</w:t>
      </w:r>
      <w:r>
        <w:rPr>
          <w:rFonts w:ascii="Times New Roman" w:hAnsi="Times New Roman" w:cs="Times New Roman"/>
          <w:color w:val="auto"/>
          <w:sz w:val="20"/>
          <w:szCs w:val="20"/>
          <w:lang w:val="uk-UA"/>
        </w:rPr>
        <w:t xml:space="preserve"> </w:t>
      </w:r>
      <w:r w:rsidRPr="00C54498">
        <w:rPr>
          <w:rFonts w:ascii="Times New Roman" w:hAnsi="Times New Roman" w:cs="Times New Roman"/>
          <w:color w:val="auto"/>
          <w:sz w:val="20"/>
          <w:szCs w:val="20"/>
          <w:lang w:val="uk-UA"/>
        </w:rPr>
        <w:t>згідно ДК 021:2015 «60140000-1 Нерегулярні пасажирські перевезення»</w:t>
      </w:r>
      <w:r>
        <w:rPr>
          <w:rFonts w:ascii="Times New Roman" w:hAnsi="Times New Roman" w:cs="Times New Roman"/>
          <w:color w:val="auto"/>
          <w:sz w:val="20"/>
          <w:szCs w:val="20"/>
          <w:lang w:val="uk-UA"/>
        </w:rPr>
        <w:t xml:space="preserve">, </w:t>
      </w:r>
      <w:r w:rsidR="00E41786" w:rsidRPr="00E41786">
        <w:rPr>
          <w:rFonts w:ascii="Times New Roman" w:hAnsi="Times New Roman" w:cs="Times New Roman"/>
          <w:color w:val="auto"/>
          <w:sz w:val="20"/>
          <w:szCs w:val="20"/>
          <w:lang w:val="uk-UA"/>
        </w:rPr>
        <w:t>а Замовник зобов’язується сплатити за таке перевезення</w:t>
      </w:r>
      <w:r w:rsidR="00E41786" w:rsidRPr="00481FE1">
        <w:rPr>
          <w:rFonts w:ascii="Times New Roman" w:hAnsi="Times New Roman" w:cs="Times New Roman"/>
          <w:color w:val="auto"/>
          <w:sz w:val="20"/>
          <w:szCs w:val="20"/>
          <w:lang w:val="uk-UA"/>
        </w:rPr>
        <w:t xml:space="preserve"> Перевізникові встановлену цим Договором плату. </w:t>
      </w:r>
    </w:p>
    <w:p w14:paraId="4C5729F7" w14:textId="77777777" w:rsidR="00E41786" w:rsidRPr="00481FE1" w:rsidRDefault="00E41786" w:rsidP="00E41786">
      <w:pPr>
        <w:pStyle w:val="HTML"/>
        <w:tabs>
          <w:tab w:val="left" w:pos="284"/>
        </w:tabs>
        <w:spacing w:line="240" w:lineRule="atLeast"/>
        <w:ind w:left="-567"/>
        <w:jc w:val="both"/>
        <w:rPr>
          <w:rFonts w:ascii="Times New Roman" w:hAnsi="Times New Roman" w:cs="Times New Roman"/>
          <w:color w:val="auto"/>
          <w:sz w:val="20"/>
          <w:szCs w:val="20"/>
          <w:lang w:val="uk-UA"/>
        </w:rPr>
      </w:pPr>
    </w:p>
    <w:p w14:paraId="46F1BE60" w14:textId="77777777" w:rsidR="00E41786" w:rsidRPr="00481FE1" w:rsidRDefault="00E41786" w:rsidP="00E41786">
      <w:pPr>
        <w:pStyle w:val="HTML"/>
        <w:tabs>
          <w:tab w:val="left" w:pos="284"/>
        </w:tabs>
        <w:spacing w:line="240" w:lineRule="atLeast"/>
        <w:ind w:left="-567"/>
        <w:jc w:val="center"/>
        <w:rPr>
          <w:rFonts w:ascii="Times New Roman" w:hAnsi="Times New Roman" w:cs="Times New Roman"/>
          <w:b/>
          <w:color w:val="auto"/>
          <w:sz w:val="20"/>
          <w:szCs w:val="20"/>
          <w:lang w:val="uk-UA"/>
        </w:rPr>
      </w:pPr>
      <w:r w:rsidRPr="00481FE1">
        <w:rPr>
          <w:rFonts w:ascii="Times New Roman" w:hAnsi="Times New Roman" w:cs="Times New Roman"/>
          <w:b/>
          <w:bCs/>
          <w:color w:val="auto"/>
          <w:sz w:val="20"/>
          <w:szCs w:val="20"/>
          <w:lang w:val="uk-UA"/>
        </w:rPr>
        <w:t xml:space="preserve">ІІ. </w:t>
      </w:r>
      <w:r w:rsidRPr="00481FE1">
        <w:rPr>
          <w:rFonts w:ascii="Times New Roman" w:hAnsi="Times New Roman" w:cs="Times New Roman"/>
          <w:b/>
          <w:color w:val="auto"/>
          <w:sz w:val="20"/>
          <w:szCs w:val="20"/>
          <w:lang w:val="uk-UA"/>
        </w:rPr>
        <w:t>Умови перевезення</w:t>
      </w:r>
    </w:p>
    <w:p w14:paraId="432133F4" w14:textId="77777777" w:rsidR="00E41786" w:rsidRPr="00481FE1" w:rsidRDefault="00E41786" w:rsidP="00E41786">
      <w:pPr>
        <w:pStyle w:val="HTML"/>
        <w:tabs>
          <w:tab w:val="left" w:pos="284"/>
        </w:tabs>
        <w:spacing w:line="240" w:lineRule="atLeast"/>
        <w:ind w:left="-567"/>
        <w:jc w:val="both"/>
        <w:rPr>
          <w:rFonts w:ascii="Times New Roman" w:hAnsi="Times New Roman" w:cs="Times New Roman"/>
          <w:b/>
          <w:color w:val="auto"/>
          <w:sz w:val="20"/>
          <w:szCs w:val="20"/>
          <w:lang w:val="uk-UA"/>
        </w:rPr>
      </w:pPr>
      <w:r w:rsidRPr="00481FE1">
        <w:rPr>
          <w:rFonts w:ascii="Times New Roman" w:hAnsi="Times New Roman" w:cs="Times New Roman"/>
          <w:color w:val="auto"/>
          <w:sz w:val="20"/>
          <w:szCs w:val="20"/>
          <w:lang w:val="uk-UA"/>
        </w:rPr>
        <w:t>2.1.</w:t>
      </w:r>
      <w:r w:rsidRPr="00481FE1">
        <w:rPr>
          <w:rFonts w:ascii="Times New Roman" w:hAnsi="Times New Roman" w:cs="Times New Roman"/>
          <w:color w:val="auto"/>
          <w:sz w:val="20"/>
          <w:szCs w:val="20"/>
          <w:lang w:val="uk-UA"/>
        </w:rPr>
        <w:tab/>
        <w:t>Перевізник зобов’язується надати в необхідній кількості технічно справні автобуси, призначені їх виробником для перевезення пасажирів та їх багажу, сертифіковані відповідного типу, що відповідають параметрам комфортності для експлуатації</w:t>
      </w:r>
      <w:r w:rsidRPr="00481FE1">
        <w:rPr>
          <w:rFonts w:ascii="Times New Roman" w:hAnsi="Times New Roman" w:cs="Times New Roman"/>
          <w:sz w:val="20"/>
          <w:szCs w:val="20"/>
          <w:lang w:val="uk-UA"/>
        </w:rPr>
        <w:t xml:space="preserve">, </w:t>
      </w:r>
      <w:r>
        <w:rPr>
          <w:rFonts w:ascii="Times New Roman" w:hAnsi="Times New Roman" w:cs="Times New Roman"/>
          <w:sz w:val="20"/>
          <w:szCs w:val="20"/>
          <w:lang w:val="uk-UA"/>
        </w:rPr>
        <w:t>відповідно до замовлень та умов технічного завдання</w:t>
      </w:r>
      <w:r>
        <w:rPr>
          <w:rFonts w:ascii="Times New Roman" w:hAnsi="Times New Roman" w:cs="Times New Roman"/>
          <w:color w:val="auto"/>
          <w:sz w:val="20"/>
          <w:szCs w:val="20"/>
          <w:lang w:val="uk-UA"/>
        </w:rPr>
        <w:t>, що зазначене</w:t>
      </w:r>
      <w:r w:rsidRPr="00481FE1">
        <w:rPr>
          <w:rFonts w:ascii="Times New Roman" w:hAnsi="Times New Roman" w:cs="Times New Roman"/>
          <w:color w:val="auto"/>
          <w:sz w:val="20"/>
          <w:szCs w:val="20"/>
          <w:lang w:val="uk-UA"/>
        </w:rPr>
        <w:t xml:space="preserve"> у Додатку № 1 до цього договору.</w:t>
      </w:r>
    </w:p>
    <w:p w14:paraId="6BD2F1A1" w14:textId="77777777" w:rsidR="00E41786" w:rsidRPr="00481FE1" w:rsidRDefault="00E41786" w:rsidP="00E41786">
      <w:pPr>
        <w:pStyle w:val="HTML"/>
        <w:tabs>
          <w:tab w:val="left" w:pos="284"/>
        </w:tabs>
        <w:spacing w:line="240" w:lineRule="atLeast"/>
        <w:ind w:left="-567"/>
        <w:jc w:val="both"/>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2.2.</w:t>
      </w:r>
      <w:r w:rsidRPr="00481FE1">
        <w:rPr>
          <w:rFonts w:ascii="Times New Roman" w:hAnsi="Times New Roman" w:cs="Times New Roman"/>
          <w:color w:val="auto"/>
          <w:sz w:val="20"/>
          <w:szCs w:val="20"/>
          <w:lang w:val="uk-UA"/>
        </w:rPr>
        <w:tab/>
        <w:t xml:space="preserve">Для виконання цього Договору Перевізник забезпечує виконання перевезень водіями відповідної кваліфікації, у разі перевезення організованих груп дітей – водіями, які мають стаж керування автомобільним транспортним засобом не менш як п’ять років. </w:t>
      </w:r>
      <w:r w:rsidRPr="00C25F89">
        <w:rPr>
          <w:rFonts w:ascii="Times New Roman" w:hAnsi="Times New Roman" w:cs="Times New Roman"/>
          <w:color w:val="auto"/>
          <w:sz w:val="20"/>
          <w:szCs w:val="20"/>
          <w:lang w:val="uk-UA"/>
        </w:rPr>
        <w:t>Перевізник зобов’язується направити у рейс не менше двох водіїв на кожний автобус.</w:t>
      </w:r>
    </w:p>
    <w:p w14:paraId="168C8D1A" w14:textId="77777777" w:rsidR="00E41786" w:rsidRPr="00481FE1" w:rsidRDefault="00E41786" w:rsidP="00E41786">
      <w:pPr>
        <w:pStyle w:val="HTML"/>
        <w:tabs>
          <w:tab w:val="left" w:pos="284"/>
        </w:tabs>
        <w:spacing w:line="240" w:lineRule="atLeast"/>
        <w:ind w:left="-567"/>
        <w:rPr>
          <w:rFonts w:ascii="Times New Roman" w:hAnsi="Times New Roman" w:cs="Times New Roman"/>
          <w:b/>
          <w:bCs/>
          <w:color w:val="auto"/>
          <w:sz w:val="20"/>
          <w:szCs w:val="20"/>
          <w:lang w:val="uk-UA"/>
        </w:rPr>
      </w:pPr>
    </w:p>
    <w:p w14:paraId="290DC93B" w14:textId="77777777" w:rsidR="00E41786" w:rsidRPr="00481FE1" w:rsidRDefault="00E41786" w:rsidP="00E41786">
      <w:pPr>
        <w:pStyle w:val="HTML"/>
        <w:tabs>
          <w:tab w:val="clear" w:pos="916"/>
          <w:tab w:val="left" w:pos="284"/>
          <w:tab w:val="left" w:pos="709"/>
        </w:tabs>
        <w:spacing w:line="240" w:lineRule="atLeast"/>
        <w:ind w:left="-567"/>
        <w:jc w:val="center"/>
        <w:rPr>
          <w:rFonts w:ascii="Times New Roman" w:hAnsi="Times New Roman" w:cs="Times New Roman"/>
          <w:b/>
          <w:color w:val="auto"/>
          <w:sz w:val="20"/>
          <w:szCs w:val="20"/>
          <w:lang w:val="uk-UA"/>
        </w:rPr>
      </w:pPr>
      <w:r w:rsidRPr="00481FE1">
        <w:rPr>
          <w:rFonts w:ascii="Times New Roman" w:hAnsi="Times New Roman" w:cs="Times New Roman"/>
          <w:b/>
          <w:bCs/>
          <w:color w:val="auto"/>
          <w:sz w:val="20"/>
          <w:szCs w:val="20"/>
          <w:lang w:val="uk-UA"/>
        </w:rPr>
        <w:t xml:space="preserve">ІІІ. </w:t>
      </w:r>
      <w:r w:rsidRPr="00481FE1">
        <w:rPr>
          <w:rFonts w:ascii="Times New Roman" w:hAnsi="Times New Roman" w:cs="Times New Roman"/>
          <w:b/>
          <w:color w:val="auto"/>
          <w:sz w:val="20"/>
          <w:szCs w:val="20"/>
          <w:lang w:val="uk-UA"/>
        </w:rPr>
        <w:t>Права та обов’язки Сторін</w:t>
      </w:r>
    </w:p>
    <w:p w14:paraId="10EDAB69" w14:textId="77777777" w:rsidR="00E41786" w:rsidRPr="00481FE1" w:rsidRDefault="00E41786" w:rsidP="00E41786">
      <w:pPr>
        <w:pStyle w:val="a3"/>
        <w:numPr>
          <w:ilvl w:val="1"/>
          <w:numId w:val="3"/>
        </w:numPr>
        <w:tabs>
          <w:tab w:val="left" w:pos="284"/>
          <w:tab w:val="left" w:pos="709"/>
        </w:tabs>
        <w:spacing w:after="0" w:line="240" w:lineRule="atLeast"/>
        <w:ind w:left="-567" w:firstLine="0"/>
        <w:jc w:val="both"/>
        <w:rPr>
          <w:rFonts w:ascii="Times New Roman" w:hAnsi="Times New Roman"/>
          <w:b/>
          <w:sz w:val="20"/>
          <w:szCs w:val="20"/>
          <w:lang w:val="uk-UA"/>
        </w:rPr>
      </w:pPr>
      <w:r w:rsidRPr="00481FE1">
        <w:rPr>
          <w:rFonts w:ascii="Times New Roman" w:hAnsi="Times New Roman"/>
          <w:b/>
          <w:sz w:val="20"/>
          <w:szCs w:val="20"/>
          <w:lang w:val="uk-UA"/>
        </w:rPr>
        <w:t>Замовник або уповноважена ним особа:</w:t>
      </w:r>
    </w:p>
    <w:p w14:paraId="08D59FDC" w14:textId="598C4217" w:rsidR="00E41786" w:rsidRPr="00481FE1" w:rsidRDefault="00E41786" w:rsidP="00E41786">
      <w:pPr>
        <w:pStyle w:val="HTML"/>
        <w:numPr>
          <w:ilvl w:val="2"/>
          <w:numId w:val="3"/>
        </w:numPr>
        <w:tabs>
          <w:tab w:val="clear" w:pos="916"/>
          <w:tab w:val="left" w:pos="284"/>
          <w:tab w:val="left" w:pos="709"/>
          <w:tab w:val="left" w:pos="1134"/>
          <w:tab w:val="left" w:pos="1276"/>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Надає список пасажирів для здійснення перевезення</w:t>
      </w:r>
      <w:r>
        <w:rPr>
          <w:rFonts w:ascii="Times New Roman" w:hAnsi="Times New Roman" w:cs="Times New Roman"/>
          <w:sz w:val="20"/>
          <w:szCs w:val="20"/>
          <w:lang w:val="uk-UA"/>
        </w:rPr>
        <w:t xml:space="preserve"> не пізніше ніж за 5</w:t>
      </w:r>
      <w:r w:rsidRPr="00481FE1">
        <w:rPr>
          <w:rFonts w:ascii="Times New Roman" w:hAnsi="Times New Roman" w:cs="Times New Roman"/>
          <w:sz w:val="20"/>
          <w:szCs w:val="20"/>
          <w:lang w:val="uk-UA"/>
        </w:rPr>
        <w:t xml:space="preserve"> днів до початку здійснення перевезення. </w:t>
      </w:r>
    </w:p>
    <w:p w14:paraId="06625DB1" w14:textId="77777777" w:rsidR="00E41786" w:rsidRPr="00481FE1" w:rsidRDefault="00E41786" w:rsidP="00E41786">
      <w:pPr>
        <w:pStyle w:val="HTML"/>
        <w:numPr>
          <w:ilvl w:val="2"/>
          <w:numId w:val="3"/>
        </w:numPr>
        <w:tabs>
          <w:tab w:val="clear" w:pos="916"/>
          <w:tab w:val="left" w:pos="284"/>
          <w:tab w:val="left" w:pos="709"/>
          <w:tab w:val="left" w:pos="1134"/>
          <w:tab w:val="left" w:pos="1276"/>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ознайомлює пасажирів з умовами надання послуг з перевезення, завчасно повідомляє їх про час і місце подачі автобуса;</w:t>
      </w:r>
    </w:p>
    <w:p w14:paraId="06B10D92" w14:textId="77777777" w:rsidR="00E41786" w:rsidRPr="00481FE1" w:rsidRDefault="00E41786" w:rsidP="00E41786">
      <w:pPr>
        <w:pStyle w:val="HTML"/>
        <w:numPr>
          <w:ilvl w:val="2"/>
          <w:numId w:val="3"/>
        </w:numPr>
        <w:tabs>
          <w:tab w:val="clear" w:pos="916"/>
          <w:tab w:val="left" w:pos="284"/>
          <w:tab w:val="left" w:pos="709"/>
          <w:tab w:val="left" w:pos="1134"/>
          <w:tab w:val="left" w:pos="1276"/>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 xml:space="preserve">допускає до перевезення пасажирів, зазначених в </w:t>
      </w:r>
      <w:r w:rsidRPr="00481FE1">
        <w:rPr>
          <w:rFonts w:ascii="Times New Roman" w:hAnsi="Times New Roman" w:cs="Times New Roman"/>
          <w:color w:val="auto"/>
          <w:sz w:val="20"/>
          <w:szCs w:val="20"/>
          <w:lang w:val="uk-UA"/>
        </w:rPr>
        <w:t>Списку пасажирів;</w:t>
      </w:r>
    </w:p>
    <w:p w14:paraId="51624B57" w14:textId="77777777" w:rsidR="00E41786" w:rsidRPr="00481FE1" w:rsidRDefault="00E41786" w:rsidP="00E41786">
      <w:pPr>
        <w:pStyle w:val="HTML"/>
        <w:numPr>
          <w:ilvl w:val="2"/>
          <w:numId w:val="3"/>
        </w:numPr>
        <w:tabs>
          <w:tab w:val="clear" w:pos="916"/>
          <w:tab w:val="left" w:pos="284"/>
          <w:tab w:val="left" w:pos="709"/>
          <w:tab w:val="left" w:pos="1134"/>
          <w:tab w:val="left" w:pos="1276"/>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інструктує пасажирів з питань безпеки руху, правил поведінки і техніки безпеки.</w:t>
      </w:r>
    </w:p>
    <w:p w14:paraId="42F13660" w14:textId="7BA60B7A" w:rsidR="00E41786" w:rsidRPr="00481FE1" w:rsidRDefault="00E41786" w:rsidP="00E41786">
      <w:pPr>
        <w:pStyle w:val="a3"/>
        <w:numPr>
          <w:ilvl w:val="1"/>
          <w:numId w:val="3"/>
        </w:numPr>
        <w:tabs>
          <w:tab w:val="left" w:pos="284"/>
          <w:tab w:val="left" w:pos="709"/>
        </w:tabs>
        <w:spacing w:after="0" w:line="240" w:lineRule="atLeast"/>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Замовник забезпечує за свій рахунок медичне страхування пасажирів </w:t>
      </w:r>
      <w:r w:rsidR="00C25F89">
        <w:rPr>
          <w:rFonts w:ascii="Times New Roman" w:hAnsi="Times New Roman"/>
          <w:sz w:val="20"/>
          <w:szCs w:val="20"/>
          <w:lang w:val="uk-UA"/>
        </w:rPr>
        <w:t>під час перебування в країнах Європейського Союзу</w:t>
      </w:r>
      <w:r w:rsidRPr="00481FE1">
        <w:rPr>
          <w:rFonts w:ascii="Times New Roman" w:hAnsi="Times New Roman"/>
          <w:sz w:val="20"/>
          <w:szCs w:val="20"/>
          <w:lang w:val="uk-UA"/>
        </w:rPr>
        <w:t xml:space="preserve">; </w:t>
      </w:r>
    </w:p>
    <w:p w14:paraId="3ABFDEB0" w14:textId="77777777" w:rsidR="00E41786" w:rsidRPr="00481FE1" w:rsidRDefault="00E41786" w:rsidP="00E41786">
      <w:pPr>
        <w:pStyle w:val="a3"/>
        <w:numPr>
          <w:ilvl w:val="1"/>
          <w:numId w:val="3"/>
        </w:numPr>
        <w:tabs>
          <w:tab w:val="left" w:pos="284"/>
          <w:tab w:val="left" w:pos="709"/>
        </w:tabs>
        <w:spacing w:after="0" w:line="240" w:lineRule="atLeast"/>
        <w:ind w:left="-567" w:firstLine="0"/>
        <w:jc w:val="both"/>
        <w:rPr>
          <w:rFonts w:ascii="Times New Roman" w:hAnsi="Times New Roman"/>
          <w:sz w:val="20"/>
          <w:szCs w:val="20"/>
          <w:lang w:val="uk-UA"/>
        </w:rPr>
      </w:pPr>
      <w:r w:rsidRPr="00481FE1">
        <w:rPr>
          <w:rFonts w:ascii="Times New Roman" w:hAnsi="Times New Roman"/>
          <w:sz w:val="20"/>
          <w:szCs w:val="20"/>
          <w:lang w:val="uk-UA"/>
        </w:rPr>
        <w:t>Замовник гарантує своєчасне прибуття групи пасажирів до вказаного місця посадки;</w:t>
      </w:r>
    </w:p>
    <w:p w14:paraId="6DCEC94C" w14:textId="77777777" w:rsidR="00E41786" w:rsidRPr="00481FE1" w:rsidRDefault="00E41786" w:rsidP="00E41786">
      <w:pPr>
        <w:pStyle w:val="a3"/>
        <w:numPr>
          <w:ilvl w:val="1"/>
          <w:numId w:val="3"/>
        </w:numPr>
        <w:tabs>
          <w:tab w:val="left" w:pos="284"/>
          <w:tab w:val="left" w:pos="709"/>
        </w:tabs>
        <w:spacing w:after="0" w:line="240" w:lineRule="atLeast"/>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При </w:t>
      </w:r>
      <w:r w:rsidR="00B0331C">
        <w:rPr>
          <w:rFonts w:ascii="Times New Roman" w:hAnsi="Times New Roman"/>
          <w:sz w:val="20"/>
          <w:szCs w:val="20"/>
          <w:lang w:val="uk-UA"/>
        </w:rPr>
        <w:t>спеціалізованих</w:t>
      </w:r>
      <w:r w:rsidRPr="00481FE1">
        <w:rPr>
          <w:rFonts w:ascii="Times New Roman" w:hAnsi="Times New Roman"/>
          <w:sz w:val="20"/>
          <w:szCs w:val="20"/>
          <w:lang w:val="uk-UA"/>
        </w:rPr>
        <w:t xml:space="preserve"> перевезеннях організованої групи дітей Замовник зобов’язаний:</w:t>
      </w:r>
    </w:p>
    <w:p w14:paraId="310D4DC4"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 xml:space="preserve">повідомити не пізніше ніж за </w:t>
      </w:r>
      <w:r>
        <w:rPr>
          <w:rFonts w:ascii="Times New Roman" w:hAnsi="Times New Roman" w:cs="Times New Roman"/>
          <w:sz w:val="20"/>
          <w:szCs w:val="20"/>
          <w:lang w:val="uk-UA"/>
        </w:rPr>
        <w:t>п</w:t>
      </w:r>
      <w:r w:rsidRPr="00890DBD">
        <w:rPr>
          <w:rFonts w:ascii="Times New Roman" w:hAnsi="Times New Roman" w:cs="Times New Roman"/>
          <w:sz w:val="20"/>
          <w:szCs w:val="20"/>
        </w:rPr>
        <w:t>’</w:t>
      </w:r>
      <w:r>
        <w:rPr>
          <w:rFonts w:ascii="Times New Roman" w:hAnsi="Times New Roman" w:cs="Times New Roman"/>
          <w:sz w:val="20"/>
          <w:szCs w:val="20"/>
          <w:lang w:val="uk-UA"/>
        </w:rPr>
        <w:t>ять</w:t>
      </w:r>
      <w:r w:rsidRPr="00481FE1">
        <w:rPr>
          <w:rFonts w:ascii="Times New Roman" w:hAnsi="Times New Roman" w:cs="Times New Roman"/>
          <w:sz w:val="20"/>
          <w:szCs w:val="20"/>
          <w:lang w:val="uk-UA"/>
        </w:rPr>
        <w:t xml:space="preserve"> робочих днів Перевізника про здійснення перевезення організованої групи дітей;</w:t>
      </w:r>
    </w:p>
    <w:p w14:paraId="666D1412"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Pr>
          <w:rFonts w:ascii="Times New Roman" w:hAnsi="Times New Roman" w:cs="Times New Roman"/>
          <w:sz w:val="20"/>
          <w:szCs w:val="20"/>
          <w:lang w:val="uk-UA"/>
        </w:rPr>
        <w:t>не пізніше ніж за 5</w:t>
      </w:r>
      <w:r w:rsidRPr="00481FE1">
        <w:rPr>
          <w:rFonts w:ascii="Times New Roman" w:hAnsi="Times New Roman" w:cs="Times New Roman"/>
          <w:sz w:val="20"/>
          <w:szCs w:val="20"/>
          <w:lang w:val="uk-UA"/>
        </w:rPr>
        <w:t xml:space="preserve"> днів до початку поїздки надати у трьох примірниках список групи дітей;</w:t>
      </w:r>
    </w:p>
    <w:p w14:paraId="01A7D567"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допустити до поїздки дітей, які зазначені у списках і не мають протипоказань для далеких поїздок за станом здоров’я;</w:t>
      </w:r>
    </w:p>
    <w:p w14:paraId="1EB2823F"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призначити для кожної групи керівника, відповідального за супроводження її під час поїздки;</w:t>
      </w:r>
    </w:p>
    <w:p w14:paraId="05A82242" w14:textId="77777777" w:rsidR="00300F75" w:rsidRDefault="00E41786" w:rsidP="00300F75">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 xml:space="preserve">забезпечити дітей питною водою та засобами медичної допомоги, а керівника групи – телефонним зв’язком і списком телефонних номерів служб екстреного виклику. </w:t>
      </w:r>
    </w:p>
    <w:p w14:paraId="275AEBFC" w14:textId="77777777" w:rsidR="007C7DFF" w:rsidRPr="007C7DFF" w:rsidRDefault="007C7DFF" w:rsidP="007C7DFF">
      <w:pPr>
        <w:pStyle w:val="a3"/>
        <w:numPr>
          <w:ilvl w:val="1"/>
          <w:numId w:val="3"/>
        </w:numPr>
        <w:tabs>
          <w:tab w:val="left" w:pos="284"/>
          <w:tab w:val="left" w:pos="709"/>
        </w:tabs>
        <w:spacing w:after="0" w:line="240" w:lineRule="atLeast"/>
        <w:ind w:left="-567" w:firstLine="0"/>
        <w:jc w:val="both"/>
        <w:rPr>
          <w:rFonts w:ascii="Times New Roman" w:hAnsi="Times New Roman"/>
          <w:b/>
          <w:sz w:val="20"/>
          <w:szCs w:val="20"/>
          <w:lang w:val="uk-UA"/>
        </w:rPr>
      </w:pPr>
      <w:r w:rsidRPr="007C7DFF">
        <w:rPr>
          <w:rFonts w:ascii="Times New Roman" w:hAnsi="Times New Roman"/>
          <w:b/>
          <w:sz w:val="20"/>
          <w:szCs w:val="20"/>
          <w:lang w:val="uk-UA"/>
        </w:rPr>
        <w:t>Замовник має право:</w:t>
      </w:r>
    </w:p>
    <w:p w14:paraId="661BDF9D" w14:textId="316D813B" w:rsidR="007C7DFF" w:rsidRPr="007C7DFF" w:rsidRDefault="007C7DFF" w:rsidP="007C7DFF">
      <w:pPr>
        <w:pStyle w:val="a3"/>
        <w:tabs>
          <w:tab w:val="left" w:pos="284"/>
          <w:tab w:val="left" w:pos="709"/>
        </w:tabs>
        <w:spacing w:after="0" w:line="240" w:lineRule="atLeast"/>
        <w:ind w:left="-567"/>
        <w:jc w:val="both"/>
        <w:rPr>
          <w:rFonts w:ascii="Times New Roman" w:hAnsi="Times New Roman"/>
          <w:sz w:val="20"/>
          <w:szCs w:val="20"/>
          <w:lang w:val="uk-UA"/>
        </w:rPr>
      </w:pPr>
      <w:r>
        <w:rPr>
          <w:rFonts w:ascii="Times New Roman" w:hAnsi="Times New Roman"/>
          <w:sz w:val="20"/>
          <w:szCs w:val="20"/>
          <w:lang w:val="uk-UA"/>
        </w:rPr>
        <w:t>3.5.</w:t>
      </w:r>
      <w:r w:rsidRPr="007C7DFF">
        <w:rPr>
          <w:rFonts w:ascii="Times New Roman" w:hAnsi="Times New Roman"/>
          <w:sz w:val="20"/>
          <w:szCs w:val="20"/>
          <w:lang w:val="uk-UA"/>
        </w:rPr>
        <w:t>1. Зменшувати вартість Послуг за цим Договором, за умови зміни потреб у наданні Послуг. У такому разі Сторони вносять відповідні зміни до Договору.</w:t>
      </w:r>
    </w:p>
    <w:p w14:paraId="565E654C" w14:textId="0C4B7516" w:rsidR="007C7DFF" w:rsidRPr="007C7DFF" w:rsidRDefault="007C7DFF" w:rsidP="007C7DFF">
      <w:pPr>
        <w:pStyle w:val="a3"/>
        <w:tabs>
          <w:tab w:val="left" w:pos="284"/>
          <w:tab w:val="left" w:pos="709"/>
        </w:tabs>
        <w:spacing w:after="0" w:line="240" w:lineRule="atLeast"/>
        <w:ind w:left="-567"/>
        <w:jc w:val="both"/>
        <w:rPr>
          <w:rFonts w:ascii="Times New Roman" w:hAnsi="Times New Roman"/>
          <w:sz w:val="20"/>
          <w:szCs w:val="20"/>
          <w:lang w:val="uk-UA"/>
        </w:rPr>
      </w:pPr>
      <w:r w:rsidRPr="007C7DFF">
        <w:rPr>
          <w:rFonts w:ascii="Times New Roman" w:hAnsi="Times New Roman"/>
          <w:sz w:val="20"/>
          <w:szCs w:val="20"/>
          <w:lang w:val="uk-UA"/>
        </w:rPr>
        <w:t>3.</w:t>
      </w:r>
      <w:r>
        <w:rPr>
          <w:rFonts w:ascii="Times New Roman" w:hAnsi="Times New Roman"/>
          <w:sz w:val="20"/>
          <w:szCs w:val="20"/>
          <w:lang w:val="uk-UA"/>
        </w:rPr>
        <w:t>5</w:t>
      </w:r>
      <w:r w:rsidRPr="007C7DFF">
        <w:rPr>
          <w:rFonts w:ascii="Times New Roman" w:hAnsi="Times New Roman"/>
          <w:sz w:val="20"/>
          <w:szCs w:val="20"/>
          <w:lang w:val="uk-UA"/>
        </w:rPr>
        <w:t>.2. Вимагати від Виконавця заміни представників Виконавця, які забезпечують надання Послуг за даним Договором, з підстав їх некомпетентності.</w:t>
      </w:r>
    </w:p>
    <w:p w14:paraId="7E60F796" w14:textId="6C4D84A3" w:rsidR="007C7DFF" w:rsidRDefault="007C7DFF" w:rsidP="007C7DFF">
      <w:pPr>
        <w:pStyle w:val="a3"/>
        <w:tabs>
          <w:tab w:val="left" w:pos="284"/>
          <w:tab w:val="left" w:pos="709"/>
        </w:tabs>
        <w:spacing w:after="0" w:line="240" w:lineRule="atLeast"/>
        <w:ind w:left="-567"/>
        <w:jc w:val="both"/>
        <w:rPr>
          <w:rFonts w:ascii="Times New Roman" w:hAnsi="Times New Roman"/>
          <w:sz w:val="20"/>
          <w:szCs w:val="20"/>
          <w:lang w:val="uk-UA"/>
        </w:rPr>
      </w:pPr>
      <w:r w:rsidRPr="007C7DFF">
        <w:rPr>
          <w:rFonts w:ascii="Times New Roman" w:hAnsi="Times New Roman"/>
          <w:sz w:val="20"/>
          <w:szCs w:val="20"/>
          <w:lang w:val="uk-UA"/>
        </w:rPr>
        <w:t>3.</w:t>
      </w:r>
      <w:r>
        <w:rPr>
          <w:rFonts w:ascii="Times New Roman" w:hAnsi="Times New Roman"/>
          <w:sz w:val="20"/>
          <w:szCs w:val="20"/>
          <w:lang w:val="uk-UA"/>
        </w:rPr>
        <w:t>5</w:t>
      </w:r>
      <w:r w:rsidRPr="007C7DFF">
        <w:rPr>
          <w:rFonts w:ascii="Times New Roman" w:hAnsi="Times New Roman"/>
          <w:sz w:val="20"/>
          <w:szCs w:val="20"/>
          <w:lang w:val="uk-UA"/>
        </w:rPr>
        <w:t>.3. Достроково розірвати цей Договір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w:t>
      </w:r>
    </w:p>
    <w:p w14:paraId="74E65640" w14:textId="6D60A666" w:rsidR="00D450E9" w:rsidRDefault="00D450E9" w:rsidP="007C7DFF">
      <w:pPr>
        <w:pStyle w:val="a3"/>
        <w:tabs>
          <w:tab w:val="left" w:pos="284"/>
          <w:tab w:val="left" w:pos="709"/>
        </w:tabs>
        <w:spacing w:after="0" w:line="240" w:lineRule="atLeast"/>
        <w:ind w:left="-567"/>
        <w:jc w:val="both"/>
        <w:rPr>
          <w:rFonts w:ascii="Times New Roman" w:hAnsi="Times New Roman"/>
          <w:sz w:val="20"/>
          <w:szCs w:val="20"/>
          <w:lang w:val="uk-UA"/>
        </w:rPr>
      </w:pPr>
      <w:r>
        <w:rPr>
          <w:rFonts w:ascii="Times New Roman" w:hAnsi="Times New Roman"/>
          <w:sz w:val="20"/>
          <w:szCs w:val="20"/>
          <w:lang w:val="uk-UA"/>
        </w:rPr>
        <w:t xml:space="preserve">3.5.4. Здійснити </w:t>
      </w:r>
      <w:proofErr w:type="spellStart"/>
      <w:r>
        <w:rPr>
          <w:rFonts w:ascii="Times New Roman" w:hAnsi="Times New Roman"/>
          <w:sz w:val="20"/>
          <w:szCs w:val="20"/>
          <w:lang w:val="uk-UA"/>
        </w:rPr>
        <w:t>брендування</w:t>
      </w:r>
      <w:proofErr w:type="spellEnd"/>
      <w:r>
        <w:rPr>
          <w:rFonts w:ascii="Times New Roman" w:hAnsi="Times New Roman"/>
          <w:sz w:val="20"/>
          <w:szCs w:val="20"/>
          <w:lang w:val="uk-UA"/>
        </w:rPr>
        <w:t xml:space="preserve"> автобусів, задіяних в експедиції, плівкою. </w:t>
      </w:r>
    </w:p>
    <w:p w14:paraId="4B1D9803" w14:textId="77777777" w:rsidR="00D450E9" w:rsidRPr="007C7DFF" w:rsidRDefault="00D450E9" w:rsidP="007C7DFF">
      <w:pPr>
        <w:pStyle w:val="a3"/>
        <w:tabs>
          <w:tab w:val="left" w:pos="284"/>
          <w:tab w:val="left" w:pos="709"/>
        </w:tabs>
        <w:spacing w:after="0" w:line="240" w:lineRule="atLeast"/>
        <w:ind w:left="-567"/>
        <w:jc w:val="both"/>
        <w:rPr>
          <w:rFonts w:ascii="Times New Roman" w:hAnsi="Times New Roman"/>
          <w:sz w:val="20"/>
          <w:szCs w:val="20"/>
          <w:lang w:val="uk-UA"/>
        </w:rPr>
      </w:pPr>
    </w:p>
    <w:p w14:paraId="690733AB" w14:textId="296AD8AE" w:rsidR="007C7DFF" w:rsidRPr="007C7DFF" w:rsidRDefault="007C7DFF" w:rsidP="007C7DFF">
      <w:pPr>
        <w:pStyle w:val="a3"/>
        <w:tabs>
          <w:tab w:val="left" w:pos="284"/>
          <w:tab w:val="left" w:pos="709"/>
        </w:tabs>
        <w:spacing w:after="0" w:line="240" w:lineRule="atLeast"/>
        <w:ind w:left="-567"/>
        <w:jc w:val="both"/>
        <w:rPr>
          <w:rFonts w:ascii="Times New Roman" w:hAnsi="Times New Roman"/>
          <w:b/>
          <w:sz w:val="20"/>
          <w:szCs w:val="20"/>
          <w:lang w:val="uk-UA"/>
        </w:rPr>
      </w:pPr>
      <w:r w:rsidRPr="007C7DFF">
        <w:rPr>
          <w:rFonts w:ascii="Times New Roman" w:hAnsi="Times New Roman"/>
          <w:b/>
          <w:sz w:val="20"/>
          <w:szCs w:val="20"/>
          <w:lang w:val="uk-UA"/>
        </w:rPr>
        <w:t>3.</w:t>
      </w:r>
      <w:r>
        <w:rPr>
          <w:rFonts w:ascii="Times New Roman" w:hAnsi="Times New Roman"/>
          <w:b/>
          <w:sz w:val="20"/>
          <w:szCs w:val="20"/>
          <w:lang w:val="uk-UA"/>
        </w:rPr>
        <w:t>6</w:t>
      </w:r>
      <w:r w:rsidRPr="007C7DFF">
        <w:rPr>
          <w:rFonts w:ascii="Times New Roman" w:hAnsi="Times New Roman"/>
          <w:b/>
          <w:sz w:val="20"/>
          <w:szCs w:val="20"/>
          <w:lang w:val="uk-UA"/>
        </w:rPr>
        <w:t>. Замовник зобов’язаний:</w:t>
      </w:r>
    </w:p>
    <w:p w14:paraId="545622D4" w14:textId="494D087A" w:rsidR="007C7DFF" w:rsidRPr="007C7DFF" w:rsidRDefault="007C7DFF" w:rsidP="007C7DFF">
      <w:pPr>
        <w:pStyle w:val="a3"/>
        <w:tabs>
          <w:tab w:val="left" w:pos="284"/>
          <w:tab w:val="left" w:pos="709"/>
        </w:tabs>
        <w:spacing w:after="0" w:line="240" w:lineRule="atLeast"/>
        <w:ind w:left="-567"/>
        <w:jc w:val="both"/>
        <w:rPr>
          <w:rFonts w:ascii="Times New Roman" w:hAnsi="Times New Roman"/>
          <w:sz w:val="20"/>
          <w:szCs w:val="20"/>
          <w:lang w:val="uk-UA"/>
        </w:rPr>
      </w:pPr>
      <w:r w:rsidRPr="007C7DFF">
        <w:rPr>
          <w:rFonts w:ascii="Times New Roman" w:hAnsi="Times New Roman"/>
          <w:sz w:val="20"/>
          <w:szCs w:val="20"/>
          <w:lang w:val="uk-UA"/>
        </w:rPr>
        <w:lastRenderedPageBreak/>
        <w:t>3.</w:t>
      </w:r>
      <w:r>
        <w:rPr>
          <w:rFonts w:ascii="Times New Roman" w:hAnsi="Times New Roman"/>
          <w:sz w:val="20"/>
          <w:szCs w:val="20"/>
          <w:lang w:val="uk-UA"/>
        </w:rPr>
        <w:t>6</w:t>
      </w:r>
      <w:r w:rsidRPr="007C7DFF">
        <w:rPr>
          <w:rFonts w:ascii="Times New Roman" w:hAnsi="Times New Roman"/>
          <w:sz w:val="20"/>
          <w:szCs w:val="20"/>
          <w:lang w:val="uk-UA"/>
        </w:rPr>
        <w:t>.1. Вчасно приймати послуги та в повному обсязі здійснювати оплату наданих Послуг.</w:t>
      </w:r>
    </w:p>
    <w:p w14:paraId="0782F496" w14:textId="7B3BB3C3" w:rsidR="007C7DFF" w:rsidRPr="007C7DFF" w:rsidRDefault="007C7DFF" w:rsidP="007C7DFF">
      <w:pPr>
        <w:pStyle w:val="a3"/>
        <w:tabs>
          <w:tab w:val="left" w:pos="284"/>
          <w:tab w:val="left" w:pos="709"/>
        </w:tabs>
        <w:spacing w:after="0" w:line="240" w:lineRule="atLeast"/>
        <w:ind w:left="-567"/>
        <w:jc w:val="both"/>
        <w:rPr>
          <w:rFonts w:ascii="Times New Roman" w:hAnsi="Times New Roman"/>
          <w:sz w:val="20"/>
          <w:szCs w:val="20"/>
          <w:lang w:val="uk-UA"/>
        </w:rPr>
      </w:pPr>
      <w:r w:rsidRPr="007C7DFF">
        <w:rPr>
          <w:rFonts w:ascii="Times New Roman" w:hAnsi="Times New Roman"/>
          <w:sz w:val="20"/>
          <w:szCs w:val="20"/>
          <w:lang w:val="uk-UA"/>
        </w:rPr>
        <w:t>3.</w:t>
      </w:r>
      <w:r>
        <w:rPr>
          <w:rFonts w:ascii="Times New Roman" w:hAnsi="Times New Roman"/>
          <w:sz w:val="20"/>
          <w:szCs w:val="20"/>
          <w:lang w:val="uk-UA"/>
        </w:rPr>
        <w:t>6</w:t>
      </w:r>
      <w:r w:rsidRPr="007C7DFF">
        <w:rPr>
          <w:rFonts w:ascii="Times New Roman" w:hAnsi="Times New Roman"/>
          <w:sz w:val="20"/>
          <w:szCs w:val="20"/>
          <w:lang w:val="uk-UA"/>
        </w:rPr>
        <w:t>.2. Сприяти Виконавцю в процесі виконання його зобов’язань за цим Договором і забезпечити отримання Виконавцем інформації, необхідної для забезпечення виконання умов за цим Договором. Інформація може бути надана Виконавцю у будь-який зручний для нього спосіб (телефонний/електронний зв’язок, лист тощо).</w:t>
      </w:r>
    </w:p>
    <w:p w14:paraId="521B0C0E" w14:textId="54E51057" w:rsidR="007C7DFF" w:rsidRDefault="007C7DFF" w:rsidP="007C7DFF">
      <w:pPr>
        <w:pStyle w:val="a3"/>
        <w:tabs>
          <w:tab w:val="left" w:pos="284"/>
          <w:tab w:val="left" w:pos="709"/>
        </w:tabs>
        <w:spacing w:after="0" w:line="240" w:lineRule="atLeast"/>
        <w:ind w:left="-567"/>
        <w:jc w:val="both"/>
        <w:rPr>
          <w:rFonts w:ascii="Times New Roman" w:hAnsi="Times New Roman"/>
          <w:sz w:val="20"/>
          <w:szCs w:val="20"/>
          <w:lang w:val="uk-UA"/>
        </w:rPr>
      </w:pPr>
      <w:r>
        <w:rPr>
          <w:rFonts w:ascii="Times New Roman" w:hAnsi="Times New Roman"/>
          <w:sz w:val="20"/>
          <w:szCs w:val="20"/>
          <w:lang w:val="uk-UA"/>
        </w:rPr>
        <w:t>3.6</w:t>
      </w:r>
      <w:r w:rsidRPr="007C7DFF">
        <w:rPr>
          <w:rFonts w:ascii="Times New Roman" w:hAnsi="Times New Roman"/>
          <w:sz w:val="20"/>
          <w:szCs w:val="20"/>
          <w:lang w:val="uk-UA"/>
        </w:rPr>
        <w:t>.3. Надавати Виконавцеві необхідні документи та інформацію в тому числі, списки учасників, які використовуються Виконавцем з метою належного надання послуг.</w:t>
      </w:r>
    </w:p>
    <w:p w14:paraId="72B0C8F2" w14:textId="3DCD8E12" w:rsidR="00D450E9" w:rsidRPr="007C7DFF" w:rsidRDefault="00D450E9" w:rsidP="007C7DFF">
      <w:pPr>
        <w:pStyle w:val="a3"/>
        <w:tabs>
          <w:tab w:val="left" w:pos="284"/>
          <w:tab w:val="left" w:pos="709"/>
        </w:tabs>
        <w:spacing w:after="0" w:line="240" w:lineRule="atLeast"/>
        <w:ind w:left="-567"/>
        <w:jc w:val="both"/>
        <w:rPr>
          <w:rFonts w:ascii="Times New Roman" w:hAnsi="Times New Roman"/>
          <w:sz w:val="20"/>
          <w:szCs w:val="20"/>
          <w:lang w:val="uk-UA"/>
        </w:rPr>
      </w:pPr>
    </w:p>
    <w:p w14:paraId="222C1E95" w14:textId="77777777" w:rsidR="00E41786" w:rsidRPr="00481FE1" w:rsidRDefault="00E41786" w:rsidP="00E41786">
      <w:pPr>
        <w:pStyle w:val="a3"/>
        <w:numPr>
          <w:ilvl w:val="1"/>
          <w:numId w:val="3"/>
        </w:numPr>
        <w:tabs>
          <w:tab w:val="left" w:pos="284"/>
          <w:tab w:val="left" w:pos="709"/>
        </w:tabs>
        <w:spacing w:after="0" w:line="240" w:lineRule="atLeast"/>
        <w:ind w:left="-567" w:firstLine="0"/>
        <w:jc w:val="both"/>
        <w:rPr>
          <w:rFonts w:ascii="Times New Roman" w:hAnsi="Times New Roman"/>
          <w:b/>
          <w:sz w:val="20"/>
          <w:szCs w:val="20"/>
          <w:lang w:val="uk-UA"/>
        </w:rPr>
      </w:pPr>
      <w:r w:rsidRPr="00481FE1">
        <w:rPr>
          <w:rFonts w:ascii="Times New Roman" w:hAnsi="Times New Roman"/>
          <w:b/>
          <w:sz w:val="20"/>
          <w:szCs w:val="20"/>
          <w:lang w:val="uk-UA"/>
        </w:rPr>
        <w:t>Перевізник:</w:t>
      </w:r>
    </w:p>
    <w:p w14:paraId="119E0ECD"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забезпечує своєчасну подачу автобуса в обумовлені дату, час і місце згідно із замовленням;</w:t>
      </w:r>
    </w:p>
    <w:p w14:paraId="77AA8BB0"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забезпечує в установленому законодавством порядку обов’язкове особисте страхування пасажирів від нещасних випадків на транспорті;</w:t>
      </w:r>
    </w:p>
    <w:p w14:paraId="64BDC823"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забезпечує належний технічний та санітарний стан автобуса (в тому числі працюючий туалет), а також розміщення в автобусі, необхідних інформаційних повідомлень;</w:t>
      </w:r>
    </w:p>
    <w:p w14:paraId="5FB3C174"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забезпечує перевезення пасажирів автобусом(</w:t>
      </w:r>
      <w:proofErr w:type="spellStart"/>
      <w:r w:rsidRPr="00481FE1">
        <w:rPr>
          <w:rFonts w:ascii="Times New Roman" w:hAnsi="Times New Roman" w:cs="Times New Roman"/>
          <w:sz w:val="20"/>
          <w:szCs w:val="20"/>
          <w:lang w:val="uk-UA"/>
        </w:rPr>
        <w:t>ами</w:t>
      </w:r>
      <w:proofErr w:type="spellEnd"/>
      <w:r w:rsidRPr="00481FE1">
        <w:rPr>
          <w:rFonts w:ascii="Times New Roman" w:hAnsi="Times New Roman" w:cs="Times New Roman"/>
          <w:sz w:val="20"/>
          <w:szCs w:val="20"/>
          <w:lang w:val="uk-UA"/>
        </w:rPr>
        <w:t>), обладнаним(и) контрольним(и) пристроєм(ями) обліку тривалості робочого часу та періоду відпочинку (тахографом(</w:t>
      </w:r>
      <w:proofErr w:type="spellStart"/>
      <w:r w:rsidRPr="00481FE1">
        <w:rPr>
          <w:rFonts w:ascii="Times New Roman" w:hAnsi="Times New Roman" w:cs="Times New Roman"/>
          <w:sz w:val="20"/>
          <w:szCs w:val="20"/>
          <w:lang w:val="uk-UA"/>
        </w:rPr>
        <w:t>ами</w:t>
      </w:r>
      <w:proofErr w:type="spellEnd"/>
      <w:r w:rsidRPr="00481FE1">
        <w:rPr>
          <w:rFonts w:ascii="Times New Roman" w:hAnsi="Times New Roman" w:cs="Times New Roman"/>
          <w:sz w:val="20"/>
          <w:szCs w:val="20"/>
          <w:lang w:val="uk-UA"/>
        </w:rPr>
        <w:t xml:space="preserve">)); </w:t>
      </w:r>
    </w:p>
    <w:p w14:paraId="0E1157B6"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 xml:space="preserve">забезпечує проведення </w:t>
      </w:r>
      <w:proofErr w:type="spellStart"/>
      <w:r w:rsidRPr="00481FE1">
        <w:rPr>
          <w:rFonts w:ascii="Times New Roman" w:hAnsi="Times New Roman" w:cs="Times New Roman"/>
          <w:sz w:val="20"/>
          <w:szCs w:val="20"/>
          <w:lang w:val="uk-UA"/>
        </w:rPr>
        <w:t>передрейсового</w:t>
      </w:r>
      <w:proofErr w:type="spellEnd"/>
      <w:r w:rsidRPr="00481FE1">
        <w:rPr>
          <w:rFonts w:ascii="Times New Roman" w:hAnsi="Times New Roman" w:cs="Times New Roman"/>
          <w:sz w:val="20"/>
          <w:szCs w:val="20"/>
          <w:lang w:val="uk-UA"/>
        </w:rPr>
        <w:t xml:space="preserve"> і </w:t>
      </w:r>
      <w:proofErr w:type="spellStart"/>
      <w:r w:rsidRPr="00481FE1">
        <w:rPr>
          <w:rFonts w:ascii="Times New Roman" w:hAnsi="Times New Roman" w:cs="Times New Roman"/>
          <w:sz w:val="20"/>
          <w:szCs w:val="20"/>
          <w:lang w:val="uk-UA"/>
        </w:rPr>
        <w:t>післярейсового</w:t>
      </w:r>
      <w:proofErr w:type="spellEnd"/>
      <w:r w:rsidRPr="00481FE1">
        <w:rPr>
          <w:rFonts w:ascii="Times New Roman" w:hAnsi="Times New Roman" w:cs="Times New Roman"/>
          <w:sz w:val="20"/>
          <w:szCs w:val="20"/>
          <w:lang w:val="uk-UA"/>
        </w:rPr>
        <w:t xml:space="preserve"> медичних оглядів водіїв автобусів;</w:t>
      </w:r>
    </w:p>
    <w:p w14:paraId="4A5E890E" w14:textId="281BA0A0"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 xml:space="preserve">проводить </w:t>
      </w:r>
      <w:proofErr w:type="spellStart"/>
      <w:r w:rsidRPr="00481FE1">
        <w:rPr>
          <w:rFonts w:ascii="Times New Roman" w:hAnsi="Times New Roman" w:cs="Times New Roman"/>
          <w:sz w:val="20"/>
          <w:szCs w:val="20"/>
          <w:lang w:val="uk-UA"/>
        </w:rPr>
        <w:t>передрейсовий</w:t>
      </w:r>
      <w:proofErr w:type="spellEnd"/>
      <w:r w:rsidRPr="00481FE1">
        <w:rPr>
          <w:rFonts w:ascii="Times New Roman" w:hAnsi="Times New Roman" w:cs="Times New Roman"/>
          <w:sz w:val="20"/>
          <w:szCs w:val="20"/>
          <w:lang w:val="uk-UA"/>
        </w:rPr>
        <w:t xml:space="preserve"> інструктаж водіїв щодо погодних умов на маршруті прямування, законодавчих вимог перевезень у країнах слідування тощо;</w:t>
      </w:r>
    </w:p>
    <w:p w14:paraId="27BCB0CF"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забезпечує дотримання персоналом вимог законодавства про автомобільний транспорт та захист прав споживачів;</w:t>
      </w:r>
    </w:p>
    <w:p w14:paraId="0CD7BD0F"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вживає заходів до забезпечення безпечної, зручної поїздки пасажирів і зберігання та/або доставки багажу згідно з цим Договором;</w:t>
      </w:r>
    </w:p>
    <w:p w14:paraId="4B7CA358"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 xml:space="preserve">у разі поломки автобусу гарантує його ремонт. У разі неможливості </w:t>
      </w:r>
      <w:proofErr w:type="spellStart"/>
      <w:r w:rsidRPr="00481FE1">
        <w:rPr>
          <w:rFonts w:ascii="Times New Roman" w:hAnsi="Times New Roman" w:cs="Times New Roman"/>
          <w:sz w:val="20"/>
          <w:szCs w:val="20"/>
          <w:lang w:val="uk-UA"/>
        </w:rPr>
        <w:t>оперативно</w:t>
      </w:r>
      <w:proofErr w:type="spellEnd"/>
      <w:r w:rsidRPr="00481FE1">
        <w:rPr>
          <w:rFonts w:ascii="Times New Roman" w:hAnsi="Times New Roman" w:cs="Times New Roman"/>
          <w:sz w:val="20"/>
          <w:szCs w:val="20"/>
          <w:lang w:val="uk-UA"/>
        </w:rPr>
        <w:t xml:space="preserve"> відремонтувати автобус, Перевізник робить заміну автобусу на рівноцінний;</w:t>
      </w:r>
    </w:p>
    <w:p w14:paraId="079337F8"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компенсує шкоду, заподіяну здоров’ю та майну пасажирів;</w:t>
      </w:r>
    </w:p>
    <w:p w14:paraId="35D6E622"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забезпечує за власний рахунок, проживання, харчування та інші витрати водіїв, пов’язані з виконанням замовлення;</w:t>
      </w:r>
    </w:p>
    <w:p w14:paraId="1047734E" w14:textId="77777777" w:rsidR="00E41786" w:rsidRPr="00481FE1"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 xml:space="preserve"> організовує проїзд пасажирів до місця призначення за маршрутом без додаткових фінансових витрат пасажирів, у разі припинення поїздки через технічну несправність транспортного засобу чи настання надзвичайної або невідворотної за даних умов події;</w:t>
      </w:r>
    </w:p>
    <w:p w14:paraId="201F3FB8" w14:textId="4FEAAA8A" w:rsidR="00E41786" w:rsidRDefault="00E41786" w:rsidP="00E41786">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481FE1">
        <w:rPr>
          <w:rFonts w:ascii="Times New Roman" w:hAnsi="Times New Roman" w:cs="Times New Roman"/>
          <w:sz w:val="20"/>
          <w:szCs w:val="20"/>
          <w:lang w:val="uk-UA"/>
        </w:rPr>
        <w:t xml:space="preserve">контролює дотримання водієм(ями) Правил дорожнього руху, затверджених постановою Кабінету Міністрів України від 10 жовтня 2001 року № 1306, Правил надання послуг пасажирського автомобільного транспорту, затверджених постановою Кабінету Міністрів України від 18 лютого 1997 року № 176 (із змінами), </w:t>
      </w:r>
      <w:r w:rsidR="00647D7A">
        <w:fldChar w:fldCharType="begin"/>
      </w:r>
      <w:r w:rsidR="00647D7A" w:rsidRPr="00E649B5">
        <w:rPr>
          <w:lang w:val="uk-UA"/>
        </w:rPr>
        <w:instrText xml:space="preserve"> </w:instrText>
      </w:r>
      <w:r w:rsidR="00647D7A">
        <w:instrText>HYPERLINK</w:instrText>
      </w:r>
      <w:r w:rsidR="00647D7A" w:rsidRPr="00E649B5">
        <w:rPr>
          <w:lang w:val="uk-UA"/>
        </w:rPr>
        <w:instrText xml:space="preserve"> "</w:instrText>
      </w:r>
      <w:r w:rsidR="00647D7A">
        <w:instrText>https</w:instrText>
      </w:r>
      <w:r w:rsidR="00647D7A" w:rsidRPr="00E649B5">
        <w:rPr>
          <w:lang w:val="uk-UA"/>
        </w:rPr>
        <w:instrText>://</w:instrText>
      </w:r>
      <w:r w:rsidR="00647D7A">
        <w:instrText>zakon</w:instrText>
      </w:r>
      <w:r w:rsidR="00647D7A" w:rsidRPr="00E649B5">
        <w:rPr>
          <w:lang w:val="uk-UA"/>
        </w:rPr>
        <w:instrText>.</w:instrText>
      </w:r>
      <w:r w:rsidR="00647D7A">
        <w:instrText>rada</w:instrText>
      </w:r>
      <w:r w:rsidR="00647D7A" w:rsidRPr="00E649B5">
        <w:rPr>
          <w:lang w:val="uk-UA"/>
        </w:rPr>
        <w:instrText>.</w:instrText>
      </w:r>
      <w:r w:rsidR="00647D7A">
        <w:instrText>gov</w:instrText>
      </w:r>
      <w:r w:rsidR="00647D7A" w:rsidRPr="00E649B5">
        <w:rPr>
          <w:lang w:val="uk-UA"/>
        </w:rPr>
        <w:instrText>.</w:instrText>
      </w:r>
      <w:r w:rsidR="00647D7A">
        <w:instrText>ua</w:instrText>
      </w:r>
      <w:r w:rsidR="00647D7A" w:rsidRPr="00E649B5">
        <w:rPr>
          <w:lang w:val="uk-UA"/>
        </w:rPr>
        <w:instrText>/</w:instrText>
      </w:r>
      <w:r w:rsidR="00647D7A">
        <w:instrText>laws</w:instrText>
      </w:r>
      <w:r w:rsidR="00647D7A" w:rsidRPr="00E649B5">
        <w:rPr>
          <w:lang w:val="uk-UA"/>
        </w:rPr>
        <w:instrText>/</w:instrText>
      </w:r>
      <w:r w:rsidR="00647D7A">
        <w:instrText>show</w:instrText>
      </w:r>
      <w:r w:rsidR="00647D7A" w:rsidRPr="00E649B5">
        <w:rPr>
          <w:lang w:val="uk-UA"/>
        </w:rPr>
        <w:instrText>/998_365" \</w:instrText>
      </w:r>
      <w:r w:rsidR="00647D7A">
        <w:instrText>t</w:instrText>
      </w:r>
      <w:r w:rsidR="00647D7A" w:rsidRPr="00E649B5">
        <w:rPr>
          <w:lang w:val="uk-UA"/>
        </w:rPr>
        <w:instrText xml:space="preserve"> "_</w:instrText>
      </w:r>
      <w:r w:rsidR="00647D7A">
        <w:instrText>blank</w:instrText>
      </w:r>
      <w:r w:rsidR="00647D7A" w:rsidRPr="00E649B5">
        <w:rPr>
          <w:lang w:val="uk-UA"/>
        </w:rPr>
        <w:instrText xml:space="preserve">" </w:instrText>
      </w:r>
      <w:r w:rsidR="00647D7A">
        <w:fldChar w:fldCharType="separate"/>
      </w:r>
      <w:r w:rsidRPr="00481FE1">
        <w:rPr>
          <w:rFonts w:ascii="Times New Roman" w:hAnsi="Times New Roman" w:cs="Times New Roman"/>
          <w:sz w:val="20"/>
          <w:szCs w:val="20"/>
          <w:lang w:val="uk-UA"/>
        </w:rPr>
        <w:t>Угоди про міжнародні нерегулярні перевезення пасажирів автобусами (Угода INTERBUS)</w:t>
      </w:r>
      <w:r w:rsidR="00647D7A">
        <w:rPr>
          <w:rFonts w:ascii="Times New Roman" w:hAnsi="Times New Roman" w:cs="Times New Roman"/>
          <w:sz w:val="20"/>
          <w:szCs w:val="20"/>
          <w:lang w:val="uk-UA"/>
        </w:rPr>
        <w:fldChar w:fldCharType="end"/>
      </w:r>
      <w:r w:rsidRPr="00481FE1">
        <w:rPr>
          <w:rFonts w:ascii="Times New Roman" w:hAnsi="Times New Roman" w:cs="Times New Roman"/>
          <w:sz w:val="20"/>
          <w:szCs w:val="20"/>
          <w:lang w:val="uk-UA"/>
        </w:rPr>
        <w:t>, від 30 червня 2001 року, інших нормативно-правових актів, що регулюють надання послуг за цим Договором та  цього Договору;</w:t>
      </w:r>
    </w:p>
    <w:p w14:paraId="789D519D" w14:textId="47E8C9C5" w:rsidR="00D450E9" w:rsidRPr="00D450E9" w:rsidRDefault="00D450E9" w:rsidP="00D450E9">
      <w:pPr>
        <w:pStyle w:val="HTML"/>
        <w:numPr>
          <w:ilvl w:val="2"/>
          <w:numId w:val="3"/>
        </w:numPr>
        <w:tabs>
          <w:tab w:val="clear" w:pos="916"/>
          <w:tab w:val="left" w:pos="284"/>
          <w:tab w:val="left" w:pos="709"/>
          <w:tab w:val="left" w:pos="1134"/>
        </w:tabs>
        <w:spacing w:line="240" w:lineRule="atLeast"/>
        <w:ind w:left="-567" w:firstLine="0"/>
        <w:jc w:val="both"/>
        <w:rPr>
          <w:rFonts w:ascii="Times New Roman" w:hAnsi="Times New Roman" w:cs="Times New Roman"/>
          <w:sz w:val="20"/>
          <w:szCs w:val="20"/>
          <w:lang w:val="uk-UA"/>
        </w:rPr>
      </w:pPr>
      <w:r w:rsidRPr="00D450E9">
        <w:rPr>
          <w:rFonts w:ascii="Times New Roman" w:hAnsi="Times New Roman" w:cs="Times New Roman"/>
          <w:sz w:val="20"/>
          <w:szCs w:val="20"/>
          <w:lang w:val="uk-UA"/>
        </w:rPr>
        <w:t xml:space="preserve">надає згоду на </w:t>
      </w:r>
      <w:proofErr w:type="spellStart"/>
      <w:r w:rsidRPr="00D450E9">
        <w:rPr>
          <w:rFonts w:ascii="Times New Roman" w:hAnsi="Times New Roman" w:cs="Times New Roman"/>
          <w:sz w:val="20"/>
          <w:szCs w:val="20"/>
          <w:lang w:val="uk-UA"/>
        </w:rPr>
        <w:t>брендування</w:t>
      </w:r>
      <w:proofErr w:type="spellEnd"/>
      <w:r w:rsidRPr="00D450E9">
        <w:rPr>
          <w:rFonts w:ascii="Times New Roman" w:hAnsi="Times New Roman" w:cs="Times New Roman"/>
          <w:sz w:val="20"/>
          <w:szCs w:val="20"/>
          <w:lang w:val="uk-UA"/>
        </w:rPr>
        <w:t xml:space="preserve"> задіяних</w:t>
      </w:r>
      <w:r>
        <w:rPr>
          <w:rFonts w:ascii="Times New Roman" w:hAnsi="Times New Roman" w:cs="Times New Roman"/>
          <w:sz w:val="20"/>
          <w:szCs w:val="20"/>
          <w:lang w:val="uk-UA"/>
        </w:rPr>
        <w:t xml:space="preserve"> в експедиції</w:t>
      </w:r>
      <w:r w:rsidRPr="00D450E9">
        <w:rPr>
          <w:rFonts w:ascii="Times New Roman" w:hAnsi="Times New Roman" w:cs="Times New Roman"/>
          <w:sz w:val="20"/>
          <w:szCs w:val="20"/>
          <w:lang w:val="uk-UA"/>
        </w:rPr>
        <w:t xml:space="preserve"> автобусів плівкою, для чого забезпечує </w:t>
      </w:r>
      <w:r>
        <w:rPr>
          <w:rFonts w:ascii="Times New Roman" w:hAnsi="Times New Roman" w:cs="Times New Roman"/>
          <w:sz w:val="20"/>
          <w:szCs w:val="20"/>
          <w:lang w:val="uk-UA"/>
        </w:rPr>
        <w:t>(</w:t>
      </w:r>
      <w:r w:rsidRPr="00D450E9">
        <w:rPr>
          <w:rFonts w:ascii="Times New Roman" w:hAnsi="Times New Roman" w:cs="Times New Roman"/>
          <w:sz w:val="20"/>
          <w:szCs w:val="20"/>
          <w:lang w:val="uk-UA"/>
        </w:rPr>
        <w:t>не пізніше ніж за дві доби до дати експедиції</w:t>
      </w:r>
      <w:r>
        <w:rPr>
          <w:rFonts w:ascii="Times New Roman" w:hAnsi="Times New Roman" w:cs="Times New Roman"/>
          <w:sz w:val="20"/>
          <w:szCs w:val="20"/>
          <w:lang w:val="uk-UA"/>
        </w:rPr>
        <w:t xml:space="preserve">) </w:t>
      </w:r>
      <w:r w:rsidRPr="00D450E9">
        <w:rPr>
          <w:rFonts w:ascii="Times New Roman" w:hAnsi="Times New Roman" w:cs="Times New Roman"/>
          <w:sz w:val="20"/>
          <w:szCs w:val="20"/>
          <w:lang w:val="uk-UA"/>
        </w:rPr>
        <w:t>прибуття</w:t>
      </w:r>
      <w:r>
        <w:rPr>
          <w:rFonts w:ascii="Times New Roman" w:hAnsi="Times New Roman" w:cs="Times New Roman"/>
          <w:sz w:val="20"/>
          <w:szCs w:val="20"/>
          <w:lang w:val="uk-UA"/>
        </w:rPr>
        <w:t xml:space="preserve"> цих автобусів</w:t>
      </w:r>
      <w:r w:rsidRPr="00D450E9">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на погоджене Сторонами місце для </w:t>
      </w:r>
      <w:proofErr w:type="spellStart"/>
      <w:r>
        <w:rPr>
          <w:rFonts w:ascii="Times New Roman" w:hAnsi="Times New Roman" w:cs="Times New Roman"/>
          <w:sz w:val="20"/>
          <w:szCs w:val="20"/>
          <w:lang w:val="uk-UA"/>
        </w:rPr>
        <w:t>брендування</w:t>
      </w:r>
      <w:proofErr w:type="spellEnd"/>
      <w:r>
        <w:rPr>
          <w:rFonts w:ascii="Times New Roman" w:hAnsi="Times New Roman" w:cs="Times New Roman"/>
          <w:sz w:val="20"/>
          <w:szCs w:val="20"/>
          <w:lang w:val="uk-UA"/>
        </w:rPr>
        <w:t xml:space="preserve"> предс</w:t>
      </w:r>
      <w:r w:rsidRPr="00D450E9">
        <w:rPr>
          <w:rFonts w:ascii="Times New Roman" w:hAnsi="Times New Roman" w:cs="Times New Roman"/>
          <w:sz w:val="20"/>
          <w:szCs w:val="20"/>
          <w:lang w:val="uk-UA"/>
        </w:rPr>
        <w:t>тавникам</w:t>
      </w:r>
      <w:r>
        <w:rPr>
          <w:rFonts w:ascii="Times New Roman" w:hAnsi="Times New Roman" w:cs="Times New Roman"/>
          <w:sz w:val="20"/>
          <w:szCs w:val="20"/>
          <w:lang w:val="uk-UA"/>
        </w:rPr>
        <w:t>и</w:t>
      </w:r>
      <w:r w:rsidRPr="00D450E9">
        <w:rPr>
          <w:rFonts w:ascii="Times New Roman" w:hAnsi="Times New Roman" w:cs="Times New Roman"/>
          <w:sz w:val="20"/>
          <w:szCs w:val="20"/>
          <w:lang w:val="uk-UA"/>
        </w:rPr>
        <w:t xml:space="preserve"> Замовника </w:t>
      </w:r>
      <w:r>
        <w:rPr>
          <w:rFonts w:ascii="Times New Roman" w:hAnsi="Times New Roman" w:cs="Times New Roman"/>
          <w:sz w:val="20"/>
          <w:szCs w:val="20"/>
          <w:lang w:val="uk-UA"/>
        </w:rPr>
        <w:t>протягом 8 робочих годин.</w:t>
      </w:r>
      <w:r w:rsidRPr="00D450E9">
        <w:rPr>
          <w:rFonts w:ascii="Times New Roman" w:hAnsi="Times New Roman" w:cs="Times New Roman"/>
          <w:sz w:val="20"/>
          <w:szCs w:val="20"/>
          <w:lang w:val="uk-UA"/>
        </w:rPr>
        <w:t xml:space="preserve"> </w:t>
      </w:r>
    </w:p>
    <w:p w14:paraId="250969B4" w14:textId="2FDBEC6F" w:rsidR="00D450E9" w:rsidRPr="00481FE1" w:rsidRDefault="00D450E9" w:rsidP="00D450E9">
      <w:pPr>
        <w:pStyle w:val="HTML"/>
        <w:tabs>
          <w:tab w:val="clear" w:pos="916"/>
          <w:tab w:val="left" w:pos="284"/>
          <w:tab w:val="left" w:pos="709"/>
          <w:tab w:val="left" w:pos="1134"/>
        </w:tabs>
        <w:spacing w:line="240" w:lineRule="atLeast"/>
        <w:ind w:left="128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14:paraId="69DC3B26" w14:textId="77777777" w:rsidR="00E41786" w:rsidRPr="00481FE1" w:rsidRDefault="00E41786" w:rsidP="00E41786">
      <w:pPr>
        <w:pStyle w:val="a3"/>
        <w:numPr>
          <w:ilvl w:val="1"/>
          <w:numId w:val="3"/>
        </w:numPr>
        <w:tabs>
          <w:tab w:val="left" w:pos="284"/>
          <w:tab w:val="left" w:pos="709"/>
        </w:tabs>
        <w:spacing w:after="0" w:line="240" w:lineRule="atLeast"/>
        <w:ind w:left="-567" w:firstLine="0"/>
        <w:jc w:val="both"/>
        <w:rPr>
          <w:rFonts w:ascii="Times New Roman" w:hAnsi="Times New Roman"/>
          <w:b/>
          <w:sz w:val="20"/>
          <w:szCs w:val="20"/>
          <w:lang w:val="uk-UA"/>
        </w:rPr>
      </w:pPr>
      <w:r w:rsidRPr="00481FE1">
        <w:rPr>
          <w:rFonts w:ascii="Times New Roman" w:hAnsi="Times New Roman"/>
          <w:b/>
          <w:sz w:val="20"/>
          <w:szCs w:val="20"/>
          <w:lang w:val="uk-UA"/>
        </w:rPr>
        <w:t>Перевізник має право:</w:t>
      </w:r>
    </w:p>
    <w:p w14:paraId="40D621AE" w14:textId="77777777" w:rsidR="00E41786" w:rsidRPr="00481FE1" w:rsidRDefault="00E41786" w:rsidP="00E41786">
      <w:pPr>
        <w:pStyle w:val="a3"/>
        <w:numPr>
          <w:ilvl w:val="2"/>
          <w:numId w:val="3"/>
        </w:numPr>
        <w:tabs>
          <w:tab w:val="left" w:pos="284"/>
          <w:tab w:val="left" w:pos="709"/>
        </w:tabs>
        <w:spacing w:after="0" w:line="240" w:lineRule="atLeast"/>
        <w:ind w:left="-567" w:firstLine="0"/>
        <w:jc w:val="both"/>
        <w:rPr>
          <w:rFonts w:ascii="Times New Roman" w:hAnsi="Times New Roman"/>
          <w:sz w:val="20"/>
          <w:szCs w:val="20"/>
          <w:lang w:val="uk-UA"/>
        </w:rPr>
      </w:pPr>
      <w:r w:rsidRPr="00481FE1">
        <w:rPr>
          <w:rFonts w:ascii="Times New Roman" w:hAnsi="Times New Roman"/>
          <w:sz w:val="20"/>
          <w:szCs w:val="20"/>
          <w:lang w:val="uk-UA"/>
        </w:rPr>
        <w:t>обмежити або припинити перевезення в разі стихійного лиха, епідемії, епізоотії або іншої надзвичайної ситуації;</w:t>
      </w:r>
    </w:p>
    <w:p w14:paraId="71D6FA3B" w14:textId="77777777" w:rsidR="00E41786" w:rsidRPr="00481FE1" w:rsidRDefault="00E41786" w:rsidP="00E41786">
      <w:pPr>
        <w:pStyle w:val="a3"/>
        <w:numPr>
          <w:ilvl w:val="2"/>
          <w:numId w:val="3"/>
        </w:numPr>
        <w:tabs>
          <w:tab w:val="left" w:pos="284"/>
          <w:tab w:val="left" w:pos="709"/>
        </w:tabs>
        <w:spacing w:after="0" w:line="240" w:lineRule="atLeast"/>
        <w:ind w:left="-567" w:firstLine="0"/>
        <w:jc w:val="both"/>
        <w:rPr>
          <w:rFonts w:ascii="Times New Roman" w:hAnsi="Times New Roman"/>
          <w:sz w:val="20"/>
          <w:szCs w:val="20"/>
          <w:lang w:val="uk-UA"/>
        </w:rPr>
      </w:pPr>
      <w:r w:rsidRPr="00481FE1">
        <w:rPr>
          <w:rFonts w:ascii="Times New Roman" w:hAnsi="Times New Roman"/>
          <w:sz w:val="20"/>
          <w:szCs w:val="20"/>
          <w:lang w:val="uk-UA"/>
        </w:rPr>
        <w:t>припинити рух автомобільних транспортних засобів у разі виникнення загрози життю та здоров’ю пасажирів;</w:t>
      </w:r>
    </w:p>
    <w:p w14:paraId="1274930F" w14:textId="77777777" w:rsidR="00D05002" w:rsidRPr="00D05002" w:rsidRDefault="00E41786" w:rsidP="00D05002">
      <w:pPr>
        <w:pStyle w:val="a3"/>
        <w:numPr>
          <w:ilvl w:val="2"/>
          <w:numId w:val="3"/>
        </w:numPr>
        <w:tabs>
          <w:tab w:val="left" w:pos="284"/>
          <w:tab w:val="left" w:pos="709"/>
        </w:tabs>
        <w:spacing w:after="0" w:line="240" w:lineRule="atLeast"/>
        <w:ind w:left="-567" w:firstLine="0"/>
        <w:jc w:val="both"/>
        <w:rPr>
          <w:rFonts w:ascii="Times New Roman" w:eastAsia="Times New Roman" w:hAnsi="Times New Roman"/>
          <w:sz w:val="20"/>
          <w:szCs w:val="20"/>
          <w:lang w:val="uk-UA" w:eastAsia="ru-RU"/>
        </w:rPr>
      </w:pPr>
      <w:r w:rsidRPr="00481FE1">
        <w:rPr>
          <w:rFonts w:ascii="Times New Roman" w:hAnsi="Times New Roman"/>
          <w:sz w:val="20"/>
          <w:szCs w:val="20"/>
          <w:lang w:val="uk-UA"/>
        </w:rPr>
        <w:t xml:space="preserve">вимагати від Замовника виконання умов цього Договору. </w:t>
      </w:r>
    </w:p>
    <w:p w14:paraId="429E0C16" w14:textId="78C7D2E1" w:rsidR="000378A1" w:rsidRPr="00D05002" w:rsidRDefault="00D05002" w:rsidP="00D05002">
      <w:pPr>
        <w:pStyle w:val="a3"/>
        <w:tabs>
          <w:tab w:val="left" w:pos="284"/>
          <w:tab w:val="left" w:pos="709"/>
        </w:tabs>
        <w:spacing w:after="0" w:line="240" w:lineRule="atLeast"/>
        <w:ind w:left="-567"/>
        <w:jc w:val="both"/>
        <w:rPr>
          <w:rFonts w:ascii="Times New Roman" w:eastAsia="Times New Roman" w:hAnsi="Times New Roman"/>
          <w:sz w:val="20"/>
          <w:szCs w:val="20"/>
          <w:lang w:val="uk-UA" w:eastAsia="ru-RU"/>
        </w:rPr>
      </w:pPr>
      <w:r w:rsidRPr="006C5316">
        <w:rPr>
          <w:rFonts w:ascii="Times New Roman" w:hAnsi="Times New Roman"/>
          <w:b/>
          <w:sz w:val="20"/>
          <w:szCs w:val="20"/>
          <w:lang w:val="uk-UA"/>
        </w:rPr>
        <w:t>3.8.</w:t>
      </w:r>
      <w:r>
        <w:rPr>
          <w:rFonts w:ascii="Times New Roman" w:hAnsi="Times New Roman"/>
          <w:sz w:val="20"/>
          <w:szCs w:val="20"/>
          <w:lang w:val="uk-UA"/>
        </w:rPr>
        <w:t xml:space="preserve"> </w:t>
      </w:r>
      <w:r w:rsidR="000378A1" w:rsidRPr="00D05002">
        <w:rPr>
          <w:rFonts w:ascii="Times New Roman" w:hAnsi="Times New Roman"/>
          <w:sz w:val="20"/>
          <w:szCs w:val="20"/>
          <w:lang w:val="uk-UA"/>
        </w:rPr>
        <w:t xml:space="preserve">Сторони можуть погодити </w:t>
      </w:r>
      <w:proofErr w:type="spellStart"/>
      <w:r w:rsidR="000378A1" w:rsidRPr="00D05002">
        <w:rPr>
          <w:rFonts w:ascii="Times New Roman" w:hAnsi="Times New Roman"/>
          <w:sz w:val="20"/>
          <w:szCs w:val="20"/>
        </w:rPr>
        <w:t>зміни</w:t>
      </w:r>
      <w:proofErr w:type="spellEnd"/>
      <w:r w:rsidR="000378A1" w:rsidRPr="00D05002">
        <w:rPr>
          <w:rFonts w:ascii="Times New Roman" w:hAnsi="Times New Roman"/>
          <w:sz w:val="20"/>
          <w:szCs w:val="20"/>
        </w:rPr>
        <w:t xml:space="preserve"> </w:t>
      </w:r>
      <w:proofErr w:type="spellStart"/>
      <w:r w:rsidR="000378A1" w:rsidRPr="00D05002">
        <w:rPr>
          <w:rFonts w:ascii="Times New Roman" w:hAnsi="Times New Roman"/>
          <w:sz w:val="20"/>
          <w:szCs w:val="20"/>
        </w:rPr>
        <w:t>маршрутів</w:t>
      </w:r>
      <w:proofErr w:type="spellEnd"/>
      <w:r w:rsidR="000378A1" w:rsidRPr="00D05002">
        <w:rPr>
          <w:rFonts w:ascii="Times New Roman" w:hAnsi="Times New Roman"/>
          <w:sz w:val="20"/>
          <w:szCs w:val="20"/>
        </w:rPr>
        <w:t xml:space="preserve"> та </w:t>
      </w:r>
      <w:proofErr w:type="spellStart"/>
      <w:r w:rsidR="000378A1" w:rsidRPr="00D05002">
        <w:rPr>
          <w:rFonts w:ascii="Times New Roman" w:hAnsi="Times New Roman"/>
          <w:sz w:val="20"/>
          <w:szCs w:val="20"/>
        </w:rPr>
        <w:t>пунктів</w:t>
      </w:r>
      <w:proofErr w:type="spellEnd"/>
      <w:r w:rsidR="000378A1" w:rsidRPr="00D05002">
        <w:rPr>
          <w:rFonts w:ascii="Times New Roman" w:hAnsi="Times New Roman"/>
          <w:sz w:val="20"/>
          <w:szCs w:val="20"/>
        </w:rPr>
        <w:t xml:space="preserve"> переходу кордону у </w:t>
      </w:r>
      <w:proofErr w:type="spellStart"/>
      <w:r w:rsidR="000378A1" w:rsidRPr="00D05002">
        <w:rPr>
          <w:rFonts w:ascii="Times New Roman" w:hAnsi="Times New Roman"/>
          <w:sz w:val="20"/>
          <w:szCs w:val="20"/>
        </w:rPr>
        <w:t>зв'язку</w:t>
      </w:r>
      <w:proofErr w:type="spellEnd"/>
      <w:r w:rsidR="000378A1" w:rsidRPr="00D05002">
        <w:rPr>
          <w:rFonts w:ascii="Times New Roman" w:hAnsi="Times New Roman"/>
          <w:sz w:val="20"/>
          <w:szCs w:val="20"/>
        </w:rPr>
        <w:t xml:space="preserve"> з форс-</w:t>
      </w:r>
      <w:proofErr w:type="spellStart"/>
      <w:r w:rsidR="000378A1" w:rsidRPr="00D05002">
        <w:rPr>
          <w:rFonts w:ascii="Times New Roman" w:hAnsi="Times New Roman"/>
          <w:sz w:val="20"/>
          <w:szCs w:val="20"/>
        </w:rPr>
        <w:t>мажорними</w:t>
      </w:r>
      <w:proofErr w:type="spellEnd"/>
      <w:r w:rsidR="000378A1" w:rsidRPr="00D05002">
        <w:rPr>
          <w:rFonts w:ascii="Times New Roman" w:hAnsi="Times New Roman"/>
          <w:sz w:val="20"/>
          <w:szCs w:val="20"/>
        </w:rPr>
        <w:t xml:space="preserve"> </w:t>
      </w:r>
      <w:proofErr w:type="spellStart"/>
      <w:r w:rsidR="000378A1" w:rsidRPr="00D05002">
        <w:rPr>
          <w:rFonts w:ascii="Times New Roman" w:hAnsi="Times New Roman"/>
          <w:sz w:val="20"/>
          <w:szCs w:val="20"/>
        </w:rPr>
        <w:t>обставинами</w:t>
      </w:r>
      <w:proofErr w:type="spellEnd"/>
      <w:r w:rsidR="000378A1" w:rsidRPr="00D05002">
        <w:rPr>
          <w:rFonts w:ascii="Times New Roman" w:hAnsi="Times New Roman"/>
          <w:sz w:val="20"/>
          <w:szCs w:val="20"/>
          <w:lang w:val="uk-UA"/>
        </w:rPr>
        <w:t xml:space="preserve"> та загальною ситуацією на пунктах переходу на кордонах.</w:t>
      </w:r>
    </w:p>
    <w:p w14:paraId="2DEE5547" w14:textId="77777777" w:rsidR="00D05002" w:rsidRPr="00D05002" w:rsidRDefault="00D05002" w:rsidP="00D05002">
      <w:pPr>
        <w:pStyle w:val="HTML"/>
        <w:tabs>
          <w:tab w:val="left" w:pos="284"/>
        </w:tabs>
        <w:spacing w:line="240" w:lineRule="atLeast"/>
        <w:ind w:left="360"/>
        <w:rPr>
          <w:rFonts w:ascii="Times New Roman" w:hAnsi="Times New Roman" w:cs="Times New Roman"/>
          <w:b/>
          <w:color w:val="auto"/>
          <w:sz w:val="20"/>
          <w:szCs w:val="20"/>
          <w:lang w:val="uk-UA"/>
        </w:rPr>
      </w:pPr>
    </w:p>
    <w:p w14:paraId="435A6165" w14:textId="652CF449" w:rsidR="00E41786" w:rsidRPr="00481FE1" w:rsidRDefault="00E41786" w:rsidP="00E41786">
      <w:pPr>
        <w:pStyle w:val="HTML"/>
        <w:numPr>
          <w:ilvl w:val="0"/>
          <w:numId w:val="1"/>
        </w:numPr>
        <w:tabs>
          <w:tab w:val="left" w:pos="284"/>
        </w:tabs>
        <w:spacing w:line="240" w:lineRule="atLeast"/>
        <w:ind w:left="-567" w:firstLine="0"/>
        <w:jc w:val="center"/>
        <w:rPr>
          <w:rFonts w:ascii="Times New Roman" w:hAnsi="Times New Roman" w:cs="Times New Roman"/>
          <w:b/>
          <w:color w:val="auto"/>
          <w:sz w:val="20"/>
          <w:szCs w:val="20"/>
          <w:lang w:val="uk-UA"/>
        </w:rPr>
      </w:pPr>
      <w:r w:rsidRPr="00481FE1">
        <w:rPr>
          <w:rFonts w:ascii="Times New Roman" w:hAnsi="Times New Roman" w:cs="Times New Roman"/>
          <w:b/>
          <w:color w:val="auto"/>
          <w:sz w:val="20"/>
          <w:szCs w:val="20"/>
          <w:lang w:val="uk-UA"/>
        </w:rPr>
        <w:t>Порядок проведення розрахунків</w:t>
      </w:r>
    </w:p>
    <w:p w14:paraId="7D5729CB" w14:textId="219610B7" w:rsidR="00E41786" w:rsidRPr="000338C6" w:rsidRDefault="00E41786" w:rsidP="00E41786">
      <w:pPr>
        <w:pStyle w:val="a3"/>
        <w:numPr>
          <w:ilvl w:val="1"/>
          <w:numId w:val="4"/>
        </w:numPr>
        <w:shd w:val="clear" w:color="auto" w:fill="FFFFFF"/>
        <w:tabs>
          <w:tab w:val="num" w:pos="0"/>
        </w:tabs>
        <w:spacing w:after="0" w:line="240" w:lineRule="auto"/>
        <w:ind w:left="-567" w:firstLine="0"/>
        <w:rPr>
          <w:rFonts w:ascii="Times New Roman" w:eastAsia="Times New Roman" w:hAnsi="Times New Roman"/>
          <w:color w:val="000000"/>
          <w:sz w:val="20"/>
          <w:szCs w:val="20"/>
          <w:lang w:val="uk-UA" w:eastAsia="ru-RU"/>
        </w:rPr>
      </w:pPr>
      <w:r w:rsidRPr="000338C6">
        <w:rPr>
          <w:rFonts w:ascii="Times New Roman" w:eastAsia="Times New Roman" w:hAnsi="Times New Roman"/>
          <w:color w:val="000000"/>
          <w:sz w:val="20"/>
          <w:szCs w:val="20"/>
          <w:lang w:val="uk-UA" w:eastAsia="ru-RU"/>
        </w:rPr>
        <w:t>Розмір плати за цим Договором визначається шляхом погодження Сторонами калькуляції, що є невід’ємною частиною цього Договору</w:t>
      </w:r>
      <w:r w:rsidR="00192443" w:rsidRPr="000338C6">
        <w:rPr>
          <w:rFonts w:ascii="Times New Roman" w:eastAsia="Times New Roman" w:hAnsi="Times New Roman"/>
          <w:color w:val="000000"/>
          <w:sz w:val="20"/>
          <w:szCs w:val="20"/>
          <w:lang w:val="uk-UA" w:eastAsia="ru-RU"/>
        </w:rPr>
        <w:t xml:space="preserve"> </w:t>
      </w:r>
      <w:r w:rsidR="00A81A91" w:rsidRPr="000338C6">
        <w:rPr>
          <w:rFonts w:ascii="Times New Roman" w:eastAsia="Times New Roman" w:hAnsi="Times New Roman"/>
          <w:color w:val="000000"/>
          <w:sz w:val="20"/>
          <w:szCs w:val="20"/>
          <w:lang w:val="uk-UA" w:eastAsia="ru-RU"/>
        </w:rPr>
        <w:t xml:space="preserve">з розрахунку </w:t>
      </w:r>
      <w:r w:rsidR="000338C6" w:rsidRPr="000338C6">
        <w:rPr>
          <w:rFonts w:ascii="Times New Roman" w:eastAsia="Times New Roman" w:hAnsi="Times New Roman"/>
          <w:color w:val="000000"/>
          <w:sz w:val="20"/>
          <w:szCs w:val="20"/>
          <w:lang w:val="uk-UA" w:eastAsia="ru-RU"/>
        </w:rPr>
        <w:t>____</w:t>
      </w:r>
      <w:r w:rsidR="00192443" w:rsidRPr="000338C6">
        <w:rPr>
          <w:rFonts w:ascii="Times New Roman" w:eastAsia="Times New Roman" w:hAnsi="Times New Roman"/>
          <w:color w:val="000000"/>
          <w:sz w:val="20"/>
          <w:szCs w:val="20"/>
          <w:lang w:val="uk-UA" w:eastAsia="ru-RU"/>
        </w:rPr>
        <w:t xml:space="preserve"> грн/км </w:t>
      </w:r>
      <w:r w:rsidRPr="000338C6">
        <w:rPr>
          <w:rFonts w:ascii="Times New Roman" w:eastAsia="Times New Roman" w:hAnsi="Times New Roman"/>
          <w:color w:val="000000"/>
          <w:sz w:val="20"/>
          <w:szCs w:val="20"/>
          <w:lang w:val="uk-UA" w:eastAsia="ru-RU"/>
        </w:rPr>
        <w:t xml:space="preserve"> та не може перевищувати </w:t>
      </w:r>
      <w:r w:rsidR="00C25F89" w:rsidRPr="000338C6">
        <w:rPr>
          <w:rFonts w:ascii="Times New Roman" w:eastAsia="Times New Roman" w:hAnsi="Times New Roman"/>
          <w:color w:val="000000"/>
          <w:sz w:val="20"/>
          <w:szCs w:val="20"/>
          <w:lang w:val="uk-UA" w:eastAsia="ru-RU"/>
        </w:rPr>
        <w:t>___________</w:t>
      </w:r>
      <w:r w:rsidRPr="000338C6">
        <w:rPr>
          <w:rFonts w:ascii="Times New Roman" w:eastAsia="Times New Roman" w:hAnsi="Times New Roman"/>
          <w:color w:val="000000"/>
          <w:sz w:val="20"/>
          <w:szCs w:val="20"/>
          <w:lang w:val="uk-UA" w:eastAsia="ru-RU"/>
        </w:rPr>
        <w:t xml:space="preserve"> грн. (</w:t>
      </w:r>
      <w:r w:rsidR="00C25F89" w:rsidRPr="000338C6">
        <w:rPr>
          <w:rFonts w:ascii="Times New Roman" w:eastAsia="Times New Roman" w:hAnsi="Times New Roman"/>
          <w:color w:val="000000"/>
          <w:sz w:val="20"/>
          <w:szCs w:val="20"/>
          <w:lang w:val="uk-UA" w:eastAsia="ru-RU"/>
        </w:rPr>
        <w:t>_________________________</w:t>
      </w:r>
      <w:r w:rsidRPr="000338C6">
        <w:rPr>
          <w:rFonts w:ascii="Times New Roman" w:eastAsia="Times New Roman" w:hAnsi="Times New Roman"/>
          <w:color w:val="000000"/>
          <w:sz w:val="20"/>
          <w:szCs w:val="20"/>
          <w:lang w:val="uk-UA" w:eastAsia="ru-RU"/>
        </w:rPr>
        <w:t xml:space="preserve"> гривень 00 коп.)</w:t>
      </w:r>
      <w:r w:rsidR="003E5396" w:rsidRPr="000338C6">
        <w:rPr>
          <w:rFonts w:ascii="Times New Roman" w:eastAsia="Times New Roman" w:hAnsi="Times New Roman"/>
          <w:color w:val="000000"/>
          <w:sz w:val="20"/>
          <w:szCs w:val="20"/>
          <w:lang w:val="uk-UA" w:eastAsia="ru-RU"/>
        </w:rPr>
        <w:t>,</w:t>
      </w:r>
      <w:r w:rsidRPr="000338C6">
        <w:rPr>
          <w:rFonts w:ascii="Times New Roman" w:eastAsia="Times New Roman" w:hAnsi="Times New Roman"/>
          <w:color w:val="000000"/>
          <w:sz w:val="20"/>
          <w:szCs w:val="20"/>
          <w:lang w:val="uk-UA" w:eastAsia="ru-RU"/>
        </w:rPr>
        <w:t xml:space="preserve"> </w:t>
      </w:r>
      <w:r w:rsidR="000338C6">
        <w:rPr>
          <w:rFonts w:ascii="Times New Roman" w:eastAsia="Times New Roman" w:hAnsi="Times New Roman"/>
          <w:color w:val="000000"/>
          <w:sz w:val="20"/>
          <w:szCs w:val="20"/>
          <w:lang w:val="uk-UA" w:eastAsia="ru-RU"/>
        </w:rPr>
        <w:t>__________</w:t>
      </w:r>
      <w:r w:rsidRPr="000338C6">
        <w:rPr>
          <w:rFonts w:ascii="Times New Roman" w:eastAsia="Times New Roman" w:hAnsi="Times New Roman"/>
          <w:color w:val="000000"/>
          <w:sz w:val="20"/>
          <w:szCs w:val="20"/>
          <w:lang w:val="uk-UA" w:eastAsia="ru-RU"/>
        </w:rPr>
        <w:t xml:space="preserve"> ПДВ.</w:t>
      </w:r>
    </w:p>
    <w:p w14:paraId="13EB433D" w14:textId="77777777" w:rsidR="00E41786" w:rsidRPr="00481FE1" w:rsidRDefault="00E41786" w:rsidP="00E41786">
      <w:pPr>
        <w:pStyle w:val="a3"/>
        <w:numPr>
          <w:ilvl w:val="1"/>
          <w:numId w:val="4"/>
        </w:numPr>
        <w:shd w:val="clear" w:color="auto" w:fill="FFFFFF"/>
        <w:tabs>
          <w:tab w:val="num" w:pos="0"/>
        </w:tabs>
        <w:spacing w:after="0"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Джерело фінансування: кошти державного бюджету та власні кошти Замовника. </w:t>
      </w:r>
    </w:p>
    <w:p w14:paraId="437F439E" w14:textId="102706F5" w:rsidR="00E41786" w:rsidRPr="00481FE1" w:rsidRDefault="00E41786" w:rsidP="00E41786">
      <w:pPr>
        <w:pStyle w:val="a3"/>
        <w:numPr>
          <w:ilvl w:val="1"/>
          <w:numId w:val="4"/>
        </w:numPr>
        <w:shd w:val="clear" w:color="auto" w:fill="FFFFFF"/>
        <w:tabs>
          <w:tab w:val="num" w:pos="0"/>
          <w:tab w:val="num" w:pos="426"/>
        </w:tabs>
        <w:spacing w:after="0"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Розрахунки здійснюються в національній валюті України у безготівковій формі шляхом перерахування належних до сплати сум коштів на поточний рахунок Перевізника у межах отриманого бюджетного фінансування уповноваженими представниками Сторін, при наявності коштів на рахунку </w:t>
      </w:r>
      <w:r w:rsidR="00AB0268">
        <w:rPr>
          <w:rFonts w:ascii="Times New Roman" w:hAnsi="Times New Roman"/>
          <w:sz w:val="20"/>
          <w:szCs w:val="20"/>
          <w:lang w:val="uk-UA"/>
        </w:rPr>
        <w:t xml:space="preserve">протягом десяти </w:t>
      </w:r>
      <w:r w:rsidR="00317640">
        <w:rPr>
          <w:rFonts w:ascii="Times New Roman" w:hAnsi="Times New Roman"/>
          <w:sz w:val="20"/>
          <w:szCs w:val="20"/>
          <w:lang w:val="uk-UA"/>
        </w:rPr>
        <w:t>днів</w:t>
      </w:r>
      <w:r w:rsidR="008D70CE">
        <w:rPr>
          <w:rFonts w:ascii="Times New Roman" w:hAnsi="Times New Roman"/>
          <w:sz w:val="20"/>
          <w:szCs w:val="20"/>
          <w:lang w:val="uk-UA"/>
        </w:rPr>
        <w:t xml:space="preserve"> на</w:t>
      </w:r>
      <w:r w:rsidRPr="00481FE1">
        <w:rPr>
          <w:rFonts w:ascii="Times New Roman" w:hAnsi="Times New Roman"/>
          <w:sz w:val="20"/>
          <w:szCs w:val="20"/>
          <w:lang w:val="uk-UA"/>
        </w:rPr>
        <w:t xml:space="preserve"> підставі виставленого Перевізником рахунку</w:t>
      </w:r>
      <w:r w:rsidR="005779C6">
        <w:rPr>
          <w:rFonts w:ascii="Times New Roman" w:hAnsi="Times New Roman"/>
          <w:sz w:val="20"/>
          <w:szCs w:val="20"/>
          <w:lang w:val="uk-UA"/>
        </w:rPr>
        <w:t xml:space="preserve"> та підписаного </w:t>
      </w:r>
      <w:r w:rsidR="005779C6" w:rsidRPr="00481FE1">
        <w:rPr>
          <w:rFonts w:ascii="Times New Roman" w:hAnsi="Times New Roman"/>
          <w:sz w:val="20"/>
          <w:szCs w:val="20"/>
          <w:lang w:val="uk-UA"/>
        </w:rPr>
        <w:t>акт</w:t>
      </w:r>
      <w:r w:rsidR="005779C6">
        <w:rPr>
          <w:rFonts w:ascii="Times New Roman" w:hAnsi="Times New Roman"/>
          <w:sz w:val="20"/>
          <w:szCs w:val="20"/>
          <w:lang w:val="uk-UA"/>
        </w:rPr>
        <w:t>у</w:t>
      </w:r>
      <w:r w:rsidR="005779C6" w:rsidRPr="00481FE1">
        <w:rPr>
          <w:rFonts w:ascii="Times New Roman" w:hAnsi="Times New Roman"/>
          <w:sz w:val="20"/>
          <w:szCs w:val="20"/>
          <w:lang w:val="uk-UA"/>
        </w:rPr>
        <w:t xml:space="preserve"> наданих послуг</w:t>
      </w:r>
      <w:r w:rsidRPr="00481FE1">
        <w:rPr>
          <w:rFonts w:ascii="Times New Roman" w:hAnsi="Times New Roman"/>
          <w:sz w:val="20"/>
          <w:szCs w:val="20"/>
          <w:lang w:val="uk-UA"/>
        </w:rPr>
        <w:t xml:space="preserve">. </w:t>
      </w:r>
    </w:p>
    <w:p w14:paraId="0451D0AE" w14:textId="08FABF24" w:rsidR="00E41786" w:rsidRPr="00481FE1" w:rsidRDefault="00E41786" w:rsidP="00E41786">
      <w:pPr>
        <w:pStyle w:val="a3"/>
        <w:numPr>
          <w:ilvl w:val="1"/>
          <w:numId w:val="4"/>
        </w:numPr>
        <w:shd w:val="clear" w:color="auto" w:fill="FFFFFF"/>
        <w:tabs>
          <w:tab w:val="num" w:pos="0"/>
          <w:tab w:val="num" w:pos="426"/>
        </w:tabs>
        <w:spacing w:after="0"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У разі затримки бюджетного фінансування розрахунок за послуги, передбачені цим договором здійснюється протягом </w:t>
      </w:r>
      <w:r w:rsidR="00F03B64">
        <w:rPr>
          <w:rFonts w:ascii="Times New Roman" w:hAnsi="Times New Roman"/>
          <w:sz w:val="20"/>
          <w:szCs w:val="20"/>
          <w:lang w:val="uk-UA"/>
        </w:rPr>
        <w:t>десяти</w:t>
      </w:r>
      <w:r w:rsidRPr="00481FE1">
        <w:rPr>
          <w:rFonts w:ascii="Times New Roman" w:hAnsi="Times New Roman"/>
          <w:sz w:val="20"/>
          <w:szCs w:val="20"/>
          <w:lang w:val="uk-UA"/>
        </w:rPr>
        <w:t xml:space="preserve"> банківських днів з дати отримання Замовником бюджетного призначення на фінансування послуг, зазначених в п. 1.1. Договору, на свій розрахунковий рахунок.</w:t>
      </w:r>
    </w:p>
    <w:p w14:paraId="51BF533D" w14:textId="77777777" w:rsidR="00E41786" w:rsidRPr="00481FE1" w:rsidRDefault="00E41786" w:rsidP="00E41786">
      <w:pPr>
        <w:pStyle w:val="a3"/>
        <w:numPr>
          <w:ilvl w:val="1"/>
          <w:numId w:val="4"/>
        </w:numPr>
        <w:shd w:val="clear" w:color="auto" w:fill="FFFFFF"/>
        <w:tabs>
          <w:tab w:val="num" w:pos="0"/>
          <w:tab w:val="num" w:pos="426"/>
        </w:tabs>
        <w:spacing w:after="0"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Замовник не несе відповідальність за несвоєчасне виконання грошових зобов’язань у разі затримки бюджетного фінансування. </w:t>
      </w:r>
    </w:p>
    <w:p w14:paraId="5E620CBD" w14:textId="343D9BDB" w:rsidR="00A81A91" w:rsidRDefault="00E41786" w:rsidP="00A81A91">
      <w:pPr>
        <w:pStyle w:val="a3"/>
        <w:numPr>
          <w:ilvl w:val="1"/>
          <w:numId w:val="4"/>
        </w:numPr>
        <w:shd w:val="clear" w:color="auto" w:fill="FFFFFF"/>
        <w:tabs>
          <w:tab w:val="num" w:pos="0"/>
          <w:tab w:val="num" w:pos="426"/>
        </w:tabs>
        <w:spacing w:after="0"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lastRenderedPageBreak/>
        <w:t>До вартості послуг включаються всі затрати Перевізника, пов’язані з виконанням Договору, в т. ч. сплату податків і зборів (обов’язкових платежів, витрати на отримання необхідних документів, страхування,  проживання та харчування водіїв, паркування автобусів, проїзд платними до</w:t>
      </w:r>
      <w:r w:rsidR="00A81A91">
        <w:rPr>
          <w:rFonts w:ascii="Times New Roman" w:hAnsi="Times New Roman"/>
          <w:sz w:val="20"/>
          <w:szCs w:val="20"/>
          <w:lang w:val="uk-UA"/>
        </w:rPr>
        <w:t>рогами тощо)</w:t>
      </w:r>
      <w:r w:rsidR="008F3E26">
        <w:rPr>
          <w:rFonts w:ascii="Times New Roman" w:hAnsi="Times New Roman"/>
          <w:sz w:val="20"/>
          <w:szCs w:val="20"/>
          <w:lang w:val="uk-UA"/>
        </w:rPr>
        <w:t>.</w:t>
      </w:r>
    </w:p>
    <w:p w14:paraId="05FD03B7" w14:textId="703C77B3" w:rsidR="00E41786" w:rsidRPr="00481FE1" w:rsidRDefault="00E41786" w:rsidP="00E41786">
      <w:pPr>
        <w:pStyle w:val="a3"/>
        <w:numPr>
          <w:ilvl w:val="1"/>
          <w:numId w:val="4"/>
        </w:numPr>
        <w:shd w:val="clear" w:color="auto" w:fill="FFFFFF"/>
        <w:tabs>
          <w:tab w:val="num" w:pos="0"/>
          <w:tab w:val="num" w:pos="426"/>
        </w:tabs>
        <w:spacing w:after="0" w:line="240" w:lineRule="auto"/>
        <w:ind w:left="-567" w:firstLine="0"/>
        <w:jc w:val="both"/>
        <w:rPr>
          <w:rFonts w:ascii="Times New Roman" w:hAnsi="Times New Roman"/>
          <w:sz w:val="20"/>
          <w:szCs w:val="20"/>
          <w:lang w:val="uk-UA"/>
        </w:rPr>
      </w:pPr>
      <w:r w:rsidRPr="00481FE1">
        <w:rPr>
          <w:rFonts w:ascii="Times New Roman" w:hAnsi="Times New Roman"/>
          <w:sz w:val="20"/>
          <w:szCs w:val="20"/>
          <w:lang w:val="uk-UA"/>
        </w:rPr>
        <w:t xml:space="preserve">Всі розрахунки між Сторонами за послуги здійснюються в національній валюті України шляхом перерахування коштів на поточний рахунок Перевізника Замовником на підставі </w:t>
      </w:r>
      <w:r w:rsidR="005779C6">
        <w:rPr>
          <w:rFonts w:ascii="Times New Roman" w:hAnsi="Times New Roman"/>
          <w:sz w:val="20"/>
          <w:szCs w:val="20"/>
          <w:lang w:val="uk-UA"/>
        </w:rPr>
        <w:t>акту наданих послуг</w:t>
      </w:r>
      <w:r w:rsidRPr="00481FE1">
        <w:rPr>
          <w:rFonts w:ascii="Times New Roman" w:hAnsi="Times New Roman"/>
          <w:sz w:val="20"/>
          <w:szCs w:val="20"/>
          <w:lang w:val="uk-UA"/>
        </w:rPr>
        <w:t xml:space="preserve"> Перевізника. Перевізник підтверджує надання замовлених Замовником послуг своєчасним наданням останньому оригіналів документів: </w:t>
      </w:r>
      <w:r w:rsidR="005779C6">
        <w:rPr>
          <w:rFonts w:ascii="Times New Roman" w:hAnsi="Times New Roman"/>
          <w:sz w:val="20"/>
          <w:szCs w:val="20"/>
          <w:lang w:val="uk-UA"/>
        </w:rPr>
        <w:t>рахунку</w:t>
      </w:r>
      <w:r w:rsidRPr="00481FE1">
        <w:rPr>
          <w:rFonts w:ascii="Times New Roman" w:hAnsi="Times New Roman"/>
          <w:sz w:val="20"/>
          <w:szCs w:val="20"/>
          <w:lang w:val="uk-UA"/>
        </w:rPr>
        <w:t>, акт</w:t>
      </w:r>
      <w:r w:rsidR="008F3E26">
        <w:rPr>
          <w:rFonts w:ascii="Times New Roman" w:hAnsi="Times New Roman"/>
          <w:sz w:val="20"/>
          <w:szCs w:val="20"/>
          <w:lang w:val="uk-UA"/>
        </w:rPr>
        <w:t>у</w:t>
      </w:r>
      <w:r w:rsidRPr="00481FE1">
        <w:rPr>
          <w:rFonts w:ascii="Times New Roman" w:hAnsi="Times New Roman"/>
          <w:sz w:val="20"/>
          <w:szCs w:val="20"/>
          <w:lang w:val="uk-UA"/>
        </w:rPr>
        <w:t xml:space="preserve"> наданих послуг.</w:t>
      </w:r>
    </w:p>
    <w:p w14:paraId="1F5A51BB" w14:textId="265AEDB2" w:rsidR="007C7DFF" w:rsidRPr="007C7DFF" w:rsidRDefault="00E41786" w:rsidP="007C7DFF">
      <w:pPr>
        <w:pStyle w:val="a3"/>
        <w:numPr>
          <w:ilvl w:val="1"/>
          <w:numId w:val="4"/>
        </w:numPr>
        <w:shd w:val="clear" w:color="auto" w:fill="FFFFFF"/>
        <w:tabs>
          <w:tab w:val="num" w:pos="0"/>
          <w:tab w:val="num" w:pos="426"/>
        </w:tabs>
        <w:spacing w:after="0" w:line="240" w:lineRule="auto"/>
        <w:ind w:left="-567" w:firstLine="0"/>
        <w:jc w:val="both"/>
        <w:rPr>
          <w:rFonts w:ascii="Times New Roman" w:hAnsi="Times New Roman"/>
          <w:sz w:val="20"/>
          <w:szCs w:val="20"/>
          <w:lang w:val="uk-UA"/>
        </w:rPr>
      </w:pPr>
      <w:r w:rsidRPr="007C7DFF">
        <w:rPr>
          <w:rFonts w:ascii="Times New Roman" w:hAnsi="Times New Roman"/>
          <w:sz w:val="20"/>
          <w:szCs w:val="20"/>
          <w:lang w:val="uk-UA"/>
        </w:rPr>
        <w:t>Сторони зобов’язуються на вимогу будь-якої Сторони проводити звірку взаєморозрахунків зі складанням відповідних актів.</w:t>
      </w:r>
      <w:r w:rsidR="007C7DFF" w:rsidRPr="007C7DFF">
        <w:rPr>
          <w:rFonts w:ascii="Times New Roman" w:hAnsi="Times New Roman"/>
          <w:sz w:val="20"/>
          <w:szCs w:val="20"/>
          <w:lang w:val="uk-UA"/>
        </w:rPr>
        <w:t xml:space="preserve"> Сторони зобов’язуються на вимогу будь-якої Сторони проводити звірку взаєморозрахунків зі складанням відповідних актів.</w:t>
      </w:r>
    </w:p>
    <w:p w14:paraId="66FE3E9C" w14:textId="77777777" w:rsidR="007C7DFF" w:rsidRPr="007C7DFF" w:rsidRDefault="007C7DFF" w:rsidP="007C7DFF">
      <w:pPr>
        <w:pStyle w:val="a3"/>
        <w:numPr>
          <w:ilvl w:val="1"/>
          <w:numId w:val="4"/>
        </w:numPr>
        <w:shd w:val="clear" w:color="auto" w:fill="FFFFFF"/>
        <w:tabs>
          <w:tab w:val="num" w:pos="0"/>
          <w:tab w:val="num" w:pos="426"/>
        </w:tabs>
        <w:spacing w:after="0" w:line="240" w:lineRule="auto"/>
        <w:ind w:left="-567" w:firstLine="0"/>
        <w:jc w:val="both"/>
        <w:rPr>
          <w:rFonts w:ascii="Times New Roman" w:hAnsi="Times New Roman"/>
          <w:sz w:val="20"/>
          <w:szCs w:val="20"/>
          <w:lang w:val="uk-UA"/>
        </w:rPr>
      </w:pPr>
      <w:r w:rsidRPr="007C7DFF">
        <w:rPr>
          <w:rFonts w:ascii="Times New Roman" w:hAnsi="Times New Roman"/>
          <w:sz w:val="20"/>
          <w:szCs w:val="20"/>
          <w:lang w:val="uk-UA"/>
        </w:rPr>
        <w:t>Якщо у Замовника після укладення Договору виникла необхідність у закупівлі додаткових робіт чи послуг, пов’язаних з предметом закупівлі цього Договору, у того самого Виконавця, Сторони можуть укласти додаткову угоду щодо можливості і умов виконання таких додаткових послуг. Закупівля додаткових послуг у того самого виконавця робіт/надавача послуг здійснюється протягом трьох років після укладення цього Договору, якщо загальна вартість таких послуг не перевищує 50 відсотків ціни основного Договору про закупівлю, укладеного за результатами проведення закупівлі.</w:t>
      </w:r>
    </w:p>
    <w:p w14:paraId="42B4D20B" w14:textId="77777777" w:rsidR="007C7DFF" w:rsidRPr="007C7DFF" w:rsidRDefault="007C7DFF" w:rsidP="007C7DFF">
      <w:pPr>
        <w:pStyle w:val="a3"/>
        <w:numPr>
          <w:ilvl w:val="1"/>
          <w:numId w:val="4"/>
        </w:numPr>
        <w:shd w:val="clear" w:color="auto" w:fill="FFFFFF"/>
        <w:tabs>
          <w:tab w:val="num" w:pos="0"/>
          <w:tab w:val="num" w:pos="426"/>
        </w:tabs>
        <w:spacing w:after="0" w:line="240" w:lineRule="auto"/>
        <w:ind w:left="-567" w:firstLine="0"/>
        <w:jc w:val="both"/>
        <w:rPr>
          <w:rFonts w:ascii="Times New Roman" w:hAnsi="Times New Roman"/>
          <w:sz w:val="20"/>
          <w:szCs w:val="20"/>
          <w:lang w:val="uk-UA"/>
        </w:rPr>
      </w:pPr>
      <w:r w:rsidRPr="007C7DFF">
        <w:rPr>
          <w:rFonts w:ascii="Times New Roman" w:hAnsi="Times New Roman"/>
          <w:sz w:val="20"/>
          <w:szCs w:val="20"/>
          <w:lang w:val="uk-UA"/>
        </w:rPr>
        <w:t>Сторони погодили можливість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4CEC4686" w14:textId="77777777" w:rsidR="007C7DFF" w:rsidRPr="007C7DFF" w:rsidRDefault="007C7DFF" w:rsidP="007C7DFF">
      <w:pPr>
        <w:shd w:val="clear" w:color="auto" w:fill="FFFFFF"/>
        <w:spacing w:after="0"/>
        <w:ind w:left="-567" w:firstLine="0"/>
        <w:rPr>
          <w:sz w:val="20"/>
        </w:rPr>
      </w:pPr>
    </w:p>
    <w:p w14:paraId="25918762" w14:textId="77777777" w:rsidR="00E41786" w:rsidRPr="00481FE1" w:rsidRDefault="00E41786" w:rsidP="00E41786">
      <w:pPr>
        <w:pStyle w:val="HTML"/>
        <w:numPr>
          <w:ilvl w:val="0"/>
          <w:numId w:val="1"/>
        </w:numPr>
        <w:tabs>
          <w:tab w:val="left" w:pos="284"/>
        </w:tabs>
        <w:spacing w:line="240" w:lineRule="atLeast"/>
        <w:ind w:left="-567" w:firstLine="0"/>
        <w:jc w:val="center"/>
        <w:rPr>
          <w:rFonts w:ascii="Times New Roman" w:hAnsi="Times New Roman" w:cs="Times New Roman"/>
          <w:b/>
          <w:color w:val="auto"/>
          <w:sz w:val="20"/>
          <w:szCs w:val="20"/>
          <w:lang w:val="uk-UA"/>
        </w:rPr>
      </w:pPr>
      <w:r w:rsidRPr="00481FE1">
        <w:rPr>
          <w:rFonts w:ascii="Times New Roman" w:hAnsi="Times New Roman" w:cs="Times New Roman"/>
          <w:b/>
          <w:color w:val="auto"/>
          <w:sz w:val="20"/>
          <w:szCs w:val="20"/>
          <w:lang w:val="uk-UA"/>
        </w:rPr>
        <w:t>Відповідальність Сторін</w:t>
      </w:r>
    </w:p>
    <w:p w14:paraId="5B037E69" w14:textId="77777777" w:rsidR="00E41786" w:rsidRPr="00481FE1" w:rsidRDefault="00E41786" w:rsidP="00E41786">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5.1. У випадках невиконання або неналежного виконання своїх зобов’язань за цим Договором Сторони несуть відповідальність згідно із законом.</w:t>
      </w:r>
    </w:p>
    <w:p w14:paraId="30156ABF" w14:textId="77777777" w:rsidR="00E41786" w:rsidRPr="00481FE1" w:rsidRDefault="00E41786" w:rsidP="00E41786">
      <w:pPr>
        <w:pStyle w:val="HTML"/>
        <w:tabs>
          <w:tab w:val="left" w:pos="284"/>
        </w:tabs>
        <w:spacing w:line="240" w:lineRule="atLeast"/>
        <w:ind w:left="-567"/>
        <w:jc w:val="both"/>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5.2. У разі невиконання однією із Сторін своїх зобов’язань та з інших підстав, передбачених законодавством України, на вимогу однієї із Сторін цей Договір може бути розірвано за згодою Сторін, а також за рішенням суду.</w:t>
      </w:r>
    </w:p>
    <w:p w14:paraId="40ACEABE" w14:textId="77777777" w:rsidR="00E41786" w:rsidRPr="00481FE1" w:rsidRDefault="00E41786" w:rsidP="00E41786">
      <w:pPr>
        <w:pStyle w:val="HTML"/>
        <w:tabs>
          <w:tab w:val="left" w:pos="284"/>
        </w:tabs>
        <w:spacing w:line="240" w:lineRule="atLeast"/>
        <w:ind w:left="-567"/>
        <w:jc w:val="both"/>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5.3. Сторона, яка порушила зобов’язання, звільняється від відповідальності за порушення зобов’язання, якщо вона доведе, що це порушення сталося внаслідок непереборної сили або інших обставин, що не залежали від неї.</w:t>
      </w:r>
    </w:p>
    <w:p w14:paraId="44B64E32" w14:textId="77777777" w:rsidR="00E41786" w:rsidRPr="00481FE1" w:rsidRDefault="00E41786" w:rsidP="00E41786">
      <w:pPr>
        <w:pStyle w:val="HTML"/>
        <w:tabs>
          <w:tab w:val="left" w:pos="284"/>
        </w:tabs>
        <w:spacing w:line="240" w:lineRule="atLeast"/>
        <w:ind w:left="-567"/>
        <w:jc w:val="both"/>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5.4. За шкоду, заподіяну життю і здоров’ю пасажирів, а також за знищення, втрату чи пошкодження багажу Перевізник несе відповідальність згідно із законом.</w:t>
      </w:r>
    </w:p>
    <w:p w14:paraId="3AE246C0" w14:textId="4DBBBB96" w:rsidR="007C7DFF" w:rsidRPr="007C7DFF" w:rsidRDefault="00E41786" w:rsidP="007C7DFF">
      <w:pPr>
        <w:pStyle w:val="HTML"/>
        <w:tabs>
          <w:tab w:val="left" w:pos="284"/>
        </w:tabs>
        <w:spacing w:line="240" w:lineRule="atLeast"/>
        <w:ind w:left="-567"/>
        <w:jc w:val="both"/>
        <w:rPr>
          <w:rFonts w:ascii="Times New Roman" w:hAnsi="Times New Roman" w:cs="Times New Roman"/>
          <w:color w:val="auto"/>
          <w:sz w:val="20"/>
          <w:szCs w:val="20"/>
          <w:lang w:val="uk-UA"/>
        </w:rPr>
      </w:pPr>
      <w:r w:rsidRPr="00481FE1">
        <w:rPr>
          <w:rFonts w:ascii="Times New Roman" w:hAnsi="Times New Roman" w:cs="Times New Roman"/>
          <w:color w:val="auto"/>
          <w:sz w:val="20"/>
          <w:szCs w:val="20"/>
          <w:lang w:val="uk-UA"/>
        </w:rPr>
        <w:t xml:space="preserve">5.5. </w:t>
      </w:r>
      <w:r w:rsidR="007C7DFF" w:rsidRPr="007C7DFF">
        <w:rPr>
          <w:rFonts w:ascii="Times New Roman" w:hAnsi="Times New Roman" w:cs="Times New Roman"/>
          <w:color w:val="auto"/>
          <w:sz w:val="20"/>
          <w:szCs w:val="20"/>
          <w:lang w:val="uk-UA"/>
        </w:rPr>
        <w:t xml:space="preserve">У разі порушень </w:t>
      </w:r>
      <w:r w:rsidR="007C7DFF" w:rsidRPr="00481FE1">
        <w:rPr>
          <w:rFonts w:ascii="Times New Roman" w:hAnsi="Times New Roman" w:cs="Times New Roman"/>
          <w:color w:val="auto"/>
          <w:sz w:val="20"/>
          <w:szCs w:val="20"/>
          <w:lang w:val="uk-UA"/>
        </w:rPr>
        <w:t>Перевізник</w:t>
      </w:r>
      <w:r w:rsidR="007C7DFF">
        <w:rPr>
          <w:rFonts w:ascii="Times New Roman" w:hAnsi="Times New Roman" w:cs="Times New Roman"/>
          <w:color w:val="auto"/>
          <w:sz w:val="20"/>
          <w:szCs w:val="20"/>
          <w:lang w:val="uk-UA"/>
        </w:rPr>
        <w:t>ом</w:t>
      </w:r>
      <w:r w:rsidR="007C7DFF" w:rsidRPr="007C7DFF">
        <w:rPr>
          <w:rFonts w:ascii="Times New Roman" w:hAnsi="Times New Roman" w:cs="Times New Roman"/>
          <w:color w:val="auto"/>
          <w:sz w:val="20"/>
          <w:szCs w:val="20"/>
          <w:lang w:val="uk-UA"/>
        </w:rPr>
        <w:t xml:space="preserve"> зобов’язань стосовно строків надання послуг, встановлених Договором, </w:t>
      </w:r>
      <w:r w:rsidR="007C7DFF">
        <w:rPr>
          <w:rFonts w:ascii="Times New Roman" w:hAnsi="Times New Roman" w:cs="Times New Roman"/>
          <w:color w:val="auto"/>
          <w:sz w:val="20"/>
          <w:szCs w:val="20"/>
          <w:lang w:val="uk-UA"/>
        </w:rPr>
        <w:t xml:space="preserve">він </w:t>
      </w:r>
      <w:r w:rsidR="007C7DFF" w:rsidRPr="007C7DFF">
        <w:rPr>
          <w:rFonts w:ascii="Times New Roman" w:hAnsi="Times New Roman" w:cs="Times New Roman"/>
          <w:color w:val="auto"/>
          <w:sz w:val="20"/>
          <w:szCs w:val="20"/>
          <w:lang w:val="uk-UA"/>
        </w:rPr>
        <w:t xml:space="preserve">зобов’язаний сплатити Замовнику штраф в розмірі вартості невиконаного зобов’язання. Крім сплати штрафу </w:t>
      </w:r>
      <w:r w:rsidR="007C7DFF">
        <w:rPr>
          <w:rFonts w:ascii="Times New Roman" w:hAnsi="Times New Roman" w:cs="Times New Roman"/>
          <w:color w:val="auto"/>
          <w:sz w:val="20"/>
          <w:szCs w:val="20"/>
          <w:lang w:val="uk-UA"/>
        </w:rPr>
        <w:t>він</w:t>
      </w:r>
      <w:r w:rsidR="007C7DFF" w:rsidRPr="007C7DFF">
        <w:rPr>
          <w:rFonts w:ascii="Times New Roman" w:hAnsi="Times New Roman" w:cs="Times New Roman"/>
          <w:color w:val="auto"/>
          <w:sz w:val="20"/>
          <w:szCs w:val="20"/>
          <w:lang w:val="uk-UA"/>
        </w:rPr>
        <w:t xml:space="preserve"> відшкодовує завдані Замовнику таким порушенням збитки у повній сумі понад штрафні санкції. </w:t>
      </w:r>
    </w:p>
    <w:p w14:paraId="267E9635" w14:textId="685415D5" w:rsidR="007C7DFF" w:rsidRPr="007C7DFF" w:rsidRDefault="007C7DFF" w:rsidP="007C7DFF">
      <w:pPr>
        <w:pStyle w:val="HTML"/>
        <w:tabs>
          <w:tab w:val="left" w:pos="284"/>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5.</w:t>
      </w:r>
      <w:r>
        <w:rPr>
          <w:rFonts w:ascii="Times New Roman" w:hAnsi="Times New Roman" w:cs="Times New Roman"/>
          <w:color w:val="auto"/>
          <w:sz w:val="20"/>
          <w:szCs w:val="20"/>
          <w:lang w:val="uk-UA"/>
        </w:rPr>
        <w:t>6</w:t>
      </w:r>
      <w:r w:rsidRPr="007C7DFF">
        <w:rPr>
          <w:rFonts w:ascii="Times New Roman" w:hAnsi="Times New Roman" w:cs="Times New Roman"/>
          <w:color w:val="auto"/>
          <w:sz w:val="20"/>
          <w:szCs w:val="20"/>
          <w:lang w:val="uk-UA"/>
        </w:rPr>
        <w:t>. Виконавець зобов’язується забезпечити належне ведення бухгалтерського та податкового обліку  відповідно до положень Податкового кодексу України.</w:t>
      </w:r>
    </w:p>
    <w:p w14:paraId="20E29F78" w14:textId="4D32696E" w:rsidR="00E41786" w:rsidRPr="00481FE1" w:rsidRDefault="00E41786" w:rsidP="00E41786">
      <w:pPr>
        <w:pStyle w:val="HTML"/>
        <w:tabs>
          <w:tab w:val="left" w:pos="284"/>
        </w:tabs>
        <w:spacing w:line="240" w:lineRule="atLeast"/>
        <w:ind w:left="-567"/>
        <w:jc w:val="both"/>
        <w:rPr>
          <w:rFonts w:ascii="Times New Roman" w:hAnsi="Times New Roman" w:cs="Times New Roman"/>
          <w:color w:val="auto"/>
          <w:sz w:val="20"/>
          <w:szCs w:val="20"/>
          <w:lang w:val="uk-UA"/>
        </w:rPr>
      </w:pPr>
    </w:p>
    <w:p w14:paraId="34A0BF24" w14:textId="77777777" w:rsidR="007C7DFF" w:rsidRPr="007C7DFF" w:rsidRDefault="007C7DFF" w:rsidP="007C7DFF">
      <w:pPr>
        <w:pStyle w:val="HTML"/>
        <w:numPr>
          <w:ilvl w:val="0"/>
          <w:numId w:val="1"/>
        </w:numPr>
        <w:tabs>
          <w:tab w:val="left" w:pos="284"/>
        </w:tabs>
        <w:spacing w:line="240" w:lineRule="atLeast"/>
        <w:ind w:left="-567" w:firstLine="0"/>
        <w:jc w:val="center"/>
        <w:rPr>
          <w:rFonts w:ascii="Times New Roman" w:hAnsi="Times New Roman" w:cs="Times New Roman"/>
          <w:b/>
          <w:color w:val="auto"/>
          <w:sz w:val="20"/>
          <w:szCs w:val="20"/>
          <w:lang w:val="uk-UA"/>
        </w:rPr>
      </w:pPr>
      <w:r w:rsidRPr="007C7DFF">
        <w:rPr>
          <w:rFonts w:ascii="Times New Roman" w:hAnsi="Times New Roman" w:cs="Times New Roman"/>
          <w:b/>
          <w:color w:val="auto"/>
          <w:sz w:val="20"/>
          <w:szCs w:val="20"/>
          <w:lang w:val="uk-UA"/>
        </w:rPr>
        <w:t xml:space="preserve"> </w:t>
      </w:r>
      <w:proofErr w:type="spellStart"/>
      <w:r w:rsidRPr="007C7DFF">
        <w:rPr>
          <w:rFonts w:ascii="Times New Roman" w:hAnsi="Times New Roman" w:cs="Times New Roman"/>
          <w:b/>
          <w:color w:val="auto"/>
          <w:sz w:val="20"/>
          <w:szCs w:val="20"/>
          <w:lang w:val="uk-UA"/>
        </w:rPr>
        <w:t>VI.Форс</w:t>
      </w:r>
      <w:proofErr w:type="spellEnd"/>
      <w:r w:rsidRPr="007C7DFF">
        <w:rPr>
          <w:rFonts w:ascii="Times New Roman" w:hAnsi="Times New Roman" w:cs="Times New Roman"/>
          <w:b/>
          <w:color w:val="auto"/>
          <w:sz w:val="20"/>
          <w:szCs w:val="20"/>
          <w:lang w:val="uk-UA"/>
        </w:rPr>
        <w:t xml:space="preserve"> - мажорні обставини</w:t>
      </w:r>
    </w:p>
    <w:p w14:paraId="6C8DAD8B"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6.1.</w:t>
      </w:r>
      <w:r w:rsidRPr="007C7DFF">
        <w:rPr>
          <w:rFonts w:ascii="Times New Roman" w:hAnsi="Times New Roman" w:cs="Times New Roman"/>
          <w:color w:val="auto"/>
          <w:sz w:val="20"/>
          <w:szCs w:val="20"/>
          <w:lang w:val="uk-UA"/>
        </w:rPr>
        <w:tab/>
        <w:t>Сторони звільняються від відповідальності за часткове чи повне невиконання зобов’язань за цим Договором, якщо таке невиконання зобов’язань стало наслідком обставин непереборної сили, що виникли після укладення Договору в результаті подій надзвичайного характеру, які Сторони не могли передбачити та яким Сторони не могли запобігти власними діями. До таких обставин надзвичайного характеру належать (в тому числі, але не обмежуючись наступним переліком): стихійні лиха, воєнні дії (зокрема, воєнна агресія Російської Федерації проти України), ембарго рішення органів державної влади (зокрема, щодо «червоного» рівня епідемічної небезпеки поширення COVID-19 в регіонах проведення Заходу (експедицій), які спричинили неможливість виконання цього Договору. Строк дії форс-мажорних обставин підтверджується довідкою, виданою Торгово-промисловою палатою України.</w:t>
      </w:r>
    </w:p>
    <w:p w14:paraId="1247901B"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6.2. При настанні обставин і припиненні обставин, вказаних у п. 6.1 цього Договору, Сторона, для якої стало неможливим виконання її зобов’язань за цим Договором, повинна протягом 5 робочих днів повідомити про це іншу Сторону у письмовій формі.</w:t>
      </w:r>
    </w:p>
    <w:p w14:paraId="5E7010C8"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6.3. За відсутності своєчасного повідомлення, передбаченого пунктом 6.2 цього Договору, Сторона зобов’язана відшкодувати іншій Стороні збитки, завдані з причин відсутності повідомлення або несвоєчасним повідомленням, за винятком випадків, коли таке повідомлення стало неможливим внаслідок дій обставин непереборної сили.</w:t>
      </w:r>
    </w:p>
    <w:p w14:paraId="0C40B29C" w14:textId="15D1A644" w:rsid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6.4. У разі, якщо форс-мажорні обставини будуть тривати більш ніж місяць, кожна із Сторін має право ініціювати розірвання цього Договору шляхом направлення іншій Стороні письмового повідомлення за 15 (п’ятнадцять) календарних днів до прогнозованої дати розірвання.</w:t>
      </w:r>
    </w:p>
    <w:p w14:paraId="26E43E8B"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p>
    <w:p w14:paraId="2910B801" w14:textId="77777777" w:rsidR="007C7DFF" w:rsidRPr="007C7DFF" w:rsidRDefault="007C7DFF" w:rsidP="007C7DFF">
      <w:pPr>
        <w:pStyle w:val="HTML"/>
        <w:tabs>
          <w:tab w:val="clear" w:pos="1832"/>
          <w:tab w:val="left" w:pos="284"/>
          <w:tab w:val="left" w:pos="1120"/>
        </w:tabs>
        <w:spacing w:line="240" w:lineRule="atLeast"/>
        <w:ind w:left="-567"/>
        <w:jc w:val="center"/>
        <w:rPr>
          <w:rFonts w:ascii="Times New Roman" w:hAnsi="Times New Roman" w:cs="Times New Roman"/>
          <w:b/>
          <w:color w:val="auto"/>
          <w:sz w:val="20"/>
          <w:szCs w:val="20"/>
          <w:lang w:val="uk-UA"/>
        </w:rPr>
      </w:pPr>
      <w:proofErr w:type="spellStart"/>
      <w:r w:rsidRPr="007C7DFF">
        <w:rPr>
          <w:rFonts w:ascii="Times New Roman" w:hAnsi="Times New Roman" w:cs="Times New Roman"/>
          <w:b/>
          <w:color w:val="auto"/>
          <w:sz w:val="20"/>
          <w:szCs w:val="20"/>
          <w:lang w:val="uk-UA"/>
        </w:rPr>
        <w:t>VII.Вирішення</w:t>
      </w:r>
      <w:proofErr w:type="spellEnd"/>
      <w:r w:rsidRPr="007C7DFF">
        <w:rPr>
          <w:rFonts w:ascii="Times New Roman" w:hAnsi="Times New Roman" w:cs="Times New Roman"/>
          <w:b/>
          <w:color w:val="auto"/>
          <w:sz w:val="20"/>
          <w:szCs w:val="20"/>
          <w:lang w:val="uk-UA"/>
        </w:rPr>
        <w:t xml:space="preserve"> спорів</w:t>
      </w:r>
    </w:p>
    <w:p w14:paraId="016FD416"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7.1. Усі спори, що виникають в порядку виконання цього Договору або пов'язані з ним, вирішуються шляхом переговорів між Сторонами.</w:t>
      </w:r>
    </w:p>
    <w:p w14:paraId="3A27FBAD"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2AEEF1B8" w14:textId="77777777" w:rsidR="007C7DFF" w:rsidRPr="007C7DFF" w:rsidRDefault="007C7DFF" w:rsidP="007C7DFF">
      <w:pPr>
        <w:pStyle w:val="HTML"/>
        <w:tabs>
          <w:tab w:val="clear" w:pos="1832"/>
          <w:tab w:val="left" w:pos="284"/>
          <w:tab w:val="left" w:pos="1120"/>
        </w:tabs>
        <w:spacing w:line="240" w:lineRule="atLeast"/>
        <w:ind w:left="-567"/>
        <w:jc w:val="center"/>
        <w:rPr>
          <w:rFonts w:ascii="Times New Roman" w:hAnsi="Times New Roman" w:cs="Times New Roman"/>
          <w:b/>
          <w:color w:val="auto"/>
          <w:sz w:val="20"/>
          <w:szCs w:val="20"/>
          <w:lang w:val="uk-UA"/>
        </w:rPr>
      </w:pPr>
      <w:proofErr w:type="spellStart"/>
      <w:r w:rsidRPr="007C7DFF">
        <w:rPr>
          <w:rFonts w:ascii="Times New Roman" w:hAnsi="Times New Roman" w:cs="Times New Roman"/>
          <w:b/>
          <w:color w:val="auto"/>
          <w:sz w:val="20"/>
          <w:szCs w:val="20"/>
          <w:lang w:val="uk-UA"/>
        </w:rPr>
        <w:t>VIII.Інші</w:t>
      </w:r>
      <w:proofErr w:type="spellEnd"/>
      <w:r w:rsidRPr="007C7DFF">
        <w:rPr>
          <w:rFonts w:ascii="Times New Roman" w:hAnsi="Times New Roman" w:cs="Times New Roman"/>
          <w:b/>
          <w:color w:val="auto"/>
          <w:sz w:val="20"/>
          <w:szCs w:val="20"/>
          <w:lang w:val="uk-UA"/>
        </w:rPr>
        <w:t xml:space="preserve"> умови</w:t>
      </w:r>
    </w:p>
    <w:p w14:paraId="2BBBE4EE" w14:textId="2513A8A2"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lastRenderedPageBreak/>
        <w:t>8.1.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w:t>
      </w:r>
      <w:r>
        <w:rPr>
          <w:rFonts w:ascii="Times New Roman" w:hAnsi="Times New Roman" w:cs="Times New Roman"/>
          <w:color w:val="auto"/>
          <w:sz w:val="20"/>
          <w:szCs w:val="20"/>
          <w:lang w:val="uk-UA"/>
        </w:rPr>
        <w:t xml:space="preserve"> діючим законодавством</w:t>
      </w:r>
      <w:r w:rsidRPr="007C7DFF">
        <w:rPr>
          <w:rFonts w:ascii="Times New Roman" w:hAnsi="Times New Roman" w:cs="Times New Roman"/>
          <w:color w:val="auto"/>
          <w:sz w:val="20"/>
          <w:szCs w:val="20"/>
          <w:lang w:val="uk-UA"/>
        </w:rPr>
        <w:t>.</w:t>
      </w:r>
    </w:p>
    <w:p w14:paraId="624A4411"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p>
    <w:p w14:paraId="56223690" w14:textId="77777777" w:rsidR="007C7DFF" w:rsidRPr="007C7DFF" w:rsidRDefault="007C7DFF" w:rsidP="007C7DFF">
      <w:pPr>
        <w:pStyle w:val="HTML"/>
        <w:tabs>
          <w:tab w:val="clear" w:pos="1832"/>
          <w:tab w:val="left" w:pos="284"/>
          <w:tab w:val="left" w:pos="1120"/>
        </w:tabs>
        <w:spacing w:line="240" w:lineRule="atLeast"/>
        <w:ind w:left="-567"/>
        <w:jc w:val="center"/>
        <w:rPr>
          <w:rFonts w:ascii="Times New Roman" w:hAnsi="Times New Roman" w:cs="Times New Roman"/>
          <w:b/>
          <w:color w:val="auto"/>
          <w:sz w:val="20"/>
          <w:szCs w:val="20"/>
          <w:lang w:val="uk-UA"/>
        </w:rPr>
      </w:pPr>
      <w:proofErr w:type="spellStart"/>
      <w:r w:rsidRPr="007C7DFF">
        <w:rPr>
          <w:rFonts w:ascii="Times New Roman" w:hAnsi="Times New Roman" w:cs="Times New Roman"/>
          <w:b/>
          <w:color w:val="auto"/>
          <w:sz w:val="20"/>
          <w:szCs w:val="20"/>
          <w:lang w:val="uk-UA"/>
        </w:rPr>
        <w:t>IX.Строк</w:t>
      </w:r>
      <w:proofErr w:type="spellEnd"/>
      <w:r w:rsidRPr="007C7DFF">
        <w:rPr>
          <w:rFonts w:ascii="Times New Roman" w:hAnsi="Times New Roman" w:cs="Times New Roman"/>
          <w:b/>
          <w:color w:val="auto"/>
          <w:sz w:val="20"/>
          <w:szCs w:val="20"/>
          <w:lang w:val="uk-UA"/>
        </w:rPr>
        <w:t xml:space="preserve"> дії Договору</w:t>
      </w:r>
    </w:p>
    <w:p w14:paraId="79940BD9" w14:textId="714E064F"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9.1. Цей Договір набирає чинності з моменту його підписання та діє до 31 грудня 202</w:t>
      </w:r>
      <w:r>
        <w:rPr>
          <w:rFonts w:ascii="Times New Roman" w:hAnsi="Times New Roman" w:cs="Times New Roman"/>
          <w:color w:val="auto"/>
          <w:sz w:val="20"/>
          <w:szCs w:val="20"/>
          <w:lang w:val="uk-UA"/>
        </w:rPr>
        <w:t>4</w:t>
      </w:r>
      <w:r w:rsidRPr="007C7DFF">
        <w:rPr>
          <w:rFonts w:ascii="Times New Roman" w:hAnsi="Times New Roman" w:cs="Times New Roman"/>
          <w:color w:val="auto"/>
          <w:sz w:val="20"/>
          <w:szCs w:val="20"/>
          <w:lang w:val="uk-UA"/>
        </w:rPr>
        <w:t xml:space="preserve"> року, а в частині розрахунків за даним Договором до повного їх виконання Сторонами.</w:t>
      </w:r>
    </w:p>
    <w:p w14:paraId="3F97865C"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9.2. Умови цього Договору чинні протягом усього строку його дії.</w:t>
      </w:r>
    </w:p>
    <w:p w14:paraId="330A3B15" w14:textId="69F28D84" w:rsid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 xml:space="preserve">9.3. Цей Договір складено в двох примірниках, що мають однакову юридичну силу, один з яких зберігається у Замовника, другий – у </w:t>
      </w:r>
      <w:r>
        <w:rPr>
          <w:rFonts w:ascii="Times New Roman" w:hAnsi="Times New Roman" w:cs="Times New Roman"/>
          <w:color w:val="auto"/>
          <w:sz w:val="20"/>
          <w:szCs w:val="20"/>
          <w:lang w:val="uk-UA"/>
        </w:rPr>
        <w:t>Перевізника</w:t>
      </w:r>
      <w:r w:rsidRPr="007C7DFF">
        <w:rPr>
          <w:rFonts w:ascii="Times New Roman" w:hAnsi="Times New Roman" w:cs="Times New Roman"/>
          <w:color w:val="auto"/>
          <w:sz w:val="20"/>
          <w:szCs w:val="20"/>
          <w:lang w:val="uk-UA"/>
        </w:rPr>
        <w:t>.</w:t>
      </w:r>
    </w:p>
    <w:p w14:paraId="295FD512"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p>
    <w:p w14:paraId="2A896F4B" w14:textId="77777777" w:rsidR="007C7DFF" w:rsidRPr="007C7DFF" w:rsidRDefault="007C7DFF" w:rsidP="007C7DFF">
      <w:pPr>
        <w:pStyle w:val="HTML"/>
        <w:tabs>
          <w:tab w:val="clear" w:pos="1832"/>
          <w:tab w:val="left" w:pos="284"/>
          <w:tab w:val="left" w:pos="1120"/>
        </w:tabs>
        <w:spacing w:line="240" w:lineRule="atLeast"/>
        <w:ind w:left="-567"/>
        <w:jc w:val="center"/>
        <w:rPr>
          <w:rFonts w:ascii="Times New Roman" w:hAnsi="Times New Roman" w:cs="Times New Roman"/>
          <w:b/>
          <w:color w:val="auto"/>
          <w:sz w:val="20"/>
          <w:szCs w:val="20"/>
          <w:lang w:val="uk-UA"/>
        </w:rPr>
      </w:pPr>
      <w:proofErr w:type="spellStart"/>
      <w:r w:rsidRPr="007C7DFF">
        <w:rPr>
          <w:rFonts w:ascii="Times New Roman" w:hAnsi="Times New Roman" w:cs="Times New Roman"/>
          <w:b/>
          <w:color w:val="auto"/>
          <w:sz w:val="20"/>
          <w:szCs w:val="20"/>
          <w:lang w:val="uk-UA"/>
        </w:rPr>
        <w:t>X.Додатки</w:t>
      </w:r>
      <w:proofErr w:type="spellEnd"/>
      <w:r w:rsidRPr="007C7DFF">
        <w:rPr>
          <w:rFonts w:ascii="Times New Roman" w:hAnsi="Times New Roman" w:cs="Times New Roman"/>
          <w:b/>
          <w:color w:val="auto"/>
          <w:sz w:val="20"/>
          <w:szCs w:val="20"/>
          <w:lang w:val="uk-UA"/>
        </w:rPr>
        <w:t xml:space="preserve"> до Договору</w:t>
      </w:r>
    </w:p>
    <w:p w14:paraId="757F61D7" w14:textId="77777777" w:rsidR="007C7DFF"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sidRPr="007C7DFF">
        <w:rPr>
          <w:rFonts w:ascii="Times New Roman" w:hAnsi="Times New Roman" w:cs="Times New Roman"/>
          <w:color w:val="auto"/>
          <w:sz w:val="20"/>
          <w:szCs w:val="20"/>
          <w:lang w:val="uk-UA"/>
        </w:rPr>
        <w:t xml:space="preserve">Додаток №1  -  Технічне Завдання – Специфікація. </w:t>
      </w:r>
    </w:p>
    <w:p w14:paraId="0D379F8F" w14:textId="192C0295" w:rsidR="00E41786" w:rsidRPr="007C7DFF" w:rsidRDefault="007C7DFF"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 </w:t>
      </w:r>
    </w:p>
    <w:p w14:paraId="29F0DCDC" w14:textId="77777777" w:rsidR="00E41786" w:rsidRPr="007C7DFF" w:rsidRDefault="00E41786" w:rsidP="007C7DFF">
      <w:pPr>
        <w:pStyle w:val="HTML"/>
        <w:tabs>
          <w:tab w:val="clear" w:pos="1832"/>
          <w:tab w:val="left" w:pos="284"/>
          <w:tab w:val="left" w:pos="1120"/>
        </w:tabs>
        <w:spacing w:line="240" w:lineRule="atLeast"/>
        <w:ind w:left="-567"/>
        <w:jc w:val="center"/>
        <w:rPr>
          <w:rFonts w:ascii="Times New Roman" w:hAnsi="Times New Roman" w:cs="Times New Roman"/>
          <w:b/>
          <w:color w:val="auto"/>
          <w:sz w:val="20"/>
          <w:szCs w:val="20"/>
          <w:lang w:val="uk-UA"/>
        </w:rPr>
      </w:pPr>
      <w:r w:rsidRPr="007C7DFF">
        <w:rPr>
          <w:rFonts w:ascii="Times New Roman" w:hAnsi="Times New Roman" w:cs="Times New Roman"/>
          <w:b/>
          <w:color w:val="auto"/>
          <w:sz w:val="20"/>
          <w:szCs w:val="20"/>
          <w:lang w:val="uk-UA"/>
        </w:rPr>
        <w:t>XI.Місцезнаходження та реквізити Сторін:</w:t>
      </w:r>
    </w:p>
    <w:p w14:paraId="1855A856" w14:textId="77777777" w:rsidR="00E41786" w:rsidRPr="007C7DFF" w:rsidRDefault="00E41786" w:rsidP="007C7DFF">
      <w:pPr>
        <w:pStyle w:val="HTML"/>
        <w:tabs>
          <w:tab w:val="clear" w:pos="1832"/>
          <w:tab w:val="left" w:pos="284"/>
          <w:tab w:val="left" w:pos="1120"/>
        </w:tabs>
        <w:spacing w:line="240" w:lineRule="atLeast"/>
        <w:ind w:left="-567"/>
        <w:jc w:val="both"/>
        <w:rPr>
          <w:rFonts w:ascii="Times New Roman" w:hAnsi="Times New Roman" w:cs="Times New Roman"/>
          <w:color w:val="auto"/>
          <w:sz w:val="20"/>
          <w:szCs w:val="20"/>
          <w:lang w:val="uk-UA"/>
        </w:rPr>
      </w:pPr>
    </w:p>
    <w:tbl>
      <w:tblPr>
        <w:tblW w:w="9660" w:type="dxa"/>
        <w:tblLayout w:type="fixed"/>
        <w:tblLook w:val="04A0" w:firstRow="1" w:lastRow="0" w:firstColumn="1" w:lastColumn="0" w:noHBand="0" w:noVBand="1"/>
      </w:tblPr>
      <w:tblGrid>
        <w:gridCol w:w="4219"/>
        <w:gridCol w:w="5441"/>
      </w:tblGrid>
      <w:tr w:rsidR="00E41786" w:rsidRPr="009D77F6" w14:paraId="7768D707" w14:textId="77777777" w:rsidTr="00DE300E">
        <w:tc>
          <w:tcPr>
            <w:tcW w:w="4219" w:type="dxa"/>
          </w:tcPr>
          <w:p w14:paraId="29279880" w14:textId="77777777" w:rsidR="00E41786" w:rsidRPr="009D77F6" w:rsidRDefault="00E41786" w:rsidP="00DE300E">
            <w:pPr>
              <w:jc w:val="center"/>
              <w:textAlignment w:val="top"/>
              <w:rPr>
                <w:b/>
                <w:bCs/>
                <w:sz w:val="20"/>
                <w:lang w:eastAsia="uk-UA"/>
              </w:rPr>
            </w:pPr>
            <w:r>
              <w:rPr>
                <w:b/>
                <w:sz w:val="20"/>
              </w:rPr>
              <w:t>Виконавець</w:t>
            </w:r>
            <w:r w:rsidRPr="009D77F6">
              <w:rPr>
                <w:b/>
                <w:sz w:val="20"/>
              </w:rPr>
              <w:t>:</w:t>
            </w:r>
          </w:p>
          <w:p w14:paraId="6F12353F" w14:textId="77777777" w:rsidR="00E41786" w:rsidRPr="009D77F6" w:rsidRDefault="00E41786" w:rsidP="00DE300E">
            <w:pPr>
              <w:widowControl w:val="0"/>
              <w:tabs>
                <w:tab w:val="center" w:pos="4808"/>
              </w:tabs>
              <w:jc w:val="center"/>
              <w:rPr>
                <w:rFonts w:eastAsia="MS Mincho"/>
                <w:sz w:val="20"/>
                <w:lang w:eastAsia="uk-UA"/>
              </w:rPr>
            </w:pPr>
          </w:p>
        </w:tc>
        <w:tc>
          <w:tcPr>
            <w:tcW w:w="5441" w:type="dxa"/>
            <w:hideMark/>
          </w:tcPr>
          <w:p w14:paraId="2891AE6B" w14:textId="77777777" w:rsidR="00E41786" w:rsidRPr="009D77F6" w:rsidRDefault="00E41786" w:rsidP="00DE300E">
            <w:pPr>
              <w:jc w:val="center"/>
              <w:textAlignment w:val="top"/>
              <w:rPr>
                <w:b/>
                <w:bCs/>
                <w:sz w:val="20"/>
                <w:lang w:eastAsia="uk-UA"/>
              </w:rPr>
            </w:pPr>
            <w:r w:rsidRPr="009D77F6">
              <w:rPr>
                <w:b/>
                <w:bCs/>
                <w:sz w:val="20"/>
                <w:lang w:eastAsia="uk-UA"/>
              </w:rPr>
              <w:t>Замовник:</w:t>
            </w:r>
          </w:p>
          <w:p w14:paraId="77DD1483" w14:textId="77777777" w:rsidR="00E41786" w:rsidRPr="009D77F6" w:rsidRDefault="00E41786" w:rsidP="00DE300E">
            <w:pPr>
              <w:jc w:val="center"/>
              <w:textAlignment w:val="top"/>
              <w:rPr>
                <w:b/>
                <w:bCs/>
                <w:sz w:val="20"/>
                <w:lang w:eastAsia="uk-UA"/>
              </w:rPr>
            </w:pPr>
          </w:p>
        </w:tc>
      </w:tr>
      <w:tr w:rsidR="00E41786" w:rsidRPr="009D77F6" w14:paraId="3F756D3B" w14:textId="77777777" w:rsidTr="00DE300E">
        <w:trPr>
          <w:trHeight w:val="2073"/>
        </w:trPr>
        <w:tc>
          <w:tcPr>
            <w:tcW w:w="4219" w:type="dxa"/>
          </w:tcPr>
          <w:p w14:paraId="0C0E280C" w14:textId="77777777" w:rsidR="00E41786" w:rsidRPr="009D77F6" w:rsidRDefault="00E41786" w:rsidP="00DE300E">
            <w:pPr>
              <w:ind w:left="34"/>
              <w:rPr>
                <w:sz w:val="20"/>
                <w:lang w:eastAsia="uk-UA"/>
              </w:rPr>
            </w:pPr>
          </w:p>
        </w:tc>
        <w:tc>
          <w:tcPr>
            <w:tcW w:w="5441" w:type="dxa"/>
          </w:tcPr>
          <w:p w14:paraId="5BE74C45" w14:textId="42D99A7E" w:rsidR="00E41786" w:rsidRPr="004203BF" w:rsidRDefault="00DA2B66" w:rsidP="00DA2B66">
            <w:pPr>
              <w:ind w:firstLine="0"/>
              <w:contextualSpacing/>
              <w:rPr>
                <w:b/>
                <w:color w:val="000000"/>
                <w:sz w:val="20"/>
              </w:rPr>
            </w:pPr>
            <w:r>
              <w:rPr>
                <w:b/>
                <w:color w:val="000000"/>
                <w:sz w:val="20"/>
              </w:rPr>
              <w:t xml:space="preserve">ГО </w:t>
            </w:r>
            <w:r w:rsidR="00E41786" w:rsidRPr="004203BF">
              <w:rPr>
                <w:b/>
                <w:color w:val="000000"/>
                <w:sz w:val="20"/>
              </w:rPr>
              <w:t>“УКРАЇНСЬКА АКАДЕМІЯ ЛІДЕРСТВА”</w:t>
            </w:r>
          </w:p>
          <w:p w14:paraId="07104850" w14:textId="3967FB2D" w:rsidR="00E41786" w:rsidRPr="00897C5F" w:rsidRDefault="00E41786" w:rsidP="00DE300E">
            <w:pPr>
              <w:ind w:firstLine="33"/>
              <w:contextualSpacing/>
              <w:rPr>
                <w:color w:val="000000"/>
                <w:spacing w:val="-6"/>
              </w:rPr>
            </w:pPr>
            <w:r w:rsidRPr="00897C5F">
              <w:rPr>
                <w:color w:val="000000"/>
                <w:spacing w:val="-6"/>
              </w:rPr>
              <w:t>04</w:t>
            </w:r>
            <w:r w:rsidR="008F3E26">
              <w:rPr>
                <w:color w:val="000000"/>
                <w:spacing w:val="-6"/>
              </w:rPr>
              <w:t>159</w:t>
            </w:r>
            <w:r w:rsidRPr="00897C5F">
              <w:rPr>
                <w:color w:val="000000"/>
                <w:spacing w:val="-6"/>
              </w:rPr>
              <w:t xml:space="preserve">, м. Київ, вул. Сім'ї </w:t>
            </w:r>
            <w:proofErr w:type="spellStart"/>
            <w:r w:rsidRPr="00897C5F">
              <w:rPr>
                <w:color w:val="000000"/>
                <w:spacing w:val="-6"/>
              </w:rPr>
              <w:t>Кульженків</w:t>
            </w:r>
            <w:proofErr w:type="spellEnd"/>
            <w:r w:rsidRPr="00897C5F">
              <w:rPr>
                <w:color w:val="000000"/>
                <w:spacing w:val="-6"/>
              </w:rPr>
              <w:t xml:space="preserve">, буд. 35, </w:t>
            </w:r>
            <w:proofErr w:type="spellStart"/>
            <w:r w:rsidRPr="00897C5F">
              <w:rPr>
                <w:color w:val="000000"/>
                <w:spacing w:val="-6"/>
              </w:rPr>
              <w:t>кв</w:t>
            </w:r>
            <w:proofErr w:type="spellEnd"/>
            <w:r w:rsidRPr="00897C5F">
              <w:rPr>
                <w:color w:val="000000"/>
                <w:spacing w:val="-6"/>
              </w:rPr>
              <w:t xml:space="preserve">. 161 ЄДРПОУ 40533690 </w:t>
            </w:r>
          </w:p>
          <w:p w14:paraId="16B2E7D4" w14:textId="77777777" w:rsidR="00E41786" w:rsidRPr="00897C5F" w:rsidRDefault="00E41786" w:rsidP="00DE300E">
            <w:pPr>
              <w:ind w:firstLine="33"/>
              <w:contextualSpacing/>
              <w:rPr>
                <w:color w:val="000000"/>
                <w:spacing w:val="-6"/>
              </w:rPr>
            </w:pPr>
            <w:r w:rsidRPr="00897C5F">
              <w:rPr>
                <w:color w:val="000000"/>
                <w:spacing w:val="-6"/>
              </w:rPr>
              <w:t>не є платником ПДВ та податку на прибуток</w:t>
            </w:r>
          </w:p>
          <w:p w14:paraId="5330D4EB" w14:textId="77777777" w:rsidR="00E41786" w:rsidRPr="00897C5F" w:rsidRDefault="00E41786" w:rsidP="00DE300E">
            <w:pPr>
              <w:ind w:firstLine="33"/>
              <w:contextualSpacing/>
              <w:rPr>
                <w:color w:val="000000"/>
                <w:spacing w:val="-6"/>
              </w:rPr>
            </w:pPr>
            <w:r w:rsidRPr="00897C5F">
              <w:rPr>
                <w:color w:val="000000"/>
                <w:spacing w:val="-6"/>
              </w:rPr>
              <w:t xml:space="preserve">Рахунок UA613226690000026006300389644 у територіальному відокремленому </w:t>
            </w:r>
            <w:proofErr w:type="spellStart"/>
            <w:r w:rsidRPr="00897C5F">
              <w:rPr>
                <w:color w:val="000000"/>
                <w:spacing w:val="-6"/>
              </w:rPr>
              <w:t>безбалансовому</w:t>
            </w:r>
            <w:proofErr w:type="spellEnd"/>
            <w:r w:rsidRPr="00897C5F">
              <w:rPr>
                <w:color w:val="000000"/>
                <w:spacing w:val="-6"/>
              </w:rPr>
              <w:t xml:space="preserve"> відділенні №10026/0204 філії Головного управління по місту Києву та Київській області АТ «Ощадбанк», МФО 322669</w:t>
            </w:r>
          </w:p>
          <w:p w14:paraId="13652FAA" w14:textId="77777777" w:rsidR="00E41786" w:rsidRPr="00897C5F" w:rsidRDefault="00E41786" w:rsidP="00DE300E">
            <w:pPr>
              <w:ind w:firstLine="33"/>
              <w:contextualSpacing/>
              <w:rPr>
                <w:color w:val="000000"/>
                <w:spacing w:val="-6"/>
              </w:rPr>
            </w:pPr>
            <w:r w:rsidRPr="00897C5F">
              <w:rPr>
                <w:color w:val="000000"/>
                <w:spacing w:val="-6"/>
              </w:rPr>
              <w:t>Код за ЄДРПОУ 40533690</w:t>
            </w:r>
          </w:p>
          <w:p w14:paraId="2BE23CA3" w14:textId="5C6E56F6" w:rsidR="00E41786" w:rsidRPr="008F3E26" w:rsidRDefault="00E41786" w:rsidP="00DE300E">
            <w:pPr>
              <w:ind w:firstLine="33"/>
              <w:contextualSpacing/>
              <w:rPr>
                <w:color w:val="000000"/>
                <w:spacing w:val="-6"/>
              </w:rPr>
            </w:pPr>
            <w:r>
              <w:rPr>
                <w:color w:val="000000"/>
                <w:spacing w:val="-6"/>
              </w:rPr>
              <w:t>Рахунок 2 №</w:t>
            </w:r>
            <w:r w:rsidRPr="00181D63">
              <w:rPr>
                <w:color w:val="000000"/>
                <w:spacing w:val="-6"/>
              </w:rPr>
              <w:t xml:space="preserve"> </w:t>
            </w:r>
            <w:r w:rsidR="008F3E26">
              <w:rPr>
                <w:color w:val="000000"/>
                <w:spacing w:val="-6"/>
              </w:rPr>
              <w:t>_________________________________</w:t>
            </w:r>
          </w:p>
          <w:p w14:paraId="213D15AE" w14:textId="77777777" w:rsidR="00E41786" w:rsidRPr="00310477" w:rsidRDefault="00E41786" w:rsidP="00DE300E">
            <w:pPr>
              <w:ind w:firstLine="0"/>
              <w:textAlignment w:val="top"/>
              <w:rPr>
                <w:spacing w:val="-6"/>
                <w:sz w:val="20"/>
                <w:lang w:eastAsia="uk-UA"/>
              </w:rPr>
            </w:pPr>
            <w:r w:rsidRPr="00897C5F">
              <w:rPr>
                <w:color w:val="000000"/>
                <w:spacing w:val="-6"/>
              </w:rPr>
              <w:t>у Головному управлінні Державної казначейської служби України у місті Києві, МФО 820172</w:t>
            </w:r>
          </w:p>
        </w:tc>
      </w:tr>
      <w:tr w:rsidR="00E41786" w:rsidRPr="009D77F6" w14:paraId="41F1D538" w14:textId="77777777" w:rsidTr="00DE300E">
        <w:tc>
          <w:tcPr>
            <w:tcW w:w="4219" w:type="dxa"/>
          </w:tcPr>
          <w:p w14:paraId="7698F10A" w14:textId="10873B15" w:rsidR="00E41786" w:rsidRPr="009D77F6" w:rsidRDefault="007E4ECD" w:rsidP="00DA2B66">
            <w:pPr>
              <w:textAlignment w:val="top"/>
              <w:rPr>
                <w:sz w:val="20"/>
                <w:lang w:eastAsia="uk-UA"/>
              </w:rPr>
            </w:pPr>
            <w:r>
              <w:rPr>
                <w:sz w:val="20"/>
                <w:lang w:eastAsia="uk-UA"/>
              </w:rPr>
              <w:t xml:space="preserve"> </w:t>
            </w:r>
            <w:r w:rsidR="00E41786" w:rsidRPr="009D77F6">
              <w:rPr>
                <w:sz w:val="20"/>
                <w:lang w:eastAsia="uk-UA"/>
              </w:rPr>
              <w:t xml:space="preserve">_______________________  </w:t>
            </w:r>
          </w:p>
        </w:tc>
        <w:tc>
          <w:tcPr>
            <w:tcW w:w="5441" w:type="dxa"/>
          </w:tcPr>
          <w:p w14:paraId="4289F7BD" w14:textId="77777777" w:rsidR="00E41786" w:rsidRPr="00310477" w:rsidRDefault="00E41786" w:rsidP="00DE300E">
            <w:pPr>
              <w:ind w:firstLine="0"/>
              <w:contextualSpacing/>
              <w:rPr>
                <w:color w:val="000000"/>
                <w:spacing w:val="-6"/>
                <w:sz w:val="20"/>
              </w:rPr>
            </w:pPr>
            <w:r w:rsidRPr="00310477">
              <w:rPr>
                <w:color w:val="000000"/>
                <w:spacing w:val="-6"/>
                <w:sz w:val="20"/>
              </w:rPr>
              <w:t xml:space="preserve"> _____________________________________ </w:t>
            </w:r>
          </w:p>
        </w:tc>
      </w:tr>
    </w:tbl>
    <w:p w14:paraId="551EFA30" w14:textId="46D98F09" w:rsidR="00D05002" w:rsidRDefault="00D05002" w:rsidP="00D05002">
      <w:pPr>
        <w:spacing w:line="360" w:lineRule="auto"/>
        <w:jc w:val="center"/>
      </w:pPr>
    </w:p>
    <w:p w14:paraId="7E14992D" w14:textId="77777777" w:rsidR="006C5316" w:rsidRDefault="006C5316" w:rsidP="006C5316">
      <w:pPr>
        <w:jc w:val="right"/>
        <w:rPr>
          <w:i/>
          <w:sz w:val="18"/>
          <w:szCs w:val="18"/>
        </w:rPr>
      </w:pPr>
      <w:r>
        <w:rPr>
          <w:b/>
          <w:bCs/>
        </w:rPr>
        <w:t xml:space="preserve">  </w:t>
      </w:r>
      <w:r>
        <w:rPr>
          <w:i/>
          <w:sz w:val="18"/>
          <w:szCs w:val="18"/>
        </w:rPr>
        <w:t>Технічне Завдання - Специфікація</w:t>
      </w:r>
    </w:p>
    <w:p w14:paraId="77453EB8" w14:textId="77777777" w:rsidR="006C5316" w:rsidRDefault="006C5316" w:rsidP="006C5316">
      <w:pPr>
        <w:jc w:val="right"/>
        <w:rPr>
          <w:i/>
          <w:sz w:val="16"/>
          <w:szCs w:val="16"/>
        </w:rPr>
      </w:pPr>
      <w:r>
        <w:rPr>
          <w:i/>
          <w:sz w:val="16"/>
          <w:szCs w:val="16"/>
        </w:rPr>
        <w:t xml:space="preserve">Додаток № 1 до  </w:t>
      </w:r>
    </w:p>
    <w:p w14:paraId="3683FDEC" w14:textId="77777777" w:rsidR="006C5316" w:rsidRDefault="006C5316" w:rsidP="006C5316">
      <w:pPr>
        <w:jc w:val="right"/>
        <w:rPr>
          <w:i/>
          <w:sz w:val="16"/>
          <w:szCs w:val="16"/>
        </w:rPr>
      </w:pPr>
      <w:r>
        <w:rPr>
          <w:i/>
          <w:sz w:val="16"/>
          <w:szCs w:val="16"/>
        </w:rPr>
        <w:t>Договору № ___________від _________</w:t>
      </w:r>
    </w:p>
    <w:p w14:paraId="339C65A0" w14:textId="77777777" w:rsidR="006C5316" w:rsidRDefault="006C5316" w:rsidP="006C5316">
      <w:pPr>
        <w:spacing w:after="120"/>
        <w:rPr>
          <w:b/>
          <w:sz w:val="20"/>
        </w:rPr>
      </w:pPr>
      <w:bookmarkStart w:id="1" w:name="_GoBack"/>
      <w:bookmarkEnd w:id="1"/>
      <w:r>
        <w:rPr>
          <w:sz w:val="20"/>
        </w:rPr>
        <w:t>Для виконання послуг зі здійснення міжнародних нерегулярних пасажирських перевезень автобусами Учасник повинен використовувати власні або орендовані транспортні засоби, які повинні відповідати вимогам безпеки, комфорту та екології, державним стандартам відповідно до їх призначення згідно з інструкцією виробника, вказані в таблиці 1:</w:t>
      </w:r>
    </w:p>
    <w:p w14:paraId="11F36C81" w14:textId="77777777" w:rsidR="006C5316" w:rsidRPr="006C5316" w:rsidRDefault="006C5316" w:rsidP="006C5316">
      <w:pPr>
        <w:jc w:val="right"/>
        <w:rPr>
          <w:b/>
          <w:sz w:val="20"/>
        </w:rPr>
      </w:pPr>
      <w:r w:rsidRPr="006C5316">
        <w:rPr>
          <w:b/>
          <w:sz w:val="20"/>
        </w:rPr>
        <w:t>Таблиця № 1.</w:t>
      </w: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1905"/>
        <w:gridCol w:w="2160"/>
        <w:gridCol w:w="2520"/>
        <w:gridCol w:w="1800"/>
        <w:gridCol w:w="1620"/>
      </w:tblGrid>
      <w:tr w:rsidR="00D05002" w14:paraId="35771CE7" w14:textId="77777777" w:rsidTr="00D05002">
        <w:trPr>
          <w:trHeight w:val="153"/>
          <w:jc w:val="center"/>
        </w:trPr>
        <w:tc>
          <w:tcPr>
            <w:tcW w:w="250" w:type="dxa"/>
            <w:shd w:val="clear" w:color="auto" w:fill="auto"/>
          </w:tcPr>
          <w:p w14:paraId="4106EFF4" w14:textId="77777777" w:rsidR="00D05002" w:rsidRDefault="00D05002" w:rsidP="00C74D60">
            <w:pPr>
              <w:spacing w:after="0"/>
              <w:jc w:val="center"/>
              <w:rPr>
                <w:smallCaps/>
                <w:sz w:val="16"/>
                <w:szCs w:val="16"/>
              </w:rPr>
            </w:pPr>
            <w:r>
              <w:rPr>
                <w:smallCaps/>
                <w:sz w:val="16"/>
                <w:szCs w:val="16"/>
              </w:rPr>
              <w:t>№</w:t>
            </w:r>
          </w:p>
        </w:tc>
        <w:tc>
          <w:tcPr>
            <w:tcW w:w="1905" w:type="dxa"/>
            <w:shd w:val="clear" w:color="auto" w:fill="auto"/>
          </w:tcPr>
          <w:p w14:paraId="42304712" w14:textId="77777777" w:rsidR="00D05002" w:rsidRDefault="00D05002" w:rsidP="00D05002">
            <w:pPr>
              <w:spacing w:after="0"/>
              <w:ind w:firstLine="0"/>
              <w:rPr>
                <w:smallCaps/>
                <w:sz w:val="16"/>
                <w:szCs w:val="16"/>
              </w:rPr>
            </w:pPr>
            <w:r>
              <w:rPr>
                <w:smallCaps/>
                <w:sz w:val="16"/>
                <w:szCs w:val="16"/>
              </w:rPr>
              <w:t>ХАРАКТЕРИСТИКА АВТОБУСІВ (</w:t>
            </w:r>
            <w:r>
              <w:rPr>
                <w:smallCaps/>
                <w:sz w:val="12"/>
                <w:szCs w:val="12"/>
              </w:rPr>
              <w:t>НАКАЗ №285 ВІД 12.04.2007 МТЗУ ПРО ЗАТВЕРДЖЕННЯ ПОРЯДКУ ВИЗНАЧЕННЯ КЛАСУ КОМФОРТНОСТІ АВТОБУСІВ, СФЕРИ ЇХНЬОГО ВИКОРИСТАННЯ ЗА ВИДАМИ СПОЛУЧЕНЬ ТА РЕЖИМАМИ РУХУ)</w:t>
            </w:r>
          </w:p>
        </w:tc>
        <w:tc>
          <w:tcPr>
            <w:tcW w:w="2160" w:type="dxa"/>
            <w:shd w:val="clear" w:color="auto" w:fill="auto"/>
          </w:tcPr>
          <w:p w14:paraId="512358CD" w14:textId="77777777" w:rsidR="00D05002" w:rsidRDefault="00D05002" w:rsidP="00D05002">
            <w:pPr>
              <w:spacing w:after="0"/>
              <w:ind w:firstLine="0"/>
              <w:rPr>
                <w:smallCaps/>
                <w:color w:val="2A2928"/>
                <w:sz w:val="16"/>
                <w:szCs w:val="16"/>
              </w:rPr>
            </w:pPr>
            <w:r>
              <w:rPr>
                <w:smallCaps/>
                <w:color w:val="2A2928"/>
                <w:sz w:val="16"/>
                <w:szCs w:val="16"/>
              </w:rPr>
              <w:t>ПАСАЖИРОМІСТКІСТЬ (ЗАГАЛЬНА ПАСАЖИРОМІСТКІСТЬ/ КІЛЬКІСТЬ МІСЦЬ ДЛЯ СИДІННЯ ПАСАЖИРІВ)</w:t>
            </w:r>
          </w:p>
        </w:tc>
        <w:tc>
          <w:tcPr>
            <w:tcW w:w="2520" w:type="dxa"/>
            <w:shd w:val="clear" w:color="auto" w:fill="auto"/>
          </w:tcPr>
          <w:p w14:paraId="54129374" w14:textId="77777777" w:rsidR="00D05002" w:rsidRPr="00655F82" w:rsidRDefault="00D05002" w:rsidP="00C74D60">
            <w:pPr>
              <w:spacing w:after="0"/>
              <w:jc w:val="center"/>
              <w:rPr>
                <w:smallCaps/>
                <w:color w:val="2A2928"/>
                <w:sz w:val="16"/>
                <w:szCs w:val="16"/>
              </w:rPr>
            </w:pPr>
            <w:r w:rsidRPr="00655F82">
              <w:rPr>
                <w:smallCaps/>
                <w:color w:val="2A2928"/>
                <w:sz w:val="16"/>
                <w:szCs w:val="16"/>
              </w:rPr>
              <w:t>МАРШРУТ*</w:t>
            </w:r>
          </w:p>
          <w:p w14:paraId="67AFA0F4" w14:textId="77777777" w:rsidR="00D05002" w:rsidRPr="00655F82" w:rsidRDefault="00D05002" w:rsidP="00C74D60">
            <w:pPr>
              <w:spacing w:after="0"/>
              <w:jc w:val="center"/>
              <w:rPr>
                <w:smallCaps/>
                <w:color w:val="2A2928"/>
                <w:sz w:val="16"/>
                <w:szCs w:val="16"/>
              </w:rPr>
            </w:pPr>
          </w:p>
          <w:p w14:paraId="48E6A7E6" w14:textId="6D603691" w:rsidR="00D05002" w:rsidRDefault="00D05002" w:rsidP="00D05002">
            <w:pPr>
              <w:spacing w:after="0"/>
              <w:rPr>
                <w:smallCaps/>
                <w:sz w:val="18"/>
                <w:szCs w:val="18"/>
              </w:rPr>
            </w:pPr>
            <w:r w:rsidRPr="00655F82">
              <w:rPr>
                <w:smallCaps/>
                <w:color w:val="2A2928"/>
                <w:sz w:val="16"/>
                <w:szCs w:val="16"/>
              </w:rPr>
              <w:t xml:space="preserve"> * можливі зміни маршрутів та пунктів переходу кордону у зв'язку з форс-мажорними обставинами</w:t>
            </w:r>
            <w:r>
              <w:rPr>
                <w:sz w:val="16"/>
                <w:szCs w:val="16"/>
              </w:rPr>
              <w:t xml:space="preserve"> </w:t>
            </w:r>
          </w:p>
        </w:tc>
        <w:tc>
          <w:tcPr>
            <w:tcW w:w="1800" w:type="dxa"/>
          </w:tcPr>
          <w:p w14:paraId="53C40D07" w14:textId="77777777" w:rsidR="00D05002" w:rsidRDefault="00D05002" w:rsidP="00C74D60">
            <w:pPr>
              <w:spacing w:after="0"/>
              <w:jc w:val="center"/>
              <w:rPr>
                <w:smallCaps/>
                <w:sz w:val="18"/>
                <w:szCs w:val="18"/>
              </w:rPr>
            </w:pPr>
            <w:r>
              <w:rPr>
                <w:smallCaps/>
                <w:sz w:val="18"/>
                <w:szCs w:val="18"/>
              </w:rPr>
              <w:t>ДАТА ПРИБУТТЯ ДО КІНЦЕВОЇ ТОЧКИ МАРШРУТУ</w:t>
            </w:r>
          </w:p>
        </w:tc>
        <w:tc>
          <w:tcPr>
            <w:tcW w:w="1620" w:type="dxa"/>
            <w:shd w:val="clear" w:color="auto" w:fill="auto"/>
          </w:tcPr>
          <w:p w14:paraId="2334A3A8" w14:textId="77777777" w:rsidR="00D05002" w:rsidRDefault="00D05002" w:rsidP="00D05002">
            <w:pPr>
              <w:spacing w:after="0"/>
              <w:ind w:firstLine="0"/>
              <w:rPr>
                <w:smallCaps/>
                <w:sz w:val="18"/>
                <w:szCs w:val="18"/>
              </w:rPr>
            </w:pPr>
            <w:r>
              <w:rPr>
                <w:smallCaps/>
                <w:sz w:val="18"/>
                <w:szCs w:val="18"/>
              </w:rPr>
              <w:t>ОЧІКУВАНІ ПОКАЗНИКИ  ЕКСПЛУАТАЦІЇ ЗАМОВНИКОМ, ВСЬОГО</w:t>
            </w:r>
            <w:r>
              <w:rPr>
                <w:smallCaps/>
                <w:sz w:val="18"/>
                <w:szCs w:val="18"/>
              </w:rPr>
              <w:br/>
              <w:t>КМ ПРОБІГУ</w:t>
            </w:r>
          </w:p>
        </w:tc>
      </w:tr>
      <w:tr w:rsidR="00D05002" w14:paraId="2C649B47" w14:textId="77777777" w:rsidTr="00D05002">
        <w:trPr>
          <w:trHeight w:val="153"/>
          <w:jc w:val="center"/>
        </w:trPr>
        <w:tc>
          <w:tcPr>
            <w:tcW w:w="250" w:type="dxa"/>
            <w:vMerge w:val="restart"/>
            <w:shd w:val="clear" w:color="auto" w:fill="auto"/>
          </w:tcPr>
          <w:p w14:paraId="359C9E97" w14:textId="77777777" w:rsidR="00D05002" w:rsidRDefault="00D05002" w:rsidP="00C74D60">
            <w:pPr>
              <w:spacing w:after="0"/>
              <w:jc w:val="center"/>
              <w:rPr>
                <w:sz w:val="16"/>
                <w:szCs w:val="16"/>
              </w:rPr>
            </w:pPr>
            <w:r>
              <w:rPr>
                <w:sz w:val="16"/>
                <w:szCs w:val="16"/>
              </w:rPr>
              <w:t>1</w:t>
            </w:r>
          </w:p>
        </w:tc>
        <w:tc>
          <w:tcPr>
            <w:tcW w:w="1905" w:type="dxa"/>
            <w:vMerge w:val="restart"/>
            <w:shd w:val="clear" w:color="auto" w:fill="auto"/>
          </w:tcPr>
          <w:p w14:paraId="547CC412" w14:textId="77777777" w:rsidR="00D05002" w:rsidRDefault="00D05002" w:rsidP="00D05002">
            <w:pPr>
              <w:spacing w:after="0"/>
              <w:ind w:firstLine="0"/>
              <w:rPr>
                <w:sz w:val="16"/>
                <w:szCs w:val="16"/>
              </w:rPr>
            </w:pPr>
            <w:r>
              <w:rPr>
                <w:sz w:val="16"/>
                <w:szCs w:val="16"/>
              </w:rPr>
              <w:t>Автобус категорії М3, клас ІІІ, рівень комфортності не нижче ***</w:t>
            </w:r>
          </w:p>
        </w:tc>
        <w:tc>
          <w:tcPr>
            <w:tcW w:w="2160" w:type="dxa"/>
            <w:vMerge w:val="restart"/>
            <w:shd w:val="clear" w:color="auto" w:fill="auto"/>
          </w:tcPr>
          <w:p w14:paraId="517ACFBD" w14:textId="77777777" w:rsidR="00D05002" w:rsidRDefault="00D05002" w:rsidP="00D05002">
            <w:pPr>
              <w:spacing w:after="0"/>
              <w:ind w:firstLine="0"/>
              <w:rPr>
                <w:sz w:val="16"/>
                <w:szCs w:val="16"/>
              </w:rPr>
            </w:pPr>
            <w:r>
              <w:rPr>
                <w:sz w:val="16"/>
                <w:szCs w:val="16"/>
              </w:rPr>
              <w:t>не менше 63/61 місць для пасажирів</w:t>
            </w:r>
          </w:p>
        </w:tc>
        <w:tc>
          <w:tcPr>
            <w:tcW w:w="2520" w:type="dxa"/>
            <w:shd w:val="clear" w:color="auto" w:fill="auto"/>
          </w:tcPr>
          <w:p w14:paraId="6F806065" w14:textId="77777777" w:rsidR="00D05002" w:rsidRDefault="00D05002" w:rsidP="00C74D60">
            <w:pPr>
              <w:spacing w:after="0"/>
              <w:rPr>
                <w:sz w:val="18"/>
                <w:szCs w:val="18"/>
              </w:rPr>
            </w:pPr>
            <w:r>
              <w:rPr>
                <w:sz w:val="18"/>
                <w:szCs w:val="18"/>
              </w:rPr>
              <w:t>Львів (Україна)-Краків (Польща)</w:t>
            </w:r>
          </w:p>
        </w:tc>
        <w:tc>
          <w:tcPr>
            <w:tcW w:w="1800" w:type="dxa"/>
          </w:tcPr>
          <w:p w14:paraId="2AFF019F" w14:textId="77777777" w:rsidR="00D05002" w:rsidRDefault="00D05002" w:rsidP="00C74D60">
            <w:pPr>
              <w:spacing w:after="0"/>
              <w:jc w:val="right"/>
              <w:rPr>
                <w:sz w:val="18"/>
                <w:szCs w:val="18"/>
              </w:rPr>
            </w:pPr>
            <w:r>
              <w:rPr>
                <w:sz w:val="18"/>
                <w:szCs w:val="18"/>
              </w:rPr>
              <w:t>20.04.2024  до 13:00</w:t>
            </w:r>
          </w:p>
        </w:tc>
        <w:tc>
          <w:tcPr>
            <w:tcW w:w="1620" w:type="dxa"/>
            <w:shd w:val="clear" w:color="auto" w:fill="auto"/>
          </w:tcPr>
          <w:p w14:paraId="13EDFF37" w14:textId="77777777" w:rsidR="00D05002" w:rsidRDefault="00D05002" w:rsidP="00C74D60">
            <w:pPr>
              <w:spacing w:after="0"/>
              <w:jc w:val="right"/>
              <w:rPr>
                <w:sz w:val="18"/>
                <w:szCs w:val="18"/>
              </w:rPr>
            </w:pPr>
            <w:r>
              <w:rPr>
                <w:sz w:val="18"/>
                <w:szCs w:val="18"/>
              </w:rPr>
              <w:t>375</w:t>
            </w:r>
          </w:p>
        </w:tc>
      </w:tr>
      <w:tr w:rsidR="00D05002" w14:paraId="2E15CDE1" w14:textId="77777777" w:rsidTr="00D05002">
        <w:trPr>
          <w:trHeight w:val="114"/>
          <w:jc w:val="center"/>
        </w:trPr>
        <w:tc>
          <w:tcPr>
            <w:tcW w:w="250" w:type="dxa"/>
            <w:vMerge/>
            <w:shd w:val="clear" w:color="auto" w:fill="auto"/>
          </w:tcPr>
          <w:p w14:paraId="2AA5B269" w14:textId="77777777" w:rsidR="00D05002" w:rsidRDefault="00D05002" w:rsidP="00C74D60">
            <w:pPr>
              <w:widowControl w:val="0"/>
              <w:spacing w:after="0" w:line="276" w:lineRule="auto"/>
              <w:rPr>
                <w:sz w:val="16"/>
                <w:szCs w:val="16"/>
              </w:rPr>
            </w:pPr>
          </w:p>
        </w:tc>
        <w:tc>
          <w:tcPr>
            <w:tcW w:w="1905" w:type="dxa"/>
            <w:vMerge/>
            <w:shd w:val="clear" w:color="auto" w:fill="auto"/>
          </w:tcPr>
          <w:p w14:paraId="31BA21CA" w14:textId="77777777" w:rsidR="00D05002" w:rsidRDefault="00D05002" w:rsidP="00C74D60">
            <w:pPr>
              <w:widowControl w:val="0"/>
              <w:spacing w:after="0" w:line="276" w:lineRule="auto"/>
              <w:rPr>
                <w:sz w:val="16"/>
                <w:szCs w:val="16"/>
              </w:rPr>
            </w:pPr>
          </w:p>
        </w:tc>
        <w:tc>
          <w:tcPr>
            <w:tcW w:w="2160" w:type="dxa"/>
            <w:vMerge/>
            <w:shd w:val="clear" w:color="auto" w:fill="auto"/>
          </w:tcPr>
          <w:p w14:paraId="4CAF0C56" w14:textId="77777777" w:rsidR="00D05002" w:rsidRDefault="00D05002" w:rsidP="00C74D60">
            <w:pPr>
              <w:widowControl w:val="0"/>
              <w:spacing w:after="0" w:line="276" w:lineRule="auto"/>
              <w:rPr>
                <w:sz w:val="16"/>
                <w:szCs w:val="16"/>
              </w:rPr>
            </w:pPr>
          </w:p>
        </w:tc>
        <w:tc>
          <w:tcPr>
            <w:tcW w:w="2520" w:type="dxa"/>
            <w:shd w:val="clear" w:color="auto" w:fill="auto"/>
          </w:tcPr>
          <w:p w14:paraId="727923CB" w14:textId="77777777" w:rsidR="00D05002" w:rsidRDefault="00D05002" w:rsidP="00C74D60">
            <w:pPr>
              <w:spacing w:after="0"/>
              <w:rPr>
                <w:sz w:val="18"/>
                <w:szCs w:val="18"/>
              </w:rPr>
            </w:pPr>
            <w:r>
              <w:rPr>
                <w:sz w:val="18"/>
                <w:szCs w:val="18"/>
              </w:rPr>
              <w:t>Краків (Польща) -Брюссель(Бельгія)</w:t>
            </w:r>
          </w:p>
        </w:tc>
        <w:tc>
          <w:tcPr>
            <w:tcW w:w="1800" w:type="dxa"/>
          </w:tcPr>
          <w:p w14:paraId="2C5F19CF" w14:textId="77777777" w:rsidR="00D05002" w:rsidRDefault="00D05002" w:rsidP="00C74D60">
            <w:pPr>
              <w:spacing w:after="0"/>
              <w:jc w:val="right"/>
              <w:rPr>
                <w:sz w:val="18"/>
                <w:szCs w:val="18"/>
              </w:rPr>
            </w:pPr>
            <w:r>
              <w:rPr>
                <w:sz w:val="18"/>
                <w:szCs w:val="18"/>
              </w:rPr>
              <w:t>20.04 - 21.04.2024 до 15:00</w:t>
            </w:r>
          </w:p>
        </w:tc>
        <w:tc>
          <w:tcPr>
            <w:tcW w:w="1620" w:type="dxa"/>
            <w:shd w:val="clear" w:color="auto" w:fill="auto"/>
          </w:tcPr>
          <w:p w14:paraId="576DE5CD" w14:textId="77777777" w:rsidR="00D05002" w:rsidRDefault="00D05002" w:rsidP="00C74D60">
            <w:pPr>
              <w:spacing w:after="0"/>
              <w:jc w:val="right"/>
              <w:rPr>
                <w:sz w:val="18"/>
                <w:szCs w:val="18"/>
              </w:rPr>
            </w:pPr>
            <w:r>
              <w:rPr>
                <w:sz w:val="18"/>
                <w:szCs w:val="18"/>
              </w:rPr>
              <w:t>1348</w:t>
            </w:r>
          </w:p>
        </w:tc>
      </w:tr>
      <w:tr w:rsidR="00D05002" w14:paraId="28A12147" w14:textId="77777777" w:rsidTr="00D05002">
        <w:trPr>
          <w:trHeight w:val="232"/>
          <w:jc w:val="center"/>
        </w:trPr>
        <w:tc>
          <w:tcPr>
            <w:tcW w:w="250" w:type="dxa"/>
            <w:vMerge/>
            <w:shd w:val="clear" w:color="auto" w:fill="auto"/>
          </w:tcPr>
          <w:p w14:paraId="1587F381" w14:textId="77777777" w:rsidR="00D05002" w:rsidRDefault="00D05002" w:rsidP="00C74D60">
            <w:pPr>
              <w:widowControl w:val="0"/>
              <w:spacing w:after="0" w:line="276" w:lineRule="auto"/>
              <w:rPr>
                <w:sz w:val="16"/>
                <w:szCs w:val="16"/>
              </w:rPr>
            </w:pPr>
          </w:p>
        </w:tc>
        <w:tc>
          <w:tcPr>
            <w:tcW w:w="1905" w:type="dxa"/>
            <w:vMerge/>
            <w:shd w:val="clear" w:color="auto" w:fill="auto"/>
          </w:tcPr>
          <w:p w14:paraId="1B954946" w14:textId="77777777" w:rsidR="00D05002" w:rsidRDefault="00D05002" w:rsidP="00C74D60">
            <w:pPr>
              <w:widowControl w:val="0"/>
              <w:spacing w:after="0" w:line="276" w:lineRule="auto"/>
              <w:rPr>
                <w:sz w:val="16"/>
                <w:szCs w:val="16"/>
              </w:rPr>
            </w:pPr>
          </w:p>
        </w:tc>
        <w:tc>
          <w:tcPr>
            <w:tcW w:w="2160" w:type="dxa"/>
            <w:vMerge/>
            <w:shd w:val="clear" w:color="auto" w:fill="auto"/>
          </w:tcPr>
          <w:p w14:paraId="4928B8C1" w14:textId="77777777" w:rsidR="00D05002" w:rsidRDefault="00D05002" w:rsidP="00C74D60">
            <w:pPr>
              <w:widowControl w:val="0"/>
              <w:spacing w:after="0" w:line="276" w:lineRule="auto"/>
              <w:rPr>
                <w:sz w:val="16"/>
                <w:szCs w:val="16"/>
              </w:rPr>
            </w:pPr>
          </w:p>
        </w:tc>
        <w:tc>
          <w:tcPr>
            <w:tcW w:w="2520" w:type="dxa"/>
            <w:shd w:val="clear" w:color="auto" w:fill="auto"/>
          </w:tcPr>
          <w:p w14:paraId="3A44920A" w14:textId="77777777" w:rsidR="00D05002" w:rsidRDefault="00D05002" w:rsidP="00C74D60">
            <w:pPr>
              <w:spacing w:after="0"/>
              <w:rPr>
                <w:sz w:val="18"/>
                <w:szCs w:val="18"/>
              </w:rPr>
            </w:pPr>
            <w:r>
              <w:rPr>
                <w:sz w:val="18"/>
                <w:szCs w:val="18"/>
              </w:rPr>
              <w:t>Брюссель(Бельгія)-Страсбург(Франція)</w:t>
            </w:r>
          </w:p>
        </w:tc>
        <w:tc>
          <w:tcPr>
            <w:tcW w:w="1800" w:type="dxa"/>
          </w:tcPr>
          <w:p w14:paraId="73A35FDF" w14:textId="77777777" w:rsidR="00D05002" w:rsidRDefault="00D05002" w:rsidP="00C74D60">
            <w:pPr>
              <w:spacing w:after="0"/>
              <w:jc w:val="right"/>
              <w:rPr>
                <w:sz w:val="18"/>
                <w:szCs w:val="18"/>
              </w:rPr>
            </w:pPr>
            <w:r>
              <w:rPr>
                <w:sz w:val="18"/>
                <w:szCs w:val="18"/>
              </w:rPr>
              <w:t xml:space="preserve">23.04.-24.04.2024 до 03:00 </w:t>
            </w:r>
          </w:p>
        </w:tc>
        <w:tc>
          <w:tcPr>
            <w:tcW w:w="1620" w:type="dxa"/>
            <w:shd w:val="clear" w:color="auto" w:fill="auto"/>
          </w:tcPr>
          <w:p w14:paraId="5DA1F0D6" w14:textId="77777777" w:rsidR="00D05002" w:rsidRDefault="00D05002" w:rsidP="00C74D60">
            <w:pPr>
              <w:spacing w:after="0"/>
              <w:jc w:val="right"/>
              <w:rPr>
                <w:sz w:val="18"/>
                <w:szCs w:val="18"/>
              </w:rPr>
            </w:pPr>
            <w:r>
              <w:rPr>
                <w:sz w:val="18"/>
                <w:szCs w:val="18"/>
              </w:rPr>
              <w:t>523</w:t>
            </w:r>
          </w:p>
        </w:tc>
      </w:tr>
      <w:tr w:rsidR="00D05002" w14:paraId="48040DC4" w14:textId="77777777" w:rsidTr="00D05002">
        <w:trPr>
          <w:trHeight w:val="166"/>
          <w:jc w:val="center"/>
        </w:trPr>
        <w:tc>
          <w:tcPr>
            <w:tcW w:w="250" w:type="dxa"/>
            <w:vMerge/>
            <w:shd w:val="clear" w:color="auto" w:fill="auto"/>
          </w:tcPr>
          <w:p w14:paraId="48866AF9" w14:textId="77777777" w:rsidR="00D05002" w:rsidRDefault="00D05002" w:rsidP="00C74D60">
            <w:pPr>
              <w:widowControl w:val="0"/>
              <w:spacing w:after="0" w:line="276" w:lineRule="auto"/>
              <w:rPr>
                <w:sz w:val="16"/>
                <w:szCs w:val="16"/>
              </w:rPr>
            </w:pPr>
          </w:p>
        </w:tc>
        <w:tc>
          <w:tcPr>
            <w:tcW w:w="1905" w:type="dxa"/>
            <w:vMerge/>
            <w:shd w:val="clear" w:color="auto" w:fill="auto"/>
          </w:tcPr>
          <w:p w14:paraId="67C2A58D" w14:textId="77777777" w:rsidR="00D05002" w:rsidRDefault="00D05002" w:rsidP="00C74D60">
            <w:pPr>
              <w:widowControl w:val="0"/>
              <w:spacing w:after="0" w:line="276" w:lineRule="auto"/>
              <w:rPr>
                <w:sz w:val="16"/>
                <w:szCs w:val="16"/>
              </w:rPr>
            </w:pPr>
          </w:p>
        </w:tc>
        <w:tc>
          <w:tcPr>
            <w:tcW w:w="2160" w:type="dxa"/>
            <w:vMerge/>
            <w:shd w:val="clear" w:color="auto" w:fill="auto"/>
          </w:tcPr>
          <w:p w14:paraId="3155FCEC" w14:textId="77777777" w:rsidR="00D05002" w:rsidRDefault="00D05002" w:rsidP="00C74D60">
            <w:pPr>
              <w:widowControl w:val="0"/>
              <w:spacing w:after="0" w:line="276" w:lineRule="auto"/>
              <w:rPr>
                <w:sz w:val="16"/>
                <w:szCs w:val="16"/>
              </w:rPr>
            </w:pPr>
          </w:p>
        </w:tc>
        <w:tc>
          <w:tcPr>
            <w:tcW w:w="2520" w:type="dxa"/>
            <w:shd w:val="clear" w:color="auto" w:fill="auto"/>
          </w:tcPr>
          <w:p w14:paraId="4AD4B663" w14:textId="77777777" w:rsidR="00D05002" w:rsidRDefault="00D05002" w:rsidP="00C74D60">
            <w:pPr>
              <w:spacing w:after="0"/>
              <w:rPr>
                <w:sz w:val="18"/>
                <w:szCs w:val="18"/>
              </w:rPr>
            </w:pPr>
            <w:r>
              <w:rPr>
                <w:sz w:val="18"/>
                <w:szCs w:val="18"/>
              </w:rPr>
              <w:t>Страсбург(Франція)</w:t>
            </w:r>
          </w:p>
          <w:p w14:paraId="5D65C6D6" w14:textId="77777777" w:rsidR="00D05002" w:rsidRDefault="00D05002" w:rsidP="00C74D60">
            <w:pPr>
              <w:spacing w:after="0"/>
              <w:rPr>
                <w:sz w:val="18"/>
                <w:szCs w:val="18"/>
              </w:rPr>
            </w:pPr>
            <w:r>
              <w:rPr>
                <w:sz w:val="18"/>
                <w:szCs w:val="18"/>
              </w:rPr>
              <w:t>-Копенгаген (Данія)</w:t>
            </w:r>
          </w:p>
        </w:tc>
        <w:tc>
          <w:tcPr>
            <w:tcW w:w="1800" w:type="dxa"/>
          </w:tcPr>
          <w:p w14:paraId="2489D589" w14:textId="77777777" w:rsidR="00D05002" w:rsidRDefault="00D05002" w:rsidP="00C74D60">
            <w:pPr>
              <w:spacing w:after="0"/>
              <w:jc w:val="right"/>
              <w:rPr>
                <w:sz w:val="18"/>
                <w:szCs w:val="18"/>
              </w:rPr>
            </w:pPr>
            <w:r>
              <w:rPr>
                <w:sz w:val="18"/>
                <w:szCs w:val="18"/>
              </w:rPr>
              <w:t>25.04.2019 до 13:00</w:t>
            </w:r>
          </w:p>
        </w:tc>
        <w:tc>
          <w:tcPr>
            <w:tcW w:w="1620" w:type="dxa"/>
            <w:shd w:val="clear" w:color="auto" w:fill="auto"/>
          </w:tcPr>
          <w:p w14:paraId="56D1C1C9" w14:textId="77777777" w:rsidR="00D05002" w:rsidRDefault="00D05002" w:rsidP="00C74D60">
            <w:pPr>
              <w:spacing w:after="0"/>
              <w:jc w:val="right"/>
              <w:rPr>
                <w:sz w:val="18"/>
                <w:szCs w:val="18"/>
              </w:rPr>
            </w:pPr>
            <w:r>
              <w:rPr>
                <w:sz w:val="18"/>
                <w:szCs w:val="18"/>
              </w:rPr>
              <w:t>1179</w:t>
            </w:r>
          </w:p>
        </w:tc>
      </w:tr>
      <w:tr w:rsidR="00D05002" w14:paraId="0467E8C3" w14:textId="77777777" w:rsidTr="00D05002">
        <w:trPr>
          <w:trHeight w:val="159"/>
          <w:jc w:val="center"/>
        </w:trPr>
        <w:tc>
          <w:tcPr>
            <w:tcW w:w="250" w:type="dxa"/>
            <w:vMerge/>
            <w:shd w:val="clear" w:color="auto" w:fill="auto"/>
          </w:tcPr>
          <w:p w14:paraId="5E90F88F" w14:textId="77777777" w:rsidR="00D05002" w:rsidRDefault="00D05002" w:rsidP="00C74D60">
            <w:pPr>
              <w:widowControl w:val="0"/>
              <w:spacing w:after="0" w:line="276" w:lineRule="auto"/>
              <w:rPr>
                <w:sz w:val="16"/>
                <w:szCs w:val="16"/>
              </w:rPr>
            </w:pPr>
          </w:p>
        </w:tc>
        <w:tc>
          <w:tcPr>
            <w:tcW w:w="1905" w:type="dxa"/>
            <w:vMerge/>
            <w:shd w:val="clear" w:color="auto" w:fill="auto"/>
          </w:tcPr>
          <w:p w14:paraId="7A9C766A" w14:textId="77777777" w:rsidR="00D05002" w:rsidRDefault="00D05002" w:rsidP="00C74D60">
            <w:pPr>
              <w:widowControl w:val="0"/>
              <w:spacing w:after="0" w:line="276" w:lineRule="auto"/>
              <w:rPr>
                <w:sz w:val="16"/>
                <w:szCs w:val="16"/>
              </w:rPr>
            </w:pPr>
          </w:p>
        </w:tc>
        <w:tc>
          <w:tcPr>
            <w:tcW w:w="2160" w:type="dxa"/>
            <w:vMerge/>
            <w:shd w:val="clear" w:color="auto" w:fill="auto"/>
          </w:tcPr>
          <w:p w14:paraId="5F77B2FF" w14:textId="77777777" w:rsidR="00D05002" w:rsidRDefault="00D05002" w:rsidP="00C74D60">
            <w:pPr>
              <w:widowControl w:val="0"/>
              <w:spacing w:after="0" w:line="276" w:lineRule="auto"/>
              <w:rPr>
                <w:sz w:val="16"/>
                <w:szCs w:val="16"/>
              </w:rPr>
            </w:pPr>
          </w:p>
        </w:tc>
        <w:tc>
          <w:tcPr>
            <w:tcW w:w="2520" w:type="dxa"/>
            <w:shd w:val="clear" w:color="auto" w:fill="auto"/>
          </w:tcPr>
          <w:p w14:paraId="0E1ACF76" w14:textId="77777777" w:rsidR="00D05002" w:rsidRDefault="00D05002" w:rsidP="00C74D60">
            <w:pPr>
              <w:spacing w:after="0"/>
              <w:rPr>
                <w:sz w:val="18"/>
                <w:szCs w:val="18"/>
              </w:rPr>
            </w:pPr>
            <w:r>
              <w:rPr>
                <w:sz w:val="18"/>
                <w:szCs w:val="18"/>
              </w:rPr>
              <w:t>Копенгаген (Данія) - Дрезден (Німеччина)</w:t>
            </w:r>
          </w:p>
        </w:tc>
        <w:tc>
          <w:tcPr>
            <w:tcW w:w="1800" w:type="dxa"/>
          </w:tcPr>
          <w:p w14:paraId="359587C8" w14:textId="77777777" w:rsidR="00D05002" w:rsidRDefault="00D05002" w:rsidP="00C74D60">
            <w:pPr>
              <w:spacing w:after="0"/>
              <w:jc w:val="right"/>
              <w:rPr>
                <w:sz w:val="18"/>
                <w:szCs w:val="18"/>
              </w:rPr>
            </w:pPr>
            <w:r>
              <w:rPr>
                <w:sz w:val="18"/>
                <w:szCs w:val="18"/>
              </w:rPr>
              <w:t>27..04.2024 до 14:00</w:t>
            </w:r>
          </w:p>
        </w:tc>
        <w:tc>
          <w:tcPr>
            <w:tcW w:w="1620" w:type="dxa"/>
            <w:shd w:val="clear" w:color="auto" w:fill="auto"/>
          </w:tcPr>
          <w:p w14:paraId="4486DA0C" w14:textId="77777777" w:rsidR="00D05002" w:rsidRDefault="00D05002" w:rsidP="00C74D60">
            <w:pPr>
              <w:spacing w:after="0"/>
              <w:jc w:val="right"/>
              <w:rPr>
                <w:sz w:val="18"/>
                <w:szCs w:val="18"/>
              </w:rPr>
            </w:pPr>
            <w:r>
              <w:rPr>
                <w:sz w:val="18"/>
                <w:szCs w:val="18"/>
              </w:rPr>
              <w:t>689</w:t>
            </w:r>
          </w:p>
        </w:tc>
      </w:tr>
      <w:tr w:rsidR="00D05002" w14:paraId="44C7A8B0" w14:textId="77777777" w:rsidTr="00D05002">
        <w:trPr>
          <w:trHeight w:val="153"/>
          <w:jc w:val="center"/>
        </w:trPr>
        <w:tc>
          <w:tcPr>
            <w:tcW w:w="250" w:type="dxa"/>
            <w:vMerge/>
            <w:shd w:val="clear" w:color="auto" w:fill="auto"/>
          </w:tcPr>
          <w:p w14:paraId="2159319F" w14:textId="77777777" w:rsidR="00D05002" w:rsidRDefault="00D05002" w:rsidP="00C74D60">
            <w:pPr>
              <w:widowControl w:val="0"/>
              <w:spacing w:after="0" w:line="276" w:lineRule="auto"/>
              <w:rPr>
                <w:sz w:val="16"/>
                <w:szCs w:val="16"/>
              </w:rPr>
            </w:pPr>
          </w:p>
        </w:tc>
        <w:tc>
          <w:tcPr>
            <w:tcW w:w="1905" w:type="dxa"/>
            <w:vMerge/>
            <w:shd w:val="clear" w:color="auto" w:fill="auto"/>
          </w:tcPr>
          <w:p w14:paraId="75D15DC0" w14:textId="77777777" w:rsidR="00D05002" w:rsidRDefault="00D05002" w:rsidP="00C74D60">
            <w:pPr>
              <w:widowControl w:val="0"/>
              <w:spacing w:after="0" w:line="276" w:lineRule="auto"/>
              <w:rPr>
                <w:sz w:val="16"/>
                <w:szCs w:val="16"/>
              </w:rPr>
            </w:pPr>
          </w:p>
        </w:tc>
        <w:tc>
          <w:tcPr>
            <w:tcW w:w="2160" w:type="dxa"/>
            <w:vMerge/>
            <w:shd w:val="clear" w:color="auto" w:fill="auto"/>
          </w:tcPr>
          <w:p w14:paraId="7C068967" w14:textId="77777777" w:rsidR="00D05002" w:rsidRDefault="00D05002" w:rsidP="00C74D60">
            <w:pPr>
              <w:widowControl w:val="0"/>
              <w:spacing w:after="0" w:line="276" w:lineRule="auto"/>
              <w:rPr>
                <w:sz w:val="16"/>
                <w:szCs w:val="16"/>
              </w:rPr>
            </w:pPr>
          </w:p>
        </w:tc>
        <w:tc>
          <w:tcPr>
            <w:tcW w:w="2520" w:type="dxa"/>
            <w:shd w:val="clear" w:color="auto" w:fill="auto"/>
          </w:tcPr>
          <w:p w14:paraId="21D241F6" w14:textId="77777777" w:rsidR="00D05002" w:rsidRDefault="00D05002" w:rsidP="00C74D60">
            <w:pPr>
              <w:spacing w:after="0"/>
              <w:rPr>
                <w:sz w:val="18"/>
                <w:szCs w:val="18"/>
              </w:rPr>
            </w:pPr>
            <w:r>
              <w:rPr>
                <w:sz w:val="18"/>
                <w:szCs w:val="18"/>
              </w:rPr>
              <w:t>Дрезден (Німеччина)- Львів (Україна)</w:t>
            </w:r>
          </w:p>
        </w:tc>
        <w:tc>
          <w:tcPr>
            <w:tcW w:w="1800" w:type="dxa"/>
          </w:tcPr>
          <w:p w14:paraId="1A39327E" w14:textId="77777777" w:rsidR="00D05002" w:rsidRDefault="00D05002" w:rsidP="00C74D60">
            <w:pPr>
              <w:spacing w:after="0"/>
              <w:jc w:val="right"/>
              <w:rPr>
                <w:sz w:val="18"/>
                <w:szCs w:val="18"/>
              </w:rPr>
            </w:pPr>
            <w:r>
              <w:rPr>
                <w:sz w:val="18"/>
                <w:szCs w:val="18"/>
              </w:rPr>
              <w:t>28.04.2024 до 16:00</w:t>
            </w:r>
          </w:p>
        </w:tc>
        <w:tc>
          <w:tcPr>
            <w:tcW w:w="1620" w:type="dxa"/>
            <w:shd w:val="clear" w:color="auto" w:fill="auto"/>
          </w:tcPr>
          <w:p w14:paraId="1F52C120" w14:textId="77777777" w:rsidR="00D05002" w:rsidRDefault="00D05002" w:rsidP="00C74D60">
            <w:pPr>
              <w:spacing w:after="0"/>
              <w:jc w:val="right"/>
              <w:rPr>
                <w:sz w:val="18"/>
                <w:szCs w:val="18"/>
              </w:rPr>
            </w:pPr>
            <w:r>
              <w:rPr>
                <w:sz w:val="18"/>
                <w:szCs w:val="18"/>
              </w:rPr>
              <w:t>897</w:t>
            </w:r>
          </w:p>
        </w:tc>
      </w:tr>
      <w:tr w:rsidR="00D05002" w14:paraId="2F709439" w14:textId="77777777" w:rsidTr="00D05002">
        <w:trPr>
          <w:trHeight w:val="160"/>
          <w:jc w:val="center"/>
        </w:trPr>
        <w:tc>
          <w:tcPr>
            <w:tcW w:w="250" w:type="dxa"/>
            <w:vMerge w:val="restart"/>
          </w:tcPr>
          <w:p w14:paraId="3A9F4D64" w14:textId="77777777" w:rsidR="00D05002" w:rsidRDefault="00D05002" w:rsidP="00C74D60">
            <w:pPr>
              <w:spacing w:after="0"/>
              <w:jc w:val="center"/>
              <w:rPr>
                <w:sz w:val="16"/>
                <w:szCs w:val="16"/>
              </w:rPr>
            </w:pPr>
            <w:r>
              <w:rPr>
                <w:sz w:val="16"/>
                <w:szCs w:val="16"/>
              </w:rPr>
              <w:lastRenderedPageBreak/>
              <w:t>2</w:t>
            </w:r>
          </w:p>
          <w:p w14:paraId="0C68CCEC" w14:textId="77777777" w:rsidR="00D05002" w:rsidRDefault="00D05002" w:rsidP="00C74D60">
            <w:pPr>
              <w:spacing w:after="0"/>
              <w:rPr>
                <w:sz w:val="16"/>
                <w:szCs w:val="16"/>
              </w:rPr>
            </w:pPr>
            <w:r>
              <w:rPr>
                <w:sz w:val="16"/>
                <w:szCs w:val="16"/>
              </w:rPr>
              <w:t> </w:t>
            </w:r>
          </w:p>
        </w:tc>
        <w:tc>
          <w:tcPr>
            <w:tcW w:w="1905" w:type="dxa"/>
            <w:vMerge w:val="restart"/>
          </w:tcPr>
          <w:p w14:paraId="2B8A3A2D" w14:textId="77777777" w:rsidR="00D05002" w:rsidRDefault="00D05002" w:rsidP="00C74D60">
            <w:pPr>
              <w:spacing w:after="0"/>
              <w:jc w:val="center"/>
              <w:rPr>
                <w:sz w:val="16"/>
                <w:szCs w:val="16"/>
              </w:rPr>
            </w:pPr>
            <w:r>
              <w:rPr>
                <w:sz w:val="16"/>
                <w:szCs w:val="16"/>
              </w:rPr>
              <w:t>Автобус категорії М3, клас ІІІ, рівень комфортності не нижче ***</w:t>
            </w:r>
          </w:p>
          <w:p w14:paraId="70E68BEA" w14:textId="77777777" w:rsidR="00D05002" w:rsidRDefault="00D05002" w:rsidP="00C74D60">
            <w:pPr>
              <w:spacing w:after="0"/>
              <w:jc w:val="center"/>
              <w:rPr>
                <w:sz w:val="16"/>
                <w:szCs w:val="16"/>
              </w:rPr>
            </w:pPr>
          </w:p>
          <w:p w14:paraId="5792795B" w14:textId="77777777" w:rsidR="00D05002" w:rsidRDefault="00D05002" w:rsidP="00C74D60">
            <w:pPr>
              <w:spacing w:after="0"/>
              <w:rPr>
                <w:sz w:val="16"/>
                <w:szCs w:val="16"/>
              </w:rPr>
            </w:pPr>
            <w:r>
              <w:rPr>
                <w:sz w:val="16"/>
                <w:szCs w:val="16"/>
              </w:rPr>
              <w:t> </w:t>
            </w:r>
          </w:p>
        </w:tc>
        <w:tc>
          <w:tcPr>
            <w:tcW w:w="2160" w:type="dxa"/>
            <w:vMerge w:val="restart"/>
          </w:tcPr>
          <w:p w14:paraId="294680E3" w14:textId="77777777" w:rsidR="00D05002" w:rsidRDefault="00D05002" w:rsidP="00C74D60">
            <w:pPr>
              <w:spacing w:after="0"/>
              <w:jc w:val="center"/>
              <w:rPr>
                <w:sz w:val="16"/>
                <w:szCs w:val="16"/>
              </w:rPr>
            </w:pPr>
            <w:r>
              <w:rPr>
                <w:sz w:val="16"/>
                <w:szCs w:val="16"/>
              </w:rPr>
              <w:t>не менше 63/61 місць для пасажирів</w:t>
            </w:r>
          </w:p>
          <w:p w14:paraId="10CB3C5D" w14:textId="77777777" w:rsidR="00D05002" w:rsidRDefault="00D05002" w:rsidP="00C74D60">
            <w:pPr>
              <w:spacing w:after="0"/>
              <w:rPr>
                <w:sz w:val="16"/>
                <w:szCs w:val="16"/>
              </w:rPr>
            </w:pPr>
            <w:r>
              <w:rPr>
                <w:sz w:val="16"/>
                <w:szCs w:val="16"/>
              </w:rPr>
              <w:t> </w:t>
            </w:r>
          </w:p>
        </w:tc>
        <w:tc>
          <w:tcPr>
            <w:tcW w:w="2520" w:type="dxa"/>
            <w:shd w:val="clear" w:color="auto" w:fill="auto"/>
          </w:tcPr>
          <w:p w14:paraId="5FD78297" w14:textId="77777777" w:rsidR="00D05002" w:rsidRDefault="00D05002" w:rsidP="00C74D60">
            <w:pPr>
              <w:spacing w:after="0"/>
              <w:rPr>
                <w:sz w:val="18"/>
                <w:szCs w:val="18"/>
              </w:rPr>
            </w:pPr>
            <w:r>
              <w:rPr>
                <w:sz w:val="18"/>
                <w:szCs w:val="18"/>
              </w:rPr>
              <w:t xml:space="preserve">Ужгород (Україна) - Прага (Чехія) </w:t>
            </w:r>
          </w:p>
        </w:tc>
        <w:tc>
          <w:tcPr>
            <w:tcW w:w="1800" w:type="dxa"/>
          </w:tcPr>
          <w:p w14:paraId="69B9CDA5" w14:textId="77777777" w:rsidR="00D05002" w:rsidRDefault="00D05002" w:rsidP="00C74D60">
            <w:pPr>
              <w:spacing w:after="0"/>
              <w:jc w:val="right"/>
              <w:rPr>
                <w:sz w:val="18"/>
                <w:szCs w:val="18"/>
              </w:rPr>
            </w:pPr>
            <w:r>
              <w:rPr>
                <w:sz w:val="18"/>
                <w:szCs w:val="18"/>
              </w:rPr>
              <w:t>20.04.2024 до 15:00</w:t>
            </w:r>
          </w:p>
        </w:tc>
        <w:tc>
          <w:tcPr>
            <w:tcW w:w="1620" w:type="dxa"/>
            <w:shd w:val="clear" w:color="auto" w:fill="auto"/>
          </w:tcPr>
          <w:p w14:paraId="18131746" w14:textId="77777777" w:rsidR="00D05002" w:rsidRDefault="00D05002" w:rsidP="00C74D60">
            <w:pPr>
              <w:spacing w:after="0"/>
              <w:jc w:val="right"/>
              <w:rPr>
                <w:sz w:val="18"/>
                <w:szCs w:val="18"/>
              </w:rPr>
            </w:pPr>
            <w:r>
              <w:rPr>
                <w:sz w:val="18"/>
                <w:szCs w:val="18"/>
              </w:rPr>
              <w:t>792</w:t>
            </w:r>
          </w:p>
        </w:tc>
      </w:tr>
      <w:tr w:rsidR="00D05002" w14:paraId="212439E7" w14:textId="77777777" w:rsidTr="00D05002">
        <w:trPr>
          <w:trHeight w:val="160"/>
          <w:jc w:val="center"/>
        </w:trPr>
        <w:tc>
          <w:tcPr>
            <w:tcW w:w="250" w:type="dxa"/>
            <w:vMerge/>
            <w:shd w:val="clear" w:color="auto" w:fill="auto"/>
          </w:tcPr>
          <w:p w14:paraId="0CF3269A" w14:textId="77777777" w:rsidR="00D05002" w:rsidRDefault="00D05002" w:rsidP="00C74D60">
            <w:pPr>
              <w:widowControl w:val="0"/>
              <w:spacing w:after="0"/>
              <w:rPr>
                <w:sz w:val="16"/>
                <w:szCs w:val="16"/>
              </w:rPr>
            </w:pPr>
          </w:p>
        </w:tc>
        <w:tc>
          <w:tcPr>
            <w:tcW w:w="1905" w:type="dxa"/>
            <w:vMerge/>
            <w:shd w:val="clear" w:color="auto" w:fill="auto"/>
          </w:tcPr>
          <w:p w14:paraId="671C97E4" w14:textId="77777777" w:rsidR="00D05002" w:rsidRDefault="00D05002" w:rsidP="00C74D60">
            <w:pPr>
              <w:widowControl w:val="0"/>
              <w:spacing w:after="0"/>
              <w:rPr>
                <w:sz w:val="16"/>
                <w:szCs w:val="16"/>
              </w:rPr>
            </w:pPr>
          </w:p>
        </w:tc>
        <w:tc>
          <w:tcPr>
            <w:tcW w:w="2160" w:type="dxa"/>
            <w:vMerge/>
            <w:shd w:val="clear" w:color="auto" w:fill="auto"/>
          </w:tcPr>
          <w:p w14:paraId="4EFBFDA3" w14:textId="77777777" w:rsidR="00D05002" w:rsidRDefault="00D05002" w:rsidP="00C74D60">
            <w:pPr>
              <w:widowControl w:val="0"/>
              <w:spacing w:after="0"/>
              <w:rPr>
                <w:sz w:val="16"/>
                <w:szCs w:val="16"/>
              </w:rPr>
            </w:pPr>
          </w:p>
        </w:tc>
        <w:tc>
          <w:tcPr>
            <w:tcW w:w="2520" w:type="dxa"/>
            <w:shd w:val="clear" w:color="auto" w:fill="auto"/>
          </w:tcPr>
          <w:p w14:paraId="343E4110" w14:textId="77777777" w:rsidR="00D05002" w:rsidRDefault="00D05002" w:rsidP="00C74D60">
            <w:pPr>
              <w:spacing w:after="0"/>
              <w:rPr>
                <w:sz w:val="18"/>
                <w:szCs w:val="18"/>
              </w:rPr>
            </w:pPr>
            <w:r>
              <w:rPr>
                <w:sz w:val="18"/>
                <w:szCs w:val="18"/>
              </w:rPr>
              <w:t xml:space="preserve"> Прага (Чехія) - -Брюссель (Бельгія)</w:t>
            </w:r>
          </w:p>
        </w:tc>
        <w:tc>
          <w:tcPr>
            <w:tcW w:w="1800" w:type="dxa"/>
          </w:tcPr>
          <w:p w14:paraId="5352DD66" w14:textId="77777777" w:rsidR="00D05002" w:rsidRDefault="00D05002" w:rsidP="00C74D60">
            <w:pPr>
              <w:spacing w:after="0"/>
              <w:jc w:val="right"/>
              <w:rPr>
                <w:sz w:val="18"/>
                <w:szCs w:val="18"/>
              </w:rPr>
            </w:pPr>
            <w:r>
              <w:rPr>
                <w:sz w:val="18"/>
                <w:szCs w:val="18"/>
              </w:rPr>
              <w:t>21.04.2024. до 13:00</w:t>
            </w:r>
          </w:p>
        </w:tc>
        <w:tc>
          <w:tcPr>
            <w:tcW w:w="1620" w:type="dxa"/>
            <w:shd w:val="clear" w:color="auto" w:fill="auto"/>
          </w:tcPr>
          <w:p w14:paraId="2D04830C" w14:textId="77777777" w:rsidR="00D05002" w:rsidRDefault="00D05002" w:rsidP="00C74D60">
            <w:pPr>
              <w:spacing w:after="0"/>
              <w:jc w:val="right"/>
              <w:rPr>
                <w:sz w:val="18"/>
                <w:szCs w:val="18"/>
              </w:rPr>
            </w:pPr>
            <w:r>
              <w:rPr>
                <w:sz w:val="18"/>
                <w:szCs w:val="18"/>
              </w:rPr>
              <w:t>974</w:t>
            </w:r>
          </w:p>
        </w:tc>
      </w:tr>
      <w:tr w:rsidR="00D05002" w14:paraId="1E9A36FA" w14:textId="77777777" w:rsidTr="00D05002">
        <w:trPr>
          <w:trHeight w:val="160"/>
          <w:jc w:val="center"/>
        </w:trPr>
        <w:tc>
          <w:tcPr>
            <w:tcW w:w="250" w:type="dxa"/>
            <w:vMerge/>
            <w:shd w:val="clear" w:color="auto" w:fill="auto"/>
          </w:tcPr>
          <w:p w14:paraId="05CE24E5" w14:textId="77777777" w:rsidR="00D05002" w:rsidRDefault="00D05002" w:rsidP="00C74D60">
            <w:pPr>
              <w:widowControl w:val="0"/>
              <w:spacing w:after="0"/>
              <w:rPr>
                <w:sz w:val="16"/>
                <w:szCs w:val="16"/>
              </w:rPr>
            </w:pPr>
          </w:p>
        </w:tc>
        <w:tc>
          <w:tcPr>
            <w:tcW w:w="1905" w:type="dxa"/>
            <w:vMerge/>
            <w:shd w:val="clear" w:color="auto" w:fill="auto"/>
          </w:tcPr>
          <w:p w14:paraId="506A0DBA" w14:textId="77777777" w:rsidR="00D05002" w:rsidRDefault="00D05002" w:rsidP="00C74D60">
            <w:pPr>
              <w:widowControl w:val="0"/>
              <w:spacing w:after="0"/>
              <w:rPr>
                <w:sz w:val="16"/>
                <w:szCs w:val="16"/>
              </w:rPr>
            </w:pPr>
          </w:p>
        </w:tc>
        <w:tc>
          <w:tcPr>
            <w:tcW w:w="2160" w:type="dxa"/>
            <w:vMerge/>
            <w:shd w:val="clear" w:color="auto" w:fill="auto"/>
          </w:tcPr>
          <w:p w14:paraId="0F9D7CAE" w14:textId="77777777" w:rsidR="00D05002" w:rsidRDefault="00D05002" w:rsidP="00C74D60">
            <w:pPr>
              <w:widowControl w:val="0"/>
              <w:spacing w:after="0"/>
              <w:rPr>
                <w:sz w:val="16"/>
                <w:szCs w:val="16"/>
              </w:rPr>
            </w:pPr>
          </w:p>
        </w:tc>
        <w:tc>
          <w:tcPr>
            <w:tcW w:w="2520" w:type="dxa"/>
            <w:shd w:val="clear" w:color="auto" w:fill="auto"/>
          </w:tcPr>
          <w:p w14:paraId="27C4C61A" w14:textId="77777777" w:rsidR="00D05002" w:rsidRDefault="00D05002" w:rsidP="00C74D60">
            <w:pPr>
              <w:spacing w:after="0"/>
              <w:rPr>
                <w:sz w:val="18"/>
                <w:szCs w:val="18"/>
              </w:rPr>
            </w:pPr>
            <w:r>
              <w:rPr>
                <w:sz w:val="18"/>
                <w:szCs w:val="18"/>
              </w:rPr>
              <w:t>Брюссель (Бельгія)- Страсбург (Франція)</w:t>
            </w:r>
          </w:p>
        </w:tc>
        <w:tc>
          <w:tcPr>
            <w:tcW w:w="1800" w:type="dxa"/>
          </w:tcPr>
          <w:p w14:paraId="42F09156" w14:textId="77777777" w:rsidR="00D05002" w:rsidRDefault="00D05002" w:rsidP="00C74D60">
            <w:pPr>
              <w:spacing w:after="0"/>
              <w:jc w:val="right"/>
              <w:rPr>
                <w:sz w:val="18"/>
                <w:szCs w:val="18"/>
              </w:rPr>
            </w:pPr>
            <w:r>
              <w:rPr>
                <w:sz w:val="18"/>
                <w:szCs w:val="18"/>
              </w:rPr>
              <w:t>24.04.2024 до 03:00</w:t>
            </w:r>
          </w:p>
        </w:tc>
        <w:tc>
          <w:tcPr>
            <w:tcW w:w="1620" w:type="dxa"/>
            <w:shd w:val="clear" w:color="auto" w:fill="auto"/>
          </w:tcPr>
          <w:p w14:paraId="22046B6F" w14:textId="77777777" w:rsidR="00D05002" w:rsidRDefault="00D05002" w:rsidP="00C74D60">
            <w:pPr>
              <w:spacing w:after="0"/>
              <w:jc w:val="right"/>
              <w:rPr>
                <w:sz w:val="18"/>
                <w:szCs w:val="18"/>
              </w:rPr>
            </w:pPr>
            <w:r>
              <w:rPr>
                <w:sz w:val="18"/>
                <w:szCs w:val="18"/>
              </w:rPr>
              <w:t>523</w:t>
            </w:r>
          </w:p>
        </w:tc>
      </w:tr>
      <w:tr w:rsidR="00D05002" w14:paraId="2F285BFE" w14:textId="77777777" w:rsidTr="00D05002">
        <w:trPr>
          <w:trHeight w:val="160"/>
          <w:jc w:val="center"/>
        </w:trPr>
        <w:tc>
          <w:tcPr>
            <w:tcW w:w="250" w:type="dxa"/>
            <w:vMerge/>
            <w:shd w:val="clear" w:color="auto" w:fill="auto"/>
          </w:tcPr>
          <w:p w14:paraId="1D3BCA66" w14:textId="77777777" w:rsidR="00D05002" w:rsidRDefault="00D05002" w:rsidP="00C74D60">
            <w:pPr>
              <w:widowControl w:val="0"/>
              <w:spacing w:after="0"/>
              <w:rPr>
                <w:sz w:val="16"/>
                <w:szCs w:val="16"/>
              </w:rPr>
            </w:pPr>
          </w:p>
        </w:tc>
        <w:tc>
          <w:tcPr>
            <w:tcW w:w="1905" w:type="dxa"/>
            <w:vMerge/>
            <w:shd w:val="clear" w:color="auto" w:fill="auto"/>
          </w:tcPr>
          <w:p w14:paraId="19D059AA" w14:textId="77777777" w:rsidR="00D05002" w:rsidRDefault="00D05002" w:rsidP="00C74D60">
            <w:pPr>
              <w:widowControl w:val="0"/>
              <w:spacing w:after="0"/>
              <w:rPr>
                <w:sz w:val="16"/>
                <w:szCs w:val="16"/>
              </w:rPr>
            </w:pPr>
          </w:p>
        </w:tc>
        <w:tc>
          <w:tcPr>
            <w:tcW w:w="2160" w:type="dxa"/>
            <w:vMerge/>
            <w:shd w:val="clear" w:color="auto" w:fill="auto"/>
          </w:tcPr>
          <w:p w14:paraId="690C817B" w14:textId="77777777" w:rsidR="00D05002" w:rsidRDefault="00D05002" w:rsidP="00C74D60">
            <w:pPr>
              <w:widowControl w:val="0"/>
              <w:spacing w:after="0"/>
              <w:rPr>
                <w:sz w:val="16"/>
                <w:szCs w:val="16"/>
              </w:rPr>
            </w:pPr>
          </w:p>
        </w:tc>
        <w:tc>
          <w:tcPr>
            <w:tcW w:w="2520" w:type="dxa"/>
            <w:shd w:val="clear" w:color="auto" w:fill="auto"/>
          </w:tcPr>
          <w:p w14:paraId="1FD04AC4" w14:textId="77777777" w:rsidR="00D05002" w:rsidRDefault="00D05002" w:rsidP="00C74D60">
            <w:pPr>
              <w:spacing w:after="0"/>
              <w:rPr>
                <w:sz w:val="18"/>
                <w:szCs w:val="18"/>
              </w:rPr>
            </w:pPr>
            <w:r>
              <w:rPr>
                <w:sz w:val="18"/>
                <w:szCs w:val="18"/>
              </w:rPr>
              <w:t>Страсбург (Франція) - Франкфурт (Німеччина)</w:t>
            </w:r>
          </w:p>
        </w:tc>
        <w:tc>
          <w:tcPr>
            <w:tcW w:w="1800" w:type="dxa"/>
          </w:tcPr>
          <w:p w14:paraId="14D0F714" w14:textId="77777777" w:rsidR="00D05002" w:rsidRDefault="00D05002" w:rsidP="00C74D60">
            <w:pPr>
              <w:spacing w:after="0"/>
              <w:jc w:val="right"/>
              <w:rPr>
                <w:sz w:val="18"/>
                <w:szCs w:val="18"/>
              </w:rPr>
            </w:pPr>
            <w:r>
              <w:rPr>
                <w:sz w:val="18"/>
                <w:szCs w:val="18"/>
              </w:rPr>
              <w:t>25.04.2024 до 8:00</w:t>
            </w:r>
          </w:p>
        </w:tc>
        <w:tc>
          <w:tcPr>
            <w:tcW w:w="1620" w:type="dxa"/>
            <w:shd w:val="clear" w:color="auto" w:fill="auto"/>
          </w:tcPr>
          <w:p w14:paraId="2FA384BF" w14:textId="77777777" w:rsidR="00D05002" w:rsidRDefault="00D05002" w:rsidP="00C74D60">
            <w:pPr>
              <w:spacing w:after="0"/>
              <w:jc w:val="right"/>
              <w:rPr>
                <w:sz w:val="18"/>
                <w:szCs w:val="18"/>
              </w:rPr>
            </w:pPr>
            <w:r>
              <w:rPr>
                <w:sz w:val="18"/>
                <w:szCs w:val="18"/>
              </w:rPr>
              <w:t>321</w:t>
            </w:r>
          </w:p>
        </w:tc>
      </w:tr>
      <w:tr w:rsidR="00D05002" w14:paraId="28E0ACDA" w14:textId="77777777" w:rsidTr="00D05002">
        <w:trPr>
          <w:trHeight w:val="160"/>
          <w:jc w:val="center"/>
        </w:trPr>
        <w:tc>
          <w:tcPr>
            <w:tcW w:w="250" w:type="dxa"/>
            <w:vMerge/>
            <w:shd w:val="clear" w:color="auto" w:fill="auto"/>
          </w:tcPr>
          <w:p w14:paraId="3A5DF97D" w14:textId="77777777" w:rsidR="00D05002" w:rsidRDefault="00D05002" w:rsidP="00C74D60">
            <w:pPr>
              <w:widowControl w:val="0"/>
              <w:spacing w:after="0"/>
              <w:rPr>
                <w:sz w:val="16"/>
                <w:szCs w:val="16"/>
              </w:rPr>
            </w:pPr>
          </w:p>
        </w:tc>
        <w:tc>
          <w:tcPr>
            <w:tcW w:w="1905" w:type="dxa"/>
            <w:vMerge/>
            <w:shd w:val="clear" w:color="auto" w:fill="auto"/>
          </w:tcPr>
          <w:p w14:paraId="4238FE90" w14:textId="77777777" w:rsidR="00D05002" w:rsidRDefault="00D05002" w:rsidP="00C74D60">
            <w:pPr>
              <w:widowControl w:val="0"/>
              <w:spacing w:after="0"/>
              <w:rPr>
                <w:sz w:val="16"/>
                <w:szCs w:val="16"/>
              </w:rPr>
            </w:pPr>
          </w:p>
        </w:tc>
        <w:tc>
          <w:tcPr>
            <w:tcW w:w="2160" w:type="dxa"/>
            <w:vMerge/>
            <w:shd w:val="clear" w:color="auto" w:fill="auto"/>
          </w:tcPr>
          <w:p w14:paraId="1F8A9F19" w14:textId="77777777" w:rsidR="00D05002" w:rsidRDefault="00D05002" w:rsidP="00C74D60">
            <w:pPr>
              <w:widowControl w:val="0"/>
              <w:spacing w:after="0"/>
              <w:rPr>
                <w:sz w:val="16"/>
                <w:szCs w:val="16"/>
              </w:rPr>
            </w:pPr>
          </w:p>
        </w:tc>
        <w:tc>
          <w:tcPr>
            <w:tcW w:w="2520" w:type="dxa"/>
            <w:shd w:val="clear" w:color="auto" w:fill="auto"/>
          </w:tcPr>
          <w:p w14:paraId="2406522F" w14:textId="77777777" w:rsidR="00D05002" w:rsidRDefault="00D05002" w:rsidP="00C74D60">
            <w:pPr>
              <w:spacing w:after="0"/>
              <w:rPr>
                <w:sz w:val="18"/>
                <w:szCs w:val="18"/>
              </w:rPr>
            </w:pPr>
            <w:r>
              <w:rPr>
                <w:sz w:val="18"/>
                <w:szCs w:val="18"/>
              </w:rPr>
              <w:t>Франкфурт (Німеччина) - Мюнхен  (Німеччина)</w:t>
            </w:r>
          </w:p>
        </w:tc>
        <w:tc>
          <w:tcPr>
            <w:tcW w:w="1800" w:type="dxa"/>
          </w:tcPr>
          <w:p w14:paraId="218B8F39" w14:textId="77777777" w:rsidR="00D05002" w:rsidRDefault="00D05002" w:rsidP="00C74D60">
            <w:pPr>
              <w:spacing w:after="0"/>
              <w:jc w:val="right"/>
              <w:rPr>
                <w:sz w:val="18"/>
                <w:szCs w:val="18"/>
              </w:rPr>
            </w:pPr>
            <w:r>
              <w:rPr>
                <w:sz w:val="18"/>
                <w:szCs w:val="18"/>
              </w:rPr>
              <w:t>26.04.2024 до 02:00</w:t>
            </w:r>
          </w:p>
        </w:tc>
        <w:tc>
          <w:tcPr>
            <w:tcW w:w="1620" w:type="dxa"/>
            <w:shd w:val="clear" w:color="auto" w:fill="auto"/>
          </w:tcPr>
          <w:p w14:paraId="02022F63" w14:textId="77777777" w:rsidR="00D05002" w:rsidRDefault="00D05002" w:rsidP="00C74D60">
            <w:pPr>
              <w:spacing w:after="0"/>
              <w:jc w:val="right"/>
              <w:rPr>
                <w:sz w:val="18"/>
                <w:szCs w:val="18"/>
              </w:rPr>
            </w:pPr>
            <w:r>
              <w:rPr>
                <w:sz w:val="18"/>
                <w:szCs w:val="18"/>
              </w:rPr>
              <w:t>470</w:t>
            </w:r>
          </w:p>
        </w:tc>
      </w:tr>
      <w:tr w:rsidR="00D05002" w14:paraId="5F2F0C1C" w14:textId="77777777" w:rsidTr="00D05002">
        <w:trPr>
          <w:trHeight w:val="160"/>
          <w:jc w:val="center"/>
        </w:trPr>
        <w:tc>
          <w:tcPr>
            <w:tcW w:w="250" w:type="dxa"/>
            <w:vMerge/>
            <w:shd w:val="clear" w:color="auto" w:fill="auto"/>
          </w:tcPr>
          <w:p w14:paraId="4E53F067" w14:textId="77777777" w:rsidR="00D05002" w:rsidRDefault="00D05002" w:rsidP="00C74D60">
            <w:pPr>
              <w:widowControl w:val="0"/>
              <w:spacing w:after="0"/>
              <w:rPr>
                <w:sz w:val="16"/>
                <w:szCs w:val="16"/>
              </w:rPr>
            </w:pPr>
          </w:p>
        </w:tc>
        <w:tc>
          <w:tcPr>
            <w:tcW w:w="1905" w:type="dxa"/>
            <w:vMerge/>
            <w:shd w:val="clear" w:color="auto" w:fill="auto"/>
          </w:tcPr>
          <w:p w14:paraId="053A7BA9" w14:textId="77777777" w:rsidR="00D05002" w:rsidRDefault="00D05002" w:rsidP="00C74D60">
            <w:pPr>
              <w:widowControl w:val="0"/>
              <w:spacing w:after="0"/>
              <w:rPr>
                <w:sz w:val="16"/>
                <w:szCs w:val="16"/>
              </w:rPr>
            </w:pPr>
          </w:p>
        </w:tc>
        <w:tc>
          <w:tcPr>
            <w:tcW w:w="2160" w:type="dxa"/>
            <w:vMerge/>
            <w:shd w:val="clear" w:color="auto" w:fill="auto"/>
          </w:tcPr>
          <w:p w14:paraId="2FA6A683" w14:textId="77777777" w:rsidR="00D05002" w:rsidRDefault="00D05002" w:rsidP="00C74D60">
            <w:pPr>
              <w:widowControl w:val="0"/>
              <w:spacing w:after="0"/>
              <w:rPr>
                <w:sz w:val="16"/>
                <w:szCs w:val="16"/>
              </w:rPr>
            </w:pPr>
          </w:p>
        </w:tc>
        <w:tc>
          <w:tcPr>
            <w:tcW w:w="2520" w:type="dxa"/>
            <w:shd w:val="clear" w:color="auto" w:fill="auto"/>
          </w:tcPr>
          <w:p w14:paraId="274EB832" w14:textId="77777777" w:rsidR="00D05002" w:rsidRDefault="00D05002" w:rsidP="00C74D60">
            <w:pPr>
              <w:spacing w:after="0"/>
              <w:rPr>
                <w:sz w:val="18"/>
                <w:szCs w:val="18"/>
              </w:rPr>
            </w:pPr>
            <w:r>
              <w:rPr>
                <w:sz w:val="18"/>
                <w:szCs w:val="18"/>
              </w:rPr>
              <w:t xml:space="preserve"> Мюнхен  (Німеччина) -  Братислава (Словаччина)</w:t>
            </w:r>
          </w:p>
        </w:tc>
        <w:tc>
          <w:tcPr>
            <w:tcW w:w="1800" w:type="dxa"/>
          </w:tcPr>
          <w:p w14:paraId="11FD3062" w14:textId="77777777" w:rsidR="00D05002" w:rsidRDefault="00D05002" w:rsidP="00C74D60">
            <w:pPr>
              <w:spacing w:after="0"/>
              <w:jc w:val="right"/>
              <w:rPr>
                <w:sz w:val="18"/>
                <w:szCs w:val="18"/>
              </w:rPr>
            </w:pPr>
            <w:r>
              <w:rPr>
                <w:sz w:val="18"/>
                <w:szCs w:val="18"/>
              </w:rPr>
              <w:t>27.04.2024 до 6:00</w:t>
            </w:r>
          </w:p>
        </w:tc>
        <w:tc>
          <w:tcPr>
            <w:tcW w:w="1620" w:type="dxa"/>
            <w:shd w:val="clear" w:color="auto" w:fill="auto"/>
          </w:tcPr>
          <w:p w14:paraId="3935C764" w14:textId="77777777" w:rsidR="00D05002" w:rsidRDefault="00D05002" w:rsidP="00C74D60">
            <w:pPr>
              <w:spacing w:after="0"/>
              <w:jc w:val="right"/>
              <w:rPr>
                <w:sz w:val="18"/>
                <w:szCs w:val="18"/>
              </w:rPr>
            </w:pPr>
            <w:r>
              <w:rPr>
                <w:sz w:val="18"/>
                <w:szCs w:val="18"/>
              </w:rPr>
              <w:t>549</w:t>
            </w:r>
          </w:p>
        </w:tc>
      </w:tr>
      <w:tr w:rsidR="00D05002" w14:paraId="48555B8A" w14:textId="77777777" w:rsidTr="00D05002">
        <w:trPr>
          <w:trHeight w:val="160"/>
          <w:jc w:val="center"/>
        </w:trPr>
        <w:tc>
          <w:tcPr>
            <w:tcW w:w="250" w:type="dxa"/>
            <w:vMerge/>
            <w:shd w:val="clear" w:color="auto" w:fill="auto"/>
          </w:tcPr>
          <w:p w14:paraId="2AF084A3" w14:textId="77777777" w:rsidR="00D05002" w:rsidRDefault="00D05002" w:rsidP="00C74D60">
            <w:pPr>
              <w:widowControl w:val="0"/>
              <w:spacing w:after="0"/>
              <w:rPr>
                <w:sz w:val="16"/>
                <w:szCs w:val="16"/>
              </w:rPr>
            </w:pPr>
          </w:p>
        </w:tc>
        <w:tc>
          <w:tcPr>
            <w:tcW w:w="1905" w:type="dxa"/>
            <w:vMerge/>
            <w:shd w:val="clear" w:color="auto" w:fill="auto"/>
          </w:tcPr>
          <w:p w14:paraId="681D1B5B" w14:textId="77777777" w:rsidR="00D05002" w:rsidRDefault="00D05002" w:rsidP="00C74D60">
            <w:pPr>
              <w:widowControl w:val="0"/>
              <w:spacing w:after="0"/>
              <w:rPr>
                <w:sz w:val="16"/>
                <w:szCs w:val="16"/>
              </w:rPr>
            </w:pPr>
          </w:p>
        </w:tc>
        <w:tc>
          <w:tcPr>
            <w:tcW w:w="2160" w:type="dxa"/>
            <w:vMerge/>
            <w:shd w:val="clear" w:color="auto" w:fill="auto"/>
          </w:tcPr>
          <w:p w14:paraId="3FAF7077" w14:textId="77777777" w:rsidR="00D05002" w:rsidRDefault="00D05002" w:rsidP="00C74D60">
            <w:pPr>
              <w:widowControl w:val="0"/>
              <w:spacing w:after="0"/>
              <w:rPr>
                <w:sz w:val="16"/>
                <w:szCs w:val="16"/>
              </w:rPr>
            </w:pPr>
          </w:p>
        </w:tc>
        <w:tc>
          <w:tcPr>
            <w:tcW w:w="2520" w:type="dxa"/>
            <w:shd w:val="clear" w:color="auto" w:fill="auto"/>
          </w:tcPr>
          <w:p w14:paraId="487A491E" w14:textId="77777777" w:rsidR="00D05002" w:rsidRDefault="00D05002" w:rsidP="00C74D60">
            <w:pPr>
              <w:spacing w:after="0"/>
              <w:rPr>
                <w:sz w:val="18"/>
                <w:szCs w:val="18"/>
              </w:rPr>
            </w:pPr>
            <w:r>
              <w:rPr>
                <w:sz w:val="18"/>
                <w:szCs w:val="18"/>
              </w:rPr>
              <w:t>Братислава (Словаччина)- Ужгород (Україна)</w:t>
            </w:r>
          </w:p>
        </w:tc>
        <w:tc>
          <w:tcPr>
            <w:tcW w:w="1800" w:type="dxa"/>
          </w:tcPr>
          <w:p w14:paraId="1653CD1B" w14:textId="77777777" w:rsidR="00D05002" w:rsidRDefault="00D05002" w:rsidP="00C74D60">
            <w:pPr>
              <w:spacing w:after="0"/>
              <w:jc w:val="right"/>
              <w:rPr>
                <w:sz w:val="18"/>
                <w:szCs w:val="18"/>
              </w:rPr>
            </w:pPr>
            <w:r>
              <w:rPr>
                <w:sz w:val="18"/>
                <w:szCs w:val="18"/>
              </w:rPr>
              <w:t>28.04.2024 до 11:00</w:t>
            </w:r>
          </w:p>
        </w:tc>
        <w:tc>
          <w:tcPr>
            <w:tcW w:w="1620" w:type="dxa"/>
            <w:shd w:val="clear" w:color="auto" w:fill="auto"/>
          </w:tcPr>
          <w:p w14:paraId="27F04A0B" w14:textId="77777777" w:rsidR="00D05002" w:rsidRDefault="00D05002" w:rsidP="00C74D60">
            <w:pPr>
              <w:spacing w:after="0"/>
              <w:jc w:val="right"/>
              <w:rPr>
                <w:sz w:val="18"/>
                <w:szCs w:val="18"/>
              </w:rPr>
            </w:pPr>
            <w:r>
              <w:rPr>
                <w:sz w:val="18"/>
                <w:szCs w:val="18"/>
              </w:rPr>
              <w:t>850</w:t>
            </w:r>
          </w:p>
        </w:tc>
      </w:tr>
      <w:tr w:rsidR="00D05002" w14:paraId="31FD806C" w14:textId="77777777" w:rsidTr="00D05002">
        <w:trPr>
          <w:trHeight w:val="160"/>
          <w:jc w:val="center"/>
        </w:trPr>
        <w:tc>
          <w:tcPr>
            <w:tcW w:w="250" w:type="dxa"/>
            <w:vMerge/>
            <w:shd w:val="clear" w:color="auto" w:fill="auto"/>
          </w:tcPr>
          <w:p w14:paraId="0DA5AB48" w14:textId="77777777" w:rsidR="00D05002" w:rsidRDefault="00D05002" w:rsidP="00C74D60">
            <w:pPr>
              <w:spacing w:after="0"/>
              <w:rPr>
                <w:sz w:val="16"/>
                <w:szCs w:val="16"/>
              </w:rPr>
            </w:pPr>
          </w:p>
        </w:tc>
        <w:tc>
          <w:tcPr>
            <w:tcW w:w="1905" w:type="dxa"/>
            <w:vMerge/>
            <w:shd w:val="clear" w:color="auto" w:fill="auto"/>
          </w:tcPr>
          <w:p w14:paraId="27A89D15" w14:textId="77777777" w:rsidR="00D05002" w:rsidRDefault="00D05002" w:rsidP="00C74D60">
            <w:pPr>
              <w:spacing w:after="0"/>
              <w:rPr>
                <w:sz w:val="16"/>
                <w:szCs w:val="16"/>
              </w:rPr>
            </w:pPr>
          </w:p>
        </w:tc>
        <w:tc>
          <w:tcPr>
            <w:tcW w:w="2160" w:type="dxa"/>
            <w:vMerge/>
            <w:shd w:val="clear" w:color="auto" w:fill="auto"/>
          </w:tcPr>
          <w:p w14:paraId="0A9F03C0" w14:textId="77777777" w:rsidR="00D05002" w:rsidRDefault="00D05002" w:rsidP="00C74D60">
            <w:pPr>
              <w:spacing w:after="0"/>
              <w:rPr>
                <w:sz w:val="16"/>
                <w:szCs w:val="16"/>
              </w:rPr>
            </w:pPr>
          </w:p>
        </w:tc>
        <w:tc>
          <w:tcPr>
            <w:tcW w:w="2520" w:type="dxa"/>
            <w:shd w:val="clear" w:color="auto" w:fill="auto"/>
          </w:tcPr>
          <w:p w14:paraId="115F9D6B" w14:textId="77777777" w:rsidR="00D05002" w:rsidRDefault="00D05002" w:rsidP="00C74D60">
            <w:pPr>
              <w:spacing w:after="0"/>
              <w:rPr>
                <w:b/>
                <w:sz w:val="18"/>
                <w:szCs w:val="18"/>
              </w:rPr>
            </w:pPr>
            <w:r>
              <w:rPr>
                <w:b/>
                <w:sz w:val="18"/>
                <w:szCs w:val="18"/>
              </w:rPr>
              <w:t>Всього км пробігу</w:t>
            </w:r>
          </w:p>
        </w:tc>
        <w:tc>
          <w:tcPr>
            <w:tcW w:w="1800" w:type="dxa"/>
          </w:tcPr>
          <w:p w14:paraId="1C26BBFC" w14:textId="77777777" w:rsidR="00D05002" w:rsidRDefault="00D05002" w:rsidP="00C74D60">
            <w:pPr>
              <w:spacing w:after="0"/>
              <w:jc w:val="right"/>
              <w:rPr>
                <w:b/>
                <w:sz w:val="18"/>
                <w:szCs w:val="18"/>
              </w:rPr>
            </w:pPr>
          </w:p>
        </w:tc>
        <w:tc>
          <w:tcPr>
            <w:tcW w:w="1620" w:type="dxa"/>
            <w:shd w:val="clear" w:color="auto" w:fill="auto"/>
          </w:tcPr>
          <w:p w14:paraId="1506692C" w14:textId="77777777" w:rsidR="00D05002" w:rsidRDefault="00D05002" w:rsidP="00C74D60">
            <w:pPr>
              <w:spacing w:after="0"/>
              <w:jc w:val="right"/>
              <w:rPr>
                <w:b/>
                <w:sz w:val="18"/>
                <w:szCs w:val="18"/>
              </w:rPr>
            </w:pPr>
            <w:r>
              <w:rPr>
                <w:b/>
                <w:sz w:val="18"/>
                <w:szCs w:val="18"/>
              </w:rPr>
              <w:t>9490</w:t>
            </w:r>
          </w:p>
        </w:tc>
      </w:tr>
    </w:tbl>
    <w:p w14:paraId="653474FE" w14:textId="77777777" w:rsidR="00D05002" w:rsidRDefault="00D05002" w:rsidP="00D05002">
      <w:pPr>
        <w:spacing w:line="216" w:lineRule="auto"/>
        <w:ind w:left="-426"/>
        <w:rPr>
          <w:b/>
          <w:sz w:val="20"/>
          <w:highlight w:val="white"/>
        </w:rPr>
      </w:pPr>
    </w:p>
    <w:p w14:paraId="2879123C" w14:textId="77777777" w:rsidR="00D05002" w:rsidRDefault="00D05002" w:rsidP="00D05002">
      <w:pPr>
        <w:spacing w:line="216" w:lineRule="auto"/>
        <w:ind w:left="-426"/>
        <w:rPr>
          <w:b/>
          <w:sz w:val="20"/>
          <w:highlight w:val="white"/>
        </w:rPr>
      </w:pPr>
      <w:r>
        <w:rPr>
          <w:b/>
          <w:sz w:val="20"/>
          <w:highlight w:val="white"/>
        </w:rPr>
        <w:t>Загальні вимоги до учасників:</w:t>
      </w:r>
    </w:p>
    <w:p w14:paraId="47BD5918" w14:textId="77777777" w:rsidR="00D05002" w:rsidRDefault="00D05002" w:rsidP="00D05002">
      <w:pPr>
        <w:numPr>
          <w:ilvl w:val="0"/>
          <w:numId w:val="5"/>
        </w:numPr>
        <w:spacing w:line="216" w:lineRule="auto"/>
        <w:jc w:val="left"/>
        <w:rPr>
          <w:b/>
          <w:sz w:val="16"/>
          <w:szCs w:val="16"/>
          <w:highlight w:val="white"/>
        </w:rPr>
      </w:pPr>
      <w:r>
        <w:rPr>
          <w:sz w:val="20"/>
        </w:rPr>
        <w:t>До вартості послуг включаються всі витрати учасника, в т. ч. витрати на сплату податків і зборів (обов’язкових платежів, витрати на отримання необхідних документів, страхування,  проживання та харчування водіїв, паркування автобусів, проїзд платними дорогами тощо).</w:t>
      </w:r>
    </w:p>
    <w:p w14:paraId="460FCAA1" w14:textId="77777777" w:rsidR="00D05002" w:rsidRDefault="00D05002" w:rsidP="00D05002">
      <w:pPr>
        <w:numPr>
          <w:ilvl w:val="0"/>
          <w:numId w:val="5"/>
        </w:numPr>
        <w:spacing w:line="216" w:lineRule="auto"/>
        <w:jc w:val="left"/>
        <w:rPr>
          <w:sz w:val="20"/>
        </w:rPr>
      </w:pPr>
      <w:r>
        <w:rPr>
          <w:sz w:val="20"/>
          <w:highlight w:val="white"/>
        </w:rPr>
        <w:t>Наявність у учасника всіх дозвільних документів, необхідних для здійснення перевезення згідно з технічним завданням вище, передбачених законами України або міжнародними договорами України з питань міжнародних перевезень.</w:t>
      </w:r>
    </w:p>
    <w:p w14:paraId="66DD6551" w14:textId="77777777" w:rsidR="00D05002" w:rsidRDefault="00D05002" w:rsidP="00D05002">
      <w:pPr>
        <w:numPr>
          <w:ilvl w:val="0"/>
          <w:numId w:val="5"/>
        </w:numPr>
        <w:spacing w:line="216" w:lineRule="auto"/>
        <w:jc w:val="left"/>
        <w:rPr>
          <w:sz w:val="20"/>
        </w:rPr>
      </w:pPr>
      <w:r>
        <w:rPr>
          <w:sz w:val="20"/>
        </w:rPr>
        <w:t>Наявність свідоцтва відповідності автобуса параметрам комфортності (не нижче ***)</w:t>
      </w:r>
    </w:p>
    <w:p w14:paraId="5684C4AB" w14:textId="77777777" w:rsidR="00D05002" w:rsidRDefault="00D05002" w:rsidP="00D05002">
      <w:pPr>
        <w:numPr>
          <w:ilvl w:val="0"/>
          <w:numId w:val="5"/>
        </w:numPr>
        <w:spacing w:line="216" w:lineRule="auto"/>
        <w:jc w:val="left"/>
        <w:rPr>
          <w:sz w:val="20"/>
        </w:rPr>
      </w:pPr>
      <w:r>
        <w:rPr>
          <w:sz w:val="20"/>
        </w:rPr>
        <w:t>Учасник повинен мати поліс обов’язкового страхування цивільної відповідальності.</w:t>
      </w:r>
    </w:p>
    <w:p w14:paraId="3E79B1B5" w14:textId="77777777" w:rsidR="00D05002" w:rsidRDefault="00D05002" w:rsidP="00D05002">
      <w:pPr>
        <w:numPr>
          <w:ilvl w:val="0"/>
          <w:numId w:val="5"/>
        </w:numPr>
        <w:spacing w:line="216" w:lineRule="auto"/>
        <w:jc w:val="left"/>
        <w:rPr>
          <w:sz w:val="20"/>
        </w:rPr>
      </w:pPr>
      <w:r>
        <w:rPr>
          <w:sz w:val="20"/>
        </w:rPr>
        <w:t xml:space="preserve">Перевізник повинен мати  досвід роботи в сфері нерегулярного міжнародного перевезення. </w:t>
      </w:r>
    </w:p>
    <w:p w14:paraId="5DA34192" w14:textId="77777777" w:rsidR="00D05002" w:rsidRDefault="00D05002" w:rsidP="00D05002">
      <w:pPr>
        <w:numPr>
          <w:ilvl w:val="0"/>
          <w:numId w:val="5"/>
        </w:numPr>
        <w:spacing w:line="216" w:lineRule="auto"/>
        <w:jc w:val="left"/>
        <w:rPr>
          <w:sz w:val="20"/>
        </w:rPr>
      </w:pPr>
      <w:r>
        <w:rPr>
          <w:sz w:val="20"/>
        </w:rPr>
        <w:t>Стаж водіїв не менше 5 років.</w:t>
      </w:r>
    </w:p>
    <w:p w14:paraId="5B176F8E" w14:textId="77777777" w:rsidR="00D05002" w:rsidRDefault="00D05002" w:rsidP="00D05002">
      <w:pPr>
        <w:numPr>
          <w:ilvl w:val="0"/>
          <w:numId w:val="5"/>
        </w:numPr>
        <w:spacing w:after="0"/>
        <w:rPr>
          <w:sz w:val="20"/>
        </w:rPr>
      </w:pPr>
      <w:r>
        <w:rPr>
          <w:sz w:val="20"/>
        </w:rPr>
        <w:t>На кожен автомобільний транспортний засіб Учасник повинен мати:</w:t>
      </w:r>
    </w:p>
    <w:p w14:paraId="2D1F7B8B" w14:textId="77777777" w:rsidR="00D05002" w:rsidRDefault="00D05002" w:rsidP="00D05002">
      <w:pPr>
        <w:spacing w:after="0"/>
        <w:ind w:left="720"/>
        <w:rPr>
          <w:sz w:val="20"/>
        </w:rPr>
      </w:pPr>
      <w:r>
        <w:rPr>
          <w:sz w:val="20"/>
        </w:rPr>
        <w:t>- свідоцтво про реєстрацію транспортного засобу, оформлене згідно чинного законодавства;</w:t>
      </w:r>
    </w:p>
    <w:p w14:paraId="2BD35EFC" w14:textId="77777777" w:rsidR="00D05002" w:rsidRDefault="00D05002" w:rsidP="00D05002">
      <w:pPr>
        <w:spacing w:after="0"/>
        <w:ind w:left="720"/>
        <w:rPr>
          <w:sz w:val="20"/>
        </w:rPr>
      </w:pPr>
      <w:r>
        <w:rPr>
          <w:sz w:val="20"/>
        </w:rPr>
        <w:t>- протокол перевірки технічного стану транспортного засобу, який оформлений відповідно до чинних норм;</w:t>
      </w:r>
    </w:p>
    <w:p w14:paraId="66EFBB11" w14:textId="77777777" w:rsidR="00D05002" w:rsidRDefault="00D05002" w:rsidP="00D05002">
      <w:pPr>
        <w:spacing w:after="0"/>
        <w:ind w:left="720"/>
        <w:rPr>
          <w:sz w:val="20"/>
        </w:rPr>
      </w:pPr>
      <w:r>
        <w:rPr>
          <w:sz w:val="20"/>
        </w:rPr>
        <w:t>- на орендований транспортний засіб також договір оренди (найму) транспортного засобу оформлений відповідно до чинного законодавства.</w:t>
      </w:r>
    </w:p>
    <w:p w14:paraId="15E86CFF" w14:textId="77777777" w:rsidR="00D05002" w:rsidRDefault="00D05002" w:rsidP="00D05002">
      <w:pPr>
        <w:spacing w:after="0"/>
        <w:ind w:firstLine="426"/>
        <w:rPr>
          <w:sz w:val="20"/>
        </w:rPr>
      </w:pPr>
      <w:r>
        <w:rPr>
          <w:sz w:val="20"/>
        </w:rPr>
        <w:t>8. Відповідність екологічним нормам транспортного засобу (за умови відповідності автобуса категорії Євро-3 і вище).</w:t>
      </w:r>
    </w:p>
    <w:p w14:paraId="10AA22BE" w14:textId="77777777" w:rsidR="00D05002" w:rsidRDefault="00D05002" w:rsidP="00D05002">
      <w:pPr>
        <w:spacing w:after="0"/>
        <w:ind w:firstLine="426"/>
        <w:rPr>
          <w:sz w:val="20"/>
        </w:rPr>
      </w:pPr>
      <w:r>
        <w:rPr>
          <w:sz w:val="20"/>
        </w:rPr>
        <w:t>9. Автобус повинен бути обладнаний робочими розетками/USB портами, мікрофоном та інтерфейсом AUX для можливості організаційних сповіщень та відтворення аудіо.</w:t>
      </w:r>
    </w:p>
    <w:p w14:paraId="6A039E06" w14:textId="77777777" w:rsidR="00D05002" w:rsidRDefault="00D05002" w:rsidP="00D05002">
      <w:pPr>
        <w:spacing w:after="0"/>
        <w:ind w:right="111" w:firstLine="420"/>
        <w:rPr>
          <w:sz w:val="20"/>
        </w:rPr>
      </w:pPr>
      <w:r>
        <w:rPr>
          <w:sz w:val="20"/>
        </w:rPr>
        <w:t>10. Автобус повинен бути обладнаний працюючим туалетом.</w:t>
      </w:r>
    </w:p>
    <w:p w14:paraId="27D24591" w14:textId="77777777" w:rsidR="00D05002" w:rsidRDefault="00D05002" w:rsidP="00D05002">
      <w:pPr>
        <w:spacing w:after="0"/>
        <w:ind w:right="111" w:firstLine="420"/>
        <w:rPr>
          <w:sz w:val="20"/>
        </w:rPr>
      </w:pPr>
      <w:r>
        <w:rPr>
          <w:sz w:val="20"/>
        </w:rPr>
        <w:t>11. Забезпечити паркування автобуса не далі ніж за 4 км від центру відвідуваного міста.</w:t>
      </w:r>
    </w:p>
    <w:p w14:paraId="48C3890B" w14:textId="77777777" w:rsidR="00D05002" w:rsidRDefault="00D05002" w:rsidP="00D05002">
      <w:pPr>
        <w:spacing w:after="0"/>
        <w:ind w:right="111" w:firstLine="420"/>
        <w:rPr>
          <w:sz w:val="20"/>
        </w:rPr>
      </w:pPr>
      <w:r>
        <w:rPr>
          <w:sz w:val="20"/>
        </w:rPr>
        <w:t>12. Можливі зміни маршруту та пунктів</w:t>
      </w:r>
      <w:r w:rsidRPr="00AF4370">
        <w:rPr>
          <w:sz w:val="20"/>
        </w:rPr>
        <w:t xml:space="preserve"> переходу кордону у зв'язку з форс-мажорними обставинами</w:t>
      </w:r>
      <w:r>
        <w:rPr>
          <w:sz w:val="20"/>
        </w:rPr>
        <w:t>.</w:t>
      </w:r>
    </w:p>
    <w:p w14:paraId="106D3BC6" w14:textId="77777777" w:rsidR="00D05002" w:rsidRDefault="00D05002" w:rsidP="00D05002">
      <w:pPr>
        <w:spacing w:after="0"/>
        <w:ind w:firstLine="426"/>
        <w:rPr>
          <w:sz w:val="20"/>
        </w:rPr>
      </w:pPr>
    </w:p>
    <w:tbl>
      <w:tblPr>
        <w:tblW w:w="9660" w:type="dxa"/>
        <w:tblLayout w:type="fixed"/>
        <w:tblLook w:val="04A0" w:firstRow="1" w:lastRow="0" w:firstColumn="1" w:lastColumn="0" w:noHBand="0" w:noVBand="1"/>
      </w:tblPr>
      <w:tblGrid>
        <w:gridCol w:w="4219"/>
        <w:gridCol w:w="5441"/>
      </w:tblGrid>
      <w:tr w:rsidR="00E41786" w:rsidRPr="009D77F6" w14:paraId="15B1054C" w14:textId="77777777" w:rsidTr="00DE300E">
        <w:tc>
          <w:tcPr>
            <w:tcW w:w="4219" w:type="dxa"/>
          </w:tcPr>
          <w:p w14:paraId="62033C8F" w14:textId="033B9417" w:rsidR="00E41786" w:rsidRPr="009D77F6" w:rsidRDefault="00C25F89" w:rsidP="00DE300E">
            <w:pPr>
              <w:jc w:val="center"/>
              <w:textAlignment w:val="top"/>
              <w:rPr>
                <w:b/>
                <w:bCs/>
                <w:sz w:val="20"/>
                <w:lang w:eastAsia="uk-UA"/>
              </w:rPr>
            </w:pPr>
            <w:r>
              <w:rPr>
                <w:b/>
                <w:i/>
              </w:rPr>
              <w:t xml:space="preserve"> </w:t>
            </w:r>
            <w:r w:rsidR="00E41786">
              <w:rPr>
                <w:b/>
                <w:sz w:val="20"/>
              </w:rPr>
              <w:t>Виконавець</w:t>
            </w:r>
            <w:r w:rsidR="00E41786" w:rsidRPr="009D77F6">
              <w:rPr>
                <w:b/>
                <w:sz w:val="20"/>
              </w:rPr>
              <w:t>:</w:t>
            </w:r>
          </w:p>
          <w:p w14:paraId="31372805" w14:textId="77777777" w:rsidR="00E41786" w:rsidRPr="009D77F6" w:rsidRDefault="00E41786" w:rsidP="00DE300E">
            <w:pPr>
              <w:widowControl w:val="0"/>
              <w:tabs>
                <w:tab w:val="center" w:pos="4808"/>
              </w:tabs>
              <w:jc w:val="center"/>
              <w:rPr>
                <w:rFonts w:eastAsia="MS Mincho"/>
                <w:sz w:val="20"/>
                <w:lang w:eastAsia="uk-UA"/>
              </w:rPr>
            </w:pPr>
          </w:p>
        </w:tc>
        <w:tc>
          <w:tcPr>
            <w:tcW w:w="5441" w:type="dxa"/>
            <w:hideMark/>
          </w:tcPr>
          <w:p w14:paraId="2C071B23" w14:textId="77777777" w:rsidR="00E41786" w:rsidRPr="009D77F6" w:rsidRDefault="00E41786" w:rsidP="00DE300E">
            <w:pPr>
              <w:jc w:val="center"/>
              <w:textAlignment w:val="top"/>
              <w:rPr>
                <w:b/>
                <w:bCs/>
                <w:sz w:val="20"/>
                <w:lang w:eastAsia="uk-UA"/>
              </w:rPr>
            </w:pPr>
            <w:r w:rsidRPr="009D77F6">
              <w:rPr>
                <w:b/>
                <w:bCs/>
                <w:sz w:val="20"/>
                <w:lang w:eastAsia="uk-UA"/>
              </w:rPr>
              <w:t>Замовник:</w:t>
            </w:r>
          </w:p>
          <w:p w14:paraId="27A8E6F5" w14:textId="77777777" w:rsidR="00E41786" w:rsidRPr="009D77F6" w:rsidRDefault="00E41786" w:rsidP="00DE300E">
            <w:pPr>
              <w:jc w:val="center"/>
              <w:textAlignment w:val="top"/>
              <w:rPr>
                <w:b/>
                <w:bCs/>
                <w:sz w:val="20"/>
                <w:lang w:eastAsia="uk-UA"/>
              </w:rPr>
            </w:pPr>
          </w:p>
        </w:tc>
      </w:tr>
      <w:tr w:rsidR="00E41786" w:rsidRPr="009D77F6" w14:paraId="6F3C2A5D" w14:textId="77777777" w:rsidTr="00DE300E">
        <w:trPr>
          <w:trHeight w:val="2073"/>
        </w:trPr>
        <w:tc>
          <w:tcPr>
            <w:tcW w:w="4219" w:type="dxa"/>
          </w:tcPr>
          <w:p w14:paraId="4324E23E" w14:textId="77777777" w:rsidR="00E41786" w:rsidRPr="009D77F6" w:rsidRDefault="00E41786" w:rsidP="00DE300E">
            <w:pPr>
              <w:ind w:left="34"/>
              <w:rPr>
                <w:sz w:val="20"/>
                <w:lang w:eastAsia="uk-UA"/>
              </w:rPr>
            </w:pPr>
          </w:p>
        </w:tc>
        <w:tc>
          <w:tcPr>
            <w:tcW w:w="5441" w:type="dxa"/>
          </w:tcPr>
          <w:p w14:paraId="4F93AC0C" w14:textId="3B19CD6A" w:rsidR="00E41786" w:rsidRPr="00310477" w:rsidRDefault="00E41786" w:rsidP="00DE300E">
            <w:pPr>
              <w:ind w:firstLine="0"/>
              <w:textAlignment w:val="top"/>
              <w:rPr>
                <w:spacing w:val="-6"/>
                <w:sz w:val="20"/>
                <w:lang w:eastAsia="uk-UA"/>
              </w:rPr>
            </w:pPr>
          </w:p>
        </w:tc>
      </w:tr>
    </w:tbl>
    <w:p w14:paraId="20C34F26" w14:textId="77777777" w:rsidR="00E41786" w:rsidRDefault="00E41786" w:rsidP="00E41786">
      <w:pPr>
        <w:ind w:firstLine="0"/>
      </w:pPr>
    </w:p>
    <w:sectPr w:rsidR="00E41786" w:rsidSect="00D050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4C5A8FC0"/>
    <w:lvl w:ilvl="0">
      <w:start w:val="2"/>
      <w:numFmt w:val="decimal"/>
      <w:lvlText w:val="%1."/>
      <w:lvlJc w:val="left"/>
      <w:pPr>
        <w:tabs>
          <w:tab w:val="num" w:pos="360"/>
        </w:tabs>
        <w:ind w:left="720" w:hanging="360"/>
      </w:pPr>
      <w:rPr>
        <w:rFonts w:cs="Times New Roman"/>
      </w:rPr>
    </w:lvl>
    <w:lvl w:ilvl="1">
      <w:start w:val="1"/>
      <w:numFmt w:val="decimal"/>
      <w:lvlText w:val="%1.%2."/>
      <w:lvlJc w:val="left"/>
      <w:pPr>
        <w:tabs>
          <w:tab w:val="num" w:pos="360"/>
        </w:tabs>
        <w:ind w:left="720" w:firstLine="360"/>
      </w:pPr>
      <w:rPr>
        <w:rFonts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360"/>
        </w:tabs>
        <w:ind w:left="1080" w:firstLine="1440"/>
      </w:pPr>
      <w:rPr>
        <w:rFonts w:cs="Times New Roman"/>
      </w:rPr>
    </w:lvl>
    <w:lvl w:ilvl="4">
      <w:start w:val="1"/>
      <w:numFmt w:val="decimal"/>
      <w:lvlText w:val="%1.%2.%3.%4.%5."/>
      <w:lvlJc w:val="left"/>
      <w:pPr>
        <w:tabs>
          <w:tab w:val="num" w:pos="360"/>
        </w:tabs>
        <w:ind w:left="1440" w:firstLine="1800"/>
      </w:pPr>
      <w:rPr>
        <w:rFonts w:cs="Times New Roman"/>
      </w:rPr>
    </w:lvl>
    <w:lvl w:ilvl="5">
      <w:start w:val="1"/>
      <w:numFmt w:val="decimal"/>
      <w:lvlText w:val="%1.%2.%3.%4.%5.%6."/>
      <w:lvlJc w:val="left"/>
      <w:pPr>
        <w:tabs>
          <w:tab w:val="num" w:pos="360"/>
        </w:tabs>
        <w:ind w:left="1440" w:firstLine="270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360"/>
        </w:tabs>
        <w:ind w:left="1800" w:firstLine="4500"/>
      </w:pPr>
      <w:rPr>
        <w:rFonts w:cs="Times New Roman"/>
      </w:rPr>
    </w:lvl>
  </w:abstractNum>
  <w:abstractNum w:abstractNumId="1" w15:restartNumberingAfterBreak="0">
    <w:nsid w:val="0000000D"/>
    <w:multiLevelType w:val="multilevel"/>
    <w:tmpl w:val="0000000D"/>
    <w:lvl w:ilvl="0">
      <w:start w:val="3"/>
      <w:numFmt w:val="decimal"/>
      <w:lvlText w:val="%1."/>
      <w:lvlJc w:val="left"/>
      <w:pPr>
        <w:tabs>
          <w:tab w:val="num" w:pos="0"/>
        </w:tabs>
        <w:ind w:left="360"/>
      </w:pPr>
      <w:rPr>
        <w:rFonts w:cs="Times New Roman"/>
      </w:rPr>
    </w:lvl>
    <w:lvl w:ilvl="1">
      <w:start w:val="1"/>
      <w:numFmt w:val="decimal"/>
      <w:lvlText w:val="%1.%2."/>
      <w:lvlJc w:val="left"/>
      <w:pPr>
        <w:tabs>
          <w:tab w:val="num" w:pos="933"/>
        </w:tabs>
        <w:ind w:left="1293" w:hanging="17"/>
      </w:pPr>
      <w:rPr>
        <w:rFonts w:cs="Times New Roman"/>
      </w:rPr>
    </w:lvl>
    <w:lvl w:ilvl="2">
      <w:start w:val="1"/>
      <w:numFmt w:val="decimal"/>
      <w:lvlText w:val="%1.%2.%3."/>
      <w:lvlJc w:val="left"/>
      <w:pPr>
        <w:tabs>
          <w:tab w:val="num" w:pos="1474"/>
        </w:tabs>
        <w:ind w:left="2194" w:hanging="214"/>
      </w:pPr>
      <w:rPr>
        <w:rFonts w:cs="Times New Roman"/>
      </w:rPr>
    </w:lvl>
    <w:lvl w:ilvl="3">
      <w:start w:val="1"/>
      <w:numFmt w:val="decimal"/>
      <w:lvlText w:val="%1.%2.%3.%4."/>
      <w:lvlJc w:val="left"/>
      <w:pPr>
        <w:tabs>
          <w:tab w:val="num" w:pos="2211"/>
        </w:tabs>
        <w:ind w:left="2931" w:hanging="411"/>
      </w:pPr>
      <w:rPr>
        <w:rFonts w:cs="Times New Roman"/>
      </w:rPr>
    </w:lvl>
    <w:lvl w:ilvl="4">
      <w:start w:val="1"/>
      <w:numFmt w:val="decimal"/>
      <w:lvlText w:val="%1.%2.%3.%4.%5."/>
      <w:lvlJc w:val="left"/>
      <w:pPr>
        <w:tabs>
          <w:tab w:val="num" w:pos="2948"/>
        </w:tabs>
        <w:ind w:left="4028" w:hanging="788"/>
      </w:pPr>
      <w:rPr>
        <w:rFonts w:cs="Times New Roman"/>
      </w:rPr>
    </w:lvl>
    <w:lvl w:ilvl="5">
      <w:start w:val="1"/>
      <w:numFmt w:val="decimal"/>
      <w:lvlText w:val="%1.%2.%3.%4.%5.%6."/>
      <w:lvlJc w:val="left"/>
      <w:pPr>
        <w:tabs>
          <w:tab w:val="num" w:pos="3685"/>
        </w:tabs>
        <w:ind w:left="4765" w:hanging="625"/>
      </w:pPr>
      <w:rPr>
        <w:rFonts w:cs="Times New Roman"/>
      </w:rPr>
    </w:lvl>
    <w:lvl w:ilvl="6">
      <w:start w:val="1"/>
      <w:numFmt w:val="decimal"/>
      <w:lvlText w:val="%1.%2.%3.%4.%5.%6.%7."/>
      <w:lvlJc w:val="left"/>
      <w:pPr>
        <w:tabs>
          <w:tab w:val="num" w:pos="4422"/>
        </w:tabs>
        <w:ind w:left="5862" w:hanging="1182"/>
      </w:pPr>
      <w:rPr>
        <w:rFonts w:cs="Times New Roman"/>
      </w:rPr>
    </w:lvl>
    <w:lvl w:ilvl="7">
      <w:start w:val="1"/>
      <w:numFmt w:val="decimal"/>
      <w:lvlText w:val="%1.%2.%3.%4.%5.%6.%7.%8."/>
      <w:lvlJc w:val="left"/>
      <w:pPr>
        <w:tabs>
          <w:tab w:val="num" w:pos="5159"/>
        </w:tabs>
        <w:ind w:left="6599" w:hanging="1199"/>
      </w:pPr>
      <w:rPr>
        <w:rFonts w:cs="Times New Roman"/>
      </w:rPr>
    </w:lvl>
    <w:lvl w:ilvl="8">
      <w:start w:val="1"/>
      <w:numFmt w:val="decimal"/>
      <w:lvlText w:val="%1.%2.%3.%4.%5.%6.%7.%8.%9."/>
      <w:lvlJc w:val="left"/>
      <w:pPr>
        <w:tabs>
          <w:tab w:val="num" w:pos="5896"/>
        </w:tabs>
        <w:ind w:left="7696" w:hanging="1396"/>
      </w:pPr>
      <w:rPr>
        <w:rFonts w:cs="Times New Roman"/>
      </w:rPr>
    </w:lvl>
  </w:abstractNum>
  <w:abstractNum w:abstractNumId="2" w15:restartNumberingAfterBreak="0">
    <w:nsid w:val="00F27089"/>
    <w:multiLevelType w:val="hybridMultilevel"/>
    <w:tmpl w:val="E1A8A95C"/>
    <w:lvl w:ilvl="0" w:tplc="97007004">
      <w:start w:val="10"/>
      <w:numFmt w:val="bullet"/>
      <w:lvlText w:val=""/>
      <w:lvlJc w:val="left"/>
      <w:pPr>
        <w:ind w:left="1097" w:hanging="360"/>
      </w:pPr>
      <w:rPr>
        <w:rFonts w:ascii="Symbol" w:eastAsia="Times New Roman" w:hAnsi="Symbol" w:cs="Times New Roman" w:hint="default"/>
        <w:sz w:val="16"/>
      </w:rPr>
    </w:lvl>
    <w:lvl w:ilvl="1" w:tplc="04220003" w:tentative="1">
      <w:start w:val="1"/>
      <w:numFmt w:val="bullet"/>
      <w:lvlText w:val="o"/>
      <w:lvlJc w:val="left"/>
      <w:pPr>
        <w:ind w:left="1817" w:hanging="360"/>
      </w:pPr>
      <w:rPr>
        <w:rFonts w:ascii="Courier New" w:hAnsi="Courier New" w:cs="Courier New" w:hint="default"/>
      </w:rPr>
    </w:lvl>
    <w:lvl w:ilvl="2" w:tplc="04220005" w:tentative="1">
      <w:start w:val="1"/>
      <w:numFmt w:val="bullet"/>
      <w:lvlText w:val=""/>
      <w:lvlJc w:val="left"/>
      <w:pPr>
        <w:ind w:left="2537" w:hanging="360"/>
      </w:pPr>
      <w:rPr>
        <w:rFonts w:ascii="Wingdings" w:hAnsi="Wingdings" w:hint="default"/>
      </w:rPr>
    </w:lvl>
    <w:lvl w:ilvl="3" w:tplc="04220001" w:tentative="1">
      <w:start w:val="1"/>
      <w:numFmt w:val="bullet"/>
      <w:lvlText w:val=""/>
      <w:lvlJc w:val="left"/>
      <w:pPr>
        <w:ind w:left="3257" w:hanging="360"/>
      </w:pPr>
      <w:rPr>
        <w:rFonts w:ascii="Symbol" w:hAnsi="Symbol" w:hint="default"/>
      </w:rPr>
    </w:lvl>
    <w:lvl w:ilvl="4" w:tplc="04220003" w:tentative="1">
      <w:start w:val="1"/>
      <w:numFmt w:val="bullet"/>
      <w:lvlText w:val="o"/>
      <w:lvlJc w:val="left"/>
      <w:pPr>
        <w:ind w:left="3977" w:hanging="360"/>
      </w:pPr>
      <w:rPr>
        <w:rFonts w:ascii="Courier New" w:hAnsi="Courier New" w:cs="Courier New" w:hint="default"/>
      </w:rPr>
    </w:lvl>
    <w:lvl w:ilvl="5" w:tplc="04220005" w:tentative="1">
      <w:start w:val="1"/>
      <w:numFmt w:val="bullet"/>
      <w:lvlText w:val=""/>
      <w:lvlJc w:val="left"/>
      <w:pPr>
        <w:ind w:left="4697" w:hanging="360"/>
      </w:pPr>
      <w:rPr>
        <w:rFonts w:ascii="Wingdings" w:hAnsi="Wingdings" w:hint="default"/>
      </w:rPr>
    </w:lvl>
    <w:lvl w:ilvl="6" w:tplc="04220001" w:tentative="1">
      <w:start w:val="1"/>
      <w:numFmt w:val="bullet"/>
      <w:lvlText w:val=""/>
      <w:lvlJc w:val="left"/>
      <w:pPr>
        <w:ind w:left="5417" w:hanging="360"/>
      </w:pPr>
      <w:rPr>
        <w:rFonts w:ascii="Symbol" w:hAnsi="Symbol" w:hint="default"/>
      </w:rPr>
    </w:lvl>
    <w:lvl w:ilvl="7" w:tplc="04220003" w:tentative="1">
      <w:start w:val="1"/>
      <w:numFmt w:val="bullet"/>
      <w:lvlText w:val="o"/>
      <w:lvlJc w:val="left"/>
      <w:pPr>
        <w:ind w:left="6137" w:hanging="360"/>
      </w:pPr>
      <w:rPr>
        <w:rFonts w:ascii="Courier New" w:hAnsi="Courier New" w:cs="Courier New" w:hint="default"/>
      </w:rPr>
    </w:lvl>
    <w:lvl w:ilvl="8" w:tplc="04220005" w:tentative="1">
      <w:start w:val="1"/>
      <w:numFmt w:val="bullet"/>
      <w:lvlText w:val=""/>
      <w:lvlJc w:val="left"/>
      <w:pPr>
        <w:ind w:left="6857" w:hanging="360"/>
      </w:pPr>
      <w:rPr>
        <w:rFonts w:ascii="Wingdings" w:hAnsi="Wingdings" w:hint="default"/>
      </w:rPr>
    </w:lvl>
  </w:abstractNum>
  <w:abstractNum w:abstractNumId="3" w15:restartNumberingAfterBreak="0">
    <w:nsid w:val="05026082"/>
    <w:multiLevelType w:val="hybridMultilevel"/>
    <w:tmpl w:val="B656989E"/>
    <w:lvl w:ilvl="0" w:tplc="54663946">
      <w:start w:val="10"/>
      <w:numFmt w:val="bullet"/>
      <w:lvlText w:val=""/>
      <w:lvlJc w:val="left"/>
      <w:pPr>
        <w:ind w:left="1097" w:hanging="360"/>
      </w:pPr>
      <w:rPr>
        <w:rFonts w:ascii="Symbol" w:eastAsia="Times New Roman" w:hAnsi="Symbol" w:cs="Times New Roman" w:hint="default"/>
        <w:sz w:val="16"/>
      </w:rPr>
    </w:lvl>
    <w:lvl w:ilvl="1" w:tplc="04220003" w:tentative="1">
      <w:start w:val="1"/>
      <w:numFmt w:val="bullet"/>
      <w:lvlText w:val="o"/>
      <w:lvlJc w:val="left"/>
      <w:pPr>
        <w:ind w:left="1817" w:hanging="360"/>
      </w:pPr>
      <w:rPr>
        <w:rFonts w:ascii="Courier New" w:hAnsi="Courier New" w:cs="Courier New" w:hint="default"/>
      </w:rPr>
    </w:lvl>
    <w:lvl w:ilvl="2" w:tplc="04220005" w:tentative="1">
      <w:start w:val="1"/>
      <w:numFmt w:val="bullet"/>
      <w:lvlText w:val=""/>
      <w:lvlJc w:val="left"/>
      <w:pPr>
        <w:ind w:left="2537" w:hanging="360"/>
      </w:pPr>
      <w:rPr>
        <w:rFonts w:ascii="Wingdings" w:hAnsi="Wingdings" w:hint="default"/>
      </w:rPr>
    </w:lvl>
    <w:lvl w:ilvl="3" w:tplc="04220001" w:tentative="1">
      <w:start w:val="1"/>
      <w:numFmt w:val="bullet"/>
      <w:lvlText w:val=""/>
      <w:lvlJc w:val="left"/>
      <w:pPr>
        <w:ind w:left="3257" w:hanging="360"/>
      </w:pPr>
      <w:rPr>
        <w:rFonts w:ascii="Symbol" w:hAnsi="Symbol" w:hint="default"/>
      </w:rPr>
    </w:lvl>
    <w:lvl w:ilvl="4" w:tplc="04220003" w:tentative="1">
      <w:start w:val="1"/>
      <w:numFmt w:val="bullet"/>
      <w:lvlText w:val="o"/>
      <w:lvlJc w:val="left"/>
      <w:pPr>
        <w:ind w:left="3977" w:hanging="360"/>
      </w:pPr>
      <w:rPr>
        <w:rFonts w:ascii="Courier New" w:hAnsi="Courier New" w:cs="Courier New" w:hint="default"/>
      </w:rPr>
    </w:lvl>
    <w:lvl w:ilvl="5" w:tplc="04220005" w:tentative="1">
      <w:start w:val="1"/>
      <w:numFmt w:val="bullet"/>
      <w:lvlText w:val=""/>
      <w:lvlJc w:val="left"/>
      <w:pPr>
        <w:ind w:left="4697" w:hanging="360"/>
      </w:pPr>
      <w:rPr>
        <w:rFonts w:ascii="Wingdings" w:hAnsi="Wingdings" w:hint="default"/>
      </w:rPr>
    </w:lvl>
    <w:lvl w:ilvl="6" w:tplc="04220001" w:tentative="1">
      <w:start w:val="1"/>
      <w:numFmt w:val="bullet"/>
      <w:lvlText w:val=""/>
      <w:lvlJc w:val="left"/>
      <w:pPr>
        <w:ind w:left="5417" w:hanging="360"/>
      </w:pPr>
      <w:rPr>
        <w:rFonts w:ascii="Symbol" w:hAnsi="Symbol" w:hint="default"/>
      </w:rPr>
    </w:lvl>
    <w:lvl w:ilvl="7" w:tplc="04220003" w:tentative="1">
      <w:start w:val="1"/>
      <w:numFmt w:val="bullet"/>
      <w:lvlText w:val="o"/>
      <w:lvlJc w:val="left"/>
      <w:pPr>
        <w:ind w:left="6137" w:hanging="360"/>
      </w:pPr>
      <w:rPr>
        <w:rFonts w:ascii="Courier New" w:hAnsi="Courier New" w:cs="Courier New" w:hint="default"/>
      </w:rPr>
    </w:lvl>
    <w:lvl w:ilvl="8" w:tplc="04220005" w:tentative="1">
      <w:start w:val="1"/>
      <w:numFmt w:val="bullet"/>
      <w:lvlText w:val=""/>
      <w:lvlJc w:val="left"/>
      <w:pPr>
        <w:ind w:left="6857" w:hanging="360"/>
      </w:pPr>
      <w:rPr>
        <w:rFonts w:ascii="Wingdings" w:hAnsi="Wingdings" w:hint="default"/>
      </w:rPr>
    </w:lvl>
  </w:abstractNum>
  <w:abstractNum w:abstractNumId="4" w15:restartNumberingAfterBreak="0">
    <w:nsid w:val="068B20F1"/>
    <w:multiLevelType w:val="hybridMultilevel"/>
    <w:tmpl w:val="4D02DAF6"/>
    <w:lvl w:ilvl="0" w:tplc="C464CB20">
      <w:start w:val="4"/>
      <w:numFmt w:val="upperRoman"/>
      <w:lvlText w:val="%1."/>
      <w:lvlJc w:val="left"/>
      <w:pPr>
        <w:tabs>
          <w:tab w:val="num" w:pos="1288"/>
        </w:tabs>
        <w:ind w:left="1288" w:hanging="720"/>
      </w:pPr>
      <w:rPr>
        <w:rFonts w:hint="default"/>
        <w:b/>
      </w:rPr>
    </w:lvl>
    <w:lvl w:ilvl="1" w:tplc="04220019">
      <w:start w:val="1"/>
      <w:numFmt w:val="lowerLetter"/>
      <w:lvlText w:val="%2."/>
      <w:lvlJc w:val="left"/>
      <w:pPr>
        <w:tabs>
          <w:tab w:val="num" w:pos="1648"/>
        </w:tabs>
        <w:ind w:left="1648" w:hanging="360"/>
      </w:pPr>
    </w:lvl>
    <w:lvl w:ilvl="2" w:tplc="0422001B" w:tentative="1">
      <w:start w:val="1"/>
      <w:numFmt w:val="lowerRoman"/>
      <w:lvlText w:val="%3."/>
      <w:lvlJc w:val="right"/>
      <w:pPr>
        <w:tabs>
          <w:tab w:val="num" w:pos="2368"/>
        </w:tabs>
        <w:ind w:left="2368" w:hanging="180"/>
      </w:pPr>
    </w:lvl>
    <w:lvl w:ilvl="3" w:tplc="0422000F" w:tentative="1">
      <w:start w:val="1"/>
      <w:numFmt w:val="decimal"/>
      <w:lvlText w:val="%4."/>
      <w:lvlJc w:val="left"/>
      <w:pPr>
        <w:tabs>
          <w:tab w:val="num" w:pos="3088"/>
        </w:tabs>
        <w:ind w:left="3088" w:hanging="360"/>
      </w:pPr>
    </w:lvl>
    <w:lvl w:ilvl="4" w:tplc="04220019" w:tentative="1">
      <w:start w:val="1"/>
      <w:numFmt w:val="lowerLetter"/>
      <w:lvlText w:val="%5."/>
      <w:lvlJc w:val="left"/>
      <w:pPr>
        <w:tabs>
          <w:tab w:val="num" w:pos="3808"/>
        </w:tabs>
        <w:ind w:left="3808" w:hanging="360"/>
      </w:pPr>
    </w:lvl>
    <w:lvl w:ilvl="5" w:tplc="0422001B" w:tentative="1">
      <w:start w:val="1"/>
      <w:numFmt w:val="lowerRoman"/>
      <w:lvlText w:val="%6."/>
      <w:lvlJc w:val="right"/>
      <w:pPr>
        <w:tabs>
          <w:tab w:val="num" w:pos="4528"/>
        </w:tabs>
        <w:ind w:left="4528" w:hanging="180"/>
      </w:pPr>
    </w:lvl>
    <w:lvl w:ilvl="6" w:tplc="0422000F" w:tentative="1">
      <w:start w:val="1"/>
      <w:numFmt w:val="decimal"/>
      <w:lvlText w:val="%7."/>
      <w:lvlJc w:val="left"/>
      <w:pPr>
        <w:tabs>
          <w:tab w:val="num" w:pos="5248"/>
        </w:tabs>
        <w:ind w:left="5248" w:hanging="360"/>
      </w:pPr>
    </w:lvl>
    <w:lvl w:ilvl="7" w:tplc="04220019" w:tentative="1">
      <w:start w:val="1"/>
      <w:numFmt w:val="lowerLetter"/>
      <w:lvlText w:val="%8."/>
      <w:lvlJc w:val="left"/>
      <w:pPr>
        <w:tabs>
          <w:tab w:val="num" w:pos="5968"/>
        </w:tabs>
        <w:ind w:left="5968" w:hanging="360"/>
      </w:pPr>
    </w:lvl>
    <w:lvl w:ilvl="8" w:tplc="0422001B" w:tentative="1">
      <w:start w:val="1"/>
      <w:numFmt w:val="lowerRoman"/>
      <w:lvlText w:val="%9."/>
      <w:lvlJc w:val="right"/>
      <w:pPr>
        <w:tabs>
          <w:tab w:val="num" w:pos="6688"/>
        </w:tabs>
        <w:ind w:left="6688" w:hanging="180"/>
      </w:pPr>
    </w:lvl>
  </w:abstractNum>
  <w:abstractNum w:abstractNumId="5" w15:restartNumberingAfterBreak="0">
    <w:nsid w:val="0C1236CA"/>
    <w:multiLevelType w:val="multilevel"/>
    <w:tmpl w:val="3E20AE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AB56BB"/>
    <w:multiLevelType w:val="multilevel"/>
    <w:tmpl w:val="147E74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BE34B5"/>
    <w:multiLevelType w:val="hybridMultilevel"/>
    <w:tmpl w:val="4B3EF6EC"/>
    <w:lvl w:ilvl="0" w:tplc="699A915E">
      <w:start w:val="10"/>
      <w:numFmt w:val="bullet"/>
      <w:lvlText w:val=""/>
      <w:lvlJc w:val="left"/>
      <w:pPr>
        <w:ind w:left="1522" w:hanging="360"/>
      </w:pPr>
      <w:rPr>
        <w:rFonts w:ascii="Symbol" w:eastAsia="Times New Roman" w:hAnsi="Symbol" w:cs="Times New Roman" w:hint="default"/>
        <w:sz w:val="16"/>
      </w:rPr>
    </w:lvl>
    <w:lvl w:ilvl="1" w:tplc="04220003" w:tentative="1">
      <w:start w:val="1"/>
      <w:numFmt w:val="bullet"/>
      <w:lvlText w:val="o"/>
      <w:lvlJc w:val="left"/>
      <w:pPr>
        <w:ind w:left="2242" w:hanging="360"/>
      </w:pPr>
      <w:rPr>
        <w:rFonts w:ascii="Courier New" w:hAnsi="Courier New" w:cs="Courier New" w:hint="default"/>
      </w:rPr>
    </w:lvl>
    <w:lvl w:ilvl="2" w:tplc="04220005" w:tentative="1">
      <w:start w:val="1"/>
      <w:numFmt w:val="bullet"/>
      <w:lvlText w:val=""/>
      <w:lvlJc w:val="left"/>
      <w:pPr>
        <w:ind w:left="2962" w:hanging="360"/>
      </w:pPr>
      <w:rPr>
        <w:rFonts w:ascii="Wingdings" w:hAnsi="Wingdings" w:hint="default"/>
      </w:rPr>
    </w:lvl>
    <w:lvl w:ilvl="3" w:tplc="04220001" w:tentative="1">
      <w:start w:val="1"/>
      <w:numFmt w:val="bullet"/>
      <w:lvlText w:val=""/>
      <w:lvlJc w:val="left"/>
      <w:pPr>
        <w:ind w:left="3682" w:hanging="360"/>
      </w:pPr>
      <w:rPr>
        <w:rFonts w:ascii="Symbol" w:hAnsi="Symbol" w:hint="default"/>
      </w:rPr>
    </w:lvl>
    <w:lvl w:ilvl="4" w:tplc="04220003" w:tentative="1">
      <w:start w:val="1"/>
      <w:numFmt w:val="bullet"/>
      <w:lvlText w:val="o"/>
      <w:lvlJc w:val="left"/>
      <w:pPr>
        <w:ind w:left="4402" w:hanging="360"/>
      </w:pPr>
      <w:rPr>
        <w:rFonts w:ascii="Courier New" w:hAnsi="Courier New" w:cs="Courier New" w:hint="default"/>
      </w:rPr>
    </w:lvl>
    <w:lvl w:ilvl="5" w:tplc="04220005" w:tentative="1">
      <w:start w:val="1"/>
      <w:numFmt w:val="bullet"/>
      <w:lvlText w:val=""/>
      <w:lvlJc w:val="left"/>
      <w:pPr>
        <w:ind w:left="5122" w:hanging="360"/>
      </w:pPr>
      <w:rPr>
        <w:rFonts w:ascii="Wingdings" w:hAnsi="Wingdings" w:hint="default"/>
      </w:rPr>
    </w:lvl>
    <w:lvl w:ilvl="6" w:tplc="04220001" w:tentative="1">
      <w:start w:val="1"/>
      <w:numFmt w:val="bullet"/>
      <w:lvlText w:val=""/>
      <w:lvlJc w:val="left"/>
      <w:pPr>
        <w:ind w:left="5842" w:hanging="360"/>
      </w:pPr>
      <w:rPr>
        <w:rFonts w:ascii="Symbol" w:hAnsi="Symbol" w:hint="default"/>
      </w:rPr>
    </w:lvl>
    <w:lvl w:ilvl="7" w:tplc="04220003" w:tentative="1">
      <w:start w:val="1"/>
      <w:numFmt w:val="bullet"/>
      <w:lvlText w:val="o"/>
      <w:lvlJc w:val="left"/>
      <w:pPr>
        <w:ind w:left="6562" w:hanging="360"/>
      </w:pPr>
      <w:rPr>
        <w:rFonts w:ascii="Courier New" w:hAnsi="Courier New" w:cs="Courier New" w:hint="default"/>
      </w:rPr>
    </w:lvl>
    <w:lvl w:ilvl="8" w:tplc="04220005" w:tentative="1">
      <w:start w:val="1"/>
      <w:numFmt w:val="bullet"/>
      <w:lvlText w:val=""/>
      <w:lvlJc w:val="left"/>
      <w:pPr>
        <w:ind w:left="7282" w:hanging="360"/>
      </w:pPr>
      <w:rPr>
        <w:rFonts w:ascii="Wingdings" w:hAnsi="Wingdings" w:hint="default"/>
      </w:rPr>
    </w:lvl>
  </w:abstractNum>
  <w:abstractNum w:abstractNumId="8" w15:restartNumberingAfterBreak="0">
    <w:nsid w:val="533B50E9"/>
    <w:multiLevelType w:val="hybridMultilevel"/>
    <w:tmpl w:val="0706D5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1C85560"/>
    <w:multiLevelType w:val="multilevel"/>
    <w:tmpl w:val="147E7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500CE8"/>
    <w:multiLevelType w:val="multilevel"/>
    <w:tmpl w:val="147E74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6"/>
  </w:num>
  <w:num w:numId="4">
    <w:abstractNumId w:val="10"/>
  </w:num>
  <w:num w:numId="5">
    <w:abstractNumId w:val="5"/>
  </w:num>
  <w:num w:numId="6">
    <w:abstractNumId w:val="8"/>
  </w:num>
  <w:num w:numId="7">
    <w:abstractNumId w:val="0"/>
  </w:num>
  <w:num w:numId="8">
    <w:abstractNumId w:val="1"/>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86"/>
    <w:rsid w:val="000338C6"/>
    <w:rsid w:val="000378A1"/>
    <w:rsid w:val="00127ECF"/>
    <w:rsid w:val="001338A5"/>
    <w:rsid w:val="00192443"/>
    <w:rsid w:val="001D015C"/>
    <w:rsid w:val="00273861"/>
    <w:rsid w:val="00290B60"/>
    <w:rsid w:val="002D1535"/>
    <w:rsid w:val="00300F75"/>
    <w:rsid w:val="00317640"/>
    <w:rsid w:val="003E5396"/>
    <w:rsid w:val="005779C6"/>
    <w:rsid w:val="00603F5A"/>
    <w:rsid w:val="00647D7A"/>
    <w:rsid w:val="006C5316"/>
    <w:rsid w:val="006D75CF"/>
    <w:rsid w:val="00733B3D"/>
    <w:rsid w:val="007A66BF"/>
    <w:rsid w:val="007C7DFF"/>
    <w:rsid w:val="007E4ECD"/>
    <w:rsid w:val="00864BF9"/>
    <w:rsid w:val="00890DBD"/>
    <w:rsid w:val="008D70CE"/>
    <w:rsid w:val="008F3E26"/>
    <w:rsid w:val="009276F6"/>
    <w:rsid w:val="00944A6F"/>
    <w:rsid w:val="009721E2"/>
    <w:rsid w:val="00A50CF8"/>
    <w:rsid w:val="00A81A91"/>
    <w:rsid w:val="00AB0268"/>
    <w:rsid w:val="00B0331C"/>
    <w:rsid w:val="00C25F89"/>
    <w:rsid w:val="00C54498"/>
    <w:rsid w:val="00C81E33"/>
    <w:rsid w:val="00D05002"/>
    <w:rsid w:val="00D068A8"/>
    <w:rsid w:val="00D450E9"/>
    <w:rsid w:val="00D96F4D"/>
    <w:rsid w:val="00DA2B66"/>
    <w:rsid w:val="00E02C63"/>
    <w:rsid w:val="00E41786"/>
    <w:rsid w:val="00E425AE"/>
    <w:rsid w:val="00E649B5"/>
    <w:rsid w:val="00E961FA"/>
    <w:rsid w:val="00EC2C07"/>
    <w:rsid w:val="00EC7537"/>
    <w:rsid w:val="00F03B64"/>
    <w:rsid w:val="00F85A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C46D"/>
  <w15:chartTrackingRefBased/>
  <w15:docId w15:val="{FFBB636F-FFD0-4D4C-BDAD-8EBB0881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ECF"/>
    <w:pPr>
      <w:spacing w:before="20" w:after="20" w:line="240" w:lineRule="auto"/>
      <w:ind w:firstLine="737"/>
      <w:jc w:val="both"/>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786"/>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HTML">
    <w:name w:val="HTML Preformatted"/>
    <w:basedOn w:val="a"/>
    <w:link w:val="HTML0"/>
    <w:rsid w:val="00E4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napToGrid/>
      <w:color w:val="000000"/>
      <w:sz w:val="21"/>
      <w:szCs w:val="21"/>
      <w:lang w:val="ru-RU"/>
    </w:rPr>
  </w:style>
  <w:style w:type="character" w:customStyle="1" w:styleId="HTML0">
    <w:name w:val="Стандартный HTML Знак"/>
    <w:basedOn w:val="a0"/>
    <w:link w:val="HTML"/>
    <w:rsid w:val="00E41786"/>
    <w:rPr>
      <w:rFonts w:ascii="Courier New" w:eastAsia="Times New Roman" w:hAnsi="Courier New" w:cs="Courier New"/>
      <w:color w:val="000000"/>
      <w:sz w:val="21"/>
      <w:szCs w:val="21"/>
      <w:lang w:val="ru-RU" w:eastAsia="ru-RU"/>
    </w:rPr>
  </w:style>
  <w:style w:type="character" w:styleId="a4">
    <w:name w:val="Hyperlink"/>
    <w:basedOn w:val="a0"/>
    <w:uiPriority w:val="99"/>
    <w:semiHidden/>
    <w:unhideWhenUsed/>
    <w:rsid w:val="00E41786"/>
    <w:rPr>
      <w:color w:val="0000FF"/>
      <w:u w:val="single"/>
    </w:rPr>
  </w:style>
  <w:style w:type="paragraph" w:styleId="a5">
    <w:name w:val="Normal (Web)"/>
    <w:basedOn w:val="a"/>
    <w:uiPriority w:val="99"/>
    <w:semiHidden/>
    <w:unhideWhenUsed/>
    <w:rsid w:val="00C54498"/>
    <w:pPr>
      <w:spacing w:before="100" w:beforeAutospacing="1" w:after="100" w:afterAutospacing="1"/>
      <w:ind w:firstLine="0"/>
      <w:jc w:val="left"/>
    </w:pPr>
    <w:rPr>
      <w:snapToGrid/>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A9D34F42424964FA42CED4204D7BDB6" ma:contentTypeVersion="13" ma:contentTypeDescription="Створення нового документа." ma:contentTypeScope="" ma:versionID="9f187d29cd208b0ba82aedd067e9ab21">
  <xsd:schema xmlns:xsd="http://www.w3.org/2001/XMLSchema" xmlns:xs="http://www.w3.org/2001/XMLSchema" xmlns:p="http://schemas.microsoft.com/office/2006/metadata/properties" xmlns:ns3="256d7d40-12af-49f1-bb86-39b1cda52628" xmlns:ns4="2fd0f23e-957f-47f4-9346-78df349fe995" targetNamespace="http://schemas.microsoft.com/office/2006/metadata/properties" ma:root="true" ma:fieldsID="63b28626f510c602c4874a9ce2f3543b" ns3:_="" ns4:_="">
    <xsd:import namespace="256d7d40-12af-49f1-bb86-39b1cda52628"/>
    <xsd:import namespace="2fd0f23e-957f-47f4-9346-78df349fe9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d7d40-12af-49f1-bb86-39b1cda52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0f23e-957f-47f4-9346-78df349fe995"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description="" ma:internalName="SharedWithDetails" ma:readOnly="true">
      <xsd:simpleType>
        <xsd:restriction base="dms:Note">
          <xsd:maxLength value="255"/>
        </xsd:restriction>
      </xsd:simpleType>
    </xsd:element>
    <xsd:element name="SharingHintHash" ma:index="14" nillable="true" ma:displayName="Геш підказки про спільний доступ"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1B5B-7818-4946-990C-CF31AD46A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092B63-2D8F-4643-9E04-0F54E9896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d7d40-12af-49f1-bb86-39b1cda52628"/>
    <ds:schemaRef ds:uri="2fd0f23e-957f-47f4-9346-78df349fe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EFAB9-8A56-4E9E-928F-02B6A68A8EF3}">
  <ds:schemaRefs>
    <ds:schemaRef ds:uri="http://schemas.microsoft.com/sharepoint/v3/contenttype/forms"/>
  </ds:schemaRefs>
</ds:datastoreItem>
</file>

<file path=customXml/itemProps4.xml><?xml version="1.0" encoding="utf-8"?>
<ds:datastoreItem xmlns:ds="http://schemas.openxmlformats.org/officeDocument/2006/customXml" ds:itemID="{D2BD5A62-5810-4BDF-AEC6-6EBF842C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12046</Words>
  <Characters>6867</Characters>
  <Application>Microsoft Office Word</Application>
  <DocSecurity>0</DocSecurity>
  <Lines>57</Lines>
  <Paragraphs>37</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Kyriyenko Pavlo</dc:creator>
  <cp:keywords/>
  <dc:description/>
  <cp:lastModifiedBy>Krochak Oleh</cp:lastModifiedBy>
  <cp:revision>13</cp:revision>
  <dcterms:created xsi:type="dcterms:W3CDTF">2024-03-18T11:34:00Z</dcterms:created>
  <dcterms:modified xsi:type="dcterms:W3CDTF">2024-03-20T19:32:00Z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0x0101009A9D34F42424964FA42CED4204D7BDB6</vt:lpwstr>
  </property>
</Properties>
</file>