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0E" w:rsidRPr="00821C0A" w:rsidRDefault="00B9260E" w:rsidP="00821C0A">
      <w:pPr>
        <w:spacing w:after="0" w:line="240" w:lineRule="auto"/>
        <w:ind w:left="6372"/>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ДОДАТОК 1</w:t>
      </w:r>
    </w:p>
    <w:p w:rsidR="00B9260E" w:rsidRPr="00821C0A" w:rsidRDefault="00B9260E" w:rsidP="00821C0A">
      <w:pPr>
        <w:spacing w:after="0" w:line="240" w:lineRule="auto"/>
        <w:ind w:left="6372"/>
        <w:rPr>
          <w:rFonts w:ascii="Times New Roman" w:eastAsia="Times New Roman" w:hAnsi="Times New Roman" w:cs="Times New Roman"/>
          <w:b/>
          <w:sz w:val="24"/>
          <w:szCs w:val="24"/>
          <w:lang w:val="uk-UA"/>
        </w:rPr>
      </w:pPr>
      <w:r w:rsidRPr="00821C0A">
        <w:rPr>
          <w:rFonts w:ascii="Times New Roman" w:eastAsia="Times New Roman" w:hAnsi="Times New Roman" w:cs="Times New Roman"/>
          <w:b/>
          <w:color w:val="000000"/>
          <w:sz w:val="24"/>
          <w:szCs w:val="24"/>
          <w:lang w:val="uk-UA"/>
        </w:rPr>
        <w:t>до тендерної документації</w:t>
      </w:r>
    </w:p>
    <w:p w:rsidR="00B9260E" w:rsidRPr="00821C0A" w:rsidRDefault="00B9260E" w:rsidP="00B9260E">
      <w:pPr>
        <w:spacing w:after="0" w:line="240" w:lineRule="auto"/>
        <w:ind w:left="5660" w:firstLine="70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color w:val="000000"/>
          <w:sz w:val="24"/>
          <w:szCs w:val="24"/>
          <w:lang w:val="uk-UA"/>
        </w:rPr>
        <w:t> </w:t>
      </w:r>
    </w:p>
    <w:p w:rsidR="00B9260E" w:rsidRPr="00821C0A" w:rsidRDefault="00B9260E" w:rsidP="00B9260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w:t>
      </w:r>
      <w:r w:rsidR="00546257" w:rsidRPr="00821C0A">
        <w:rPr>
          <w:rFonts w:ascii="Times New Roman" w:eastAsia="Times New Roman" w:hAnsi="Times New Roman" w:cs="Times New Roman"/>
          <w:b/>
          <w:color w:val="000000"/>
          <w:sz w:val="24"/>
          <w:szCs w:val="24"/>
          <w:lang w:val="uk-UA"/>
        </w:rPr>
        <w:t xml:space="preserve"> визначеним у статті 16 Закону «Про публічні закупівлі»</w:t>
      </w:r>
      <w:r w:rsidRPr="00821C0A">
        <w:rPr>
          <w:rFonts w:ascii="Times New Roman" w:eastAsia="Times New Roman" w:hAnsi="Times New Roman" w:cs="Times New Roman"/>
          <w:b/>
          <w:color w:val="000000"/>
          <w:sz w:val="24"/>
          <w:szCs w:val="24"/>
          <w:lang w:val="uk-UA"/>
        </w:rPr>
        <w:t>:</w:t>
      </w:r>
    </w:p>
    <w:p w:rsidR="00B9260E" w:rsidRPr="00821C0A" w:rsidRDefault="00B9260E" w:rsidP="00B9260E">
      <w:pPr>
        <w:spacing w:after="0" w:line="240" w:lineRule="auto"/>
        <w:ind w:left="885"/>
        <w:jc w:val="center"/>
        <w:rPr>
          <w:rFonts w:ascii="Times New Roman" w:eastAsia="Times New Roman" w:hAnsi="Times New Roman" w:cs="Times New Roman"/>
          <w:sz w:val="24"/>
          <w:szCs w:val="24"/>
          <w:lang w:val="uk-UA"/>
        </w:rPr>
      </w:pPr>
    </w:p>
    <w:tbl>
      <w:tblPr>
        <w:tblW w:w="10110" w:type="dxa"/>
        <w:jc w:val="center"/>
        <w:tblLayout w:type="fixed"/>
        <w:tblLook w:val="04A0" w:firstRow="1" w:lastRow="0" w:firstColumn="1" w:lastColumn="0" w:noHBand="0" w:noVBand="1"/>
      </w:tblPr>
      <w:tblGrid>
        <w:gridCol w:w="2689"/>
        <w:gridCol w:w="7421"/>
      </w:tblGrid>
      <w:tr w:rsidR="00B9260E" w:rsidRPr="00821C0A" w:rsidTr="00047905">
        <w:trPr>
          <w:trHeight w:val="593"/>
          <w:jc w:val="center"/>
        </w:trPr>
        <w:tc>
          <w:tcPr>
            <w:tcW w:w="2689" w:type="dxa"/>
            <w:tcBorders>
              <w:top w:val="single" w:sz="4" w:space="0" w:color="000000"/>
              <w:left w:val="single" w:sz="4" w:space="0" w:color="000000"/>
              <w:bottom w:val="single" w:sz="4" w:space="0" w:color="000000"/>
              <w:right w:val="nil"/>
            </w:tcBorders>
            <w:vAlign w:val="center"/>
            <w:hideMark/>
          </w:tcPr>
          <w:p w:rsidR="00B9260E" w:rsidRPr="00821C0A" w:rsidRDefault="00B9260E">
            <w:pPr>
              <w:spacing w:after="160" w:line="264" w:lineRule="auto"/>
              <w:ind w:left="75" w:right="100"/>
              <w:jc w:val="center"/>
              <w:rPr>
                <w:rFonts w:ascii="Times New Roman" w:hAnsi="Times New Roman" w:cs="Times New Roman"/>
                <w:b/>
                <w:i/>
                <w:sz w:val="24"/>
                <w:szCs w:val="24"/>
                <w:lang w:val="uk-UA" w:eastAsia="ar-SA"/>
              </w:rPr>
            </w:pPr>
            <w:r w:rsidRPr="00821C0A">
              <w:rPr>
                <w:rFonts w:ascii="Times New Roman" w:hAnsi="Times New Roman" w:cs="Times New Roman"/>
                <w:b/>
                <w:i/>
                <w:sz w:val="24"/>
                <w:szCs w:val="24"/>
                <w:lang w:val="uk-UA" w:eastAsia="ar-SA"/>
              </w:rPr>
              <w:t>Кваліфікаційний критерій</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9260E" w:rsidRPr="00821C0A" w:rsidRDefault="00B9260E">
            <w:pPr>
              <w:spacing w:after="160" w:line="264" w:lineRule="auto"/>
              <w:ind w:left="75" w:right="100"/>
              <w:jc w:val="center"/>
              <w:rPr>
                <w:rFonts w:ascii="Times New Roman" w:hAnsi="Times New Roman" w:cs="Times New Roman"/>
                <w:b/>
                <w:i/>
                <w:sz w:val="24"/>
                <w:szCs w:val="24"/>
                <w:lang w:val="uk-UA" w:eastAsia="ar-SA"/>
              </w:rPr>
            </w:pPr>
            <w:r w:rsidRPr="00821C0A">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B9260E" w:rsidRPr="00821C0A" w:rsidTr="00047905">
        <w:trPr>
          <w:trHeight w:val="292"/>
          <w:jc w:val="center"/>
        </w:trPr>
        <w:tc>
          <w:tcPr>
            <w:tcW w:w="2689" w:type="dxa"/>
            <w:tcBorders>
              <w:top w:val="single" w:sz="4" w:space="0" w:color="000000"/>
              <w:left w:val="single" w:sz="4" w:space="0" w:color="000000"/>
              <w:bottom w:val="single" w:sz="4" w:space="0" w:color="000000"/>
              <w:right w:val="nil"/>
            </w:tcBorders>
            <w:vAlign w:val="center"/>
            <w:hideMark/>
          </w:tcPr>
          <w:p w:rsidR="00B9260E" w:rsidRPr="00821C0A" w:rsidRDefault="00B9260E">
            <w:pPr>
              <w:spacing w:after="160" w:line="264" w:lineRule="auto"/>
              <w:ind w:left="75" w:right="100"/>
              <w:jc w:val="center"/>
              <w:rPr>
                <w:rFonts w:ascii="Times New Roman" w:hAnsi="Times New Roman" w:cs="Times New Roman"/>
                <w:sz w:val="24"/>
                <w:szCs w:val="24"/>
                <w:lang w:val="uk-UA" w:eastAsia="ar-SA"/>
              </w:rPr>
            </w:pPr>
            <w:r w:rsidRPr="00821C0A">
              <w:rPr>
                <w:rFonts w:ascii="Times New Roman" w:hAnsi="Times New Roman" w:cs="Times New Roman"/>
                <w:sz w:val="24"/>
                <w:szCs w:val="24"/>
                <w:lang w:val="uk-UA" w:eastAsia="ar-SA"/>
              </w:rPr>
              <w:t>1</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B9260E" w:rsidRPr="00821C0A" w:rsidRDefault="00B9260E">
            <w:pPr>
              <w:spacing w:after="160" w:line="264" w:lineRule="auto"/>
              <w:ind w:left="75" w:right="100"/>
              <w:jc w:val="center"/>
              <w:rPr>
                <w:rFonts w:ascii="Times New Roman" w:hAnsi="Times New Roman" w:cs="Times New Roman"/>
                <w:sz w:val="24"/>
                <w:szCs w:val="24"/>
                <w:lang w:val="uk-UA" w:eastAsia="ar-SA"/>
              </w:rPr>
            </w:pPr>
            <w:r w:rsidRPr="00821C0A">
              <w:rPr>
                <w:rFonts w:ascii="Times New Roman" w:hAnsi="Times New Roman" w:cs="Times New Roman"/>
                <w:sz w:val="24"/>
                <w:szCs w:val="24"/>
                <w:lang w:val="uk-UA" w:eastAsia="ar-SA"/>
              </w:rPr>
              <w:t>2</w:t>
            </w:r>
          </w:p>
        </w:tc>
      </w:tr>
      <w:tr w:rsidR="00B9260E" w:rsidRPr="00821C0A" w:rsidTr="00F55F0E">
        <w:trPr>
          <w:trHeight w:val="5732"/>
          <w:jc w:val="center"/>
        </w:trPr>
        <w:tc>
          <w:tcPr>
            <w:tcW w:w="2689" w:type="dxa"/>
            <w:tcBorders>
              <w:top w:val="single" w:sz="4" w:space="0" w:color="000000"/>
              <w:left w:val="single" w:sz="4" w:space="0" w:color="000000"/>
              <w:bottom w:val="single" w:sz="4" w:space="0" w:color="000000"/>
              <w:right w:val="nil"/>
            </w:tcBorders>
            <w:vAlign w:val="center"/>
            <w:hideMark/>
          </w:tcPr>
          <w:p w:rsidR="00B9260E" w:rsidRPr="00821C0A" w:rsidRDefault="00B9260E">
            <w:pPr>
              <w:widowControl w:val="0"/>
              <w:suppressAutoHyphens/>
              <w:autoSpaceDE w:val="0"/>
              <w:spacing w:after="160" w:line="264" w:lineRule="auto"/>
              <w:ind w:left="75" w:right="100"/>
              <w:jc w:val="center"/>
              <w:rPr>
                <w:rFonts w:ascii="Times New Roman" w:hAnsi="Times New Roman" w:cs="Times New Roman"/>
                <w:sz w:val="24"/>
                <w:szCs w:val="24"/>
                <w:lang w:val="uk-UA" w:eastAsia="ar-SA"/>
              </w:rPr>
            </w:pPr>
            <w:r w:rsidRPr="00821C0A">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421" w:type="dxa"/>
            <w:tcBorders>
              <w:top w:val="single" w:sz="4" w:space="0" w:color="000000"/>
              <w:left w:val="single" w:sz="4" w:space="0" w:color="000000"/>
              <w:bottom w:val="single" w:sz="4" w:space="0" w:color="000000"/>
              <w:right w:val="single" w:sz="4" w:space="0" w:color="000000"/>
            </w:tcBorders>
            <w:vAlign w:val="center"/>
            <w:hideMark/>
          </w:tcPr>
          <w:p w:rsidR="00821C0A" w:rsidRDefault="00821C0A" w:rsidP="00F55F0E">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Інформаційна довідка </w:t>
            </w:r>
            <w:r w:rsidRPr="00821C0A">
              <w:rPr>
                <w:rFonts w:ascii="Times New Roman" w:hAnsi="Times New Roman" w:cs="Times New Roman"/>
                <w:sz w:val="24"/>
                <w:szCs w:val="24"/>
                <w:lang w:val="uk-UA" w:eastAsia="ar-SA"/>
              </w:rPr>
              <w:t xml:space="preserve">(за </w:t>
            </w:r>
            <w:r w:rsidRPr="00821C0A">
              <w:rPr>
                <w:rFonts w:ascii="Times New Roman" w:hAnsi="Times New Roman" w:cs="Times New Roman"/>
                <w:b/>
                <w:sz w:val="24"/>
                <w:szCs w:val="24"/>
                <w:lang w:val="uk-UA" w:eastAsia="ar-SA"/>
              </w:rPr>
              <w:t>формою № 1</w:t>
            </w:r>
            <w:r w:rsidRPr="00821C0A">
              <w:rPr>
                <w:rFonts w:ascii="Times New Roman" w:hAnsi="Times New Roman" w:cs="Times New Roman"/>
                <w:sz w:val="24"/>
                <w:szCs w:val="24"/>
                <w:lang w:val="uk-UA" w:eastAsia="ar-SA"/>
              </w:rPr>
              <w:t>, що додається)</w:t>
            </w:r>
            <w:r w:rsidRPr="00821C0A">
              <w:rPr>
                <w:rFonts w:ascii="Times New Roman" w:hAnsi="Times New Roman" w:cs="Times New Roman"/>
                <w:sz w:val="24"/>
                <w:szCs w:val="24"/>
                <w:lang w:val="uk-UA" w:eastAsia="en-US"/>
              </w:rPr>
              <w:t>, за підписом керівника / уповноваженої особи учасника, скріплена печаткою Учасника (</w:t>
            </w:r>
            <w:r w:rsidRPr="00F26842">
              <w:rPr>
                <w:rFonts w:ascii="Times New Roman" w:hAnsi="Times New Roman" w:cs="Times New Roman"/>
                <w:i/>
                <w:sz w:val="24"/>
                <w:szCs w:val="24"/>
                <w:lang w:val="uk-UA" w:eastAsia="en-US"/>
              </w:rPr>
              <w:t>за наявності</w:t>
            </w:r>
            <w:r w:rsidRPr="00821C0A">
              <w:rPr>
                <w:rFonts w:ascii="Times New Roman" w:hAnsi="Times New Roman" w:cs="Times New Roman"/>
                <w:sz w:val="24"/>
                <w:szCs w:val="24"/>
                <w:lang w:val="uk-UA" w:eastAsia="en-US"/>
              </w:rPr>
              <w:t xml:space="preserve">), з зазначенням не менше 3-х договорів на поставку аналогічного предмету </w:t>
            </w:r>
            <w:r w:rsidRPr="00821C0A">
              <w:rPr>
                <w:rFonts w:ascii="Times New Roman" w:hAnsi="Times New Roman" w:cs="Times New Roman"/>
                <w:b/>
                <w:sz w:val="24"/>
                <w:szCs w:val="24"/>
                <w:lang w:val="uk-UA" w:eastAsia="en-US"/>
              </w:rPr>
              <w:t>з</w:t>
            </w:r>
            <w:r w:rsidRPr="00821C0A">
              <w:rPr>
                <w:rFonts w:ascii="Times New Roman" w:hAnsi="Times New Roman" w:cs="Times New Roman"/>
                <w:sz w:val="24"/>
                <w:szCs w:val="24"/>
                <w:lang w:val="uk-UA" w:eastAsia="en-US"/>
              </w:rPr>
              <w:t>акупівлі</w:t>
            </w:r>
            <w:r>
              <w:rPr>
                <w:rFonts w:ascii="Times New Roman" w:hAnsi="Times New Roman" w:cs="Times New Roman"/>
                <w:sz w:val="24"/>
                <w:szCs w:val="24"/>
                <w:lang w:val="uk-UA" w:eastAsia="en-US"/>
              </w:rPr>
              <w:t>. В</w:t>
            </w:r>
            <w:r w:rsidRPr="00821C0A">
              <w:rPr>
                <w:rFonts w:ascii="Times New Roman" w:hAnsi="Times New Roman" w:cs="Times New Roman"/>
                <w:sz w:val="24"/>
                <w:szCs w:val="24"/>
                <w:lang w:val="uk-UA" w:eastAsia="en-US"/>
              </w:rPr>
              <w:t xml:space="preserve">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w:t>
            </w:r>
            <w:r w:rsidR="00196469">
              <w:rPr>
                <w:rFonts w:ascii="Times New Roman" w:hAnsi="Times New Roman" w:cs="Times New Roman"/>
                <w:sz w:val="24"/>
                <w:szCs w:val="24"/>
                <w:lang w:val="uk-UA" w:eastAsia="en-US"/>
              </w:rPr>
              <w:t>твертої цифри</w:t>
            </w:r>
            <w:r w:rsidRPr="00821C0A">
              <w:rPr>
                <w:rFonts w:ascii="Times New Roman" w:hAnsi="Times New Roman" w:cs="Times New Roman"/>
                <w:sz w:val="24"/>
                <w:szCs w:val="24"/>
                <w:lang w:val="uk-UA" w:eastAsia="en-US"/>
              </w:rPr>
              <w:t xml:space="preserve"> Національного класифікатора України ДК 021:2015</w:t>
            </w:r>
            <w:r>
              <w:rPr>
                <w:rFonts w:ascii="Times New Roman" w:hAnsi="Times New Roman" w:cs="Times New Roman"/>
                <w:sz w:val="24"/>
                <w:szCs w:val="24"/>
                <w:lang w:val="uk-UA" w:eastAsia="en-US"/>
              </w:rPr>
              <w:t xml:space="preserve"> «Єдиний закупівельний словник».</w:t>
            </w:r>
            <w:r w:rsidRPr="00821C0A">
              <w:rPr>
                <w:rFonts w:ascii="Times New Roman" w:hAnsi="Times New Roman" w:cs="Times New Roman"/>
                <w:sz w:val="24"/>
                <w:szCs w:val="24"/>
                <w:lang w:val="uk-UA" w:eastAsia="en-US"/>
              </w:rPr>
              <w:t xml:space="preserve"> </w:t>
            </w:r>
          </w:p>
          <w:p w:rsidR="00821C0A" w:rsidRDefault="00821C0A" w:rsidP="00F55F0E">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821C0A">
              <w:rPr>
                <w:rFonts w:ascii="Times New Roman" w:hAnsi="Times New Roman" w:cs="Times New Roman"/>
                <w:sz w:val="24"/>
                <w:szCs w:val="24"/>
                <w:lang w:val="uk-UA" w:eastAsia="en-US"/>
              </w:rPr>
              <w:t>Документи, що підтверджують досвід виконання аналогічних договорів: скановані копії виконаних договорів з усіма додатками та додатковими угодами, зазначених у довідці та документів, що підтверджують виконання зобов’язань за цими договорами (акти прийняття-передачі товару підписані сторонами договору тощо) у повному обсязі, позитивний лист-відгук від контрагентів (контрагента) про виконання договорів у повному обсязі.</w:t>
            </w:r>
          </w:p>
          <w:p w:rsidR="00932AB0" w:rsidRPr="00821C0A" w:rsidRDefault="00932AB0" w:rsidP="00F55F0E">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821C0A">
              <w:rPr>
                <w:rFonts w:ascii="Times New Roman" w:hAnsi="Times New Roman" w:cs="Times New Roman"/>
                <w:i/>
                <w:color w:val="000000"/>
                <w:sz w:val="24"/>
                <w:szCs w:val="24"/>
                <w:lang w:val="uk-UA"/>
              </w:rPr>
              <w:t>*Подання діючого договору буде розцінено як невідповідність умовам тендерної документації та призведе до відхилення тендерної пропозиції учасника.</w:t>
            </w:r>
            <w:r w:rsidRPr="00821C0A">
              <w:rPr>
                <w:rFonts w:ascii="Times New Roman" w:hAnsi="Times New Roman" w:cs="Times New Roman"/>
                <w:sz w:val="24"/>
                <w:szCs w:val="24"/>
                <w:lang w:val="uk-UA" w:eastAsia="en-US"/>
              </w:rPr>
              <w:t xml:space="preserve"> </w:t>
            </w:r>
          </w:p>
        </w:tc>
      </w:tr>
      <w:tr w:rsidR="00C16820" w:rsidRPr="00821C0A" w:rsidTr="00F55F0E">
        <w:trPr>
          <w:trHeight w:val="3960"/>
          <w:jc w:val="center"/>
        </w:trPr>
        <w:tc>
          <w:tcPr>
            <w:tcW w:w="2689" w:type="dxa"/>
            <w:tcBorders>
              <w:top w:val="single" w:sz="4" w:space="0" w:color="000000"/>
              <w:left w:val="single" w:sz="4" w:space="0" w:color="000000"/>
              <w:bottom w:val="single" w:sz="4" w:space="0" w:color="000000"/>
              <w:right w:val="nil"/>
            </w:tcBorders>
            <w:vAlign w:val="center"/>
          </w:tcPr>
          <w:p w:rsidR="00C16820" w:rsidRPr="00821C0A" w:rsidRDefault="00C16820" w:rsidP="00C16820">
            <w:pPr>
              <w:widowControl w:val="0"/>
              <w:suppressAutoHyphens/>
              <w:spacing w:after="0" w:line="23" w:lineRule="atLeast"/>
              <w:rPr>
                <w:rFonts w:ascii="Times New Roman" w:eastAsia="Times New Roman" w:hAnsi="Times New Roman" w:cs="Times New Roman"/>
                <w:i/>
                <w:color w:val="000000"/>
                <w:sz w:val="24"/>
                <w:szCs w:val="24"/>
                <w:lang w:eastAsia="zh-CN"/>
              </w:rPr>
            </w:pPr>
            <w:r w:rsidRPr="00821C0A">
              <w:rPr>
                <w:rFonts w:ascii="Times New Roman" w:eastAsia="Times New Roman" w:hAnsi="Times New Roman" w:cs="Times New Roman"/>
                <w:i/>
                <w:color w:val="000000"/>
                <w:sz w:val="24"/>
                <w:szCs w:val="24"/>
                <w:lang w:val="uk-UA" w:eastAsia="zh-CN"/>
              </w:rPr>
              <w:t xml:space="preserve">1.2. </w:t>
            </w:r>
            <w:proofErr w:type="spellStart"/>
            <w:r w:rsidRPr="00821C0A">
              <w:rPr>
                <w:rFonts w:ascii="Times New Roman" w:eastAsia="Times New Roman" w:hAnsi="Times New Roman" w:cs="Times New Roman"/>
                <w:i/>
                <w:color w:val="000000"/>
                <w:sz w:val="24"/>
                <w:szCs w:val="24"/>
                <w:lang w:eastAsia="zh-CN"/>
              </w:rPr>
              <w:t>Наявність</w:t>
            </w:r>
            <w:proofErr w:type="spellEnd"/>
            <w:r w:rsidRPr="00821C0A">
              <w:rPr>
                <w:rFonts w:ascii="Times New Roman" w:eastAsia="Times New Roman" w:hAnsi="Times New Roman" w:cs="Times New Roman"/>
                <w:i/>
                <w:color w:val="000000"/>
                <w:sz w:val="24"/>
                <w:szCs w:val="24"/>
                <w:lang w:eastAsia="zh-CN"/>
              </w:rPr>
              <w:t xml:space="preserve"> в </w:t>
            </w:r>
            <w:proofErr w:type="spellStart"/>
            <w:r w:rsidRPr="00821C0A">
              <w:rPr>
                <w:rFonts w:ascii="Times New Roman" w:eastAsia="Times New Roman" w:hAnsi="Times New Roman" w:cs="Times New Roman"/>
                <w:i/>
                <w:color w:val="000000"/>
                <w:sz w:val="24"/>
                <w:szCs w:val="24"/>
                <w:lang w:eastAsia="zh-CN"/>
              </w:rPr>
              <w:t>учасника</w:t>
            </w:r>
            <w:proofErr w:type="spellEnd"/>
            <w:r w:rsidRPr="00821C0A">
              <w:rPr>
                <w:rFonts w:ascii="Times New Roman" w:eastAsia="Times New Roman" w:hAnsi="Times New Roman" w:cs="Times New Roman"/>
                <w:i/>
                <w:color w:val="000000"/>
                <w:sz w:val="24"/>
                <w:szCs w:val="24"/>
                <w:lang w:eastAsia="zh-CN"/>
              </w:rPr>
              <w:t xml:space="preserve"> </w:t>
            </w:r>
            <w:proofErr w:type="spellStart"/>
            <w:r w:rsidRPr="00821C0A">
              <w:rPr>
                <w:rFonts w:ascii="Times New Roman" w:eastAsia="Times New Roman" w:hAnsi="Times New Roman" w:cs="Times New Roman"/>
                <w:i/>
                <w:color w:val="000000"/>
                <w:sz w:val="24"/>
                <w:szCs w:val="24"/>
                <w:lang w:eastAsia="zh-CN"/>
              </w:rPr>
              <w:t>процедури</w:t>
            </w:r>
            <w:proofErr w:type="spellEnd"/>
            <w:r w:rsidRPr="00821C0A">
              <w:rPr>
                <w:rFonts w:ascii="Times New Roman" w:eastAsia="Times New Roman" w:hAnsi="Times New Roman" w:cs="Times New Roman"/>
                <w:i/>
                <w:color w:val="000000"/>
                <w:sz w:val="24"/>
                <w:szCs w:val="24"/>
                <w:lang w:eastAsia="zh-CN"/>
              </w:rPr>
              <w:t xml:space="preserve"> </w:t>
            </w:r>
            <w:proofErr w:type="spellStart"/>
            <w:r w:rsidRPr="00821C0A">
              <w:rPr>
                <w:rFonts w:ascii="Times New Roman" w:eastAsia="Times New Roman" w:hAnsi="Times New Roman" w:cs="Times New Roman"/>
                <w:i/>
                <w:color w:val="000000"/>
                <w:sz w:val="24"/>
                <w:szCs w:val="24"/>
                <w:lang w:eastAsia="zh-CN"/>
              </w:rPr>
              <w:t>закупівлі</w:t>
            </w:r>
            <w:proofErr w:type="spellEnd"/>
            <w:r w:rsidRPr="00821C0A">
              <w:rPr>
                <w:rFonts w:ascii="Times New Roman" w:eastAsia="Times New Roman" w:hAnsi="Times New Roman" w:cs="Times New Roman"/>
                <w:i/>
                <w:color w:val="000000"/>
                <w:sz w:val="24"/>
                <w:szCs w:val="24"/>
                <w:lang w:eastAsia="zh-CN"/>
              </w:rPr>
              <w:t xml:space="preserve"> </w:t>
            </w:r>
            <w:proofErr w:type="spellStart"/>
            <w:r w:rsidRPr="00821C0A">
              <w:rPr>
                <w:rFonts w:ascii="Times New Roman" w:eastAsia="Times New Roman" w:hAnsi="Times New Roman" w:cs="Times New Roman"/>
                <w:i/>
                <w:color w:val="000000"/>
                <w:sz w:val="24"/>
                <w:szCs w:val="24"/>
                <w:lang w:eastAsia="zh-CN"/>
              </w:rPr>
              <w:t>обладнання</w:t>
            </w:r>
            <w:proofErr w:type="spellEnd"/>
            <w:r w:rsidRPr="00821C0A">
              <w:rPr>
                <w:rFonts w:ascii="Times New Roman" w:eastAsia="Times New Roman" w:hAnsi="Times New Roman" w:cs="Times New Roman"/>
                <w:i/>
                <w:color w:val="000000"/>
                <w:sz w:val="24"/>
                <w:szCs w:val="24"/>
                <w:lang w:eastAsia="zh-CN"/>
              </w:rPr>
              <w:t xml:space="preserve">, </w:t>
            </w:r>
            <w:proofErr w:type="spellStart"/>
            <w:r w:rsidRPr="00821C0A">
              <w:rPr>
                <w:rFonts w:ascii="Times New Roman" w:eastAsia="Times New Roman" w:hAnsi="Times New Roman" w:cs="Times New Roman"/>
                <w:i/>
                <w:color w:val="000000"/>
                <w:sz w:val="24"/>
                <w:szCs w:val="24"/>
                <w:lang w:eastAsia="zh-CN"/>
              </w:rPr>
              <w:t>матеріально-технічної</w:t>
            </w:r>
            <w:proofErr w:type="spellEnd"/>
            <w:r w:rsidRPr="00821C0A">
              <w:rPr>
                <w:rFonts w:ascii="Times New Roman" w:eastAsia="Times New Roman" w:hAnsi="Times New Roman" w:cs="Times New Roman"/>
                <w:i/>
                <w:color w:val="000000"/>
                <w:sz w:val="24"/>
                <w:szCs w:val="24"/>
                <w:lang w:eastAsia="zh-CN"/>
              </w:rPr>
              <w:t xml:space="preserve"> </w:t>
            </w:r>
            <w:proofErr w:type="spellStart"/>
            <w:r w:rsidRPr="00821C0A">
              <w:rPr>
                <w:rFonts w:ascii="Times New Roman" w:eastAsia="Times New Roman" w:hAnsi="Times New Roman" w:cs="Times New Roman"/>
                <w:i/>
                <w:color w:val="000000"/>
                <w:sz w:val="24"/>
                <w:szCs w:val="24"/>
                <w:lang w:eastAsia="zh-CN"/>
              </w:rPr>
              <w:t>бази</w:t>
            </w:r>
            <w:proofErr w:type="spellEnd"/>
            <w:r w:rsidRPr="00821C0A">
              <w:rPr>
                <w:rFonts w:ascii="Times New Roman" w:eastAsia="Times New Roman" w:hAnsi="Times New Roman" w:cs="Times New Roman"/>
                <w:i/>
                <w:color w:val="000000"/>
                <w:sz w:val="24"/>
                <w:szCs w:val="24"/>
                <w:lang w:eastAsia="zh-CN"/>
              </w:rPr>
              <w:t xml:space="preserve"> та </w:t>
            </w:r>
            <w:proofErr w:type="spellStart"/>
            <w:r w:rsidRPr="00821C0A">
              <w:rPr>
                <w:rFonts w:ascii="Times New Roman" w:eastAsia="Times New Roman" w:hAnsi="Times New Roman" w:cs="Times New Roman"/>
                <w:i/>
                <w:color w:val="000000"/>
                <w:sz w:val="24"/>
                <w:szCs w:val="24"/>
                <w:lang w:eastAsia="zh-CN"/>
              </w:rPr>
              <w:t>технологій</w:t>
            </w:r>
            <w:proofErr w:type="spellEnd"/>
          </w:p>
        </w:tc>
        <w:tc>
          <w:tcPr>
            <w:tcW w:w="7421" w:type="dxa"/>
            <w:tcBorders>
              <w:top w:val="single" w:sz="4" w:space="0" w:color="000000"/>
              <w:left w:val="single" w:sz="4" w:space="0" w:color="000000"/>
              <w:bottom w:val="single" w:sz="4" w:space="0" w:color="000000"/>
              <w:right w:val="single" w:sz="4" w:space="0" w:color="000000"/>
            </w:tcBorders>
          </w:tcPr>
          <w:p w:rsidR="00C16820" w:rsidRPr="00821C0A" w:rsidRDefault="00C16820" w:rsidP="00C16820">
            <w:pPr>
              <w:widowControl w:val="0"/>
              <w:spacing w:after="0" w:line="240" w:lineRule="auto"/>
              <w:jc w:val="both"/>
              <w:rPr>
                <w:rFonts w:ascii="Times New Roman" w:hAnsi="Times New Roman" w:cs="Times New Roman"/>
                <w:sz w:val="24"/>
                <w:szCs w:val="24"/>
              </w:rPr>
            </w:pPr>
            <w:r w:rsidRPr="00821C0A">
              <w:rPr>
                <w:rFonts w:ascii="Times New Roman" w:hAnsi="Times New Roman" w:cs="Times New Roman"/>
                <w:sz w:val="24"/>
                <w:szCs w:val="24"/>
              </w:rPr>
              <w:t>1.2.</w:t>
            </w:r>
            <w:r w:rsidRPr="00821C0A">
              <w:rPr>
                <w:rFonts w:ascii="Times New Roman" w:hAnsi="Times New Roman" w:cs="Times New Roman"/>
                <w:sz w:val="24"/>
                <w:szCs w:val="24"/>
                <w:lang w:val="uk-UA"/>
              </w:rPr>
              <w:t>1</w:t>
            </w:r>
            <w:r w:rsidRPr="00821C0A">
              <w:rPr>
                <w:rFonts w:ascii="Times New Roman" w:hAnsi="Times New Roman" w:cs="Times New Roman"/>
                <w:sz w:val="24"/>
                <w:szCs w:val="24"/>
              </w:rPr>
              <w:t xml:space="preserve"> </w:t>
            </w:r>
            <w:proofErr w:type="spellStart"/>
            <w:r w:rsidRPr="00821C0A">
              <w:rPr>
                <w:rFonts w:ascii="Times New Roman" w:hAnsi="Times New Roman" w:cs="Times New Roman"/>
                <w:sz w:val="24"/>
                <w:szCs w:val="24"/>
                <w:lang w:eastAsia="uk-UA"/>
              </w:rPr>
              <w:t>Довідка</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складена</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учасником</w:t>
            </w:r>
            <w:proofErr w:type="spellEnd"/>
            <w:r w:rsidRPr="00821C0A">
              <w:rPr>
                <w:rFonts w:ascii="Times New Roman" w:hAnsi="Times New Roman" w:cs="Times New Roman"/>
                <w:sz w:val="24"/>
                <w:szCs w:val="24"/>
                <w:lang w:eastAsia="uk-UA"/>
              </w:rPr>
              <w:t xml:space="preserve"> в </w:t>
            </w:r>
            <w:proofErr w:type="spellStart"/>
            <w:r w:rsidRPr="00821C0A">
              <w:rPr>
                <w:rFonts w:ascii="Times New Roman" w:hAnsi="Times New Roman" w:cs="Times New Roman"/>
                <w:sz w:val="24"/>
                <w:szCs w:val="24"/>
                <w:lang w:eastAsia="uk-UA"/>
              </w:rPr>
              <w:t>довільній</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формі</w:t>
            </w:r>
            <w:proofErr w:type="spellEnd"/>
            <w:r w:rsidRPr="00821C0A">
              <w:rPr>
                <w:rFonts w:ascii="Times New Roman" w:hAnsi="Times New Roman" w:cs="Times New Roman"/>
                <w:sz w:val="24"/>
                <w:szCs w:val="24"/>
                <w:lang w:eastAsia="uk-UA"/>
              </w:rPr>
              <w:t xml:space="preserve">) про </w:t>
            </w:r>
            <w:proofErr w:type="spellStart"/>
            <w:r w:rsidRPr="00821C0A">
              <w:rPr>
                <w:rFonts w:ascii="Times New Roman" w:hAnsi="Times New Roman" w:cs="Times New Roman"/>
                <w:sz w:val="24"/>
                <w:szCs w:val="24"/>
                <w:lang w:eastAsia="uk-UA"/>
              </w:rPr>
              <w:t>наявність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обладнання</w:t>
            </w:r>
            <w:proofErr w:type="spellEnd"/>
            <w:r w:rsidRPr="00821C0A">
              <w:rPr>
                <w:rFonts w:ascii="Times New Roman" w:hAnsi="Times New Roman" w:cs="Times New Roman"/>
                <w:sz w:val="24"/>
                <w:szCs w:val="24"/>
                <w:lang w:eastAsia="uk-UA"/>
              </w:rPr>
              <w:t xml:space="preserve"> та </w:t>
            </w:r>
            <w:proofErr w:type="spellStart"/>
            <w:r w:rsidRPr="00821C0A">
              <w:rPr>
                <w:rFonts w:ascii="Times New Roman" w:hAnsi="Times New Roman" w:cs="Times New Roman"/>
                <w:sz w:val="24"/>
                <w:szCs w:val="24"/>
                <w:lang w:eastAsia="uk-UA"/>
              </w:rPr>
              <w:t>матеріально-технічної</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бази</w:t>
            </w:r>
            <w:proofErr w:type="spellEnd"/>
            <w:r w:rsidRPr="00821C0A">
              <w:rPr>
                <w:rFonts w:ascii="Times New Roman" w:hAnsi="Times New Roman" w:cs="Times New Roman"/>
                <w:sz w:val="24"/>
                <w:szCs w:val="24"/>
                <w:lang w:eastAsia="uk-UA"/>
              </w:rPr>
              <w:t xml:space="preserve"> (з </w:t>
            </w:r>
            <w:proofErr w:type="spellStart"/>
            <w:r w:rsidRPr="00821C0A">
              <w:rPr>
                <w:rFonts w:ascii="Times New Roman" w:hAnsi="Times New Roman" w:cs="Times New Roman"/>
                <w:sz w:val="24"/>
                <w:szCs w:val="24"/>
                <w:lang w:eastAsia="uk-UA"/>
              </w:rPr>
              <w:t>зазначенням</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найменування</w:t>
            </w:r>
            <w:proofErr w:type="spellEnd"/>
            <w:r w:rsidRPr="00821C0A">
              <w:rPr>
                <w:rFonts w:ascii="Times New Roman" w:hAnsi="Times New Roman" w:cs="Times New Roman"/>
                <w:sz w:val="24"/>
                <w:szCs w:val="24"/>
                <w:lang w:eastAsia="uk-UA"/>
              </w:rPr>
              <w:t xml:space="preserve"> та </w:t>
            </w:r>
            <w:proofErr w:type="spellStart"/>
            <w:r w:rsidRPr="00821C0A">
              <w:rPr>
                <w:rFonts w:ascii="Times New Roman" w:hAnsi="Times New Roman" w:cs="Times New Roman"/>
                <w:sz w:val="24"/>
                <w:szCs w:val="24"/>
                <w:lang w:eastAsia="uk-UA"/>
              </w:rPr>
              <w:t>кількості</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необхідних</w:t>
            </w:r>
            <w:proofErr w:type="spellEnd"/>
            <w:r w:rsidRPr="00821C0A">
              <w:rPr>
                <w:rFonts w:ascii="Times New Roman" w:hAnsi="Times New Roman" w:cs="Times New Roman"/>
                <w:sz w:val="24"/>
                <w:szCs w:val="24"/>
                <w:lang w:eastAsia="uk-UA"/>
              </w:rPr>
              <w:t xml:space="preserve"> для </w:t>
            </w:r>
            <w:proofErr w:type="spellStart"/>
            <w:r w:rsidRPr="00821C0A">
              <w:rPr>
                <w:rFonts w:ascii="Times New Roman" w:hAnsi="Times New Roman" w:cs="Times New Roman"/>
                <w:sz w:val="24"/>
                <w:szCs w:val="24"/>
                <w:lang w:eastAsia="uk-UA"/>
              </w:rPr>
              <w:t>виконання</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вимог</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замовника</w:t>
            </w:r>
            <w:proofErr w:type="spellEnd"/>
            <w:r w:rsidRPr="00821C0A">
              <w:rPr>
                <w:rFonts w:ascii="Times New Roman" w:hAnsi="Times New Roman" w:cs="Times New Roman"/>
                <w:sz w:val="24"/>
                <w:szCs w:val="24"/>
                <w:lang w:eastAsia="uk-UA"/>
              </w:rPr>
              <w:t>.</w:t>
            </w:r>
          </w:p>
          <w:p w:rsidR="00C16820" w:rsidRPr="00821C0A" w:rsidRDefault="00C16820" w:rsidP="00C16820">
            <w:pPr>
              <w:tabs>
                <w:tab w:val="num" w:pos="142"/>
                <w:tab w:val="left" w:pos="284"/>
              </w:tabs>
              <w:spacing w:after="0" w:line="240" w:lineRule="auto"/>
              <w:jc w:val="both"/>
              <w:rPr>
                <w:rFonts w:ascii="Times New Roman" w:eastAsia="Times" w:hAnsi="Times New Roman" w:cs="Times New Roman"/>
                <w:color w:val="000000"/>
                <w:sz w:val="24"/>
                <w:szCs w:val="24"/>
                <w:lang w:eastAsia="zh-CN"/>
              </w:rPr>
            </w:pPr>
            <w:r w:rsidRPr="00821C0A">
              <w:rPr>
                <w:rFonts w:ascii="Times New Roman" w:hAnsi="Times New Roman" w:cs="Times New Roman"/>
                <w:sz w:val="24"/>
                <w:szCs w:val="24"/>
                <w:lang w:eastAsia="uk-UA"/>
              </w:rPr>
              <w:t>1.2.</w:t>
            </w:r>
            <w:r w:rsidRPr="00821C0A">
              <w:rPr>
                <w:rFonts w:ascii="Times New Roman" w:hAnsi="Times New Roman" w:cs="Times New Roman"/>
                <w:sz w:val="24"/>
                <w:szCs w:val="24"/>
                <w:lang w:val="uk-UA" w:eastAsia="uk-UA"/>
              </w:rPr>
              <w:t>2</w:t>
            </w:r>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Копія</w:t>
            </w:r>
            <w:proofErr w:type="spellEnd"/>
            <w:r w:rsidRPr="00821C0A">
              <w:rPr>
                <w:rFonts w:ascii="Times New Roman" w:hAnsi="Times New Roman" w:cs="Times New Roman"/>
                <w:sz w:val="24"/>
                <w:szCs w:val="24"/>
                <w:lang w:eastAsia="uk-UA"/>
              </w:rPr>
              <w:t xml:space="preserve">(ї) </w:t>
            </w:r>
            <w:proofErr w:type="spellStart"/>
            <w:r w:rsidRPr="00821C0A">
              <w:rPr>
                <w:rFonts w:ascii="Times New Roman" w:hAnsi="Times New Roman" w:cs="Times New Roman"/>
                <w:sz w:val="24"/>
                <w:szCs w:val="24"/>
                <w:lang w:eastAsia="uk-UA"/>
              </w:rPr>
              <w:t>документів</w:t>
            </w:r>
            <w:proofErr w:type="spellEnd"/>
            <w:r w:rsidRPr="00821C0A">
              <w:rPr>
                <w:rFonts w:ascii="Times New Roman" w:hAnsi="Times New Roman" w:cs="Times New Roman"/>
                <w:sz w:val="24"/>
                <w:szCs w:val="24"/>
                <w:lang w:eastAsia="uk-UA"/>
              </w:rPr>
              <w:t xml:space="preserve"> на право </w:t>
            </w:r>
            <w:proofErr w:type="spellStart"/>
            <w:r w:rsidRPr="00821C0A">
              <w:rPr>
                <w:rFonts w:ascii="Times New Roman" w:hAnsi="Times New Roman" w:cs="Times New Roman"/>
                <w:sz w:val="24"/>
                <w:szCs w:val="24"/>
                <w:lang w:eastAsia="uk-UA"/>
              </w:rPr>
              <w:t>власності</w:t>
            </w:r>
            <w:proofErr w:type="spellEnd"/>
            <w:r w:rsidRPr="00821C0A">
              <w:rPr>
                <w:rFonts w:ascii="Times New Roman" w:hAnsi="Times New Roman" w:cs="Times New Roman"/>
                <w:sz w:val="24"/>
                <w:szCs w:val="24"/>
                <w:lang w:eastAsia="uk-UA"/>
              </w:rPr>
              <w:t xml:space="preserve"> та/</w:t>
            </w:r>
            <w:proofErr w:type="spellStart"/>
            <w:r w:rsidRPr="00821C0A">
              <w:rPr>
                <w:rFonts w:ascii="Times New Roman" w:hAnsi="Times New Roman" w:cs="Times New Roman"/>
                <w:sz w:val="24"/>
                <w:szCs w:val="24"/>
                <w:lang w:eastAsia="uk-UA"/>
              </w:rPr>
              <w:t>або</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користування</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копія</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свідоцтва</w:t>
            </w:r>
            <w:proofErr w:type="spellEnd"/>
            <w:r w:rsidRPr="00821C0A">
              <w:rPr>
                <w:rFonts w:ascii="Times New Roman" w:hAnsi="Times New Roman" w:cs="Times New Roman"/>
                <w:sz w:val="24"/>
                <w:szCs w:val="24"/>
                <w:lang w:eastAsia="uk-UA"/>
              </w:rPr>
              <w:t xml:space="preserve"> про </w:t>
            </w:r>
            <w:proofErr w:type="spellStart"/>
            <w:r w:rsidRPr="00821C0A">
              <w:rPr>
                <w:rFonts w:ascii="Times New Roman" w:hAnsi="Times New Roman" w:cs="Times New Roman"/>
                <w:sz w:val="24"/>
                <w:szCs w:val="24"/>
                <w:lang w:eastAsia="uk-UA"/>
              </w:rPr>
              <w:t>реєстрацію</w:t>
            </w:r>
            <w:proofErr w:type="spellEnd"/>
            <w:r w:rsidRPr="00821C0A">
              <w:rPr>
                <w:rFonts w:ascii="Times New Roman" w:hAnsi="Times New Roman" w:cs="Times New Roman"/>
                <w:sz w:val="24"/>
                <w:szCs w:val="24"/>
                <w:lang w:eastAsia="uk-UA"/>
              </w:rPr>
              <w:t xml:space="preserve"> транспортного </w:t>
            </w:r>
            <w:proofErr w:type="spellStart"/>
            <w:r w:rsidRPr="00821C0A">
              <w:rPr>
                <w:rFonts w:ascii="Times New Roman" w:hAnsi="Times New Roman" w:cs="Times New Roman"/>
                <w:sz w:val="24"/>
                <w:szCs w:val="24"/>
                <w:lang w:eastAsia="uk-UA"/>
              </w:rPr>
              <w:t>засобу</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копію</w:t>
            </w:r>
            <w:proofErr w:type="spellEnd"/>
            <w:r w:rsidRPr="00821C0A">
              <w:rPr>
                <w:rFonts w:ascii="Times New Roman" w:hAnsi="Times New Roman" w:cs="Times New Roman"/>
                <w:sz w:val="24"/>
                <w:szCs w:val="24"/>
                <w:lang w:eastAsia="uk-UA"/>
              </w:rPr>
              <w:t xml:space="preserve"> договору </w:t>
            </w:r>
            <w:proofErr w:type="spellStart"/>
            <w:r w:rsidRPr="00821C0A">
              <w:rPr>
                <w:rFonts w:ascii="Times New Roman" w:hAnsi="Times New Roman" w:cs="Times New Roman"/>
                <w:sz w:val="24"/>
                <w:szCs w:val="24"/>
                <w:lang w:eastAsia="uk-UA"/>
              </w:rPr>
              <w:t>оренди</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який</w:t>
            </w:r>
            <w:proofErr w:type="spellEnd"/>
            <w:r w:rsidRPr="00821C0A">
              <w:rPr>
                <w:rFonts w:ascii="Times New Roman" w:hAnsi="Times New Roman" w:cs="Times New Roman"/>
                <w:sz w:val="24"/>
                <w:szCs w:val="24"/>
                <w:lang w:eastAsia="uk-UA"/>
              </w:rPr>
              <w:t xml:space="preserve"> є </w:t>
            </w:r>
            <w:proofErr w:type="spellStart"/>
            <w:r w:rsidRPr="00821C0A">
              <w:rPr>
                <w:rFonts w:ascii="Times New Roman" w:hAnsi="Times New Roman" w:cs="Times New Roman"/>
                <w:sz w:val="24"/>
                <w:szCs w:val="24"/>
                <w:lang w:eastAsia="uk-UA"/>
              </w:rPr>
              <w:t>діючим</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тощо</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що</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підтверджують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наявність</w:t>
            </w:r>
            <w:proofErr w:type="spellEnd"/>
            <w:r w:rsidRPr="00821C0A">
              <w:rPr>
                <w:rFonts w:ascii="Times New Roman" w:hAnsi="Times New Roman" w:cs="Times New Roman"/>
                <w:sz w:val="24"/>
                <w:szCs w:val="24"/>
                <w:lang w:eastAsia="uk-UA"/>
              </w:rPr>
              <w:t xml:space="preserve"> в </w:t>
            </w:r>
            <w:proofErr w:type="spellStart"/>
            <w:r w:rsidRPr="00821C0A">
              <w:rPr>
                <w:rFonts w:ascii="Times New Roman" w:hAnsi="Times New Roman" w:cs="Times New Roman"/>
                <w:bCs/>
                <w:sz w:val="24"/>
                <w:szCs w:val="24"/>
                <w:lang w:eastAsia="uk-UA"/>
              </w:rPr>
              <w:t>учасника</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sz w:val="24"/>
                <w:szCs w:val="24"/>
                <w:lang w:eastAsia="uk-UA"/>
              </w:rPr>
              <w:t>транспортних</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засобів</w:t>
            </w:r>
            <w:proofErr w:type="spellEnd"/>
            <w:r w:rsidRPr="00821C0A">
              <w:rPr>
                <w:rFonts w:ascii="Times New Roman" w:hAnsi="Times New Roman" w:cs="Times New Roman"/>
                <w:bCs/>
                <w:sz w:val="24"/>
                <w:szCs w:val="24"/>
                <w:lang w:eastAsia="uk-UA"/>
              </w:rPr>
              <w:t xml:space="preserve">, за </w:t>
            </w:r>
            <w:proofErr w:type="spellStart"/>
            <w:r w:rsidRPr="00821C0A">
              <w:rPr>
                <w:rFonts w:ascii="Times New Roman" w:hAnsi="Times New Roman" w:cs="Times New Roman"/>
                <w:bCs/>
                <w:sz w:val="24"/>
                <w:szCs w:val="24"/>
                <w:lang w:eastAsia="uk-UA"/>
              </w:rPr>
              <w:t>допомогою</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bCs/>
                <w:sz w:val="24"/>
                <w:szCs w:val="24"/>
                <w:lang w:eastAsia="uk-UA"/>
              </w:rPr>
              <w:t>яких</w:t>
            </w:r>
            <w:proofErr w:type="spellEnd"/>
            <w:r w:rsidRPr="00821C0A">
              <w:rPr>
                <w:rFonts w:ascii="Times New Roman" w:hAnsi="Times New Roman" w:cs="Times New Roman"/>
                <w:bCs/>
                <w:sz w:val="24"/>
                <w:szCs w:val="24"/>
                <w:lang w:eastAsia="uk-UA"/>
              </w:rPr>
              <w:t xml:space="preserve"> буде </w:t>
            </w:r>
            <w:proofErr w:type="spellStart"/>
            <w:r w:rsidRPr="00821C0A">
              <w:rPr>
                <w:rFonts w:ascii="Times New Roman" w:hAnsi="Times New Roman" w:cs="Times New Roman"/>
                <w:bCs/>
                <w:sz w:val="24"/>
                <w:szCs w:val="24"/>
                <w:lang w:eastAsia="uk-UA"/>
              </w:rPr>
              <w:t>здійснюватися</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bCs/>
                <w:sz w:val="24"/>
                <w:szCs w:val="24"/>
                <w:lang w:eastAsia="uk-UA"/>
              </w:rPr>
              <w:t>перевезення</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sz w:val="24"/>
                <w:szCs w:val="24"/>
                <w:lang w:eastAsia="uk-UA"/>
              </w:rPr>
              <w:t>пасажирів</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інформацію</w:t>
            </w:r>
            <w:proofErr w:type="spellEnd"/>
            <w:r w:rsidRPr="00821C0A">
              <w:rPr>
                <w:rFonts w:ascii="Times New Roman" w:hAnsi="Times New Roman" w:cs="Times New Roman"/>
                <w:sz w:val="24"/>
                <w:szCs w:val="24"/>
                <w:lang w:eastAsia="uk-UA"/>
              </w:rPr>
              <w:t xml:space="preserve"> про </w:t>
            </w:r>
            <w:proofErr w:type="spellStart"/>
            <w:r w:rsidRPr="00821C0A">
              <w:rPr>
                <w:rFonts w:ascii="Times New Roman" w:hAnsi="Times New Roman" w:cs="Times New Roman"/>
                <w:sz w:val="24"/>
                <w:szCs w:val="24"/>
                <w:lang w:eastAsia="uk-UA"/>
              </w:rPr>
              <w:t>які</w:t>
            </w:r>
            <w:proofErr w:type="spellEnd"/>
            <w:r w:rsidRPr="00821C0A">
              <w:rPr>
                <w:rFonts w:ascii="Times New Roman" w:hAnsi="Times New Roman" w:cs="Times New Roman"/>
                <w:sz w:val="24"/>
                <w:szCs w:val="24"/>
                <w:lang w:eastAsia="uk-UA"/>
              </w:rPr>
              <w:t xml:space="preserve"> наведено в </w:t>
            </w:r>
            <w:proofErr w:type="spellStart"/>
            <w:r w:rsidRPr="00821C0A">
              <w:rPr>
                <w:rFonts w:ascii="Times New Roman" w:hAnsi="Times New Roman" w:cs="Times New Roman"/>
                <w:sz w:val="24"/>
                <w:szCs w:val="24"/>
                <w:lang w:eastAsia="uk-UA"/>
              </w:rPr>
              <w:t>довідці</w:t>
            </w:r>
            <w:proofErr w:type="spellEnd"/>
            <w:r w:rsidRPr="00821C0A">
              <w:rPr>
                <w:rFonts w:ascii="Times New Roman" w:hAnsi="Times New Roman" w:cs="Times New Roman"/>
                <w:sz w:val="24"/>
                <w:szCs w:val="24"/>
                <w:lang w:eastAsia="uk-UA"/>
              </w:rPr>
              <w:t xml:space="preserve"> про </w:t>
            </w:r>
            <w:proofErr w:type="spellStart"/>
            <w:r w:rsidRPr="00821C0A">
              <w:rPr>
                <w:rFonts w:ascii="Times New Roman" w:hAnsi="Times New Roman" w:cs="Times New Roman"/>
                <w:sz w:val="24"/>
                <w:szCs w:val="24"/>
                <w:lang w:eastAsia="uk-UA"/>
              </w:rPr>
              <w:t>наявність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обладнання</w:t>
            </w:r>
            <w:proofErr w:type="spellEnd"/>
            <w:r w:rsidRPr="00821C0A">
              <w:rPr>
                <w:rFonts w:ascii="Times New Roman" w:hAnsi="Times New Roman" w:cs="Times New Roman"/>
                <w:sz w:val="24"/>
                <w:szCs w:val="24"/>
                <w:lang w:eastAsia="uk-UA"/>
              </w:rPr>
              <w:t xml:space="preserve"> та </w:t>
            </w:r>
            <w:proofErr w:type="spellStart"/>
            <w:r w:rsidRPr="00821C0A">
              <w:rPr>
                <w:rFonts w:ascii="Times New Roman" w:hAnsi="Times New Roman" w:cs="Times New Roman"/>
                <w:sz w:val="24"/>
                <w:szCs w:val="24"/>
                <w:lang w:eastAsia="uk-UA"/>
              </w:rPr>
              <w:t>матеріально-технічної</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бази</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учасника</w:t>
            </w:r>
            <w:proofErr w:type="spellEnd"/>
            <w:r w:rsidRPr="00821C0A">
              <w:rPr>
                <w:rFonts w:ascii="Times New Roman" w:hAnsi="Times New Roman" w:cs="Times New Roman"/>
                <w:sz w:val="24"/>
                <w:szCs w:val="24"/>
                <w:lang w:eastAsia="uk-UA"/>
              </w:rPr>
              <w:t>.</w:t>
            </w:r>
          </w:p>
        </w:tc>
      </w:tr>
      <w:tr w:rsidR="00C16820" w:rsidRPr="00821C0A" w:rsidTr="00F55F0E">
        <w:trPr>
          <w:trHeight w:val="4964"/>
          <w:jc w:val="center"/>
        </w:trPr>
        <w:tc>
          <w:tcPr>
            <w:tcW w:w="2689" w:type="dxa"/>
            <w:tcBorders>
              <w:top w:val="single" w:sz="4" w:space="0" w:color="000000"/>
              <w:left w:val="single" w:sz="4" w:space="0" w:color="000000"/>
              <w:bottom w:val="single" w:sz="4" w:space="0" w:color="000000"/>
              <w:right w:val="nil"/>
            </w:tcBorders>
            <w:vAlign w:val="center"/>
          </w:tcPr>
          <w:p w:rsidR="00C16820" w:rsidRPr="00821C0A" w:rsidRDefault="004D2140" w:rsidP="00C16820">
            <w:pPr>
              <w:widowControl w:val="0"/>
              <w:suppressAutoHyphens/>
              <w:spacing w:line="23" w:lineRule="atLeast"/>
              <w:rPr>
                <w:rFonts w:ascii="Times New Roman" w:eastAsia="Times New Roman" w:hAnsi="Times New Roman" w:cs="Times New Roman"/>
                <w:i/>
                <w:color w:val="000000"/>
                <w:sz w:val="24"/>
                <w:szCs w:val="24"/>
                <w:lang w:eastAsia="zh-CN"/>
              </w:rPr>
            </w:pPr>
            <w:r w:rsidRPr="00821C0A">
              <w:rPr>
                <w:rFonts w:ascii="Times New Roman" w:eastAsia="Times New Roman" w:hAnsi="Times New Roman" w:cs="Times New Roman"/>
                <w:i/>
                <w:color w:val="000000"/>
                <w:sz w:val="24"/>
                <w:szCs w:val="24"/>
                <w:lang w:val="uk-UA" w:eastAsia="zh-CN"/>
              </w:rPr>
              <w:lastRenderedPageBreak/>
              <w:t xml:space="preserve"> </w:t>
            </w:r>
            <w:r w:rsidR="00C16820" w:rsidRPr="00821C0A">
              <w:rPr>
                <w:rFonts w:ascii="Times New Roman" w:eastAsia="Times New Roman" w:hAnsi="Times New Roman" w:cs="Times New Roman"/>
                <w:i/>
                <w:color w:val="000000"/>
                <w:sz w:val="24"/>
                <w:szCs w:val="24"/>
                <w:lang w:val="uk-UA" w:eastAsia="zh-CN"/>
              </w:rPr>
              <w:t xml:space="preserve">1.3 </w:t>
            </w:r>
            <w:proofErr w:type="spellStart"/>
            <w:r w:rsidR="00C16820" w:rsidRPr="00821C0A">
              <w:rPr>
                <w:rFonts w:ascii="Times New Roman" w:eastAsia="Times New Roman" w:hAnsi="Times New Roman" w:cs="Times New Roman"/>
                <w:i/>
                <w:color w:val="000000"/>
                <w:sz w:val="24"/>
                <w:szCs w:val="24"/>
                <w:lang w:eastAsia="zh-CN"/>
              </w:rPr>
              <w:t>Наявність</w:t>
            </w:r>
            <w:proofErr w:type="spellEnd"/>
            <w:r w:rsidR="00C16820" w:rsidRPr="00821C0A">
              <w:rPr>
                <w:rFonts w:ascii="Times New Roman" w:eastAsia="Times New Roman" w:hAnsi="Times New Roman" w:cs="Times New Roman"/>
                <w:i/>
                <w:color w:val="000000"/>
                <w:sz w:val="24"/>
                <w:szCs w:val="24"/>
                <w:lang w:eastAsia="zh-CN"/>
              </w:rPr>
              <w:t xml:space="preserve"> в </w:t>
            </w:r>
            <w:proofErr w:type="spellStart"/>
            <w:r w:rsidR="00C16820" w:rsidRPr="00821C0A">
              <w:rPr>
                <w:rFonts w:ascii="Times New Roman" w:eastAsia="Times New Roman" w:hAnsi="Times New Roman" w:cs="Times New Roman"/>
                <w:i/>
                <w:color w:val="000000"/>
                <w:sz w:val="24"/>
                <w:szCs w:val="24"/>
                <w:lang w:eastAsia="zh-CN"/>
              </w:rPr>
              <w:t>учасника</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процедури</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закупівлі</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працівників</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відповідної</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кваліфікації</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які</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мають</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необхідні</w:t>
            </w:r>
            <w:proofErr w:type="spellEnd"/>
            <w:r w:rsidR="00C16820" w:rsidRPr="00821C0A">
              <w:rPr>
                <w:rFonts w:ascii="Times New Roman" w:eastAsia="Times New Roman" w:hAnsi="Times New Roman" w:cs="Times New Roman"/>
                <w:i/>
                <w:color w:val="000000"/>
                <w:sz w:val="24"/>
                <w:szCs w:val="24"/>
                <w:lang w:eastAsia="zh-CN"/>
              </w:rPr>
              <w:t xml:space="preserve"> </w:t>
            </w:r>
            <w:proofErr w:type="spellStart"/>
            <w:r w:rsidR="00C16820" w:rsidRPr="00821C0A">
              <w:rPr>
                <w:rFonts w:ascii="Times New Roman" w:eastAsia="Times New Roman" w:hAnsi="Times New Roman" w:cs="Times New Roman"/>
                <w:i/>
                <w:color w:val="000000"/>
                <w:sz w:val="24"/>
                <w:szCs w:val="24"/>
                <w:lang w:eastAsia="zh-CN"/>
              </w:rPr>
              <w:t>знання</w:t>
            </w:r>
            <w:proofErr w:type="spellEnd"/>
            <w:r w:rsidR="00C16820" w:rsidRPr="00821C0A">
              <w:rPr>
                <w:rFonts w:ascii="Times New Roman" w:eastAsia="Times New Roman" w:hAnsi="Times New Roman" w:cs="Times New Roman"/>
                <w:i/>
                <w:color w:val="000000"/>
                <w:sz w:val="24"/>
                <w:szCs w:val="24"/>
                <w:lang w:eastAsia="zh-CN"/>
              </w:rPr>
              <w:t xml:space="preserve"> та </w:t>
            </w:r>
            <w:proofErr w:type="spellStart"/>
            <w:r w:rsidR="00C16820" w:rsidRPr="00821C0A">
              <w:rPr>
                <w:rFonts w:ascii="Times New Roman" w:eastAsia="Times New Roman" w:hAnsi="Times New Roman" w:cs="Times New Roman"/>
                <w:i/>
                <w:color w:val="000000"/>
                <w:sz w:val="24"/>
                <w:szCs w:val="24"/>
                <w:lang w:eastAsia="zh-CN"/>
              </w:rPr>
              <w:t>досвід</w:t>
            </w:r>
            <w:proofErr w:type="spellEnd"/>
          </w:p>
        </w:tc>
        <w:tc>
          <w:tcPr>
            <w:tcW w:w="7421" w:type="dxa"/>
            <w:tcBorders>
              <w:top w:val="single" w:sz="4" w:space="0" w:color="000000"/>
              <w:left w:val="single" w:sz="4" w:space="0" w:color="000000"/>
              <w:bottom w:val="single" w:sz="4" w:space="0" w:color="000000"/>
              <w:right w:val="single" w:sz="4" w:space="0" w:color="000000"/>
            </w:tcBorders>
          </w:tcPr>
          <w:p w:rsidR="00C16820" w:rsidRPr="00821C0A" w:rsidRDefault="00C16820" w:rsidP="00C16820">
            <w:pPr>
              <w:tabs>
                <w:tab w:val="left" w:pos="772"/>
              </w:tabs>
              <w:spacing w:after="0" w:line="240" w:lineRule="auto"/>
              <w:jc w:val="both"/>
              <w:rPr>
                <w:rFonts w:ascii="Times New Roman" w:hAnsi="Times New Roman" w:cs="Times New Roman"/>
                <w:sz w:val="24"/>
                <w:szCs w:val="24"/>
                <w:lang w:eastAsia="uk-UA"/>
              </w:rPr>
            </w:pPr>
            <w:r w:rsidRPr="00821C0A">
              <w:rPr>
                <w:rFonts w:ascii="Times New Roman" w:hAnsi="Times New Roman" w:cs="Times New Roman"/>
                <w:bCs/>
                <w:sz w:val="24"/>
                <w:szCs w:val="24"/>
                <w:lang w:eastAsia="zh-CN"/>
              </w:rPr>
              <w:t>1.</w:t>
            </w:r>
            <w:r w:rsidRPr="00821C0A">
              <w:rPr>
                <w:rFonts w:ascii="Times New Roman" w:hAnsi="Times New Roman" w:cs="Times New Roman"/>
                <w:bCs/>
                <w:sz w:val="24"/>
                <w:szCs w:val="24"/>
                <w:lang w:val="uk-UA" w:eastAsia="zh-CN"/>
              </w:rPr>
              <w:t>3.</w:t>
            </w:r>
            <w:r w:rsidRPr="00821C0A">
              <w:rPr>
                <w:rFonts w:ascii="Times New Roman" w:hAnsi="Times New Roman" w:cs="Times New Roman"/>
                <w:bCs/>
                <w:sz w:val="24"/>
                <w:szCs w:val="24"/>
                <w:lang w:eastAsia="zh-CN"/>
              </w:rPr>
              <w:t xml:space="preserve">1. </w:t>
            </w:r>
            <w:r w:rsidRPr="00821C0A">
              <w:rPr>
                <w:rFonts w:ascii="Times New Roman" w:hAnsi="Times New Roman" w:cs="Times New Roman"/>
                <w:sz w:val="24"/>
                <w:szCs w:val="24"/>
              </w:rPr>
              <w:t xml:space="preserve"> </w:t>
            </w:r>
            <w:proofErr w:type="spellStart"/>
            <w:r w:rsidRPr="00821C0A">
              <w:rPr>
                <w:rFonts w:ascii="Times New Roman" w:hAnsi="Times New Roman" w:cs="Times New Roman"/>
                <w:sz w:val="24"/>
                <w:szCs w:val="24"/>
                <w:lang w:eastAsia="uk-UA"/>
              </w:rPr>
              <w:t>Довідка</w:t>
            </w:r>
            <w:proofErr w:type="spellEnd"/>
            <w:r w:rsidRPr="00821C0A">
              <w:rPr>
                <w:rFonts w:ascii="Times New Roman" w:hAnsi="Times New Roman" w:cs="Times New Roman"/>
                <w:sz w:val="24"/>
                <w:szCs w:val="24"/>
                <w:lang w:eastAsia="uk-UA"/>
              </w:rPr>
              <w:t xml:space="preserve"> про </w:t>
            </w:r>
            <w:proofErr w:type="spellStart"/>
            <w:r w:rsidRPr="00821C0A">
              <w:rPr>
                <w:rFonts w:ascii="Times New Roman" w:hAnsi="Times New Roman" w:cs="Times New Roman"/>
                <w:sz w:val="24"/>
                <w:szCs w:val="24"/>
                <w:lang w:eastAsia="uk-UA"/>
              </w:rPr>
              <w:t>працівників</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відповідної</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кваліфікації</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які</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мають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необхідні</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знання</w:t>
            </w:r>
            <w:proofErr w:type="spellEnd"/>
            <w:r w:rsidRPr="00821C0A">
              <w:rPr>
                <w:rFonts w:ascii="Times New Roman" w:hAnsi="Times New Roman" w:cs="Times New Roman"/>
                <w:sz w:val="24"/>
                <w:szCs w:val="24"/>
                <w:lang w:eastAsia="uk-UA"/>
              </w:rPr>
              <w:t xml:space="preserve"> та </w:t>
            </w:r>
            <w:proofErr w:type="spellStart"/>
            <w:r w:rsidRPr="00821C0A">
              <w:rPr>
                <w:rFonts w:ascii="Times New Roman" w:hAnsi="Times New Roman" w:cs="Times New Roman"/>
                <w:sz w:val="24"/>
                <w:szCs w:val="24"/>
                <w:lang w:eastAsia="uk-UA"/>
              </w:rPr>
              <w:t>досвід</w:t>
            </w:r>
            <w:proofErr w:type="spellEnd"/>
            <w:r w:rsidRPr="00821C0A">
              <w:rPr>
                <w:rFonts w:ascii="Times New Roman" w:hAnsi="Times New Roman" w:cs="Times New Roman"/>
                <w:sz w:val="24"/>
                <w:szCs w:val="24"/>
                <w:lang w:eastAsia="uk-UA"/>
              </w:rPr>
              <w:t xml:space="preserve">, та </w:t>
            </w:r>
            <w:proofErr w:type="spellStart"/>
            <w:r w:rsidRPr="00821C0A">
              <w:rPr>
                <w:rFonts w:ascii="Times New Roman" w:hAnsi="Times New Roman" w:cs="Times New Roman"/>
                <w:sz w:val="24"/>
                <w:szCs w:val="24"/>
                <w:lang w:eastAsia="uk-UA"/>
              </w:rPr>
              <w:t>які</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будуть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залучені</w:t>
            </w:r>
            <w:proofErr w:type="spellEnd"/>
            <w:r w:rsidRPr="00821C0A">
              <w:rPr>
                <w:rFonts w:ascii="Times New Roman" w:hAnsi="Times New Roman" w:cs="Times New Roman"/>
                <w:sz w:val="24"/>
                <w:szCs w:val="24"/>
                <w:lang w:eastAsia="uk-UA"/>
              </w:rPr>
              <w:t xml:space="preserve"> до </w:t>
            </w:r>
            <w:proofErr w:type="spellStart"/>
            <w:r w:rsidRPr="00821C0A">
              <w:rPr>
                <w:rFonts w:ascii="Times New Roman" w:hAnsi="Times New Roman" w:cs="Times New Roman"/>
                <w:sz w:val="24"/>
                <w:szCs w:val="24"/>
                <w:lang w:eastAsia="uk-UA"/>
              </w:rPr>
              <w:t>надання</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послуг</w:t>
            </w:r>
            <w:proofErr w:type="spellEnd"/>
            <w:r w:rsidRPr="00821C0A">
              <w:rPr>
                <w:rFonts w:ascii="Times New Roman" w:hAnsi="Times New Roman" w:cs="Times New Roman"/>
                <w:sz w:val="24"/>
                <w:szCs w:val="24"/>
                <w:lang w:eastAsia="uk-UA"/>
              </w:rPr>
              <w:t xml:space="preserve"> з </w:t>
            </w:r>
            <w:proofErr w:type="spellStart"/>
            <w:r w:rsidRPr="00821C0A">
              <w:rPr>
                <w:rFonts w:ascii="Times New Roman" w:hAnsi="Times New Roman" w:cs="Times New Roman"/>
                <w:bCs/>
                <w:sz w:val="24"/>
                <w:szCs w:val="24"/>
                <w:lang w:eastAsia="uk-UA"/>
              </w:rPr>
              <w:t>перевезення</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sz w:val="24"/>
                <w:szCs w:val="24"/>
                <w:lang w:eastAsia="uk-UA"/>
              </w:rPr>
              <w:t>мешканців</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складена</w:t>
            </w:r>
            <w:proofErr w:type="spellEnd"/>
            <w:r w:rsidRPr="00821C0A">
              <w:rPr>
                <w:rFonts w:ascii="Times New Roman" w:hAnsi="Times New Roman" w:cs="Times New Roman"/>
                <w:sz w:val="24"/>
                <w:szCs w:val="24"/>
                <w:lang w:eastAsia="uk-UA"/>
              </w:rPr>
              <w:t xml:space="preserve"> за </w:t>
            </w:r>
            <w:proofErr w:type="spellStart"/>
            <w:r w:rsidRPr="00821C0A">
              <w:rPr>
                <w:rFonts w:ascii="Times New Roman" w:hAnsi="Times New Roman" w:cs="Times New Roman"/>
                <w:sz w:val="24"/>
                <w:szCs w:val="24"/>
                <w:lang w:eastAsia="uk-UA"/>
              </w:rPr>
              <w:t>наступною</w:t>
            </w:r>
            <w:proofErr w:type="spellEnd"/>
            <w:r w:rsidRPr="00821C0A">
              <w:rPr>
                <w:rFonts w:ascii="Times New Roman" w:hAnsi="Times New Roman" w:cs="Times New Roman"/>
                <w:sz w:val="24"/>
                <w:szCs w:val="24"/>
                <w:lang w:eastAsia="uk-UA"/>
              </w:rPr>
              <w:t xml:space="preserve"> формою:</w:t>
            </w:r>
          </w:p>
          <w:p w:rsidR="00C16820" w:rsidRPr="00821C0A" w:rsidRDefault="00C16820" w:rsidP="00C16820">
            <w:pPr>
              <w:tabs>
                <w:tab w:val="left" w:pos="772"/>
              </w:tabs>
              <w:spacing w:after="0" w:line="240" w:lineRule="auto"/>
              <w:jc w:val="both"/>
              <w:rPr>
                <w:rFonts w:ascii="Times New Roman" w:hAnsi="Times New Roman" w:cs="Times New Roman"/>
                <w:sz w:val="24"/>
                <w:szCs w:val="24"/>
                <w:lang w:eastAsia="uk-UA"/>
              </w:rPr>
            </w:pPr>
          </w:p>
          <w:p w:rsidR="00C16820" w:rsidRPr="00821C0A" w:rsidRDefault="00C16820" w:rsidP="00C16820">
            <w:pPr>
              <w:spacing w:after="0" w:line="240" w:lineRule="auto"/>
              <w:jc w:val="center"/>
              <w:rPr>
                <w:rFonts w:ascii="Times New Roman" w:hAnsi="Times New Roman" w:cs="Times New Roman"/>
                <w:b/>
                <w:sz w:val="24"/>
                <w:szCs w:val="24"/>
                <w:lang w:eastAsia="uk-UA"/>
              </w:rPr>
            </w:pPr>
            <w:proofErr w:type="spellStart"/>
            <w:r w:rsidRPr="00821C0A">
              <w:rPr>
                <w:rFonts w:ascii="Times New Roman" w:hAnsi="Times New Roman" w:cs="Times New Roman"/>
                <w:b/>
                <w:sz w:val="24"/>
                <w:szCs w:val="24"/>
                <w:lang w:eastAsia="uk-UA"/>
              </w:rPr>
              <w:t>Довідка</w:t>
            </w:r>
            <w:proofErr w:type="spellEnd"/>
            <w:r w:rsidRPr="00821C0A">
              <w:rPr>
                <w:rFonts w:ascii="Times New Roman" w:hAnsi="Times New Roman" w:cs="Times New Roman"/>
                <w:b/>
                <w:sz w:val="24"/>
                <w:szCs w:val="24"/>
                <w:lang w:eastAsia="uk-UA"/>
              </w:rPr>
              <w:t xml:space="preserve"> про </w:t>
            </w:r>
            <w:proofErr w:type="spellStart"/>
            <w:r w:rsidRPr="00821C0A">
              <w:rPr>
                <w:rFonts w:ascii="Times New Roman" w:hAnsi="Times New Roman" w:cs="Times New Roman"/>
                <w:b/>
                <w:sz w:val="24"/>
                <w:szCs w:val="24"/>
                <w:lang w:eastAsia="uk-UA"/>
              </w:rPr>
              <w:t>працівників</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відповідної</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кваліфікації</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які</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мають</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необхідні</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знання</w:t>
            </w:r>
            <w:proofErr w:type="spellEnd"/>
            <w:r w:rsidRPr="00821C0A">
              <w:rPr>
                <w:rFonts w:ascii="Times New Roman" w:hAnsi="Times New Roman" w:cs="Times New Roman"/>
                <w:b/>
                <w:sz w:val="24"/>
                <w:szCs w:val="24"/>
                <w:lang w:eastAsia="uk-UA"/>
              </w:rPr>
              <w:t xml:space="preserve"> та </w:t>
            </w:r>
            <w:proofErr w:type="spellStart"/>
            <w:r w:rsidRPr="00821C0A">
              <w:rPr>
                <w:rFonts w:ascii="Times New Roman" w:hAnsi="Times New Roman" w:cs="Times New Roman"/>
                <w:b/>
                <w:sz w:val="24"/>
                <w:szCs w:val="24"/>
                <w:lang w:eastAsia="uk-UA"/>
              </w:rPr>
              <w:t>досвід</w:t>
            </w:r>
            <w:proofErr w:type="spellEnd"/>
          </w:p>
          <w:p w:rsidR="00C16820" w:rsidRPr="00821C0A" w:rsidRDefault="00C16820" w:rsidP="00C16820">
            <w:pPr>
              <w:spacing w:after="0" w:line="240" w:lineRule="auto"/>
              <w:jc w:val="center"/>
              <w:rPr>
                <w:rFonts w:ascii="Times New Roman" w:hAnsi="Times New Roman" w:cs="Times New Roman"/>
                <w:b/>
                <w:sz w:val="24"/>
                <w:szCs w:val="24"/>
                <w:lang w:eastAsia="uk-UA"/>
              </w:rPr>
            </w:pPr>
          </w:p>
          <w:tbl>
            <w:tblPr>
              <w:tblW w:w="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620"/>
              <w:gridCol w:w="1360"/>
              <w:gridCol w:w="3600"/>
            </w:tblGrid>
            <w:tr w:rsidR="00C16820" w:rsidRPr="00821C0A" w:rsidTr="000074E0">
              <w:trPr>
                <w:trHeight w:val="820"/>
              </w:trPr>
              <w:tc>
                <w:tcPr>
                  <w:tcW w:w="423"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jc w:val="center"/>
                    <w:rPr>
                      <w:rFonts w:ascii="Times New Roman" w:hAnsi="Times New Roman" w:cs="Times New Roman"/>
                      <w:b/>
                      <w:sz w:val="24"/>
                      <w:szCs w:val="24"/>
                      <w:lang w:eastAsia="uk-UA"/>
                    </w:rPr>
                  </w:pPr>
                  <w:r w:rsidRPr="00821C0A">
                    <w:rPr>
                      <w:rFonts w:ascii="Times New Roman" w:hAnsi="Times New Roman" w:cs="Times New Roman"/>
                      <w:b/>
                      <w:sz w:val="24"/>
                      <w:szCs w:val="24"/>
                      <w:lang w:eastAsia="uk-UA"/>
                    </w:rPr>
                    <w:t>№ з/п</w:t>
                  </w:r>
                </w:p>
              </w:tc>
              <w:tc>
                <w:tcPr>
                  <w:tcW w:w="62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jc w:val="center"/>
                    <w:rPr>
                      <w:rFonts w:ascii="Times New Roman" w:hAnsi="Times New Roman" w:cs="Times New Roman"/>
                      <w:b/>
                      <w:sz w:val="24"/>
                      <w:szCs w:val="24"/>
                      <w:lang w:eastAsia="uk-UA"/>
                    </w:rPr>
                  </w:pPr>
                  <w:r w:rsidRPr="00821C0A">
                    <w:rPr>
                      <w:rFonts w:ascii="Times New Roman" w:hAnsi="Times New Roman" w:cs="Times New Roman"/>
                      <w:b/>
                      <w:sz w:val="24"/>
                      <w:szCs w:val="24"/>
                      <w:lang w:eastAsia="uk-UA"/>
                    </w:rPr>
                    <w:t xml:space="preserve">Посада </w:t>
                  </w:r>
                </w:p>
              </w:tc>
              <w:tc>
                <w:tcPr>
                  <w:tcW w:w="136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jc w:val="center"/>
                    <w:rPr>
                      <w:rFonts w:ascii="Times New Roman" w:hAnsi="Times New Roman" w:cs="Times New Roman"/>
                      <w:b/>
                      <w:sz w:val="24"/>
                      <w:szCs w:val="24"/>
                      <w:lang w:eastAsia="uk-UA"/>
                    </w:rPr>
                  </w:pPr>
                  <w:proofErr w:type="spellStart"/>
                  <w:r w:rsidRPr="00821C0A">
                    <w:rPr>
                      <w:rFonts w:ascii="Times New Roman" w:hAnsi="Times New Roman" w:cs="Times New Roman"/>
                      <w:b/>
                      <w:sz w:val="24"/>
                      <w:szCs w:val="24"/>
                      <w:lang w:eastAsia="uk-UA"/>
                    </w:rPr>
                    <w:t>Прізвище</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ім’я</w:t>
                  </w:r>
                  <w:proofErr w:type="spellEnd"/>
                  <w:r w:rsidRPr="00821C0A">
                    <w:rPr>
                      <w:rFonts w:ascii="Times New Roman" w:hAnsi="Times New Roman" w:cs="Times New Roman"/>
                      <w:b/>
                      <w:sz w:val="24"/>
                      <w:szCs w:val="24"/>
                      <w:lang w:eastAsia="uk-UA"/>
                    </w:rPr>
                    <w:t xml:space="preserve">, по </w:t>
                  </w:r>
                  <w:proofErr w:type="spellStart"/>
                  <w:r w:rsidRPr="00821C0A">
                    <w:rPr>
                      <w:rFonts w:ascii="Times New Roman" w:hAnsi="Times New Roman" w:cs="Times New Roman"/>
                      <w:b/>
                      <w:sz w:val="24"/>
                      <w:szCs w:val="24"/>
                      <w:lang w:eastAsia="uk-UA"/>
                    </w:rPr>
                    <w:t>батькові</w:t>
                  </w:r>
                  <w:proofErr w:type="spellEnd"/>
                </w:p>
              </w:tc>
              <w:tc>
                <w:tcPr>
                  <w:tcW w:w="360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jc w:val="center"/>
                    <w:rPr>
                      <w:rFonts w:ascii="Times New Roman" w:hAnsi="Times New Roman" w:cs="Times New Roman"/>
                      <w:b/>
                      <w:i/>
                      <w:sz w:val="24"/>
                      <w:szCs w:val="24"/>
                      <w:lang w:eastAsia="uk-UA"/>
                    </w:rPr>
                  </w:pPr>
                  <w:proofErr w:type="spellStart"/>
                  <w:r w:rsidRPr="00821C0A">
                    <w:rPr>
                      <w:rFonts w:ascii="Times New Roman" w:hAnsi="Times New Roman" w:cs="Times New Roman"/>
                      <w:b/>
                      <w:sz w:val="24"/>
                      <w:szCs w:val="24"/>
                      <w:lang w:eastAsia="uk-UA"/>
                    </w:rPr>
                    <w:t>Досвід</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роботи</w:t>
                  </w:r>
                  <w:proofErr w:type="spellEnd"/>
                  <w:r w:rsidRPr="00821C0A">
                    <w:rPr>
                      <w:rFonts w:ascii="Times New Roman" w:hAnsi="Times New Roman" w:cs="Times New Roman"/>
                      <w:b/>
                      <w:sz w:val="24"/>
                      <w:szCs w:val="24"/>
                      <w:lang w:eastAsia="uk-UA"/>
                    </w:rPr>
                    <w:t xml:space="preserve"> на </w:t>
                  </w:r>
                  <w:proofErr w:type="spellStart"/>
                  <w:r w:rsidRPr="00821C0A">
                    <w:rPr>
                      <w:rFonts w:ascii="Times New Roman" w:hAnsi="Times New Roman" w:cs="Times New Roman"/>
                      <w:b/>
                      <w:sz w:val="24"/>
                      <w:szCs w:val="24"/>
                      <w:lang w:eastAsia="uk-UA"/>
                    </w:rPr>
                    <w:t>аналогічній</w:t>
                  </w:r>
                  <w:proofErr w:type="spellEnd"/>
                  <w:r w:rsidRPr="00821C0A">
                    <w:rPr>
                      <w:rFonts w:ascii="Times New Roman" w:hAnsi="Times New Roman" w:cs="Times New Roman"/>
                      <w:b/>
                      <w:sz w:val="24"/>
                      <w:szCs w:val="24"/>
                      <w:lang w:eastAsia="uk-UA"/>
                    </w:rPr>
                    <w:t xml:space="preserve"> </w:t>
                  </w:r>
                  <w:proofErr w:type="spellStart"/>
                  <w:r w:rsidRPr="00821C0A">
                    <w:rPr>
                      <w:rFonts w:ascii="Times New Roman" w:hAnsi="Times New Roman" w:cs="Times New Roman"/>
                      <w:b/>
                      <w:sz w:val="24"/>
                      <w:szCs w:val="24"/>
                      <w:lang w:eastAsia="uk-UA"/>
                    </w:rPr>
                    <w:t>посаді</w:t>
                  </w:r>
                  <w:proofErr w:type="spellEnd"/>
                  <w:r w:rsidRPr="00821C0A">
                    <w:rPr>
                      <w:rFonts w:ascii="Times New Roman" w:hAnsi="Times New Roman" w:cs="Times New Roman"/>
                      <w:b/>
                      <w:sz w:val="24"/>
                      <w:szCs w:val="24"/>
                      <w:lang w:eastAsia="uk-UA"/>
                    </w:rPr>
                    <w:t xml:space="preserve"> </w:t>
                  </w:r>
                </w:p>
              </w:tc>
            </w:tr>
            <w:tr w:rsidR="00C16820" w:rsidRPr="00821C0A" w:rsidTr="000074E0">
              <w:trPr>
                <w:trHeight w:val="397"/>
              </w:trPr>
              <w:tc>
                <w:tcPr>
                  <w:tcW w:w="423"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b/>
                      <w:i/>
                      <w:sz w:val="24"/>
                      <w:szCs w:val="24"/>
                      <w:lang w:eastAsia="uk-UA"/>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r>
            <w:tr w:rsidR="00C16820" w:rsidRPr="00821C0A" w:rsidTr="000074E0">
              <w:trPr>
                <w:trHeight w:hRule="exact" w:val="12"/>
              </w:trPr>
              <w:tc>
                <w:tcPr>
                  <w:tcW w:w="423"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16820" w:rsidRPr="00821C0A" w:rsidRDefault="00C16820" w:rsidP="00C16820">
                  <w:pPr>
                    <w:spacing w:after="0" w:line="240" w:lineRule="auto"/>
                    <w:rPr>
                      <w:rFonts w:ascii="Times New Roman" w:hAnsi="Times New Roman" w:cs="Times New Roman"/>
                      <w:sz w:val="24"/>
                      <w:szCs w:val="24"/>
                    </w:rPr>
                  </w:pPr>
                </w:p>
              </w:tc>
            </w:tr>
          </w:tbl>
          <w:p w:rsidR="00C16820" w:rsidRPr="00821C0A" w:rsidRDefault="00C16820" w:rsidP="00C16820">
            <w:pPr>
              <w:spacing w:after="0" w:line="240" w:lineRule="auto"/>
              <w:jc w:val="both"/>
              <w:rPr>
                <w:rFonts w:ascii="Times New Roman" w:hAnsi="Times New Roman" w:cs="Times New Roman"/>
                <w:snapToGrid w:val="0"/>
                <w:sz w:val="24"/>
                <w:szCs w:val="24"/>
                <w:lang w:eastAsia="uk-UA"/>
              </w:rPr>
            </w:pPr>
          </w:p>
          <w:p w:rsidR="00C16820" w:rsidRPr="00821C0A" w:rsidRDefault="00C16820" w:rsidP="00C16820">
            <w:pPr>
              <w:spacing w:after="0" w:line="240" w:lineRule="auto"/>
              <w:jc w:val="both"/>
              <w:rPr>
                <w:rFonts w:ascii="Times New Roman" w:hAnsi="Times New Roman" w:cs="Times New Roman"/>
                <w:sz w:val="24"/>
                <w:szCs w:val="24"/>
                <w:lang w:eastAsia="uk-UA"/>
              </w:rPr>
            </w:pPr>
            <w:r w:rsidRPr="00821C0A">
              <w:rPr>
                <w:rFonts w:ascii="Times New Roman" w:hAnsi="Times New Roman" w:cs="Times New Roman"/>
                <w:snapToGrid w:val="0"/>
                <w:sz w:val="24"/>
                <w:szCs w:val="24"/>
                <w:lang w:eastAsia="uk-UA"/>
              </w:rPr>
              <w:t>1</w:t>
            </w:r>
            <w:r w:rsidRPr="00821C0A">
              <w:rPr>
                <w:rFonts w:ascii="Times New Roman" w:hAnsi="Times New Roman" w:cs="Times New Roman"/>
                <w:snapToGrid w:val="0"/>
                <w:sz w:val="24"/>
                <w:szCs w:val="24"/>
                <w:lang w:val="uk-UA" w:eastAsia="uk-UA"/>
              </w:rPr>
              <w:t>.</w:t>
            </w:r>
            <w:r w:rsidRPr="00821C0A">
              <w:rPr>
                <w:rFonts w:ascii="Times New Roman" w:hAnsi="Times New Roman" w:cs="Times New Roman"/>
                <w:snapToGrid w:val="0"/>
                <w:sz w:val="24"/>
                <w:szCs w:val="24"/>
                <w:lang w:eastAsia="uk-UA"/>
              </w:rPr>
              <w:t xml:space="preserve">3.2. </w:t>
            </w:r>
            <w:proofErr w:type="spellStart"/>
            <w:r w:rsidRPr="00821C0A">
              <w:rPr>
                <w:rFonts w:ascii="Times New Roman" w:hAnsi="Times New Roman" w:cs="Times New Roman"/>
                <w:snapToGrid w:val="0"/>
                <w:sz w:val="24"/>
                <w:szCs w:val="24"/>
                <w:lang w:eastAsia="uk-UA"/>
              </w:rPr>
              <w:t>Копії</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водійських</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п</w:t>
            </w:r>
            <w:r w:rsidRPr="00821C0A">
              <w:rPr>
                <w:rFonts w:ascii="Times New Roman" w:hAnsi="Times New Roman" w:cs="Times New Roman"/>
                <w:sz w:val="24"/>
                <w:szCs w:val="24"/>
                <w:lang w:eastAsia="uk-UA"/>
              </w:rPr>
              <w:t>освідчень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водіїв</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які</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будуть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залучені</w:t>
            </w:r>
            <w:proofErr w:type="spellEnd"/>
            <w:r w:rsidRPr="00821C0A">
              <w:rPr>
                <w:rFonts w:ascii="Times New Roman" w:hAnsi="Times New Roman" w:cs="Times New Roman"/>
                <w:sz w:val="24"/>
                <w:szCs w:val="24"/>
                <w:lang w:eastAsia="uk-UA"/>
              </w:rPr>
              <w:t xml:space="preserve"> до </w:t>
            </w:r>
            <w:proofErr w:type="spellStart"/>
            <w:r w:rsidRPr="00821C0A">
              <w:rPr>
                <w:rFonts w:ascii="Times New Roman" w:hAnsi="Times New Roman" w:cs="Times New Roman"/>
                <w:sz w:val="24"/>
                <w:szCs w:val="24"/>
                <w:lang w:eastAsia="uk-UA"/>
              </w:rPr>
              <w:t>надання</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послуг</w:t>
            </w:r>
            <w:proofErr w:type="spellEnd"/>
            <w:r w:rsidRPr="00821C0A">
              <w:rPr>
                <w:rFonts w:ascii="Times New Roman" w:hAnsi="Times New Roman" w:cs="Times New Roman"/>
                <w:sz w:val="24"/>
                <w:szCs w:val="24"/>
                <w:lang w:eastAsia="uk-UA"/>
              </w:rPr>
              <w:t xml:space="preserve"> з </w:t>
            </w:r>
            <w:proofErr w:type="spellStart"/>
            <w:r w:rsidRPr="00821C0A">
              <w:rPr>
                <w:rFonts w:ascii="Times New Roman" w:hAnsi="Times New Roman" w:cs="Times New Roman"/>
                <w:bCs/>
                <w:sz w:val="24"/>
                <w:szCs w:val="24"/>
                <w:lang w:eastAsia="uk-UA"/>
              </w:rPr>
              <w:t>перевезення</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sz w:val="24"/>
                <w:szCs w:val="24"/>
                <w:lang w:eastAsia="uk-UA"/>
              </w:rPr>
              <w:t>пасажирів</w:t>
            </w:r>
            <w:proofErr w:type="spellEnd"/>
            <w:r w:rsidRPr="00821C0A">
              <w:rPr>
                <w:rFonts w:ascii="Times New Roman" w:hAnsi="Times New Roman" w:cs="Times New Roman"/>
                <w:sz w:val="24"/>
                <w:szCs w:val="24"/>
                <w:lang w:eastAsia="uk-UA"/>
              </w:rPr>
              <w:t>.</w:t>
            </w:r>
          </w:p>
          <w:p w:rsidR="00C16820" w:rsidRPr="00F55F0E" w:rsidRDefault="00C16820" w:rsidP="00F55F0E">
            <w:pPr>
              <w:spacing w:after="0" w:line="240" w:lineRule="auto"/>
              <w:jc w:val="both"/>
              <w:rPr>
                <w:rFonts w:ascii="Times New Roman" w:hAnsi="Times New Roman" w:cs="Times New Roman"/>
                <w:snapToGrid w:val="0"/>
                <w:sz w:val="24"/>
                <w:szCs w:val="24"/>
                <w:lang w:eastAsia="uk-UA"/>
              </w:rPr>
            </w:pPr>
            <w:r w:rsidRPr="00821C0A">
              <w:rPr>
                <w:rFonts w:ascii="Times New Roman" w:hAnsi="Times New Roman" w:cs="Times New Roman"/>
                <w:sz w:val="24"/>
                <w:szCs w:val="24"/>
                <w:lang w:val="uk-UA" w:eastAsia="uk-UA"/>
              </w:rPr>
              <w:t>1.</w:t>
            </w:r>
            <w:r w:rsidRPr="00821C0A">
              <w:rPr>
                <w:rFonts w:ascii="Times New Roman" w:hAnsi="Times New Roman" w:cs="Times New Roman"/>
                <w:sz w:val="24"/>
                <w:szCs w:val="24"/>
                <w:lang w:eastAsia="uk-UA"/>
              </w:rPr>
              <w:t xml:space="preserve">3.3. </w:t>
            </w:r>
            <w:proofErr w:type="spellStart"/>
            <w:r w:rsidRPr="00821C0A">
              <w:rPr>
                <w:rFonts w:ascii="Times New Roman" w:hAnsi="Times New Roman" w:cs="Times New Roman"/>
                <w:snapToGrid w:val="0"/>
                <w:sz w:val="24"/>
                <w:szCs w:val="24"/>
                <w:lang w:eastAsia="uk-UA"/>
              </w:rPr>
              <w:t>Копії</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медичних</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довідок</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щодо</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придатності</w:t>
            </w:r>
            <w:proofErr w:type="spellEnd"/>
            <w:r w:rsidRPr="00821C0A">
              <w:rPr>
                <w:rFonts w:ascii="Times New Roman" w:hAnsi="Times New Roman" w:cs="Times New Roman"/>
                <w:snapToGrid w:val="0"/>
                <w:sz w:val="24"/>
                <w:szCs w:val="24"/>
                <w:lang w:eastAsia="uk-UA"/>
              </w:rPr>
              <w:t xml:space="preserve"> до </w:t>
            </w:r>
            <w:proofErr w:type="spellStart"/>
            <w:r w:rsidRPr="00821C0A">
              <w:rPr>
                <w:rFonts w:ascii="Times New Roman" w:hAnsi="Times New Roman" w:cs="Times New Roman"/>
                <w:snapToGrid w:val="0"/>
                <w:sz w:val="24"/>
                <w:szCs w:val="24"/>
                <w:lang w:eastAsia="uk-UA"/>
              </w:rPr>
              <w:t>керування</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транспортним</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засобом</w:t>
            </w:r>
            <w:proofErr w:type="spellEnd"/>
            <w:r w:rsidRPr="00821C0A">
              <w:rPr>
                <w:rFonts w:ascii="Times New Roman" w:hAnsi="Times New Roman" w:cs="Times New Roman"/>
                <w:snapToGrid w:val="0"/>
                <w:sz w:val="24"/>
                <w:szCs w:val="24"/>
                <w:lang w:eastAsia="uk-UA"/>
              </w:rPr>
              <w:t xml:space="preserve">) </w:t>
            </w:r>
            <w:proofErr w:type="spellStart"/>
            <w:r w:rsidRPr="00821C0A">
              <w:rPr>
                <w:rFonts w:ascii="Times New Roman" w:hAnsi="Times New Roman" w:cs="Times New Roman"/>
                <w:snapToGrid w:val="0"/>
                <w:sz w:val="24"/>
                <w:szCs w:val="24"/>
                <w:lang w:eastAsia="uk-UA"/>
              </w:rPr>
              <w:t>водіїв</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які</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будуть</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залучені</w:t>
            </w:r>
            <w:proofErr w:type="spellEnd"/>
            <w:r w:rsidRPr="00821C0A">
              <w:rPr>
                <w:rFonts w:ascii="Times New Roman" w:hAnsi="Times New Roman" w:cs="Times New Roman"/>
                <w:sz w:val="24"/>
                <w:szCs w:val="24"/>
                <w:lang w:eastAsia="uk-UA"/>
              </w:rPr>
              <w:t xml:space="preserve"> до </w:t>
            </w:r>
            <w:proofErr w:type="spellStart"/>
            <w:r w:rsidRPr="00821C0A">
              <w:rPr>
                <w:rFonts w:ascii="Times New Roman" w:hAnsi="Times New Roman" w:cs="Times New Roman"/>
                <w:sz w:val="24"/>
                <w:szCs w:val="24"/>
                <w:lang w:eastAsia="uk-UA"/>
              </w:rPr>
              <w:t>надання</w:t>
            </w:r>
            <w:proofErr w:type="spellEnd"/>
            <w:r w:rsidRPr="00821C0A">
              <w:rPr>
                <w:rFonts w:ascii="Times New Roman" w:hAnsi="Times New Roman" w:cs="Times New Roman"/>
                <w:sz w:val="24"/>
                <w:szCs w:val="24"/>
                <w:lang w:eastAsia="uk-UA"/>
              </w:rPr>
              <w:t xml:space="preserve"> </w:t>
            </w:r>
            <w:proofErr w:type="spellStart"/>
            <w:r w:rsidRPr="00821C0A">
              <w:rPr>
                <w:rFonts w:ascii="Times New Roman" w:hAnsi="Times New Roman" w:cs="Times New Roman"/>
                <w:sz w:val="24"/>
                <w:szCs w:val="24"/>
                <w:lang w:eastAsia="uk-UA"/>
              </w:rPr>
              <w:t>послуг</w:t>
            </w:r>
            <w:proofErr w:type="spellEnd"/>
            <w:r w:rsidRPr="00821C0A">
              <w:rPr>
                <w:rFonts w:ascii="Times New Roman" w:hAnsi="Times New Roman" w:cs="Times New Roman"/>
                <w:sz w:val="24"/>
                <w:szCs w:val="24"/>
                <w:lang w:eastAsia="uk-UA"/>
              </w:rPr>
              <w:t xml:space="preserve"> з </w:t>
            </w:r>
            <w:proofErr w:type="spellStart"/>
            <w:r w:rsidRPr="00821C0A">
              <w:rPr>
                <w:rFonts w:ascii="Times New Roman" w:hAnsi="Times New Roman" w:cs="Times New Roman"/>
                <w:bCs/>
                <w:sz w:val="24"/>
                <w:szCs w:val="24"/>
                <w:lang w:eastAsia="uk-UA"/>
              </w:rPr>
              <w:t>перевезення</w:t>
            </w:r>
            <w:proofErr w:type="spellEnd"/>
            <w:r w:rsidRPr="00821C0A">
              <w:rPr>
                <w:rFonts w:ascii="Times New Roman" w:hAnsi="Times New Roman" w:cs="Times New Roman"/>
                <w:bCs/>
                <w:sz w:val="24"/>
                <w:szCs w:val="24"/>
                <w:lang w:eastAsia="uk-UA"/>
              </w:rPr>
              <w:t xml:space="preserve"> </w:t>
            </w:r>
            <w:proofErr w:type="spellStart"/>
            <w:r w:rsidRPr="00821C0A">
              <w:rPr>
                <w:rFonts w:ascii="Times New Roman" w:hAnsi="Times New Roman" w:cs="Times New Roman"/>
                <w:sz w:val="24"/>
                <w:szCs w:val="24"/>
                <w:lang w:eastAsia="uk-UA"/>
              </w:rPr>
              <w:t>пасажирів</w:t>
            </w:r>
            <w:proofErr w:type="spellEnd"/>
            <w:r w:rsidRPr="00821C0A">
              <w:rPr>
                <w:rFonts w:ascii="Times New Roman" w:hAnsi="Times New Roman" w:cs="Times New Roman"/>
                <w:sz w:val="24"/>
                <w:szCs w:val="24"/>
                <w:lang w:eastAsia="uk-UA"/>
              </w:rPr>
              <w:t>.</w:t>
            </w:r>
            <w:bookmarkStart w:id="0" w:name="_GoBack"/>
            <w:bookmarkEnd w:id="0"/>
          </w:p>
        </w:tc>
      </w:tr>
    </w:tbl>
    <w:p w:rsidR="00937DD1" w:rsidRPr="00821C0A" w:rsidRDefault="00B9260E" w:rsidP="00B9260E">
      <w:pPr>
        <w:spacing w:before="240" w:after="0" w:line="240" w:lineRule="auto"/>
        <w:ind w:firstLine="720"/>
        <w:jc w:val="both"/>
        <w:rPr>
          <w:rFonts w:ascii="Times New Roman" w:eastAsia="Times New Roman" w:hAnsi="Times New Roman" w:cs="Times New Roman"/>
          <w:i/>
          <w:color w:val="000000"/>
          <w:sz w:val="24"/>
          <w:szCs w:val="24"/>
          <w:lang w:val="uk-UA"/>
        </w:rPr>
      </w:pPr>
      <w:r w:rsidRPr="00821C0A">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7DD1" w:rsidRPr="00821C0A" w:rsidRDefault="00937DD1">
      <w:pPr>
        <w:rPr>
          <w:rFonts w:ascii="Times New Roman" w:eastAsia="Times New Roman" w:hAnsi="Times New Roman" w:cs="Times New Roman"/>
          <w:i/>
          <w:color w:val="000000"/>
          <w:sz w:val="24"/>
          <w:szCs w:val="24"/>
          <w:lang w:val="uk-UA"/>
        </w:rPr>
      </w:pPr>
      <w:r w:rsidRPr="00821C0A">
        <w:rPr>
          <w:rFonts w:ascii="Times New Roman" w:eastAsia="Times New Roman" w:hAnsi="Times New Roman" w:cs="Times New Roman"/>
          <w:i/>
          <w:color w:val="000000"/>
          <w:sz w:val="24"/>
          <w:szCs w:val="24"/>
          <w:lang w:val="uk-UA"/>
        </w:rPr>
        <w:br w:type="page"/>
      </w:r>
    </w:p>
    <w:p w:rsidR="00B9260E" w:rsidRPr="00821C0A" w:rsidRDefault="00B9260E" w:rsidP="00B9260E">
      <w:pPr>
        <w:spacing w:before="240" w:after="0" w:line="240" w:lineRule="auto"/>
        <w:ind w:firstLine="720"/>
        <w:jc w:val="both"/>
        <w:rPr>
          <w:rFonts w:ascii="Times New Roman" w:eastAsia="Times New Roman" w:hAnsi="Times New Roman" w:cs="Times New Roman"/>
          <w:sz w:val="24"/>
          <w:szCs w:val="24"/>
          <w:lang w:val="uk-UA"/>
        </w:rPr>
      </w:pPr>
    </w:p>
    <w:tbl>
      <w:tblPr>
        <w:tblW w:w="0" w:type="auto"/>
        <w:jc w:val="right"/>
        <w:tblLook w:val="04A0" w:firstRow="1" w:lastRow="0" w:firstColumn="1" w:lastColumn="0" w:noHBand="0" w:noVBand="1"/>
      </w:tblPr>
      <w:tblGrid>
        <w:gridCol w:w="1134"/>
        <w:gridCol w:w="2517"/>
        <w:gridCol w:w="426"/>
      </w:tblGrid>
      <w:tr w:rsidR="00B9260E" w:rsidRPr="00F851F3" w:rsidTr="00B9260E">
        <w:trPr>
          <w:gridBefore w:val="1"/>
          <w:gridAfter w:val="1"/>
          <w:wBefore w:w="1134" w:type="dxa"/>
          <w:wAfter w:w="426" w:type="dxa"/>
          <w:jc w:val="right"/>
        </w:trPr>
        <w:tc>
          <w:tcPr>
            <w:tcW w:w="2517" w:type="dxa"/>
            <w:hideMark/>
          </w:tcPr>
          <w:p w:rsidR="00B9260E" w:rsidRPr="00F851F3" w:rsidRDefault="00B9260E">
            <w:pPr>
              <w:widowControl w:val="0"/>
              <w:suppressAutoHyphens/>
              <w:spacing w:after="0" w:line="240" w:lineRule="auto"/>
              <w:ind w:left="-108"/>
              <w:jc w:val="right"/>
              <w:rPr>
                <w:rFonts w:ascii="Times New Roman" w:hAnsi="Times New Roman" w:cs="Times New Roman"/>
                <w:sz w:val="24"/>
                <w:szCs w:val="24"/>
                <w:lang w:val="uk-UA" w:eastAsia="ar-SA"/>
              </w:rPr>
            </w:pPr>
            <w:r w:rsidRPr="00F851F3">
              <w:rPr>
                <w:rFonts w:ascii="Times New Roman" w:hAnsi="Times New Roman" w:cs="Times New Roman"/>
                <w:sz w:val="24"/>
                <w:szCs w:val="24"/>
                <w:lang w:val="uk-UA" w:eastAsia="ar-SA"/>
              </w:rPr>
              <w:t>Зразок за формою № 1</w:t>
            </w:r>
          </w:p>
          <w:p w:rsidR="00B9260E" w:rsidRPr="00F851F3" w:rsidRDefault="00B9260E">
            <w:pPr>
              <w:widowControl w:val="0"/>
              <w:suppressAutoHyphens/>
              <w:spacing w:after="0" w:line="240" w:lineRule="auto"/>
              <w:jc w:val="right"/>
              <w:rPr>
                <w:rFonts w:ascii="Times New Roman" w:hAnsi="Times New Roman" w:cs="Times New Roman"/>
                <w:sz w:val="24"/>
                <w:szCs w:val="24"/>
                <w:lang w:val="uk-UA" w:eastAsia="ar-SA"/>
              </w:rPr>
            </w:pPr>
            <w:r w:rsidRPr="00F851F3">
              <w:rPr>
                <w:rFonts w:ascii="Times New Roman" w:hAnsi="Times New Roman" w:cs="Times New Roman"/>
                <w:sz w:val="24"/>
                <w:szCs w:val="24"/>
                <w:lang w:val="uk-UA"/>
              </w:rPr>
              <w:t>Назва замовника</w:t>
            </w:r>
          </w:p>
        </w:tc>
      </w:tr>
      <w:tr w:rsidR="00B9260E" w:rsidRPr="00F851F3" w:rsidTr="00B9260E">
        <w:trPr>
          <w:jc w:val="right"/>
        </w:trPr>
        <w:tc>
          <w:tcPr>
            <w:tcW w:w="4077" w:type="dxa"/>
            <w:gridSpan w:val="3"/>
          </w:tcPr>
          <w:p w:rsidR="00B9260E" w:rsidRPr="00F851F3" w:rsidRDefault="00B9260E">
            <w:pPr>
              <w:widowControl w:val="0"/>
              <w:suppressAutoHyphens/>
              <w:spacing w:after="160" w:line="240" w:lineRule="auto"/>
              <w:jc w:val="both"/>
              <w:rPr>
                <w:rFonts w:ascii="Times New Roman" w:hAnsi="Times New Roman" w:cs="Times New Roman"/>
                <w:sz w:val="24"/>
                <w:szCs w:val="24"/>
                <w:lang w:val="uk-UA" w:eastAsia="ar-SA"/>
              </w:rPr>
            </w:pPr>
          </w:p>
        </w:tc>
      </w:tr>
    </w:tbl>
    <w:p w:rsidR="00B9260E" w:rsidRPr="00F851F3" w:rsidRDefault="00B9260E" w:rsidP="00B9260E">
      <w:pPr>
        <w:suppressAutoHyphens/>
        <w:spacing w:line="240" w:lineRule="auto"/>
        <w:jc w:val="center"/>
        <w:rPr>
          <w:rFonts w:ascii="Times New Roman" w:eastAsia="Calibri" w:hAnsi="Times New Roman" w:cs="Times New Roman"/>
          <w:sz w:val="24"/>
          <w:szCs w:val="24"/>
          <w:lang w:val="uk-UA" w:eastAsia="ar-SA"/>
        </w:rPr>
      </w:pPr>
      <w:r w:rsidRPr="00F851F3">
        <w:rPr>
          <w:rFonts w:ascii="Times New Roman" w:hAnsi="Times New Roman" w:cs="Times New Roman"/>
          <w:sz w:val="24"/>
          <w:szCs w:val="24"/>
          <w:lang w:val="uk-UA" w:eastAsia="ar-SA"/>
        </w:rPr>
        <w:t xml:space="preserve">ІНФОРМАЦІЙНА ДОВІДКА </w:t>
      </w:r>
    </w:p>
    <w:p w:rsidR="00B9260E" w:rsidRPr="00F851F3" w:rsidRDefault="00B9260E" w:rsidP="00B9260E">
      <w:pPr>
        <w:pStyle w:val="1"/>
        <w:spacing w:line="240" w:lineRule="auto"/>
        <w:jc w:val="both"/>
        <w:rPr>
          <w:rFonts w:ascii="Times New Roman" w:hAnsi="Times New Roman" w:cs="Times New Roman"/>
          <w:b/>
          <w:sz w:val="24"/>
          <w:szCs w:val="24"/>
          <w:lang w:val="uk-UA"/>
        </w:rPr>
      </w:pPr>
      <w:r w:rsidRPr="00F851F3">
        <w:rPr>
          <w:rFonts w:ascii="Times New Roman" w:hAnsi="Times New Roman" w:cs="Times New Roman"/>
          <w:sz w:val="24"/>
          <w:szCs w:val="24"/>
          <w:u w:val="single"/>
          <w:lang w:val="uk-UA"/>
        </w:rPr>
        <w:t xml:space="preserve">          (Назва учасника)           </w:t>
      </w:r>
      <w:r w:rsidRPr="00F851F3">
        <w:rPr>
          <w:rFonts w:ascii="Times New Roman" w:hAnsi="Times New Roman" w:cs="Times New Roman"/>
          <w:sz w:val="24"/>
          <w:szCs w:val="24"/>
          <w:lang w:val="uk-UA"/>
        </w:rPr>
        <w:t>, як учасник тендеру на закупівлю</w:t>
      </w:r>
      <w:r w:rsidR="00BA332E" w:rsidRPr="00F851F3">
        <w:rPr>
          <w:rFonts w:ascii="Times New Roman" w:hAnsi="Times New Roman" w:cs="Times New Roman"/>
          <w:sz w:val="24"/>
          <w:szCs w:val="24"/>
          <w:lang w:val="uk-UA"/>
        </w:rPr>
        <w:t xml:space="preserve"> </w:t>
      </w:r>
      <w:r w:rsidR="00D214EC" w:rsidRPr="00F851F3">
        <w:rPr>
          <w:rFonts w:ascii="Times New Roman" w:hAnsi="Times New Roman" w:cs="Times New Roman"/>
          <w:sz w:val="24"/>
          <w:szCs w:val="24"/>
          <w:lang w:val="uk-UA"/>
        </w:rPr>
        <w:t xml:space="preserve">за предметом </w:t>
      </w:r>
      <w:r w:rsidR="00977018" w:rsidRPr="00F851F3">
        <w:rPr>
          <w:rFonts w:ascii="Times New Roman" w:hAnsi="Times New Roman" w:cs="Times New Roman"/>
          <w:b/>
          <w:sz w:val="24"/>
          <w:szCs w:val="24"/>
          <w:lang w:val="uk-UA"/>
        </w:rPr>
        <w:t>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w:t>
      </w:r>
      <w:r w:rsidR="00D214EC" w:rsidRPr="00F851F3">
        <w:rPr>
          <w:rFonts w:ascii="Times New Roman" w:hAnsi="Times New Roman" w:cs="Times New Roman"/>
          <w:b/>
          <w:sz w:val="24"/>
          <w:szCs w:val="24"/>
          <w:lang w:val="uk-UA"/>
        </w:rPr>
        <w:t>,</w:t>
      </w:r>
      <w:r w:rsidR="00D214EC" w:rsidRPr="00F851F3">
        <w:rPr>
          <w:rFonts w:ascii="Times New Roman" w:hAnsi="Times New Roman" w:cs="Times New Roman"/>
          <w:sz w:val="24"/>
          <w:szCs w:val="24"/>
          <w:lang w:val="uk-UA"/>
        </w:rPr>
        <w:t xml:space="preserve"> </w:t>
      </w:r>
      <w:r w:rsidRPr="00F851F3">
        <w:rPr>
          <w:rFonts w:ascii="Times New Roman" w:hAnsi="Times New Roman" w:cs="Times New Roman"/>
          <w:b/>
          <w:sz w:val="24"/>
          <w:szCs w:val="24"/>
          <w:lang w:val="uk-UA"/>
        </w:rPr>
        <w:t xml:space="preserve"> </w:t>
      </w:r>
      <w:r w:rsidRPr="00F851F3">
        <w:rPr>
          <w:rFonts w:ascii="Times New Roman" w:hAnsi="Times New Roman" w:cs="Times New Roman"/>
          <w:sz w:val="24"/>
          <w:szCs w:val="24"/>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B9260E" w:rsidRPr="00F851F3" w:rsidRDefault="00B9260E" w:rsidP="00B9260E">
      <w:pPr>
        <w:pStyle w:val="1"/>
        <w:spacing w:line="240" w:lineRule="auto"/>
        <w:jc w:val="both"/>
        <w:rPr>
          <w:rFonts w:ascii="Times New Roman" w:hAnsi="Times New Roman" w:cs="Times New Roman"/>
          <w:sz w:val="24"/>
          <w:szCs w:val="24"/>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B9260E" w:rsidRPr="00F851F3" w:rsidTr="00B9260E">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794B9C">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Предмет та сума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Контактні дані осіб замовника (контрагента)</w:t>
            </w:r>
          </w:p>
        </w:tc>
      </w:tr>
      <w:tr w:rsidR="00B9260E" w:rsidRPr="00F851F3" w:rsidTr="00B9260E">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spacing w:after="0" w:line="240" w:lineRule="auto"/>
              <w:rPr>
                <w:rFonts w:ascii="Times New Roman" w:eastAsia="Arial" w:hAnsi="Times New Roman" w:cs="Times New Roman"/>
                <w:color w:val="000000"/>
                <w:sz w:val="24"/>
                <w:szCs w:val="24"/>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spacing w:after="0" w:line="240" w:lineRule="auto"/>
              <w:rPr>
                <w:rFonts w:ascii="Times New Roman" w:eastAsia="Arial" w:hAnsi="Times New Roman" w:cs="Times New Roman"/>
                <w:color w:val="000000"/>
                <w:sz w:val="24"/>
                <w:szCs w:val="24"/>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spacing w:after="0" w:line="240" w:lineRule="auto"/>
              <w:rPr>
                <w:rFonts w:ascii="Times New Roman" w:eastAsia="Arial" w:hAnsi="Times New Roman" w:cs="Times New Roman"/>
                <w:color w:val="000000"/>
                <w:sz w:val="24"/>
                <w:szCs w:val="24"/>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en-US"/>
              </w:rPr>
            </w:pPr>
            <w:r w:rsidRPr="00F851F3">
              <w:rPr>
                <w:rFonts w:ascii="Times New Roman" w:hAnsi="Times New Roman" w:cs="Times New Roman"/>
                <w:sz w:val="24"/>
                <w:szCs w:val="24"/>
                <w:lang w:val="uk-UA"/>
              </w:rPr>
              <w:t>Контактний номер телефону</w:t>
            </w:r>
          </w:p>
        </w:tc>
      </w:tr>
      <w:tr w:rsidR="00B9260E" w:rsidRPr="00F851F3"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5</w:t>
            </w:r>
          </w:p>
        </w:tc>
      </w:tr>
      <w:tr w:rsidR="00B9260E" w:rsidRPr="00F851F3"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B9260E" w:rsidRPr="00F851F3" w:rsidRDefault="00B9260E">
            <w:pPr>
              <w:pStyle w:val="1"/>
              <w:spacing w:line="240" w:lineRule="auto"/>
              <w:jc w:val="center"/>
              <w:rPr>
                <w:rFonts w:ascii="Times New Roman" w:hAnsi="Times New Roman" w:cs="Times New Roman"/>
                <w:sz w:val="24"/>
                <w:szCs w:val="24"/>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B9260E" w:rsidRPr="00F851F3" w:rsidRDefault="00B9260E">
            <w:pPr>
              <w:pStyle w:val="1"/>
              <w:spacing w:line="240" w:lineRule="auto"/>
              <w:jc w:val="center"/>
              <w:rPr>
                <w:rFonts w:ascii="Times New Roman" w:hAnsi="Times New Roman" w:cs="Times New Roman"/>
                <w:sz w:val="24"/>
                <w:szCs w:val="24"/>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Pr="00F851F3" w:rsidRDefault="00B9260E">
            <w:pPr>
              <w:pStyle w:val="1"/>
              <w:spacing w:line="240" w:lineRule="auto"/>
              <w:jc w:val="center"/>
              <w:rPr>
                <w:rFonts w:ascii="Times New Roman" w:hAnsi="Times New Roman" w:cs="Times New Roman"/>
                <w:sz w:val="24"/>
                <w:szCs w:val="24"/>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Pr="00F851F3" w:rsidRDefault="00B9260E">
            <w:pPr>
              <w:pStyle w:val="1"/>
              <w:spacing w:line="240" w:lineRule="auto"/>
              <w:jc w:val="center"/>
              <w:rPr>
                <w:rFonts w:ascii="Times New Roman" w:hAnsi="Times New Roman" w:cs="Times New Roman"/>
                <w:sz w:val="24"/>
                <w:szCs w:val="24"/>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B9260E" w:rsidRPr="00F851F3" w:rsidRDefault="00B9260E">
            <w:pPr>
              <w:pStyle w:val="1"/>
              <w:spacing w:line="240" w:lineRule="auto"/>
              <w:jc w:val="center"/>
              <w:rPr>
                <w:rFonts w:ascii="Times New Roman" w:hAnsi="Times New Roman" w:cs="Times New Roman"/>
                <w:sz w:val="24"/>
                <w:szCs w:val="24"/>
                <w:lang w:val="uk-UA"/>
              </w:rPr>
            </w:pPr>
          </w:p>
        </w:tc>
      </w:tr>
    </w:tbl>
    <w:p w:rsidR="00B9260E" w:rsidRPr="00F851F3" w:rsidRDefault="00B9260E" w:rsidP="00B9260E">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B9260E" w:rsidRPr="00821C0A" w:rsidTr="00B9260E">
        <w:trPr>
          <w:trHeight w:val="572"/>
        </w:trPr>
        <w:tc>
          <w:tcPr>
            <w:tcW w:w="3477" w:type="dxa"/>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________________________</w:t>
            </w:r>
          </w:p>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i/>
                <w:sz w:val="24"/>
                <w:szCs w:val="24"/>
                <w:vertAlign w:val="superscript"/>
                <w:lang w:val="uk-UA"/>
              </w:rPr>
              <w:t>посада уповноваженої особи Учасника</w:t>
            </w:r>
          </w:p>
        </w:tc>
        <w:tc>
          <w:tcPr>
            <w:tcW w:w="3476" w:type="dxa"/>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________________________</w:t>
            </w:r>
          </w:p>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i/>
                <w:sz w:val="24"/>
                <w:szCs w:val="24"/>
                <w:vertAlign w:val="superscript"/>
                <w:lang w:val="uk-UA"/>
              </w:rPr>
              <w:t>підпис та печатка (за наявності)</w:t>
            </w:r>
          </w:p>
        </w:tc>
        <w:tc>
          <w:tcPr>
            <w:tcW w:w="3645" w:type="dxa"/>
            <w:hideMark/>
          </w:tcPr>
          <w:p w:rsidR="00B9260E" w:rsidRPr="00F851F3"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sz w:val="24"/>
                <w:szCs w:val="24"/>
                <w:lang w:val="uk-UA"/>
              </w:rPr>
              <w:t>________________________</w:t>
            </w:r>
          </w:p>
          <w:p w:rsidR="00B9260E" w:rsidRPr="00821C0A" w:rsidRDefault="00B9260E">
            <w:pPr>
              <w:pStyle w:val="1"/>
              <w:spacing w:line="240" w:lineRule="auto"/>
              <w:jc w:val="center"/>
              <w:rPr>
                <w:rFonts w:ascii="Times New Roman" w:hAnsi="Times New Roman" w:cs="Times New Roman"/>
                <w:sz w:val="24"/>
                <w:szCs w:val="24"/>
                <w:lang w:val="uk-UA"/>
              </w:rPr>
            </w:pPr>
            <w:r w:rsidRPr="00F851F3">
              <w:rPr>
                <w:rFonts w:ascii="Times New Roman" w:hAnsi="Times New Roman" w:cs="Times New Roman"/>
                <w:i/>
                <w:sz w:val="24"/>
                <w:szCs w:val="24"/>
                <w:vertAlign w:val="superscript"/>
                <w:lang w:val="uk-UA"/>
              </w:rPr>
              <w:t>прізвище, ініціали</w:t>
            </w:r>
          </w:p>
        </w:tc>
      </w:tr>
    </w:tbl>
    <w:p w:rsidR="005A6719" w:rsidRPr="00821C0A" w:rsidRDefault="005A6719" w:rsidP="00B9260E">
      <w:pPr>
        <w:rPr>
          <w:rFonts w:ascii="Times New Roman" w:eastAsia="Times New Roman" w:hAnsi="Times New Roman" w:cs="Times New Roman"/>
          <w:b/>
          <w:sz w:val="24"/>
          <w:szCs w:val="24"/>
          <w:lang w:val="uk-UA"/>
        </w:rPr>
      </w:pPr>
    </w:p>
    <w:p w:rsidR="005A6719" w:rsidRPr="00821C0A" w:rsidRDefault="005A6719" w:rsidP="00B9260E">
      <w:pPr>
        <w:rPr>
          <w:rFonts w:ascii="Times New Roman" w:eastAsia="Times New Roman" w:hAnsi="Times New Roman" w:cs="Times New Roman"/>
          <w:b/>
          <w:sz w:val="24"/>
          <w:szCs w:val="24"/>
          <w:lang w:val="uk-UA"/>
        </w:rPr>
      </w:pPr>
    </w:p>
    <w:p w:rsidR="005A6719" w:rsidRPr="00821C0A" w:rsidRDefault="005A6719" w:rsidP="00B9260E">
      <w:pPr>
        <w:rPr>
          <w:rFonts w:ascii="Times New Roman" w:eastAsia="Times New Roman" w:hAnsi="Times New Roman" w:cs="Times New Roman"/>
          <w:b/>
          <w:sz w:val="24"/>
          <w:szCs w:val="24"/>
          <w:lang w:val="uk-UA"/>
        </w:rPr>
      </w:pPr>
    </w:p>
    <w:p w:rsidR="00B9260E" w:rsidRPr="00821C0A" w:rsidRDefault="00B9260E" w:rsidP="00B9260E">
      <w:pPr>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br w:type="page"/>
      </w:r>
    </w:p>
    <w:p w:rsidR="00B9260E" w:rsidRPr="00821C0A" w:rsidRDefault="00B9260E" w:rsidP="00B9260E">
      <w:pPr>
        <w:spacing w:after="0" w:line="240" w:lineRule="auto"/>
        <w:jc w:val="both"/>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sz w:val="24"/>
          <w:szCs w:val="24"/>
          <w:lang w:val="uk-UA"/>
        </w:rPr>
        <w:lastRenderedPageBreak/>
        <w:t xml:space="preserve">2. </w:t>
      </w:r>
      <w:r w:rsidRPr="00821C0A">
        <w:rPr>
          <w:rFonts w:ascii="Times New Roman" w:eastAsia="Times New Roman" w:hAnsi="Times New Roman" w:cs="Times New Roman"/>
          <w:b/>
          <w:color w:val="000000"/>
          <w:sz w:val="24"/>
          <w:szCs w:val="24"/>
          <w:lang w:val="uk-UA"/>
        </w:rPr>
        <w:t xml:space="preserve">Підтвердження відповідності УЧАСНИКА  (в тому числі для об’єднання учасників як учасника процедури) </w:t>
      </w:r>
      <w:r w:rsidR="009F4633" w:rsidRPr="00821C0A">
        <w:rPr>
          <w:rFonts w:ascii="Times New Roman" w:eastAsia="Times New Roman" w:hAnsi="Times New Roman" w:cs="Times New Roman"/>
          <w:b/>
          <w:color w:val="000000"/>
          <w:sz w:val="24"/>
          <w:szCs w:val="24"/>
          <w:lang w:val="uk-UA"/>
        </w:rPr>
        <w:t xml:space="preserve"> вимогам, визначеним у пункті 47</w:t>
      </w:r>
      <w:r w:rsidRPr="00821C0A">
        <w:rPr>
          <w:rFonts w:ascii="Times New Roman" w:eastAsia="Times New Roman" w:hAnsi="Times New Roman" w:cs="Times New Roman"/>
          <w:b/>
          <w:color w:val="000000"/>
          <w:sz w:val="24"/>
          <w:szCs w:val="24"/>
          <w:lang w:val="uk-UA"/>
        </w:rPr>
        <w:t xml:space="preserve"> Особливостей.</w:t>
      </w:r>
    </w:p>
    <w:p w:rsidR="00B9260E" w:rsidRPr="00821C0A" w:rsidRDefault="00B9260E" w:rsidP="00B9260E">
      <w:pPr>
        <w:spacing w:after="0" w:line="240" w:lineRule="auto"/>
        <w:jc w:val="both"/>
        <w:rPr>
          <w:rFonts w:ascii="Times New Roman" w:eastAsia="Times New Roman" w:hAnsi="Times New Roman" w:cs="Times New Roman"/>
          <w:sz w:val="24"/>
          <w:szCs w:val="24"/>
          <w:lang w:val="uk-UA"/>
        </w:rPr>
      </w:pPr>
    </w:p>
    <w:p w:rsidR="00A87124" w:rsidRPr="00821C0A" w:rsidRDefault="00A87124" w:rsidP="00937DD1">
      <w:pPr>
        <w:pStyle w:val="rvps2"/>
        <w:shd w:val="clear" w:color="auto" w:fill="FFFFFF"/>
        <w:spacing w:before="0" w:beforeAutospacing="0" w:after="0" w:afterAutospacing="0"/>
        <w:ind w:firstLine="450"/>
        <w:jc w:val="both"/>
      </w:pPr>
      <w:r w:rsidRPr="00821C0A">
        <w:t>Учасник процедури закупівлі підтверджує відсутність підстав, зазначених в 47 пункті (крім </w:t>
      </w:r>
      <w:hyperlink r:id="rId5" w:anchor="n616" w:history="1">
        <w:r w:rsidRPr="00821C0A">
          <w:rPr>
            <w:rStyle w:val="a8"/>
            <w:color w:val="auto"/>
            <w:u w:val="none"/>
          </w:rPr>
          <w:t>підпунктів 1</w:t>
        </w:r>
      </w:hyperlink>
      <w:r w:rsidRPr="00821C0A">
        <w:t> і </w:t>
      </w:r>
      <w:hyperlink r:id="rId6" w:anchor="n622" w:history="1">
        <w:r w:rsidRPr="00821C0A">
          <w:rPr>
            <w:rStyle w:val="a8"/>
            <w:color w:val="auto"/>
            <w:u w:val="none"/>
          </w:rPr>
          <w:t>7</w:t>
        </w:r>
      </w:hyperlink>
      <w:r w:rsidRPr="00821C0A">
        <w:t>, </w:t>
      </w:r>
      <w:hyperlink r:id="rId7" w:anchor="n628" w:history="1">
        <w:r w:rsidRPr="00821C0A">
          <w:rPr>
            <w:rStyle w:val="a8"/>
            <w:color w:val="auto"/>
            <w:u w:val="none"/>
          </w:rPr>
          <w:t>абзацу чотирнадцятого</w:t>
        </w:r>
      </w:hyperlink>
      <w:r w:rsidRPr="00821C0A">
        <w:t xml:space="preserve"> цього пункту), шляхом самостійного декларування відсутності таких підстав в електронній системі </w:t>
      </w:r>
      <w:proofErr w:type="spellStart"/>
      <w:r w:rsidRPr="00821C0A">
        <w:t>закупівель</w:t>
      </w:r>
      <w:proofErr w:type="spellEnd"/>
      <w:r w:rsidRPr="00821C0A">
        <w:t xml:space="preserve"> під час подання тендерної пропозиції.</w:t>
      </w:r>
    </w:p>
    <w:p w:rsidR="00A87124" w:rsidRPr="00821C0A" w:rsidRDefault="00A87124" w:rsidP="00937DD1">
      <w:pPr>
        <w:pStyle w:val="rvps2"/>
        <w:shd w:val="clear" w:color="auto" w:fill="FFFFFF"/>
        <w:spacing w:before="0" w:beforeAutospacing="0" w:after="0" w:afterAutospacing="0"/>
        <w:ind w:firstLine="450"/>
        <w:jc w:val="both"/>
      </w:pPr>
      <w:bookmarkStart w:id="1" w:name="n631"/>
      <w:bookmarkEnd w:id="1"/>
      <w:r w:rsidRPr="00821C0A">
        <w:t xml:space="preserve">Замовник не вимагає від учасника процедури закупівлі під час подання тендерної пропозиції в електронній системі </w:t>
      </w:r>
      <w:proofErr w:type="spellStart"/>
      <w:r w:rsidRPr="00821C0A">
        <w:t>закупівель</w:t>
      </w:r>
      <w:proofErr w:type="spellEnd"/>
      <w:r w:rsidRPr="00821C0A">
        <w:t xml:space="preserve"> будь-яких документів, що підтверджують відсутність підстав, визначених у  пункті 47 Особливостей (крім </w:t>
      </w:r>
      <w:hyperlink r:id="rId8" w:anchor="n628" w:history="1">
        <w:r w:rsidRPr="00821C0A">
          <w:rPr>
            <w:rStyle w:val="a8"/>
            <w:color w:val="auto"/>
            <w:u w:val="none"/>
          </w:rPr>
          <w:t>абзацу чотирнадцятого</w:t>
        </w:r>
      </w:hyperlink>
      <w:r w:rsidRPr="00821C0A">
        <w:t> цього пункту), крім самостійного декларування відсутності таких підстав учасником процедури закупівлі відповідно до </w:t>
      </w:r>
      <w:hyperlink r:id="rId9" w:anchor="n630" w:history="1">
        <w:r w:rsidRPr="00821C0A">
          <w:rPr>
            <w:rStyle w:val="a8"/>
            <w:color w:val="auto"/>
            <w:u w:val="none"/>
          </w:rPr>
          <w:t>абзацу шістнадцятого</w:t>
        </w:r>
      </w:hyperlink>
      <w:r w:rsidRPr="00821C0A">
        <w:t> цього пункту 47 Особливостей.</w:t>
      </w:r>
    </w:p>
    <w:p w:rsidR="00A87124" w:rsidRPr="00821C0A" w:rsidRDefault="00A87124" w:rsidP="00B9260E">
      <w:pPr>
        <w:spacing w:after="0" w:line="240" w:lineRule="auto"/>
        <w:jc w:val="both"/>
        <w:rPr>
          <w:rFonts w:ascii="Times New Roman" w:eastAsia="Times New Roman" w:hAnsi="Times New Roman" w:cs="Times New Roman"/>
          <w:sz w:val="24"/>
          <w:szCs w:val="24"/>
          <w:lang w:val="uk-UA"/>
        </w:rPr>
      </w:pPr>
    </w:p>
    <w:p w:rsidR="00B9260E" w:rsidRPr="00821C0A" w:rsidRDefault="00937DD1" w:rsidP="00B9260E">
      <w:pPr>
        <w:spacing w:after="0" w:line="240" w:lineRule="auto"/>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sz w:val="24"/>
          <w:szCs w:val="24"/>
          <w:lang w:val="uk-UA"/>
        </w:rPr>
        <w:t xml:space="preserve">Учасник </w:t>
      </w:r>
      <w:r w:rsidR="00B9260E" w:rsidRPr="00821C0A">
        <w:rPr>
          <w:rFonts w:ascii="Times New Roman" w:eastAsia="Times New Roman" w:hAnsi="Times New Roman" w:cs="Times New Roman"/>
          <w:sz w:val="24"/>
          <w:szCs w:val="24"/>
          <w:lang w:val="uk-UA"/>
        </w:rPr>
        <w:t>повинен надати довідку у довільній формі щодо відсутності підстави для  відмови учаснику процедури закупівлі в участі у відкритих торгах, вс</w:t>
      </w:r>
      <w:r w:rsidR="00A87124" w:rsidRPr="00821C0A">
        <w:rPr>
          <w:rFonts w:ascii="Times New Roman" w:eastAsia="Times New Roman" w:hAnsi="Times New Roman" w:cs="Times New Roman"/>
          <w:sz w:val="24"/>
          <w:szCs w:val="24"/>
          <w:lang w:val="uk-UA"/>
        </w:rPr>
        <w:t>тановленої в абзаці 14 пункту 47</w:t>
      </w:r>
      <w:r w:rsidR="00B9260E" w:rsidRPr="00821C0A">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9260E" w:rsidRPr="00821C0A">
        <w:rPr>
          <w:rFonts w:ascii="Times New Roman" w:eastAsia="Times New Roman" w:hAnsi="Times New Roman" w:cs="Times New Roman"/>
          <w:b/>
          <w:sz w:val="24"/>
          <w:szCs w:val="24"/>
          <w:lang w:val="uk-UA"/>
        </w:rPr>
        <w:t>.</w:t>
      </w:r>
    </w:p>
    <w:p w:rsidR="00B9260E" w:rsidRPr="00821C0A" w:rsidRDefault="00B9260E" w:rsidP="00B9260E">
      <w:pPr>
        <w:spacing w:after="0" w:line="240" w:lineRule="auto"/>
        <w:jc w:val="both"/>
        <w:rPr>
          <w:rFonts w:ascii="Times New Roman" w:eastAsia="Times New Roman" w:hAnsi="Times New Roman" w:cs="Times New Roman"/>
          <w:b/>
          <w:sz w:val="24"/>
          <w:szCs w:val="24"/>
          <w:lang w:val="uk-UA"/>
        </w:rPr>
      </w:pPr>
    </w:p>
    <w:p w:rsidR="00B9260E" w:rsidRPr="00821C0A" w:rsidRDefault="00B9260E" w:rsidP="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87124" w:rsidRPr="00821C0A">
        <w:rPr>
          <w:rFonts w:ascii="Times New Roman" w:eastAsia="Times New Roman" w:hAnsi="Times New Roman" w:cs="Times New Roman"/>
          <w:sz w:val="24"/>
          <w:szCs w:val="24"/>
          <w:lang w:val="uk-UA"/>
        </w:rPr>
        <w:t>ь підстав, визначених пунктом 47</w:t>
      </w:r>
      <w:r w:rsidRPr="00821C0A">
        <w:rPr>
          <w:rFonts w:ascii="Times New Roman" w:eastAsia="Times New Roman" w:hAnsi="Times New Roman" w:cs="Times New Roman"/>
          <w:sz w:val="24"/>
          <w:szCs w:val="24"/>
          <w:lang w:val="uk-UA"/>
        </w:rPr>
        <w:t xml:space="preserve"> Особливостей.</w:t>
      </w:r>
    </w:p>
    <w:p w:rsidR="00A87124" w:rsidRPr="00821C0A" w:rsidRDefault="00A87124" w:rsidP="00B9260E">
      <w:pPr>
        <w:spacing w:after="0" w:line="240" w:lineRule="auto"/>
        <w:jc w:val="both"/>
        <w:rPr>
          <w:rFonts w:ascii="Times New Roman" w:eastAsia="Times New Roman" w:hAnsi="Times New Roman" w:cs="Times New Roman"/>
          <w:sz w:val="24"/>
          <w:szCs w:val="24"/>
          <w:lang w:val="uk-UA"/>
        </w:rPr>
      </w:pPr>
    </w:p>
    <w:p w:rsidR="00B9260E" w:rsidRPr="00821C0A" w:rsidRDefault="00B9260E" w:rsidP="00B9260E">
      <w:pPr>
        <w:spacing w:before="240" w:after="0" w:line="240" w:lineRule="auto"/>
        <w:ind w:firstLine="72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t xml:space="preserve">3. </w:t>
      </w:r>
      <w:r w:rsidRPr="00821C0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w:t>
      </w:r>
      <w:r w:rsidR="00A87124" w:rsidRPr="00821C0A">
        <w:rPr>
          <w:rFonts w:ascii="Times New Roman" w:eastAsia="Times New Roman" w:hAnsi="Times New Roman" w:cs="Times New Roman"/>
          <w:b/>
          <w:color w:val="000000"/>
          <w:sz w:val="24"/>
          <w:szCs w:val="24"/>
          <w:lang w:val="uk-UA"/>
        </w:rPr>
        <w:t xml:space="preserve"> вимогам, визначеним у пункті 47</w:t>
      </w:r>
      <w:r w:rsidRPr="00821C0A">
        <w:rPr>
          <w:rFonts w:ascii="Times New Roman" w:eastAsia="Times New Roman" w:hAnsi="Times New Roman" w:cs="Times New Roman"/>
          <w:b/>
          <w:color w:val="000000"/>
          <w:sz w:val="24"/>
          <w:szCs w:val="24"/>
          <w:lang w:val="uk-UA"/>
        </w:rPr>
        <w:t xml:space="preserve"> Особливостей:</w:t>
      </w:r>
    </w:p>
    <w:p w:rsidR="00B9260E" w:rsidRPr="00821C0A" w:rsidRDefault="00B9260E" w:rsidP="00B9260E">
      <w:pPr>
        <w:spacing w:after="0" w:line="240" w:lineRule="auto"/>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sz w:val="24"/>
          <w:szCs w:val="24"/>
          <w:lang w:val="uk-UA"/>
        </w:rPr>
        <w:t xml:space="preserve">Переможець процедури закупівлі у строк, </w:t>
      </w:r>
      <w:r w:rsidRPr="00821C0A">
        <w:rPr>
          <w:rFonts w:ascii="Times New Roman" w:eastAsia="Times New Roman" w:hAnsi="Times New Roman" w:cs="Times New Roman"/>
          <w:b/>
          <w:sz w:val="24"/>
          <w:szCs w:val="24"/>
          <w:lang w:val="uk-UA"/>
        </w:rPr>
        <w:t>що не перевищує чотири дні</w:t>
      </w:r>
      <w:r w:rsidRPr="00821C0A">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87124" w:rsidRPr="00821C0A">
        <w:rPr>
          <w:rFonts w:ascii="Times New Roman" w:eastAsia="Times New Roman" w:hAnsi="Times New Roman" w:cs="Times New Roman"/>
          <w:sz w:val="24"/>
          <w:szCs w:val="24"/>
          <w:lang w:val="uk-UA"/>
        </w:rPr>
        <w:t xml:space="preserve"> абзаці чотирнадцятому пункту 47</w:t>
      </w:r>
      <w:r w:rsidRPr="00821C0A">
        <w:rPr>
          <w:rFonts w:ascii="Times New Roman" w:eastAsia="Times New Roman" w:hAnsi="Times New Roman" w:cs="Times New Roman"/>
          <w:sz w:val="24"/>
          <w:szCs w:val="24"/>
          <w:lang w:val="uk-UA"/>
        </w:rPr>
        <w:t xml:space="preserve"> Особливостей</w:t>
      </w:r>
      <w:r w:rsidRPr="00821C0A">
        <w:rPr>
          <w:rFonts w:ascii="Times New Roman" w:eastAsia="Times New Roman" w:hAnsi="Times New Roman" w:cs="Times New Roman"/>
          <w:b/>
          <w:sz w:val="24"/>
          <w:szCs w:val="24"/>
          <w:lang w:val="uk-UA"/>
        </w:rPr>
        <w:t>. </w:t>
      </w:r>
    </w:p>
    <w:p w:rsidR="00871F3E" w:rsidRPr="00821C0A" w:rsidRDefault="00871F3E" w:rsidP="00B9260E">
      <w:pPr>
        <w:spacing w:after="0" w:line="240" w:lineRule="auto"/>
        <w:jc w:val="both"/>
        <w:rPr>
          <w:rFonts w:ascii="Times New Roman" w:eastAsia="Times New Roman" w:hAnsi="Times New Roman" w:cs="Times New Roman"/>
          <w:color w:val="000000"/>
          <w:sz w:val="24"/>
          <w:szCs w:val="24"/>
          <w:lang w:val="uk-UA"/>
        </w:rPr>
      </w:pPr>
    </w:p>
    <w:p w:rsidR="00B9260E" w:rsidRPr="00821C0A" w:rsidRDefault="00B9260E" w:rsidP="00B9260E">
      <w:pPr>
        <w:spacing w:after="0" w:line="240" w:lineRule="auto"/>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color w:val="000000"/>
          <w:sz w:val="24"/>
          <w:szCs w:val="24"/>
          <w:lang w:val="uk-UA"/>
        </w:rPr>
        <w:t> </w:t>
      </w:r>
      <w:r w:rsidRPr="00821C0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9260E" w:rsidRPr="00821C0A" w:rsidTr="00B9260E">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w:t>
            </w:r>
          </w:p>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sz w:val="24"/>
                <w:szCs w:val="24"/>
                <w:lang w:val="uk-UA"/>
              </w:rPr>
              <w:t>з</w:t>
            </w:r>
            <w:r w:rsidRPr="00821C0A">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Pr="00821C0A" w:rsidRDefault="00A87124">
            <w:pPr>
              <w:spacing w:after="0" w:line="240" w:lineRule="auto"/>
              <w:ind w:left="10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Вимоги згідно п. 47</w:t>
            </w:r>
            <w:r w:rsidR="00B9260E" w:rsidRPr="00821C0A">
              <w:rPr>
                <w:rFonts w:ascii="Times New Roman" w:eastAsia="Times New Roman" w:hAnsi="Times New Roman" w:cs="Times New Roman"/>
                <w:b/>
                <w:color w:val="000000"/>
                <w:sz w:val="24"/>
                <w:szCs w:val="24"/>
                <w:lang w:val="uk-UA"/>
              </w:rPr>
              <w:t xml:space="preserve"> Особливостей</w:t>
            </w:r>
          </w:p>
          <w:p w:rsidR="00B9260E" w:rsidRPr="00821C0A" w:rsidRDefault="00B9260E">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Переможець торгів </w:t>
            </w:r>
            <w:r w:rsidR="00A87124" w:rsidRPr="00821C0A">
              <w:rPr>
                <w:rFonts w:ascii="Times New Roman" w:eastAsia="Times New Roman" w:hAnsi="Times New Roman" w:cs="Times New Roman"/>
                <w:b/>
                <w:color w:val="000000"/>
                <w:sz w:val="24"/>
                <w:szCs w:val="24"/>
                <w:lang w:val="uk-UA"/>
              </w:rPr>
              <w:t>на виконання вимоги згідно п. 47</w:t>
            </w:r>
            <w:r w:rsidRPr="00821C0A">
              <w:rPr>
                <w:rFonts w:ascii="Times New Roman" w:eastAsia="Times New Roman" w:hAnsi="Times New Roman" w:cs="Times New Roman"/>
                <w:b/>
                <w:color w:val="000000"/>
                <w:sz w:val="24"/>
                <w:szCs w:val="24"/>
                <w:lang w:val="uk-UA"/>
              </w:rPr>
              <w:t xml:space="preserve"> Особливостей (підтвердження відсутності підстав) повинен надати таку інформацію:</w:t>
            </w:r>
          </w:p>
        </w:tc>
      </w:tr>
      <w:tr w:rsidR="00B9260E" w:rsidRPr="00821C0A"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Pr="00821C0A" w:rsidRDefault="00A87124">
            <w:pPr>
              <w:spacing w:after="0" w:line="240" w:lineRule="auto"/>
              <w:ind w:left="10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t>(підпункт 3 пункт 47</w:t>
            </w:r>
            <w:r w:rsidR="00B9260E" w:rsidRPr="00821C0A">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21C0A">
              <w:rPr>
                <w:rFonts w:ascii="Times New Roman" w:eastAsia="Times New Roman" w:hAnsi="Times New Roman" w:cs="Times New Roman"/>
                <w:b/>
                <w:color w:val="000000"/>
                <w:sz w:val="24"/>
                <w:szCs w:val="24"/>
                <w:lang w:val="uk-UA"/>
              </w:rPr>
              <w:t>вебресурсі</w:t>
            </w:r>
            <w:proofErr w:type="spellEnd"/>
            <w:r w:rsidRPr="00821C0A">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RPr="00821C0A"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260E" w:rsidRPr="00821C0A" w:rsidRDefault="00A87124">
            <w:pPr>
              <w:spacing w:after="0" w:line="240" w:lineRule="auto"/>
              <w:ind w:left="140" w:right="14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t>(підпункт 6 пункт 47</w:t>
            </w:r>
            <w:r w:rsidR="00B9260E" w:rsidRPr="00821C0A">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right="140"/>
              <w:jc w:val="both"/>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sidRPr="00821C0A">
              <w:rPr>
                <w:rFonts w:ascii="Times New Roman" w:eastAsia="Times New Roman" w:hAnsi="Times New Roman" w:cs="Times New Roman"/>
                <w:b/>
                <w:color w:val="000000"/>
                <w:sz w:val="24"/>
                <w:szCs w:val="24"/>
                <w:lang w:val="uk-UA"/>
              </w:rPr>
              <w:t>формі</w:t>
            </w:r>
            <w:r w:rsidRPr="00821C0A">
              <w:rPr>
                <w:rFonts w:ascii="Times New Roman" w:eastAsia="Times New Roman" w:hAnsi="Times New Roman" w:cs="Times New Roman"/>
                <w:b/>
                <w:bCs/>
                <w:sz w:val="24"/>
                <w:szCs w:val="24"/>
                <w:lang w:val="uk-UA"/>
              </w:rPr>
              <w:t>із</w:t>
            </w:r>
            <w:proofErr w:type="spellEnd"/>
            <w:r w:rsidRPr="00821C0A">
              <w:rPr>
                <w:rFonts w:ascii="Times New Roman" w:eastAsia="Times New Roman" w:hAnsi="Times New Roman" w:cs="Times New Roman"/>
                <w:b/>
                <w:bCs/>
                <w:sz w:val="24"/>
                <w:szCs w:val="24"/>
                <w:lang w:val="uk-UA"/>
              </w:rPr>
              <w:t xml:space="preserve"> КЕП</w:t>
            </w:r>
            <w:r w:rsidRPr="00821C0A">
              <w:rPr>
                <w:rFonts w:ascii="Times New Roman" w:eastAsia="Times New Roman" w:hAnsi="Times New Roman" w:cs="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sidRPr="00821C0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21C0A">
              <w:rPr>
                <w:rFonts w:ascii="Times New Roman" w:eastAsia="Times New Roman" w:hAnsi="Times New Roman" w:cs="Times New Roman"/>
                <w:color w:val="000000"/>
                <w:sz w:val="24"/>
                <w:szCs w:val="24"/>
                <w:lang w:val="uk-UA"/>
              </w:rPr>
              <w:t>тридцятиденної</w:t>
            </w:r>
            <w:proofErr w:type="spellEnd"/>
            <w:r w:rsidRPr="00821C0A">
              <w:rPr>
                <w:rFonts w:ascii="Times New Roman" w:eastAsia="Times New Roman" w:hAnsi="Times New Roman" w:cs="Times New Roman"/>
                <w:color w:val="000000"/>
                <w:sz w:val="24"/>
                <w:szCs w:val="24"/>
                <w:lang w:val="uk-UA"/>
              </w:rPr>
              <w:t xml:space="preserve"> давнини від дати подання документа</w:t>
            </w:r>
          </w:p>
        </w:tc>
      </w:tr>
      <w:tr w:rsidR="00B9260E" w:rsidRPr="00821C0A" w:rsidTr="00B9260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Pr="00821C0A" w:rsidRDefault="00A87124">
            <w:pPr>
              <w:spacing w:after="0" w:line="240" w:lineRule="auto"/>
              <w:ind w:left="10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t>(підпункт 12 пункт 47</w:t>
            </w:r>
            <w:r w:rsidR="00B9260E" w:rsidRPr="00821C0A">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Pr="00821C0A" w:rsidRDefault="00B9260E">
            <w:pPr>
              <w:widowControl w:val="0"/>
              <w:spacing w:after="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sidRPr="00821C0A">
              <w:rPr>
                <w:rFonts w:ascii="Times New Roman" w:eastAsia="Times New Roman" w:hAnsi="Times New Roman" w:cs="Times New Roman"/>
                <w:b/>
                <w:color w:val="000000"/>
                <w:sz w:val="24"/>
                <w:szCs w:val="24"/>
                <w:lang w:val="uk-UA"/>
              </w:rPr>
              <w:t>формі</w:t>
            </w:r>
            <w:r w:rsidRPr="00821C0A">
              <w:rPr>
                <w:rFonts w:ascii="Times New Roman" w:eastAsia="Times New Roman" w:hAnsi="Times New Roman" w:cs="Times New Roman"/>
                <w:b/>
                <w:bCs/>
                <w:sz w:val="24"/>
                <w:szCs w:val="24"/>
                <w:lang w:val="uk-UA"/>
              </w:rPr>
              <w:t>із</w:t>
            </w:r>
            <w:proofErr w:type="spellEnd"/>
            <w:r w:rsidRPr="00821C0A">
              <w:rPr>
                <w:rFonts w:ascii="Times New Roman" w:eastAsia="Times New Roman" w:hAnsi="Times New Roman" w:cs="Times New Roman"/>
                <w:b/>
                <w:bCs/>
                <w:sz w:val="24"/>
                <w:szCs w:val="24"/>
                <w:lang w:val="uk-UA"/>
              </w:rPr>
              <w:t xml:space="preserve"> КЕП</w:t>
            </w:r>
            <w:r w:rsidRPr="00821C0A">
              <w:rPr>
                <w:rFonts w:ascii="Times New Roman" w:eastAsia="Times New Roman" w:hAnsi="Times New Roman" w:cs="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sidRPr="00821C0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21C0A">
              <w:rPr>
                <w:rFonts w:ascii="Times New Roman" w:eastAsia="Times New Roman" w:hAnsi="Times New Roman" w:cs="Times New Roman"/>
                <w:color w:val="000000"/>
                <w:sz w:val="24"/>
                <w:szCs w:val="24"/>
                <w:lang w:val="uk-UA"/>
              </w:rPr>
              <w:t>тридцятиденної</w:t>
            </w:r>
            <w:proofErr w:type="spellEnd"/>
            <w:r w:rsidRPr="00821C0A">
              <w:rPr>
                <w:rFonts w:ascii="Times New Roman" w:eastAsia="Times New Roman" w:hAnsi="Times New Roman" w:cs="Times New Roman"/>
                <w:color w:val="000000"/>
                <w:sz w:val="24"/>
                <w:szCs w:val="24"/>
                <w:lang w:val="uk-UA"/>
              </w:rPr>
              <w:t xml:space="preserve"> давнини від дати подання документа</w:t>
            </w:r>
          </w:p>
        </w:tc>
      </w:tr>
      <w:tr w:rsidR="00B9260E" w:rsidRPr="00821C0A" w:rsidTr="00B926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both"/>
              <w:rPr>
                <w:rFonts w:ascii="Times New Roman" w:eastAsia="Times New Roman" w:hAnsi="Times New Roman" w:cs="Times New Roman"/>
                <w:color w:val="000000"/>
                <w:sz w:val="24"/>
                <w:szCs w:val="24"/>
                <w:lang w:val="uk-UA"/>
              </w:rPr>
            </w:pPr>
            <w:r w:rsidRPr="00821C0A">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w:t>
            </w:r>
            <w:r w:rsidRPr="00821C0A">
              <w:rPr>
                <w:rFonts w:ascii="Times New Roman" w:eastAsia="Times New Roman" w:hAnsi="Times New Roman" w:cs="Times New Roman"/>
                <w:color w:val="000000"/>
                <w:sz w:val="24"/>
                <w:szCs w:val="24"/>
                <w:lang w:val="uk-UA"/>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Pr="00821C0A" w:rsidRDefault="00A87124">
            <w:pPr>
              <w:spacing w:after="0" w:line="240" w:lineRule="auto"/>
              <w:ind w:left="10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color w:val="000000"/>
                <w:sz w:val="24"/>
                <w:szCs w:val="24"/>
                <w:lang w:val="uk-UA"/>
              </w:rPr>
              <w:t>(абзац 14 пункт 47</w:t>
            </w:r>
            <w:r w:rsidR="00B9260E" w:rsidRPr="00821C0A">
              <w:rPr>
                <w:rFonts w:ascii="Times New Roman" w:eastAsia="Times New Roman" w:hAnsi="Times New Roman" w:cs="Times New Roman"/>
                <w:b/>
                <w:color w:val="000000"/>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lastRenderedPageBreak/>
              <w:t xml:space="preserve">Довідка в довільній формі, </w:t>
            </w:r>
            <w:r w:rsidRPr="00821C0A">
              <w:rPr>
                <w:rFonts w:ascii="Times New Roman" w:eastAsia="Times New Roman" w:hAnsi="Times New Roman" w:cs="Times New Roman"/>
                <w:color w:val="000000"/>
                <w:sz w:val="24"/>
                <w:szCs w:val="24"/>
                <w:lang w:val="uk-UA"/>
              </w:rPr>
              <w:t xml:space="preserve">яка містить інформацію про те, що між переможцем та замовником раніше не </w:t>
            </w:r>
            <w:r w:rsidRPr="00821C0A">
              <w:rPr>
                <w:rFonts w:ascii="Times New Roman" w:eastAsia="Times New Roman" w:hAnsi="Times New Roman" w:cs="Times New Roman"/>
                <w:color w:val="000000"/>
                <w:sz w:val="24"/>
                <w:szCs w:val="24"/>
                <w:lang w:val="uk-UA"/>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Pr="00821C0A" w:rsidRDefault="00B9260E" w:rsidP="00B9260E">
      <w:pPr>
        <w:spacing w:after="0" w:line="240" w:lineRule="auto"/>
        <w:rPr>
          <w:rFonts w:ascii="Times New Roman" w:eastAsia="Times New Roman" w:hAnsi="Times New Roman" w:cs="Times New Roman"/>
          <w:b/>
          <w:color w:val="000000"/>
          <w:sz w:val="24"/>
          <w:szCs w:val="24"/>
          <w:lang w:val="uk-UA"/>
        </w:rPr>
      </w:pPr>
    </w:p>
    <w:p w:rsidR="00B9260E" w:rsidRPr="00821C0A" w:rsidRDefault="00B9260E" w:rsidP="00B9260E">
      <w:pPr>
        <w:spacing w:before="240" w:after="0" w:line="240" w:lineRule="auto"/>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21C0A">
        <w:rPr>
          <w:rFonts w:ascii="Times New Roman" w:eastAsia="Times New Roman" w:hAnsi="Times New Roman" w:cs="Times New Roman"/>
          <w:b/>
          <w:sz w:val="24"/>
          <w:szCs w:val="24"/>
          <w:lang w:val="uk-UA"/>
        </w:rPr>
        <w:t xml:space="preserve"> — </w:t>
      </w:r>
      <w:r w:rsidRPr="00821C0A">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9260E" w:rsidRPr="00821C0A" w:rsidTr="00B9260E">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w:t>
            </w:r>
          </w:p>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sz w:val="24"/>
                <w:szCs w:val="24"/>
                <w:lang w:val="uk-UA"/>
              </w:rPr>
              <w:t>з</w:t>
            </w:r>
            <w:r w:rsidRPr="00821C0A">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Pr="00821C0A" w:rsidRDefault="00A87124">
            <w:pPr>
              <w:spacing w:after="0" w:line="240" w:lineRule="auto"/>
              <w:ind w:left="10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Вимоги згідно пункту 47</w:t>
            </w:r>
            <w:r w:rsidR="00B9260E" w:rsidRPr="00821C0A">
              <w:rPr>
                <w:rFonts w:ascii="Times New Roman" w:eastAsia="Times New Roman" w:hAnsi="Times New Roman" w:cs="Times New Roman"/>
                <w:b/>
                <w:color w:val="000000"/>
                <w:sz w:val="24"/>
                <w:szCs w:val="24"/>
                <w:lang w:val="uk-UA"/>
              </w:rPr>
              <w:t xml:space="preserve"> Особливостей</w:t>
            </w:r>
          </w:p>
          <w:p w:rsidR="00B9260E" w:rsidRPr="00821C0A" w:rsidRDefault="00B9260E">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Переможець торгів на виконання вимоги</w:t>
            </w:r>
            <w:r w:rsidR="00A87124" w:rsidRPr="00821C0A">
              <w:rPr>
                <w:rFonts w:ascii="Times New Roman" w:eastAsia="Times New Roman" w:hAnsi="Times New Roman" w:cs="Times New Roman"/>
                <w:b/>
                <w:color w:val="000000"/>
                <w:sz w:val="24"/>
                <w:szCs w:val="24"/>
                <w:lang w:val="uk-UA"/>
              </w:rPr>
              <w:t xml:space="preserve"> згідно пункту 47</w:t>
            </w:r>
            <w:r w:rsidRPr="00821C0A">
              <w:rPr>
                <w:rFonts w:ascii="Times New Roman" w:eastAsia="Times New Roman" w:hAnsi="Times New Roman" w:cs="Times New Roman"/>
                <w:b/>
                <w:color w:val="000000"/>
                <w:sz w:val="24"/>
                <w:szCs w:val="24"/>
                <w:lang w:val="uk-UA"/>
              </w:rPr>
              <w:t xml:space="preserve"> Особливостей (підтвердження відсутності підстав) повинен надати таку інформацію:</w:t>
            </w:r>
          </w:p>
        </w:tc>
      </w:tr>
      <w:tr w:rsidR="00B9260E" w:rsidRPr="00821C0A" w:rsidTr="00B926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color w:val="000000"/>
                <w:sz w:val="24"/>
                <w:szCs w:val="24"/>
                <w:lang w:val="uk-UA"/>
              </w:rPr>
            </w:pPr>
            <w:r w:rsidRPr="00821C0A">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Pr="00821C0A" w:rsidRDefault="00A87124">
            <w:pPr>
              <w:spacing w:after="0" w:line="240" w:lineRule="auto"/>
              <w:ind w:left="10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color w:val="000000"/>
                <w:sz w:val="24"/>
                <w:szCs w:val="24"/>
                <w:lang w:val="uk-UA"/>
              </w:rPr>
              <w:t>(підпункт 3 пункт 47</w:t>
            </w:r>
            <w:r w:rsidR="00B9260E" w:rsidRPr="00821C0A">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21C0A">
              <w:rPr>
                <w:rFonts w:ascii="Times New Roman" w:eastAsia="Times New Roman" w:hAnsi="Times New Roman" w:cs="Times New Roman"/>
                <w:b/>
                <w:color w:val="000000"/>
                <w:sz w:val="24"/>
                <w:szCs w:val="24"/>
                <w:lang w:val="uk-UA"/>
              </w:rPr>
              <w:t>вебресурсі</w:t>
            </w:r>
            <w:proofErr w:type="spellEnd"/>
            <w:r w:rsidRPr="00821C0A">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RPr="00821C0A" w:rsidTr="00B9260E">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821C0A">
              <w:rPr>
                <w:rFonts w:ascii="Times New Roman" w:eastAsia="Times New Roman" w:hAnsi="Times New Roman" w:cs="Times New Roman"/>
                <w:color w:val="000000"/>
                <w:sz w:val="24"/>
                <w:szCs w:val="24"/>
                <w:lang w:val="uk-UA"/>
              </w:rPr>
              <w:lastRenderedPageBreak/>
              <w:t>не знято або не погашено в установленому законом порядку</w:t>
            </w:r>
          </w:p>
          <w:p w:rsidR="00B9260E" w:rsidRPr="00821C0A" w:rsidRDefault="00A87124">
            <w:pPr>
              <w:spacing w:after="0" w:line="240" w:lineRule="auto"/>
              <w:ind w:left="140" w:right="140"/>
              <w:jc w:val="both"/>
              <w:rPr>
                <w:rFonts w:ascii="Times New Roman" w:eastAsia="Times New Roman" w:hAnsi="Times New Roman" w:cs="Times New Roman"/>
                <w:color w:val="000000"/>
                <w:sz w:val="24"/>
                <w:szCs w:val="24"/>
                <w:lang w:val="uk-UA"/>
              </w:rPr>
            </w:pPr>
            <w:r w:rsidRPr="00821C0A">
              <w:rPr>
                <w:rFonts w:ascii="Times New Roman" w:eastAsia="Times New Roman" w:hAnsi="Times New Roman" w:cs="Times New Roman"/>
                <w:b/>
                <w:color w:val="000000"/>
                <w:sz w:val="24"/>
                <w:szCs w:val="24"/>
                <w:lang w:val="uk-UA"/>
              </w:rPr>
              <w:t> (підпункт 5 пункт 47</w:t>
            </w:r>
            <w:r w:rsidR="00B9260E" w:rsidRPr="00821C0A">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right="140"/>
              <w:jc w:val="both"/>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sidRPr="00821C0A">
              <w:rPr>
                <w:rFonts w:ascii="Times New Roman" w:eastAsia="Times New Roman" w:hAnsi="Times New Roman" w:cs="Times New Roman"/>
                <w:b/>
                <w:color w:val="000000"/>
                <w:sz w:val="24"/>
                <w:szCs w:val="24"/>
                <w:lang w:val="uk-UA"/>
              </w:rPr>
              <w:t>формі</w:t>
            </w:r>
            <w:r w:rsidRPr="00821C0A">
              <w:rPr>
                <w:rFonts w:ascii="Times New Roman" w:eastAsia="Times New Roman" w:hAnsi="Times New Roman" w:cs="Times New Roman"/>
                <w:b/>
                <w:bCs/>
                <w:sz w:val="24"/>
                <w:szCs w:val="24"/>
                <w:lang w:val="uk-UA"/>
              </w:rPr>
              <w:t>із</w:t>
            </w:r>
            <w:proofErr w:type="spellEnd"/>
            <w:r w:rsidRPr="00821C0A">
              <w:rPr>
                <w:rFonts w:ascii="Times New Roman" w:eastAsia="Times New Roman" w:hAnsi="Times New Roman" w:cs="Times New Roman"/>
                <w:b/>
                <w:bCs/>
                <w:sz w:val="24"/>
                <w:szCs w:val="24"/>
                <w:lang w:val="uk-UA"/>
              </w:rPr>
              <w:t xml:space="preserve"> </w:t>
            </w:r>
            <w:r w:rsidRPr="00821C0A">
              <w:rPr>
                <w:rFonts w:ascii="Times New Roman" w:eastAsia="Times New Roman" w:hAnsi="Times New Roman" w:cs="Times New Roman"/>
                <w:b/>
                <w:bCs/>
                <w:sz w:val="24"/>
                <w:szCs w:val="24"/>
                <w:lang w:val="uk-UA"/>
              </w:rPr>
              <w:lastRenderedPageBreak/>
              <w:t>КЕП</w:t>
            </w:r>
            <w:r w:rsidRPr="00821C0A">
              <w:rPr>
                <w:rFonts w:ascii="Times New Roman" w:eastAsia="Times New Roman" w:hAnsi="Times New Roman" w:cs="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1C0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21C0A">
              <w:rPr>
                <w:rFonts w:ascii="Times New Roman" w:eastAsia="Times New Roman" w:hAnsi="Times New Roman" w:cs="Times New Roman"/>
                <w:color w:val="000000"/>
                <w:sz w:val="24"/>
                <w:szCs w:val="24"/>
                <w:lang w:val="uk-UA"/>
              </w:rPr>
              <w:t>тридцятиденної</w:t>
            </w:r>
            <w:proofErr w:type="spellEnd"/>
            <w:r w:rsidRPr="00821C0A">
              <w:rPr>
                <w:rFonts w:ascii="Times New Roman" w:eastAsia="Times New Roman" w:hAnsi="Times New Roman" w:cs="Times New Roman"/>
                <w:color w:val="000000"/>
                <w:sz w:val="24"/>
                <w:szCs w:val="24"/>
                <w:lang w:val="uk-UA"/>
              </w:rPr>
              <w:t xml:space="preserve"> давнини від дати подання документа</w:t>
            </w:r>
          </w:p>
        </w:tc>
      </w:tr>
      <w:tr w:rsidR="00B9260E" w:rsidRPr="00821C0A" w:rsidTr="00B9260E">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both"/>
              <w:rPr>
                <w:rFonts w:ascii="Times New Roman" w:eastAsia="Times New Roman" w:hAnsi="Times New Roman" w:cs="Times New Roman"/>
                <w:color w:val="000000"/>
                <w:sz w:val="24"/>
                <w:szCs w:val="24"/>
                <w:lang w:val="uk-UA"/>
              </w:rPr>
            </w:pPr>
            <w:r w:rsidRPr="00821C0A">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Pr="00821C0A" w:rsidRDefault="00A87124">
            <w:pPr>
              <w:spacing w:after="0" w:line="240" w:lineRule="auto"/>
              <w:ind w:left="100"/>
              <w:jc w:val="both"/>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(підпункт 12 пункт 47</w:t>
            </w:r>
            <w:r w:rsidR="00B9260E" w:rsidRPr="00821C0A">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Pr="00821C0A" w:rsidRDefault="00B9260E">
            <w:pPr>
              <w:widowControl w:val="0"/>
              <w:spacing w:after="0"/>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sidRPr="00821C0A">
              <w:rPr>
                <w:rFonts w:ascii="Times New Roman" w:eastAsia="Times New Roman" w:hAnsi="Times New Roman" w:cs="Times New Roman"/>
                <w:b/>
                <w:color w:val="000000"/>
                <w:sz w:val="24"/>
                <w:szCs w:val="24"/>
                <w:lang w:val="uk-UA"/>
              </w:rPr>
              <w:t>формі</w:t>
            </w:r>
            <w:r w:rsidRPr="00821C0A">
              <w:rPr>
                <w:rFonts w:ascii="Times New Roman" w:eastAsia="Times New Roman" w:hAnsi="Times New Roman" w:cs="Times New Roman"/>
                <w:b/>
                <w:bCs/>
                <w:sz w:val="24"/>
                <w:szCs w:val="24"/>
                <w:lang w:val="uk-UA"/>
              </w:rPr>
              <w:t>із</w:t>
            </w:r>
            <w:proofErr w:type="spellEnd"/>
            <w:r w:rsidRPr="00821C0A">
              <w:rPr>
                <w:rFonts w:ascii="Times New Roman" w:eastAsia="Times New Roman" w:hAnsi="Times New Roman" w:cs="Times New Roman"/>
                <w:b/>
                <w:bCs/>
                <w:sz w:val="24"/>
                <w:szCs w:val="24"/>
                <w:lang w:val="uk-UA"/>
              </w:rPr>
              <w:t xml:space="preserve"> КЕП</w:t>
            </w:r>
            <w:r w:rsidRPr="00821C0A">
              <w:rPr>
                <w:rFonts w:ascii="Times New Roman" w:eastAsia="Times New Roman" w:hAnsi="Times New Roman" w:cs="Times New Roman"/>
                <w:b/>
                <w:color w:val="000000"/>
                <w:sz w:val="24"/>
                <w:szCs w:val="24"/>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1C0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21C0A">
              <w:rPr>
                <w:rFonts w:ascii="Times New Roman" w:eastAsia="Times New Roman" w:hAnsi="Times New Roman" w:cs="Times New Roman"/>
                <w:color w:val="000000"/>
                <w:sz w:val="24"/>
                <w:szCs w:val="24"/>
                <w:lang w:val="uk-UA"/>
              </w:rPr>
              <w:t>тридцятиденної</w:t>
            </w:r>
            <w:proofErr w:type="spellEnd"/>
            <w:r w:rsidRPr="00821C0A">
              <w:rPr>
                <w:rFonts w:ascii="Times New Roman" w:eastAsia="Times New Roman" w:hAnsi="Times New Roman" w:cs="Times New Roman"/>
                <w:color w:val="000000"/>
                <w:sz w:val="24"/>
                <w:szCs w:val="24"/>
                <w:lang w:val="uk-UA"/>
              </w:rPr>
              <w:t xml:space="preserve"> давнини від дати подання документа</w:t>
            </w:r>
          </w:p>
        </w:tc>
      </w:tr>
      <w:tr w:rsidR="00B9260E" w:rsidRPr="00821C0A" w:rsidTr="00B926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b/>
                <w:sz w:val="24"/>
                <w:szCs w:val="24"/>
                <w:lang w:val="uk-UA"/>
              </w:rPr>
            </w:pPr>
            <w:r w:rsidRPr="00821C0A">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jc w:val="both"/>
              <w:rPr>
                <w:rFonts w:ascii="Times New Roman" w:eastAsia="Times New Roman" w:hAnsi="Times New Roman" w:cs="Times New Roman"/>
                <w:color w:val="000000"/>
                <w:sz w:val="24"/>
                <w:szCs w:val="24"/>
                <w:lang w:val="uk-UA"/>
              </w:rPr>
            </w:pPr>
            <w:r w:rsidRPr="00821C0A">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Pr="00821C0A" w:rsidRDefault="00A87124">
            <w:pPr>
              <w:spacing w:after="0" w:line="240" w:lineRule="auto"/>
              <w:ind w:left="100"/>
              <w:jc w:val="both"/>
              <w:rPr>
                <w:rFonts w:ascii="Times New Roman" w:eastAsia="Times New Roman" w:hAnsi="Times New Roman" w:cs="Times New Roman"/>
                <w:b/>
                <w:sz w:val="24"/>
                <w:szCs w:val="24"/>
                <w:lang w:val="uk-UA"/>
              </w:rPr>
            </w:pPr>
            <w:r w:rsidRPr="00821C0A">
              <w:rPr>
                <w:rFonts w:ascii="Times New Roman" w:eastAsia="Times New Roman" w:hAnsi="Times New Roman" w:cs="Times New Roman"/>
                <w:b/>
                <w:color w:val="000000"/>
                <w:sz w:val="24"/>
                <w:szCs w:val="24"/>
                <w:lang w:val="uk-UA"/>
              </w:rPr>
              <w:t>(абзац 14 пункт 47</w:t>
            </w:r>
            <w:r w:rsidR="00B9260E" w:rsidRPr="00821C0A">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Довідка в довільній формі, </w:t>
            </w:r>
            <w:r w:rsidRPr="00821C0A">
              <w:rPr>
                <w:rFonts w:ascii="Times New Roman" w:eastAsia="Times New Roman" w:hAnsi="Times New Roman" w:cs="Times New Roman"/>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Pr="00821C0A" w:rsidRDefault="00B9260E" w:rsidP="00B9260E">
      <w:pPr>
        <w:shd w:val="clear" w:color="auto" w:fill="FFFFFF"/>
        <w:spacing w:after="0" w:line="240" w:lineRule="auto"/>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w:t>
      </w:r>
    </w:p>
    <w:p w:rsidR="00B9260E" w:rsidRPr="00821C0A" w:rsidRDefault="00B9260E" w:rsidP="00B9260E">
      <w:pPr>
        <w:shd w:val="clear" w:color="auto" w:fill="FFFFFF"/>
        <w:spacing w:after="0" w:line="240" w:lineRule="auto"/>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21C0A">
        <w:rPr>
          <w:rFonts w:ascii="Times New Roman" w:eastAsia="Times New Roman" w:hAnsi="Times New Roman" w:cs="Times New Roman"/>
          <w:b/>
          <w:sz w:val="24"/>
          <w:szCs w:val="24"/>
          <w:lang w:val="uk-UA"/>
        </w:rPr>
        <w:t>—</w:t>
      </w:r>
      <w:r w:rsidRPr="00821C0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21C0A">
        <w:rPr>
          <w:rFonts w:ascii="Times New Roman" w:eastAsia="Times New Roman" w:hAnsi="Times New Roman" w:cs="Times New Roman"/>
          <w:b/>
          <w:sz w:val="24"/>
          <w:szCs w:val="24"/>
          <w:lang w:val="uk-UA"/>
        </w:rPr>
        <w:t xml:space="preserve"> — </w:t>
      </w:r>
      <w:r w:rsidRPr="00821C0A">
        <w:rPr>
          <w:rFonts w:ascii="Times New Roman" w:eastAsia="Times New Roman" w:hAnsi="Times New Roman" w:cs="Times New Roman"/>
          <w:b/>
          <w:color w:val="000000"/>
          <w:sz w:val="24"/>
          <w:szCs w:val="24"/>
          <w:lang w:val="uk-UA"/>
        </w:rPr>
        <w:t>підприємців).</w:t>
      </w:r>
    </w:p>
    <w:tbl>
      <w:tblPr>
        <w:tblW w:w="9615" w:type="dxa"/>
        <w:tblInd w:w="-100" w:type="dxa"/>
        <w:tblLayout w:type="fixed"/>
        <w:tblLook w:val="0400" w:firstRow="0" w:lastRow="0" w:firstColumn="0" w:lastColumn="0" w:noHBand="0" w:noVBand="1"/>
      </w:tblPr>
      <w:tblGrid>
        <w:gridCol w:w="484"/>
        <w:gridCol w:w="9131"/>
      </w:tblGrid>
      <w:tr w:rsidR="00B9260E" w:rsidRPr="00821C0A" w:rsidTr="00AF7124">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9260E" w:rsidRPr="00821C0A" w:rsidRDefault="00B9260E">
            <w:pPr>
              <w:spacing w:after="0" w:line="240" w:lineRule="auto"/>
              <w:ind w:left="100"/>
              <w:jc w:val="center"/>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lastRenderedPageBreak/>
              <w:t>Інші документи від Учасника:</w:t>
            </w:r>
          </w:p>
        </w:tc>
      </w:tr>
      <w:tr w:rsidR="00B9260E" w:rsidRPr="00821C0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00"/>
              <w:rPr>
                <w:rFonts w:ascii="Times New Roman" w:eastAsia="Times New Roman" w:hAnsi="Times New Roman" w:cs="Times New Roman"/>
                <w:sz w:val="24"/>
                <w:szCs w:val="24"/>
                <w:lang w:val="uk-UA"/>
              </w:rPr>
            </w:pPr>
            <w:r w:rsidRPr="00821C0A">
              <w:rPr>
                <w:rFonts w:ascii="Times New Roman" w:eastAsia="Times New Roman" w:hAnsi="Times New Roman" w:cs="Times New Roman"/>
                <w:b/>
                <w:color w:val="000000"/>
                <w:sz w:val="24"/>
                <w:szCs w:val="24"/>
                <w:lang w:val="uk-UA"/>
              </w:rPr>
              <w:t>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u w:val="single"/>
                <w:lang w:val="uk-UA"/>
              </w:rPr>
              <w:t>Для фізичних осіб,  фізичних осіб- підприємців</w:t>
            </w:r>
            <w:r w:rsidRPr="00821C0A">
              <w:rPr>
                <w:rFonts w:ascii="Times New Roman" w:eastAsia="Times New Roman" w:hAnsi="Times New Roman" w:cs="Times New Roman"/>
                <w:sz w:val="24"/>
                <w:szCs w:val="24"/>
                <w:lang w:val="uk-UA"/>
              </w:rPr>
              <w:t>:</w:t>
            </w:r>
          </w:p>
          <w:p w:rsidR="00B9260E" w:rsidRPr="00821C0A" w:rsidRDefault="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9260E" w:rsidRPr="00821C0A" w:rsidRDefault="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xml:space="preserve">та </w:t>
            </w:r>
          </w:p>
          <w:p w:rsidR="00B9260E" w:rsidRPr="00821C0A" w:rsidRDefault="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9260E" w:rsidRPr="00821C0A" w:rsidRDefault="00B9260E">
            <w:pPr>
              <w:spacing w:after="0" w:line="240" w:lineRule="auto"/>
              <w:jc w:val="both"/>
              <w:rPr>
                <w:rFonts w:ascii="Times New Roman" w:eastAsia="Times New Roman" w:hAnsi="Times New Roman" w:cs="Times New Roman"/>
                <w:sz w:val="24"/>
                <w:szCs w:val="24"/>
                <w:u w:val="single"/>
                <w:lang w:val="uk-UA"/>
              </w:rPr>
            </w:pPr>
            <w:r w:rsidRPr="00821C0A">
              <w:rPr>
                <w:rFonts w:ascii="Times New Roman" w:eastAsia="Times New Roman" w:hAnsi="Times New Roman" w:cs="Times New Roman"/>
                <w:sz w:val="24"/>
                <w:szCs w:val="24"/>
                <w:u w:val="single"/>
                <w:lang w:val="uk-UA"/>
              </w:rPr>
              <w:t>Для учасників – юридичних осіб:</w:t>
            </w:r>
          </w:p>
          <w:p w:rsidR="00B9260E" w:rsidRPr="00821C0A" w:rsidRDefault="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9260E" w:rsidRPr="00821C0A" w:rsidRDefault="00B9260E">
            <w:pPr>
              <w:spacing w:after="0" w:line="240" w:lineRule="auto"/>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B9260E" w:rsidRPr="00821C0A" w:rsidRDefault="00B9260E">
            <w:pPr>
              <w:spacing w:after="0" w:line="240" w:lineRule="auto"/>
              <w:ind w:left="10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0B4377" w:rsidRPr="00821C0A" w:rsidTr="00957472">
        <w:trPr>
          <w:trHeight w:val="3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Pr="00821C0A" w:rsidRDefault="00624493">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2</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Pr="00821C0A" w:rsidRDefault="000B4377">
            <w:pPr>
              <w:spacing w:after="0" w:line="240" w:lineRule="auto"/>
              <w:jc w:val="both"/>
              <w:rPr>
                <w:rFonts w:ascii="Times New Roman" w:eastAsia="Times New Roman" w:hAnsi="Times New Roman" w:cs="Times New Roman"/>
                <w:sz w:val="24"/>
                <w:szCs w:val="24"/>
                <w:u w:val="single"/>
                <w:lang w:val="uk-UA"/>
              </w:rPr>
            </w:pPr>
            <w:r w:rsidRPr="00821C0A">
              <w:rPr>
                <w:rFonts w:ascii="Times New Roman" w:hAnsi="Times New Roman" w:cs="Times New Roman"/>
                <w:sz w:val="24"/>
                <w:szCs w:val="24"/>
                <w:lang w:val="uk-UA" w:eastAsia="ar-SA"/>
              </w:rPr>
              <w:t xml:space="preserve">Інформація з  </w:t>
            </w:r>
            <w:r w:rsidRPr="00821C0A">
              <w:rPr>
                <w:rFonts w:ascii="Times New Roman" w:eastAsia="Lucida Sans Unicode" w:hAnsi="Times New Roman" w:cs="Times New Roman"/>
                <w:sz w:val="24"/>
                <w:szCs w:val="24"/>
                <w:lang w:val="uk-UA" w:eastAsia="ar-SA" w:bidi="en-US"/>
              </w:rPr>
              <w:t xml:space="preserve">відомостями про учасника згідно </w:t>
            </w:r>
            <w:r w:rsidR="000A58E0" w:rsidRPr="00821C0A">
              <w:rPr>
                <w:rFonts w:ascii="Times New Roman" w:eastAsia="Lucida Sans Unicode" w:hAnsi="Times New Roman" w:cs="Times New Roman"/>
                <w:b/>
                <w:sz w:val="24"/>
                <w:szCs w:val="24"/>
                <w:lang w:val="uk-UA" w:eastAsia="ar-SA" w:bidi="en-US"/>
              </w:rPr>
              <w:t>Додатку 4</w:t>
            </w:r>
            <w:r w:rsidR="000A58E0" w:rsidRPr="00821C0A">
              <w:rPr>
                <w:rFonts w:ascii="Times New Roman" w:eastAsia="Lucida Sans Unicode" w:hAnsi="Times New Roman" w:cs="Times New Roman"/>
                <w:sz w:val="24"/>
                <w:szCs w:val="24"/>
                <w:lang w:val="uk-UA" w:eastAsia="ar-SA" w:bidi="en-US"/>
              </w:rPr>
              <w:t xml:space="preserve"> </w:t>
            </w:r>
            <w:r w:rsidRPr="00821C0A">
              <w:rPr>
                <w:rFonts w:ascii="Times New Roman" w:eastAsia="Lucida Sans Unicode" w:hAnsi="Times New Roman" w:cs="Times New Roman"/>
                <w:sz w:val="24"/>
                <w:szCs w:val="24"/>
                <w:lang w:val="uk-UA" w:eastAsia="ar-SA" w:bidi="en-US"/>
              </w:rPr>
              <w:t>до тендерної документації</w:t>
            </w:r>
          </w:p>
        </w:tc>
      </w:tr>
      <w:tr w:rsidR="000B4377" w:rsidRPr="00821C0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Pr="00821C0A" w:rsidRDefault="00624493">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3</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Pr="00821C0A" w:rsidRDefault="000B4377">
            <w:pPr>
              <w:spacing w:after="0" w:line="240" w:lineRule="auto"/>
              <w:jc w:val="both"/>
              <w:rPr>
                <w:rFonts w:ascii="Times New Roman" w:eastAsia="Times New Roman" w:hAnsi="Times New Roman" w:cs="Times New Roman"/>
                <w:sz w:val="24"/>
                <w:szCs w:val="24"/>
                <w:u w:val="single"/>
                <w:lang w:val="uk-UA"/>
              </w:rPr>
            </w:pPr>
            <w:r w:rsidRPr="00821C0A">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21C0A">
              <w:rPr>
                <w:rFonts w:ascii="Times New Roman" w:eastAsia="Times New Roman" w:hAnsi="Times New Roman" w:cs="Times New Roman"/>
                <w:color w:val="000000"/>
                <w:sz w:val="24"/>
                <w:szCs w:val="24"/>
                <w:lang w:val="uk-UA"/>
              </w:rPr>
              <w:t>бенефіціарного</w:t>
            </w:r>
            <w:proofErr w:type="spellEnd"/>
            <w:r w:rsidRPr="00821C0A">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821C0A">
              <w:rPr>
                <w:rFonts w:ascii="Times New Roman" w:eastAsia="Times New Roman" w:hAnsi="Times New Roman" w:cs="Times New Roman"/>
                <w:color w:val="000000"/>
                <w:sz w:val="24"/>
                <w:szCs w:val="24"/>
                <w:lang w:val="uk-UA"/>
              </w:rPr>
              <w:t>побатькові</w:t>
            </w:r>
            <w:proofErr w:type="spellEnd"/>
            <w:r w:rsidRPr="00821C0A">
              <w:rPr>
                <w:rFonts w:ascii="Times New Roman" w:eastAsia="Times New Roman" w:hAnsi="Times New Roman" w:cs="Times New Roman"/>
                <w:color w:val="000000"/>
                <w:sz w:val="24"/>
                <w:szCs w:val="24"/>
                <w:lang w:val="uk-UA"/>
              </w:rPr>
              <w:t xml:space="preserve"> засновника та/або кінцевого </w:t>
            </w:r>
            <w:proofErr w:type="spellStart"/>
            <w:r w:rsidRPr="00821C0A">
              <w:rPr>
                <w:rFonts w:ascii="Times New Roman" w:eastAsia="Times New Roman" w:hAnsi="Times New Roman" w:cs="Times New Roman"/>
                <w:color w:val="000000"/>
                <w:sz w:val="24"/>
                <w:szCs w:val="24"/>
                <w:lang w:val="uk-UA"/>
              </w:rPr>
              <w:t>бенефіціарного</w:t>
            </w:r>
            <w:proofErr w:type="spellEnd"/>
            <w:r w:rsidRPr="00821C0A">
              <w:rPr>
                <w:rFonts w:ascii="Times New Roman" w:eastAsia="Times New Roman" w:hAnsi="Times New Roman" w:cs="Times New Roman"/>
                <w:color w:val="000000"/>
                <w:sz w:val="24"/>
                <w:szCs w:val="24"/>
                <w:lang w:val="uk-UA"/>
              </w:rPr>
              <w:t xml:space="preserve"> власника, адреса його </w:t>
            </w:r>
            <w:r w:rsidRPr="00821C0A">
              <w:rPr>
                <w:rFonts w:ascii="Times New Roman" w:eastAsia="Times New Roman" w:hAnsi="Times New Roman" w:cs="Times New Roman"/>
                <w:sz w:val="24"/>
                <w:szCs w:val="24"/>
                <w:lang w:val="uk-UA"/>
              </w:rPr>
              <w:t>місця проживання</w:t>
            </w:r>
            <w:r w:rsidRPr="00821C0A">
              <w:rPr>
                <w:rFonts w:ascii="Times New Roman" w:eastAsia="Times New Roman" w:hAnsi="Times New Roman" w:cs="Times New Roman"/>
                <w:color w:val="000000"/>
                <w:sz w:val="24"/>
                <w:szCs w:val="24"/>
                <w:lang w:val="uk-UA"/>
              </w:rPr>
              <w:t xml:space="preserve"> та громадянство, з підтвердженням інформації щодо незастосування до засновника та/або кінцевого </w:t>
            </w:r>
            <w:proofErr w:type="spellStart"/>
            <w:r w:rsidRPr="00821C0A">
              <w:rPr>
                <w:rFonts w:ascii="Times New Roman" w:eastAsia="Times New Roman" w:hAnsi="Times New Roman" w:cs="Times New Roman"/>
                <w:color w:val="000000"/>
                <w:sz w:val="24"/>
                <w:szCs w:val="24"/>
                <w:lang w:val="uk-UA"/>
              </w:rPr>
              <w:t>бенефіціарного</w:t>
            </w:r>
            <w:proofErr w:type="spellEnd"/>
            <w:r w:rsidRPr="00821C0A">
              <w:rPr>
                <w:rFonts w:ascii="Times New Roman" w:eastAsia="Times New Roman" w:hAnsi="Times New Roman" w:cs="Times New Roman"/>
                <w:color w:val="000000"/>
                <w:sz w:val="24"/>
                <w:szCs w:val="24"/>
                <w:lang w:val="uk-UA"/>
              </w:rPr>
              <w:t xml:space="preserve"> власника учасника санкцій у виді заборони на здійснення у неї публічних </w:t>
            </w:r>
            <w:proofErr w:type="spellStart"/>
            <w:r w:rsidRPr="00821C0A">
              <w:rPr>
                <w:rFonts w:ascii="Times New Roman" w:eastAsia="Times New Roman" w:hAnsi="Times New Roman" w:cs="Times New Roman"/>
                <w:color w:val="000000"/>
                <w:sz w:val="24"/>
                <w:szCs w:val="24"/>
                <w:lang w:val="uk-UA"/>
              </w:rPr>
              <w:t>закупівлель</w:t>
            </w:r>
            <w:proofErr w:type="spellEnd"/>
            <w:r w:rsidRPr="00821C0A">
              <w:rPr>
                <w:rFonts w:ascii="Times New Roman" w:eastAsia="Times New Roman" w:hAnsi="Times New Roman" w:cs="Times New Roman"/>
                <w:color w:val="000000"/>
                <w:sz w:val="24"/>
                <w:szCs w:val="24"/>
                <w:lang w:val="uk-UA"/>
              </w:rPr>
              <w:t xml:space="preserve"> товарів, робіт і послуг згідно із Законом України «Про санкції».</w:t>
            </w:r>
          </w:p>
        </w:tc>
      </w:tr>
      <w:tr w:rsidR="00DC4148" w:rsidRPr="00821C0A" w:rsidTr="00AF7124">
        <w:trPr>
          <w:trHeight w:val="61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Pr="00821C0A" w:rsidRDefault="00624493">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4</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Pr="00821C0A" w:rsidRDefault="00B47F13">
            <w:pPr>
              <w:spacing w:after="0" w:line="240" w:lineRule="auto"/>
              <w:jc w:val="both"/>
              <w:rPr>
                <w:rFonts w:ascii="Times New Roman" w:eastAsia="Times New Roman" w:hAnsi="Times New Roman" w:cs="Times New Roman"/>
                <w:sz w:val="24"/>
                <w:szCs w:val="24"/>
                <w:u w:val="single"/>
                <w:lang w:val="uk-UA"/>
              </w:rPr>
            </w:pPr>
            <w:r w:rsidRPr="00821C0A">
              <w:rPr>
                <w:rFonts w:ascii="Times New Roman" w:hAnsi="Times New Roman" w:cs="Times New Roman"/>
                <w:sz w:val="24"/>
                <w:szCs w:val="24"/>
                <w:lang w:val="uk-UA"/>
              </w:rPr>
              <w:t>Копія витягу з Єдиного державного реєстру юридичних осіб, фізичних осіб-підприємців та громадських формувань.</w:t>
            </w:r>
          </w:p>
        </w:tc>
      </w:tr>
      <w:tr w:rsidR="00B976BA" w:rsidRPr="00821C0A"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6BA" w:rsidRPr="00821C0A" w:rsidRDefault="00624493">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5</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4E40" w:rsidRPr="00821C0A" w:rsidRDefault="00D56629">
            <w:pPr>
              <w:spacing w:after="0" w:line="240" w:lineRule="auto"/>
              <w:jc w:val="both"/>
              <w:rPr>
                <w:rFonts w:ascii="Times New Roman" w:hAnsi="Times New Roman" w:cs="Times New Roman"/>
                <w:color w:val="000000"/>
                <w:sz w:val="24"/>
                <w:szCs w:val="24"/>
                <w:lang w:val="uk-UA"/>
              </w:rPr>
            </w:pPr>
            <w:r w:rsidRPr="00D56629">
              <w:rPr>
                <w:rFonts w:ascii="Times New Roman" w:hAnsi="Times New Roman" w:cs="Times New Roman"/>
                <w:color w:val="000000"/>
                <w:sz w:val="24"/>
                <w:szCs w:val="24"/>
                <w:lang w:val="uk-UA"/>
              </w:rPr>
              <w:t>Копія свідоцтва про реєстрацію Учасника платником податку на додану вартість (якщо Учасник є платником ПДВ) / єдиного податку (якщо Учасник є платником єдиного податку) або витягу з реєстру платників ПДВ / єдиного податку.</w:t>
            </w:r>
          </w:p>
        </w:tc>
      </w:tr>
      <w:tr w:rsidR="0005720A" w:rsidRPr="00821C0A" w:rsidTr="00946765">
        <w:trPr>
          <w:trHeight w:val="87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20A" w:rsidRPr="00821C0A" w:rsidRDefault="000A58E0">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lastRenderedPageBreak/>
              <w:t>6</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6765" w:rsidRPr="00821C0A" w:rsidRDefault="00946765" w:rsidP="00946765">
            <w:pPr>
              <w:pStyle w:val="a5"/>
              <w:spacing w:before="0" w:beforeAutospacing="0" w:after="0" w:afterAutospacing="0"/>
              <w:ind w:left="40" w:right="120"/>
              <w:jc w:val="both"/>
              <w:rPr>
                <w:color w:val="000000"/>
                <w:highlight w:val="yellow"/>
                <w:lang w:val="uk-UA"/>
              </w:rPr>
            </w:pPr>
            <w:r w:rsidRPr="00821C0A">
              <w:rPr>
                <w:color w:val="000000"/>
                <w:lang w:val="uk-UA"/>
              </w:rPr>
              <w:t xml:space="preserve">Копія Статуту учасника в останній (діючій) редакції (для юридичних осіб) або копію опису з </w:t>
            </w:r>
            <w:r w:rsidR="00894E40">
              <w:rPr>
                <w:color w:val="000000"/>
                <w:lang w:val="uk-UA"/>
              </w:rPr>
              <w:t>поси</w:t>
            </w:r>
            <w:r w:rsidRPr="00821C0A">
              <w:rPr>
                <w:color w:val="000000"/>
                <w:lang w:val="uk-UA"/>
              </w:rPr>
              <w:t>ланням на номер, за яким можливо переглянути Статут в електронному варіанті.</w:t>
            </w:r>
          </w:p>
        </w:tc>
      </w:tr>
      <w:tr w:rsidR="000B4377" w:rsidRPr="00821C0A" w:rsidTr="00624493">
        <w:trPr>
          <w:trHeight w:val="44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Pr="00821C0A" w:rsidRDefault="000A58E0">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7</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Pr="00821C0A" w:rsidRDefault="000B4377" w:rsidP="00624493">
            <w:pPr>
              <w:pStyle w:val="a5"/>
              <w:spacing w:before="0" w:beforeAutospacing="0" w:after="0" w:afterAutospacing="0"/>
              <w:ind w:left="40" w:right="120"/>
              <w:jc w:val="both"/>
              <w:rPr>
                <w:color w:val="000000"/>
                <w:lang w:val="uk-UA"/>
              </w:rPr>
            </w:pPr>
            <w:r w:rsidRPr="00821C0A">
              <w:rPr>
                <w:color w:val="000000"/>
                <w:lang w:val="uk-UA"/>
              </w:rPr>
              <w:t xml:space="preserve">Форма «Тендерна пропозиція» згідно </w:t>
            </w:r>
            <w:r w:rsidRPr="00821C0A">
              <w:rPr>
                <w:b/>
                <w:color w:val="000000"/>
                <w:lang w:val="uk-UA"/>
              </w:rPr>
              <w:t xml:space="preserve">Додатку </w:t>
            </w:r>
            <w:r w:rsidR="00743E34" w:rsidRPr="00821C0A">
              <w:rPr>
                <w:b/>
                <w:color w:val="000000"/>
                <w:lang w:val="uk-UA"/>
              </w:rPr>
              <w:t>2</w:t>
            </w:r>
            <w:r w:rsidRPr="00821C0A">
              <w:rPr>
                <w:color w:val="000000"/>
                <w:lang w:val="uk-UA"/>
              </w:rPr>
              <w:t xml:space="preserve">  до тендерної документації</w:t>
            </w:r>
            <w:r w:rsidR="00052362" w:rsidRPr="00821C0A">
              <w:rPr>
                <w:color w:val="000000"/>
                <w:lang w:val="uk-UA"/>
              </w:rPr>
              <w:t>.</w:t>
            </w:r>
          </w:p>
        </w:tc>
      </w:tr>
      <w:tr w:rsidR="00052362" w:rsidRPr="00821C0A"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Pr="00821C0A" w:rsidRDefault="000A58E0">
            <w:pPr>
              <w:spacing w:after="0" w:line="240" w:lineRule="auto"/>
              <w:ind w:left="100"/>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8</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Pr="00821C0A" w:rsidRDefault="00433705" w:rsidP="00624493">
            <w:pPr>
              <w:pStyle w:val="a5"/>
              <w:spacing w:before="0" w:beforeAutospacing="0" w:after="0" w:afterAutospacing="0"/>
              <w:ind w:left="40" w:right="120"/>
              <w:jc w:val="both"/>
              <w:rPr>
                <w:color w:val="000000"/>
                <w:lang w:val="uk-UA"/>
              </w:rPr>
            </w:pPr>
            <w:r w:rsidRPr="00821C0A">
              <w:rPr>
                <w:lang w:val="uk-UA"/>
              </w:rPr>
              <w:t xml:space="preserve">Інформація </w:t>
            </w:r>
            <w:r w:rsidR="00052362" w:rsidRPr="00821C0A">
              <w:rPr>
                <w:lang w:val="uk-UA"/>
              </w:rPr>
              <w:t>щодо підтвердження відповідності тендерної пропозиції учасника технічним,</w:t>
            </w:r>
            <w:r w:rsidRPr="00821C0A">
              <w:rPr>
                <w:lang w:val="uk-UA"/>
              </w:rPr>
              <w:t xml:space="preserve"> </w:t>
            </w:r>
            <w:r w:rsidR="00052362" w:rsidRPr="00821C0A">
              <w:rPr>
                <w:lang w:val="uk-UA"/>
              </w:rPr>
              <w:t xml:space="preserve">якісним, кількісним та іншим вимогам до предмету закупівлі по згідно </w:t>
            </w:r>
            <w:r w:rsidR="00624493" w:rsidRPr="00821C0A">
              <w:rPr>
                <w:b/>
                <w:lang w:val="uk-UA"/>
              </w:rPr>
              <w:t>Додатку</w:t>
            </w:r>
            <w:r w:rsidRPr="00821C0A">
              <w:rPr>
                <w:b/>
                <w:lang w:val="uk-UA"/>
              </w:rPr>
              <w:t xml:space="preserve"> 3 </w:t>
            </w:r>
            <w:r w:rsidR="00624493" w:rsidRPr="00821C0A">
              <w:rPr>
                <w:color w:val="000000"/>
                <w:lang w:val="uk-UA"/>
              </w:rPr>
              <w:t>до тендерної документації.</w:t>
            </w:r>
          </w:p>
        </w:tc>
      </w:tr>
      <w:tr w:rsidR="00180562" w:rsidRPr="00821C0A" w:rsidTr="00AF7124">
        <w:trPr>
          <w:trHeight w:val="88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Pr="00821C0A" w:rsidRDefault="007C2E19" w:rsidP="001E7681">
            <w:pPr>
              <w:spacing w:before="240" w:after="0" w:line="240" w:lineRule="auto"/>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9</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Pr="00821C0A" w:rsidRDefault="00180562" w:rsidP="00180562">
            <w:pPr>
              <w:pStyle w:val="a5"/>
              <w:spacing w:before="0" w:beforeAutospacing="0" w:after="0" w:afterAutospacing="0"/>
              <w:ind w:left="40" w:right="120"/>
              <w:jc w:val="both"/>
              <w:rPr>
                <w:color w:val="000000"/>
                <w:lang w:val="uk-UA"/>
              </w:rPr>
            </w:pPr>
            <w:r w:rsidRPr="00821C0A">
              <w:rPr>
                <w:color w:val="000000"/>
                <w:lang w:val="uk-UA"/>
              </w:rPr>
              <w:t>Довідка, складена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822273" w:rsidRPr="00821C0A">
              <w:rPr>
                <w:color w:val="000000"/>
                <w:lang w:val="uk-UA"/>
              </w:rPr>
              <w:t>.</w:t>
            </w:r>
          </w:p>
        </w:tc>
      </w:tr>
      <w:tr w:rsidR="00B9260E" w:rsidRPr="00821C0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F8793E" w:rsidP="00F8793E">
            <w:pPr>
              <w:spacing w:before="240" w:after="0" w:line="240" w:lineRule="auto"/>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1</w:t>
            </w:r>
            <w:r w:rsidR="00937DD1" w:rsidRPr="00821C0A">
              <w:rPr>
                <w:rFonts w:ascii="Times New Roman" w:eastAsia="Times New Roman" w:hAnsi="Times New Roman" w:cs="Times New Roman"/>
                <w:b/>
                <w:color w:val="000000"/>
                <w:sz w:val="24"/>
                <w:szCs w:val="24"/>
                <w:lang w:val="uk-UA"/>
              </w:rPr>
              <w:t>0</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Довідка (інформація) про  відсутність застосування санкцій, передбачених статтею 236 ГКУ  наступного змісту:</w:t>
            </w:r>
          </w:p>
          <w:p w:rsidR="00B9260E" w:rsidRPr="00821C0A" w:rsidRDefault="00B9260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21C0A">
              <w:rPr>
                <w:rFonts w:ascii="Times New Roman" w:eastAsia="Times New Roman" w:hAnsi="Times New Roman" w:cs="Times New Roman"/>
                <w:sz w:val="24"/>
                <w:szCs w:val="24"/>
                <w:lang w:val="uk-UA"/>
              </w:rPr>
              <w:t>ії</w:t>
            </w:r>
            <w:proofErr w:type="spellEnd"/>
            <w:r w:rsidRPr="00821C0A">
              <w:rPr>
                <w:rFonts w:ascii="Times New Roman" w:eastAsia="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B9260E" w:rsidRPr="00821C0A" w:rsidRDefault="00B9260E">
            <w:pPr>
              <w:spacing w:after="0" w:line="240" w:lineRule="auto"/>
              <w:ind w:left="140" w:right="140"/>
              <w:jc w:val="both"/>
              <w:rPr>
                <w:rFonts w:ascii="Times New Roman" w:eastAsia="Times New Roman" w:hAnsi="Times New Roman" w:cs="Times New Roman"/>
                <w:sz w:val="24"/>
                <w:szCs w:val="24"/>
                <w:highlight w:val="yellow"/>
                <w:lang w:val="uk-UA"/>
              </w:rPr>
            </w:pPr>
            <w:r w:rsidRPr="00821C0A">
              <w:rPr>
                <w:rFonts w:ascii="Times New Roman" w:eastAsia="Times New Roman" w:hAnsi="Times New Roman" w:cs="Times New Roman"/>
                <w:sz w:val="24"/>
                <w:szCs w:val="24"/>
                <w:lang w:val="uk-UA"/>
              </w:rPr>
              <w:t>Примітка:</w:t>
            </w:r>
          </w:p>
          <w:p w:rsidR="00B9260E" w:rsidRPr="00821C0A" w:rsidRDefault="00B9260E">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821C0A">
              <w:rPr>
                <w:rFonts w:ascii="Times New Roman" w:eastAsia="Times New Roman" w:hAnsi="Times New Roman" w:cs="Times New Roman"/>
                <w:sz w:val="24"/>
                <w:szCs w:val="24"/>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7583E" w:rsidRPr="00821C0A" w:rsidTr="00F55F0E">
        <w:trPr>
          <w:trHeight w:val="38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3E" w:rsidRPr="00821C0A" w:rsidRDefault="00E7583E" w:rsidP="00F8793E">
            <w:pPr>
              <w:spacing w:before="240" w:after="0" w:line="240" w:lineRule="auto"/>
              <w:rPr>
                <w:rFonts w:ascii="Times New Roman" w:eastAsia="Times New Roman" w:hAnsi="Times New Roman" w:cs="Times New Roman"/>
                <w:b/>
                <w:color w:val="000000"/>
                <w:sz w:val="24"/>
                <w:szCs w:val="24"/>
                <w:lang w:val="uk-UA"/>
              </w:rPr>
            </w:pPr>
            <w:r w:rsidRPr="00821C0A">
              <w:rPr>
                <w:rFonts w:ascii="Times New Roman" w:eastAsia="Times New Roman" w:hAnsi="Times New Roman" w:cs="Times New Roman"/>
                <w:b/>
                <w:color w:val="000000"/>
                <w:sz w:val="24"/>
                <w:szCs w:val="24"/>
                <w:lang w:val="uk-UA"/>
              </w:rPr>
              <w:t>11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3E" w:rsidRPr="00821C0A" w:rsidRDefault="00E7583E">
            <w:pPr>
              <w:spacing w:after="0" w:line="240" w:lineRule="auto"/>
              <w:ind w:left="140" w:right="140"/>
              <w:jc w:val="both"/>
              <w:rPr>
                <w:rFonts w:ascii="Times New Roman" w:eastAsia="Times New Roman" w:hAnsi="Times New Roman" w:cs="Times New Roman"/>
                <w:sz w:val="24"/>
                <w:szCs w:val="24"/>
                <w:lang w:val="uk-UA"/>
              </w:rPr>
            </w:pPr>
            <w:r w:rsidRPr="00821C0A">
              <w:rPr>
                <w:rFonts w:ascii="Times New Roman" w:eastAsia="Times New Roman" w:hAnsi="Times New Roman" w:cs="Times New Roman"/>
                <w:sz w:val="24"/>
                <w:szCs w:val="24"/>
                <w:lang w:val="uk-UA"/>
              </w:rPr>
              <w:t xml:space="preserve"> Ліцензія/копія діючої ліцензії на право перевезення пасаж</w:t>
            </w:r>
            <w:r w:rsidR="004A7FA4" w:rsidRPr="00821C0A">
              <w:rPr>
                <w:rFonts w:ascii="Times New Roman" w:eastAsia="Times New Roman" w:hAnsi="Times New Roman" w:cs="Times New Roman"/>
                <w:sz w:val="24"/>
                <w:szCs w:val="24"/>
                <w:lang w:val="uk-UA"/>
              </w:rPr>
              <w:t>ирів автобусами.</w:t>
            </w:r>
          </w:p>
        </w:tc>
      </w:tr>
    </w:tbl>
    <w:p w:rsidR="00920E17" w:rsidRPr="00821C0A" w:rsidRDefault="00920E17">
      <w:pPr>
        <w:rPr>
          <w:rFonts w:ascii="Times New Roman" w:hAnsi="Times New Roman" w:cs="Times New Roman"/>
          <w:sz w:val="24"/>
          <w:szCs w:val="24"/>
          <w:lang w:val="uk-UA"/>
        </w:rPr>
      </w:pPr>
    </w:p>
    <w:sectPr w:rsidR="00920E17" w:rsidRPr="00821C0A" w:rsidSect="00382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0E"/>
    <w:rsid w:val="00047905"/>
    <w:rsid w:val="00052362"/>
    <w:rsid w:val="0005720A"/>
    <w:rsid w:val="00076444"/>
    <w:rsid w:val="000A58E0"/>
    <w:rsid w:val="000B4377"/>
    <w:rsid w:val="000C3418"/>
    <w:rsid w:val="000C6F60"/>
    <w:rsid w:val="00106936"/>
    <w:rsid w:val="001116CC"/>
    <w:rsid w:val="00115287"/>
    <w:rsid w:val="00136538"/>
    <w:rsid w:val="00142F6A"/>
    <w:rsid w:val="00155589"/>
    <w:rsid w:val="00180562"/>
    <w:rsid w:val="0018279F"/>
    <w:rsid w:val="00186C75"/>
    <w:rsid w:val="00196469"/>
    <w:rsid w:val="001E52B3"/>
    <w:rsid w:val="001E7681"/>
    <w:rsid w:val="00217E03"/>
    <w:rsid w:val="002274FD"/>
    <w:rsid w:val="00247113"/>
    <w:rsid w:val="00263B8E"/>
    <w:rsid w:val="002B66B5"/>
    <w:rsid w:val="002D4505"/>
    <w:rsid w:val="002E25D1"/>
    <w:rsid w:val="002E60CE"/>
    <w:rsid w:val="00334755"/>
    <w:rsid w:val="0033626C"/>
    <w:rsid w:val="00357FB1"/>
    <w:rsid w:val="00362852"/>
    <w:rsid w:val="00365DE6"/>
    <w:rsid w:val="00382236"/>
    <w:rsid w:val="00382E6E"/>
    <w:rsid w:val="003B5D7F"/>
    <w:rsid w:val="003C06D7"/>
    <w:rsid w:val="003C169A"/>
    <w:rsid w:val="003F4552"/>
    <w:rsid w:val="00405841"/>
    <w:rsid w:val="00424CD2"/>
    <w:rsid w:val="004266EC"/>
    <w:rsid w:val="00433705"/>
    <w:rsid w:val="00466BB9"/>
    <w:rsid w:val="004746E0"/>
    <w:rsid w:val="00476EEB"/>
    <w:rsid w:val="00483B8A"/>
    <w:rsid w:val="00493AD3"/>
    <w:rsid w:val="004A4075"/>
    <w:rsid w:val="004A7FA4"/>
    <w:rsid w:val="004D2140"/>
    <w:rsid w:val="004E217E"/>
    <w:rsid w:val="00525499"/>
    <w:rsid w:val="00536665"/>
    <w:rsid w:val="00546257"/>
    <w:rsid w:val="005477C3"/>
    <w:rsid w:val="005759EC"/>
    <w:rsid w:val="00583CBB"/>
    <w:rsid w:val="005A6719"/>
    <w:rsid w:val="005C2958"/>
    <w:rsid w:val="005F2A63"/>
    <w:rsid w:val="00601AE8"/>
    <w:rsid w:val="00605D8E"/>
    <w:rsid w:val="006176B8"/>
    <w:rsid w:val="00624493"/>
    <w:rsid w:val="00630226"/>
    <w:rsid w:val="00641271"/>
    <w:rsid w:val="006A3300"/>
    <w:rsid w:val="006A73D1"/>
    <w:rsid w:val="006B1A63"/>
    <w:rsid w:val="006D70C4"/>
    <w:rsid w:val="006F2C35"/>
    <w:rsid w:val="00714577"/>
    <w:rsid w:val="00731A81"/>
    <w:rsid w:val="00743E34"/>
    <w:rsid w:val="0074780E"/>
    <w:rsid w:val="00752091"/>
    <w:rsid w:val="0075731E"/>
    <w:rsid w:val="00794B9C"/>
    <w:rsid w:val="007C2E19"/>
    <w:rsid w:val="007D5D7F"/>
    <w:rsid w:val="007F3211"/>
    <w:rsid w:val="00803A4D"/>
    <w:rsid w:val="00810F9F"/>
    <w:rsid w:val="00816AC6"/>
    <w:rsid w:val="00821C0A"/>
    <w:rsid w:val="00822273"/>
    <w:rsid w:val="00843921"/>
    <w:rsid w:val="00865AE0"/>
    <w:rsid w:val="00871F3E"/>
    <w:rsid w:val="00894E40"/>
    <w:rsid w:val="008C1AA2"/>
    <w:rsid w:val="008E5E67"/>
    <w:rsid w:val="008F6662"/>
    <w:rsid w:val="00900596"/>
    <w:rsid w:val="0090433C"/>
    <w:rsid w:val="009172F8"/>
    <w:rsid w:val="00920E17"/>
    <w:rsid w:val="00932AB0"/>
    <w:rsid w:val="00937DD1"/>
    <w:rsid w:val="00946765"/>
    <w:rsid w:val="00946AAF"/>
    <w:rsid w:val="00957472"/>
    <w:rsid w:val="00977018"/>
    <w:rsid w:val="00994E3D"/>
    <w:rsid w:val="009A145F"/>
    <w:rsid w:val="009D70B9"/>
    <w:rsid w:val="009F4633"/>
    <w:rsid w:val="00A63780"/>
    <w:rsid w:val="00A72FF4"/>
    <w:rsid w:val="00A8651C"/>
    <w:rsid w:val="00A87124"/>
    <w:rsid w:val="00A91F36"/>
    <w:rsid w:val="00A96A4D"/>
    <w:rsid w:val="00AA2A80"/>
    <w:rsid w:val="00AF1761"/>
    <w:rsid w:val="00AF7124"/>
    <w:rsid w:val="00AF79FC"/>
    <w:rsid w:val="00B0336F"/>
    <w:rsid w:val="00B03DBA"/>
    <w:rsid w:val="00B22E8F"/>
    <w:rsid w:val="00B30EC9"/>
    <w:rsid w:val="00B47F13"/>
    <w:rsid w:val="00B73162"/>
    <w:rsid w:val="00B865BC"/>
    <w:rsid w:val="00B9260E"/>
    <w:rsid w:val="00B976BA"/>
    <w:rsid w:val="00BA332E"/>
    <w:rsid w:val="00BB1E09"/>
    <w:rsid w:val="00BD588A"/>
    <w:rsid w:val="00C16820"/>
    <w:rsid w:val="00C34FDC"/>
    <w:rsid w:val="00C44C49"/>
    <w:rsid w:val="00C45238"/>
    <w:rsid w:val="00C47ABC"/>
    <w:rsid w:val="00C761DB"/>
    <w:rsid w:val="00CA1804"/>
    <w:rsid w:val="00CB1D8D"/>
    <w:rsid w:val="00CB38C6"/>
    <w:rsid w:val="00CC4ACB"/>
    <w:rsid w:val="00CD0E64"/>
    <w:rsid w:val="00CD17E5"/>
    <w:rsid w:val="00CF0164"/>
    <w:rsid w:val="00D035E8"/>
    <w:rsid w:val="00D03D17"/>
    <w:rsid w:val="00D214EC"/>
    <w:rsid w:val="00D35AAE"/>
    <w:rsid w:val="00D56629"/>
    <w:rsid w:val="00D6729B"/>
    <w:rsid w:val="00DB5BAD"/>
    <w:rsid w:val="00DC4148"/>
    <w:rsid w:val="00DD68A2"/>
    <w:rsid w:val="00DF239A"/>
    <w:rsid w:val="00E16B32"/>
    <w:rsid w:val="00E23CAB"/>
    <w:rsid w:val="00E3260C"/>
    <w:rsid w:val="00E44266"/>
    <w:rsid w:val="00E449A0"/>
    <w:rsid w:val="00E65E28"/>
    <w:rsid w:val="00E7583E"/>
    <w:rsid w:val="00E77D37"/>
    <w:rsid w:val="00E82809"/>
    <w:rsid w:val="00E94DAC"/>
    <w:rsid w:val="00EB35A8"/>
    <w:rsid w:val="00F0365D"/>
    <w:rsid w:val="00F17DE4"/>
    <w:rsid w:val="00F25D6F"/>
    <w:rsid w:val="00F26842"/>
    <w:rsid w:val="00F37343"/>
    <w:rsid w:val="00F41BA2"/>
    <w:rsid w:val="00F44023"/>
    <w:rsid w:val="00F54982"/>
    <w:rsid w:val="00F55F0E"/>
    <w:rsid w:val="00F63F6D"/>
    <w:rsid w:val="00F851F3"/>
    <w:rsid w:val="00F8793E"/>
    <w:rsid w:val="00F95186"/>
    <w:rsid w:val="00FB0841"/>
    <w:rsid w:val="00FC0533"/>
    <w:rsid w:val="00FC1546"/>
    <w:rsid w:val="00FD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5732"/>
  <w15:docId w15:val="{25F14662-8E33-4950-B340-42535D7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uiPriority w:val="99"/>
    <w:rsid w:val="00B92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rsid w:val="00B9260E"/>
    <w:pPr>
      <w:spacing w:after="0"/>
    </w:pPr>
    <w:rPr>
      <w:rFonts w:ascii="Arial" w:eastAsia="Arial" w:hAnsi="Arial" w:cs="Arial"/>
      <w:color w:val="000000"/>
    </w:rPr>
  </w:style>
  <w:style w:type="character" w:styleId="a3">
    <w:name w:val="Strong"/>
    <w:basedOn w:val="a0"/>
    <w:uiPriority w:val="22"/>
    <w:qFormat/>
    <w:rsid w:val="00B9260E"/>
    <w:rPr>
      <w:b/>
      <w:bCs/>
    </w:rPr>
  </w:style>
  <w:style w:type="character" w:customStyle="1" w:styleId="a4">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5"/>
    <w:locked/>
    <w:rsid w:val="00932AB0"/>
    <w:rPr>
      <w:rFonts w:ascii="Times New Roman" w:eastAsia="Times New Roman" w:hAnsi="Times New Roman" w:cs="Times New Roman"/>
      <w:sz w:val="24"/>
      <w:szCs w:val="24"/>
    </w:rPr>
  </w:style>
  <w:style w:type="paragraph" w:styleId="a5">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unhideWhenUsed/>
    <w:qFormat/>
    <w:rsid w:val="00932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у Знак"/>
    <w:aliases w:val="Список уровня 2 Знак,название табл/рис Знак,AC List 01 Знак,Elenco Normale Знак,Текст таблицы Знак"/>
    <w:link w:val="a7"/>
    <w:uiPriority w:val="34"/>
    <w:locked/>
    <w:rsid w:val="00DF239A"/>
    <w:rPr>
      <w:rFonts w:ascii="Calibri" w:eastAsia="Calibri" w:hAnsi="Calibri" w:cs="Calibri"/>
      <w:lang w:val="uk-UA"/>
    </w:rPr>
  </w:style>
  <w:style w:type="paragraph" w:styleId="a7">
    <w:name w:val="List Paragraph"/>
    <w:aliases w:val="Список уровня 2,название табл/рис,AC List 01,Elenco Normale,Текст таблицы"/>
    <w:basedOn w:val="a"/>
    <w:link w:val="a6"/>
    <w:uiPriority w:val="34"/>
    <w:qFormat/>
    <w:rsid w:val="00DF239A"/>
    <w:pPr>
      <w:spacing w:after="160" w:line="256" w:lineRule="auto"/>
      <w:ind w:left="720"/>
      <w:contextualSpacing/>
    </w:pPr>
    <w:rPr>
      <w:rFonts w:ascii="Calibri" w:eastAsia="Calibri" w:hAnsi="Calibri" w:cs="Calibri"/>
      <w:lang w:val="uk-UA"/>
    </w:rPr>
  </w:style>
  <w:style w:type="paragraph" w:customStyle="1" w:styleId="rvps2">
    <w:name w:val="rvps2"/>
    <w:basedOn w:val="a"/>
    <w:rsid w:val="00A8712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A87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114">
      <w:bodyDiv w:val="1"/>
      <w:marLeft w:val="0"/>
      <w:marRight w:val="0"/>
      <w:marTop w:val="0"/>
      <w:marBottom w:val="0"/>
      <w:divBdr>
        <w:top w:val="none" w:sz="0" w:space="0" w:color="auto"/>
        <w:left w:val="none" w:sz="0" w:space="0" w:color="auto"/>
        <w:bottom w:val="none" w:sz="0" w:space="0" w:color="auto"/>
        <w:right w:val="none" w:sz="0" w:space="0" w:color="auto"/>
      </w:divBdr>
    </w:div>
    <w:div w:id="310410402">
      <w:bodyDiv w:val="1"/>
      <w:marLeft w:val="0"/>
      <w:marRight w:val="0"/>
      <w:marTop w:val="0"/>
      <w:marBottom w:val="0"/>
      <w:divBdr>
        <w:top w:val="none" w:sz="0" w:space="0" w:color="auto"/>
        <w:left w:val="none" w:sz="0" w:space="0" w:color="auto"/>
        <w:bottom w:val="none" w:sz="0" w:space="0" w:color="auto"/>
        <w:right w:val="none" w:sz="0" w:space="0" w:color="auto"/>
      </w:divBdr>
    </w:div>
    <w:div w:id="572159378">
      <w:bodyDiv w:val="1"/>
      <w:marLeft w:val="0"/>
      <w:marRight w:val="0"/>
      <w:marTop w:val="0"/>
      <w:marBottom w:val="0"/>
      <w:divBdr>
        <w:top w:val="none" w:sz="0" w:space="0" w:color="auto"/>
        <w:left w:val="none" w:sz="0" w:space="0" w:color="auto"/>
        <w:bottom w:val="none" w:sz="0" w:space="0" w:color="auto"/>
        <w:right w:val="none" w:sz="0" w:space="0" w:color="auto"/>
      </w:divBdr>
    </w:div>
    <w:div w:id="625547579">
      <w:bodyDiv w:val="1"/>
      <w:marLeft w:val="0"/>
      <w:marRight w:val="0"/>
      <w:marTop w:val="0"/>
      <w:marBottom w:val="0"/>
      <w:divBdr>
        <w:top w:val="none" w:sz="0" w:space="0" w:color="auto"/>
        <w:left w:val="none" w:sz="0" w:space="0" w:color="auto"/>
        <w:bottom w:val="none" w:sz="0" w:space="0" w:color="auto"/>
        <w:right w:val="none" w:sz="0" w:space="0" w:color="auto"/>
      </w:divBdr>
    </w:div>
    <w:div w:id="1209562084">
      <w:bodyDiv w:val="1"/>
      <w:marLeft w:val="0"/>
      <w:marRight w:val="0"/>
      <w:marTop w:val="0"/>
      <w:marBottom w:val="0"/>
      <w:divBdr>
        <w:top w:val="none" w:sz="0" w:space="0" w:color="auto"/>
        <w:left w:val="none" w:sz="0" w:space="0" w:color="auto"/>
        <w:bottom w:val="none" w:sz="0" w:space="0" w:color="auto"/>
        <w:right w:val="none" w:sz="0" w:space="0" w:color="auto"/>
      </w:divBdr>
    </w:div>
    <w:div w:id="19969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12604</Words>
  <Characters>7185</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18</cp:revision>
  <dcterms:created xsi:type="dcterms:W3CDTF">2023-08-08T13:39:00Z</dcterms:created>
  <dcterms:modified xsi:type="dcterms:W3CDTF">2023-08-09T10:11:00Z</dcterms:modified>
</cp:coreProperties>
</file>