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9" w:rsidRDefault="00D806F9" w:rsidP="00D806F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D806F9" w:rsidRPr="00CB6308" w:rsidRDefault="00D806F9" w:rsidP="00D806F9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5261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Кваліфікаційні критерії та інші вимоги до учасників закупівлі</w:t>
      </w:r>
    </w:p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59"/>
        <w:gridCol w:w="6097"/>
      </w:tblGrid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Документи, що надаються (завантажуються в Систему) Учасником</w:t>
            </w:r>
          </w:p>
        </w:tc>
      </w:tr>
      <w:tr w:rsidR="00D806F9" w:rsidRPr="00752610" w:rsidTr="000110AC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 на підтвердження відповідності Учасника кваліфікаційним критеріям:</w:t>
            </w:r>
          </w:p>
        </w:tc>
      </w:tr>
      <w:tr w:rsidR="00D806F9" w:rsidRPr="00583FA6" w:rsidTr="000110A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 Наявність працівників відповідної кваліфікації, які мають необхідні знання та досвід.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ar-SA"/>
              </w:rPr>
            </w:pPr>
            <w:r w:rsidRPr="0075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Довідка на фірмовому бланку (</w:t>
            </w:r>
            <w:r w:rsidRPr="007526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наявності  такого бланку</w:t>
            </w:r>
            <w:r w:rsidRPr="0075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в довільній формі за підписом керівника або уповноваженої особи, де Учасник зазначає інформацію </w:t>
            </w:r>
            <w:r w:rsidRPr="007526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ar-SA"/>
              </w:rPr>
              <w:t xml:space="preserve">про чисельність, кваліфікацію персоналу. У довідці повинна бути інформація щодо наявності працівників відповідної кваліфікації, які мають необхідні знання та досвід для поставки товару, що є предметом закупівлі. </w:t>
            </w:r>
          </w:p>
        </w:tc>
      </w:tr>
      <w:tr w:rsidR="00D806F9" w:rsidRPr="00752610" w:rsidTr="000110AC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B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</w:p>
          <w:p w:rsidR="00D806F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 на підтвердження відповідності пропозиції Учасника умовам закупівлі:</w:t>
            </w:r>
          </w:p>
          <w:p w:rsidR="00EB2E1B" w:rsidRPr="00752610" w:rsidRDefault="00EB2E1B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Документ на підтвердження повноваження посадової особи</w:t>
            </w: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представника Учасника процедури закупівлі щодо підпису документів тендерної пропозиції.</w:t>
            </w:r>
          </w:p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Повноваження щодо підпису документів тендерної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Інформація </w:t>
            </w:r>
            <w:r w:rsidRPr="00E3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фірмовому бланку (</w:t>
            </w:r>
            <w:r w:rsidRPr="00E350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наявності  такого бланку</w:t>
            </w:r>
            <w:r w:rsidRPr="00E3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за підписом керівника або уповноваженої особи</w:t>
            </w: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у формі пояснювальної записки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викладених у  </w:t>
            </w:r>
            <w:r w:rsidRPr="00E35079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val="uk-UA" w:eastAsia="zh-CN"/>
              </w:rPr>
              <w:t>Додатку 1  до</w:t>
            </w: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оголошення про проведення спрощеної закупівлі. </w:t>
            </w:r>
          </w:p>
          <w:p w:rsidR="00D806F9" w:rsidRPr="00E35079" w:rsidRDefault="009E5E81" w:rsidP="00624BC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  <w:t xml:space="preserve">Учасник </w:t>
            </w:r>
            <w:r w:rsidR="00D806F9" w:rsidRPr="00855C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  <w:t xml:space="preserve"> надає  документ, що підтверджує якість товару (декларація виробника тощо).</w:t>
            </w:r>
          </w:p>
        </w:tc>
      </w:tr>
      <w:tr w:rsidR="00D806F9" w:rsidRPr="00583FA6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Статуту в останній (діючої) редакції або іншого установчого документу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вимога встановлюється до Учасників торгів - юридичних осіб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  <w:p w:rsidR="00D806F9" w:rsidRPr="00E35079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паспорту фізичної особи-підприємця та копія Довідки про присвоєння реєстраційного номера облікової картки платника податків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для фізичних осіб-підприємців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Копія Свідоцтва про реєстрацію платника ПДВ або копія Витягу з реєстру платників податку на додану вартість 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(для платників ПДВ).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Свідоцтва платника єдиного податку або копія Витягу з реєстру платників єдиного податку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для платників єдиного податку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Документ, що підтверджує наявність в учасника автомобільного транспорту, пристосованого для перевезення даного виду товару;</w:t>
            </w:r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арендованих</w:t>
            </w:r>
            <w:proofErr w:type="spellEnd"/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або власних складських приміщень .</w:t>
            </w:r>
          </w:p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F9" w:rsidRPr="00752610" w:rsidTr="000110AC">
        <w:trPr>
          <w:trHeight w:val="5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опії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діючої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довідки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санітарну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обробку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автотранспорту,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яким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буде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здійснюватися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постачання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едична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книжка на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супровідного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працівника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водія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ED0911" w:rsidP="00624BC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9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Лист – згоду, згідно з  Додатком №</w:t>
            </w:r>
            <w:r w:rsidR="00BD6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0911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56690F" w:rsidRDefault="00ED0911" w:rsidP="0056690F">
            <w:pPr>
              <w:autoSpaceDN w:val="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Цінова пропозиція. 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highlight w:val="yellow"/>
                <w:lang w:val="uk-UA" w:eastAsia="ru-RU"/>
              </w:rPr>
              <w:t>Переможець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val="uk-UA" w:eastAsia="ru-RU"/>
              </w:rPr>
              <w:t xml:space="preserve"> закупівлі додатково завантажує цінову 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val="uk-UA" w:eastAsia="ru-RU"/>
              </w:rPr>
              <w:lastRenderedPageBreak/>
              <w:t>пропозицію  з актуальною ціною закупівлі.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1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ab/>
            </w:r>
          </w:p>
        </w:tc>
      </w:tr>
      <w:tr w:rsidR="00ED0911" w:rsidRPr="009E23B6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lastRenderedPageBreak/>
              <w:t>11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Якщо учасник не є виробником товару:</w:t>
            </w:r>
          </w:p>
          <w:p w:rsidR="00ED0911" w:rsidRDefault="00ED0911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інформацію про повне найменування, код ЄДРПОУ, місцезнаходження та контактний номер телефону виробника (виробників) товару;</w:t>
            </w:r>
          </w:p>
          <w:p w:rsidR="00E35079" w:rsidRPr="00752610" w:rsidRDefault="00E35079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  <w:t xml:space="preserve"> </w:t>
            </w:r>
            <w:r w:rsidRPr="009E23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  <w:t>- документи, які підтверджують взаємодію учасника із виробником: договір з виробником або сертифікат представника, дилера, лист виробника про представництво його інтересів, тощо.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D0911" w:rsidRPr="00583FA6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1" w:rsidRDefault="00A65161" w:rsidP="00A65161">
            <w:pPr>
              <w:numPr>
                <w:ilvl w:val="1"/>
                <w:numId w:val="5"/>
              </w:numPr>
              <w:suppressAutoHyphens/>
              <w:spacing w:after="0" w:line="240" w:lineRule="auto"/>
              <w:ind w:left="605" w:right="457" w:hanging="393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досвід виконання аналогічного договору***,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складена за наведеною нижче формою </w:t>
            </w:r>
            <w:r w:rsidR="0080416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(Таблиця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A65161" w:rsidRDefault="00A65161" w:rsidP="00A65161">
            <w:pPr>
              <w:ind w:left="212" w:right="599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A65161" w:rsidRDefault="0080416B" w:rsidP="00A65161">
            <w:pPr>
              <w:ind w:left="212" w:right="599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Таблиця </w:t>
            </w:r>
          </w:p>
          <w:tbl>
            <w:tblPr>
              <w:tblW w:w="913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083"/>
              <w:gridCol w:w="1358"/>
              <w:gridCol w:w="1198"/>
              <w:gridCol w:w="1348"/>
              <w:gridCol w:w="1797"/>
              <w:gridCol w:w="1910"/>
            </w:tblGrid>
            <w:tr w:rsidR="004A73E5" w:rsidTr="000110AC">
              <w:trPr>
                <w:trHeight w:val="1623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Номер, дата, та термін дії договору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Сума (вартість) договору (грн., з/без ПДВ)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Період постачання, дата виконання договору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Контактні дані контрагента (телефон, факс, місцезнаходження)</w:t>
                  </w:r>
                </w:p>
              </w:tc>
            </w:tr>
            <w:tr w:rsidR="004A73E5" w:rsidTr="000110AC">
              <w:trPr>
                <w:trHeight w:val="450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</w:tbl>
          <w:p w:rsidR="00A65161" w:rsidRDefault="00A65161" w:rsidP="00A65161">
            <w:pPr>
              <w:ind w:left="-7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До довідки додаються: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65161" w:rsidRDefault="00A65161" w:rsidP="00A651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оригінал або завірена належним чином копія аналогічного договору з усіма додатками та додатковими угодами, що є його невід’ємними частинами;</w:t>
            </w:r>
          </w:p>
          <w:p w:rsidR="00A65161" w:rsidRDefault="00A65161" w:rsidP="00A651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оригінал листа-відгука від контрагента, що підтверджує успішне виконання умов договору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з обов’язковим зазначенням №, дати, предмету закупівлі, обсяги та строк дії договору на постачання продуктів харчування, завірені належним чином відповідною установою)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та поставку товару належної якості****.</w:t>
            </w:r>
          </w:p>
          <w:p w:rsidR="00A65161" w:rsidRDefault="00A65161" w:rsidP="00A6516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5161" w:rsidRDefault="00A65161" w:rsidP="00A65161">
            <w:pPr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*** </w:t>
            </w:r>
            <w:bookmarkStart w:id="0" w:name="_Hlk145941334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аналогічним договором в розумінні цієї документації є договори щодо поставки продуктів харчування  до бюджетних установ дійсність яких можна перевірити в електронній системі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Prozoro</w:t>
            </w:r>
            <w:proofErr w:type="spellEnd"/>
            <w:r w:rsidRPr="00A6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за аналогічним предметом закупівлі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5161" w:rsidRPr="00752610" w:rsidRDefault="00A65161" w:rsidP="00A651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****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зазначення в інформаційній довідці (</w:t>
            </w:r>
            <w:r w:rsidR="0080416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Таблиця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декількох аналогічних договорів, Учасник в складі тендерної пропозиції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повинен надати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листи-відгуки щодо кожного договору, зазначеного в інформаційній довідці.</w:t>
            </w:r>
          </w:p>
        </w:tc>
      </w:tr>
      <w:tr w:rsidR="00ED0911" w:rsidRPr="00583FA6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0911" w:rsidRPr="00BD5567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Довідка про те, що учасник процедури закупівлі не 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громадянином Російської Федерації/Республіки Білорусь (крім тих, що проживають на території України на законних підставах);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юридичною особою,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створеною та зареєстрованою відповідно до законодавства Російської Федерації/Республіки Білорусь;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юридичною особою,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створеноюта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зареєстрованих відповідно до законодавства України, кінцевим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</w:t>
            </w:r>
            <w:r w:rsidRPr="00BD55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t xml:space="preserve">або є суб’єктом господарювання, що здійснює продаж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 xml:space="preserve">товарів, робіт, послуг походженням з Російської Федерації/Республіки Білорусь </w:t>
            </w:r>
            <w:r w:rsidRPr="00BD5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громадських формувань виданий уповноваженим органом/особою не раніше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червня 2023 року.</w:t>
            </w:r>
          </w:p>
          <w:p w:rsidR="00ED0911" w:rsidRPr="00BD5567" w:rsidRDefault="00ED0911" w:rsidP="00ED091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0911" w:rsidRPr="00ED0911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lastRenderedPageBreak/>
              <w:t>14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в довільній формі 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</w:t>
            </w:r>
          </w:p>
          <w:p w:rsidR="00ED0911" w:rsidRPr="004809DB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окупованою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територією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межах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 метою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</w:t>
            </w:r>
            <w:r w:rsidR="004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806F9" w:rsidRPr="00D559E8" w:rsidRDefault="00D806F9" w:rsidP="00D806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10AFB" w:rsidRPr="00137075" w:rsidRDefault="00F10AFB" w:rsidP="00F10AFB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І.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УЧАСНИКА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1.Замовник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вимагає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подання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будь-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яких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документів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підтверджують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абзацу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чотирнадцятого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пункту),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декларування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учасником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до абзацу</w:t>
      </w:r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шістнадцятого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2.Учасник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47 </w:t>
      </w:r>
      <w:proofErr w:type="spellStart"/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 (</w:t>
      </w:r>
      <w:proofErr w:type="spellStart"/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підпунктів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 і 7, абзацу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чотирнадцятого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пункту), шляхом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декларування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подання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розгляду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підпунктами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 і 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3.</w:t>
      </w:r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  повинен</w:t>
      </w:r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довідку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довільній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формі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щодо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підстави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відкритих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торгах,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встановленої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14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перебуває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обставинах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lastRenderedPageBreak/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цьому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може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вжиття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заходів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доведення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своєї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надійності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незважаючи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на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наявність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відповідної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підстави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відкритих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торгах.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суб’єкт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) повинен довести,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він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сплатив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зобов’язався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сплатити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відповідні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зобов’язання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та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відшкодування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завданих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збитків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Якщо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вважає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таке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достатнім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може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бути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відмовлено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4.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коли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намір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залучити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інших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суб’єктів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субпідрядників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співвиконавців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обсязі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менш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як 20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відсотків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вартості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кваліфікаційним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критеріям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третьої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16 Закону </w:t>
      </w:r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(у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застосування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критеріїв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до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перевіряє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суб’єктів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пунктом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before="240"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ІІ.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Перелік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документів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та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інформації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ПЕРЕМОЖЦЯ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пункті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: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Переможець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у строк,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що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перевищує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чотири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дні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з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оприлюднення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повідомлення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намір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укласти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договір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закупівлю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повинен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замовнику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шляхом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оприлюднення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підтверджують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підпунктах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3, 5, 6 і 12 та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чотирнадцятому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.</w:t>
      </w:r>
    </w:p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3.1.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які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proofErr w:type="gram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надаються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  ПЕРЕМОЖЦЕМ</w:t>
      </w:r>
      <w:proofErr w:type="gram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юридичною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особою):</w:t>
      </w:r>
    </w:p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1075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506"/>
      </w:tblGrid>
      <w:tr w:rsidR="00F10AFB" w:rsidRPr="00137075" w:rsidTr="00583FA6">
        <w:trPr>
          <w:trHeight w:val="564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  <w:b/>
              </w:rPr>
            </w:pPr>
            <w:r w:rsidRPr="0013707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5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10AFB" w:rsidRPr="00137075" w:rsidTr="00583FA6">
        <w:trPr>
          <w:trHeight w:val="208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законом  до</w:t>
            </w:r>
            <w:proofErr w:type="gram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корупційного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пункт 47</w:t>
            </w:r>
            <w:bookmarkStart w:id="1" w:name="_GoBack"/>
            <w:bookmarkEnd w:id="1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знайдено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пов'язані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період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можливості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перевірки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вебресурсі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стосується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запитувача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10AFB" w:rsidRPr="00137075" w:rsidTr="00583FA6">
        <w:trPr>
          <w:trHeight w:val="2144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2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засуджений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корисливих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мотивів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зокрема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хабарництвом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шахрайством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відмиванням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судимість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знято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порядку.</w:t>
            </w:r>
          </w:p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 пункт 47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витяг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системи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Облік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відомостей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наявності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паперовій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обмежень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України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щодо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Документ повинен бути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більше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давнини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подання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документа.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0AFB" w:rsidRPr="00137075" w:rsidTr="00583FA6">
        <w:trPr>
          <w:trHeight w:val="252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будь-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якими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формами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торгівлі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людьми.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12 пунк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AFB" w:rsidRPr="00137075" w:rsidTr="00583FA6">
        <w:trPr>
          <w:trHeight w:val="34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4</w:t>
            </w:r>
          </w:p>
        </w:tc>
        <w:tc>
          <w:tcPr>
            <w:tcW w:w="4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(абзац 14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і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F10AFB" w:rsidRPr="00137075" w:rsidRDefault="00F10AFB" w:rsidP="00F10AFB">
      <w:pPr>
        <w:spacing w:before="240"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3.2.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які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надаються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ПЕРЕМОЖЦЕМ (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фізичною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чи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фізичною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</w:t>
      </w:r>
      <w:r w:rsidRPr="00137075">
        <w:rPr>
          <w:rFonts w:ascii="Times New Roman" w:eastAsia="Times New Roman" w:hAnsi="Times New Roman"/>
          <w:b/>
          <w:sz w:val="24"/>
          <w:szCs w:val="20"/>
        </w:rPr>
        <w:t xml:space="preserve"> —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підприємцем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):</w:t>
      </w:r>
    </w:p>
    <w:tbl>
      <w:tblPr>
        <w:tblW w:w="111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407"/>
        <w:gridCol w:w="4624"/>
        <w:gridCol w:w="6070"/>
      </w:tblGrid>
      <w:tr w:rsidR="00F10AFB" w:rsidRPr="00137075" w:rsidTr="00F10AFB">
        <w:trPr>
          <w:trHeight w:val="82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пункту 47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</w:p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пункту 44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10AFB" w:rsidRPr="00137075" w:rsidTr="00F10AFB">
        <w:trPr>
          <w:trHeight w:val="172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законом  до</w:t>
            </w:r>
            <w:proofErr w:type="gram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корупційного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знайдено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пов'язані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фізичної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період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можливості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перевірки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вебресурсі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стосується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запитувача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10AFB" w:rsidRPr="00137075" w:rsidTr="00F10AFB">
        <w:trPr>
          <w:trHeight w:val="2153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засуджена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корисливих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мотивів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зокрема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хабарництвом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відмиванням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судимість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знято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порядку.</w:t>
            </w:r>
          </w:p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5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витяг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системи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Облік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відомостей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наявності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паперовій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обмежень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України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щодо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фізичної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більше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давнини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подання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документа.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0AFB" w:rsidRPr="00137075" w:rsidTr="00F10AFB">
        <w:trPr>
          <w:trHeight w:val="1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будь-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якими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формами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торгівлі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людьми.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12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0AFB" w:rsidRPr="00137075" w:rsidTr="00F10AFB">
        <w:trPr>
          <w:trHeight w:val="409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(абзац 14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і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7075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F10AFB" w:rsidRPr="00137075" w:rsidRDefault="00F10AFB" w:rsidP="00F10AFB">
      <w:pPr>
        <w:tabs>
          <w:tab w:val="left" w:pos="188"/>
          <w:tab w:val="left" w:pos="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07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3707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37075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Учасником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недостовірної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інформації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він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несе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особисту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чинного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законодавства</w:t>
      </w:r>
      <w:proofErr w:type="spellEnd"/>
    </w:p>
    <w:p w:rsidR="00F10AFB" w:rsidRPr="00137075" w:rsidRDefault="00F10AFB" w:rsidP="00F1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075">
        <w:rPr>
          <w:rFonts w:ascii="Times New Roman" w:hAnsi="Times New Roman"/>
          <w:b/>
          <w:sz w:val="24"/>
          <w:szCs w:val="24"/>
        </w:rPr>
        <w:br w:type="page"/>
      </w:r>
    </w:p>
    <w:p w:rsidR="00D806F9" w:rsidRPr="00F10AFB" w:rsidRDefault="00D806F9" w:rsidP="00F10AFB">
      <w:pPr>
        <w:spacing w:line="240" w:lineRule="auto"/>
        <w:ind w:right="-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F9" w:rsidRPr="00F10AFB" w:rsidRDefault="00D806F9" w:rsidP="00D8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6F9" w:rsidRPr="00E82C7D" w:rsidRDefault="00D806F9" w:rsidP="00D8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06F9" w:rsidRPr="00E82C7D" w:rsidSect="003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5D7"/>
    <w:multiLevelType w:val="multilevel"/>
    <w:tmpl w:val="02C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E458C"/>
    <w:multiLevelType w:val="multilevel"/>
    <w:tmpl w:val="AC2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047FD"/>
    <w:multiLevelType w:val="multilevel"/>
    <w:tmpl w:val="1408D128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932" w:hanging="720"/>
      </w:pPr>
    </w:lvl>
    <w:lvl w:ilvl="2">
      <w:start w:val="1"/>
      <w:numFmt w:val="decimal"/>
      <w:lvlText w:val="%1.%2)%3."/>
      <w:lvlJc w:val="left"/>
      <w:pPr>
        <w:ind w:left="1144" w:hanging="720"/>
      </w:pPr>
    </w:lvl>
    <w:lvl w:ilvl="3">
      <w:start w:val="1"/>
      <w:numFmt w:val="decimal"/>
      <w:lvlText w:val="%1.%2)%3.%4."/>
      <w:lvlJc w:val="left"/>
      <w:pPr>
        <w:ind w:left="1716" w:hanging="1080"/>
      </w:pPr>
    </w:lvl>
    <w:lvl w:ilvl="4">
      <w:start w:val="1"/>
      <w:numFmt w:val="decimal"/>
      <w:lvlText w:val="%1.%2)%3.%4.%5."/>
      <w:lvlJc w:val="left"/>
      <w:pPr>
        <w:ind w:left="1928" w:hanging="1080"/>
      </w:pPr>
    </w:lvl>
    <w:lvl w:ilvl="5">
      <w:start w:val="1"/>
      <w:numFmt w:val="decimal"/>
      <w:lvlText w:val="%1.%2)%3.%4.%5.%6."/>
      <w:lvlJc w:val="left"/>
      <w:pPr>
        <w:ind w:left="2500" w:hanging="1440"/>
      </w:pPr>
    </w:lvl>
    <w:lvl w:ilvl="6">
      <w:start w:val="1"/>
      <w:numFmt w:val="decimal"/>
      <w:lvlText w:val="%1.%2)%3.%4.%5.%6.%7."/>
      <w:lvlJc w:val="left"/>
      <w:pPr>
        <w:ind w:left="2712" w:hanging="1440"/>
      </w:pPr>
    </w:lvl>
    <w:lvl w:ilvl="7">
      <w:start w:val="1"/>
      <w:numFmt w:val="decimal"/>
      <w:lvlText w:val="%1.%2)%3.%4.%5.%6.%7.%8."/>
      <w:lvlJc w:val="left"/>
      <w:pPr>
        <w:ind w:left="3284" w:hanging="1800"/>
      </w:pPr>
    </w:lvl>
    <w:lvl w:ilvl="8">
      <w:start w:val="1"/>
      <w:numFmt w:val="decimal"/>
      <w:lvlText w:val="%1.%2)%3.%4.%5.%6.%7.%8.%9."/>
      <w:lvlJc w:val="left"/>
      <w:pPr>
        <w:ind w:left="3496" w:hanging="1800"/>
      </w:pPr>
    </w:lvl>
  </w:abstractNum>
  <w:abstractNum w:abstractNumId="4" w15:restartNumberingAfterBreak="0">
    <w:nsid w:val="40605CA4"/>
    <w:multiLevelType w:val="hybridMultilevel"/>
    <w:tmpl w:val="A94C7784"/>
    <w:lvl w:ilvl="0" w:tplc="5E28C1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44A"/>
    <w:rsid w:val="000110AC"/>
    <w:rsid w:val="00194769"/>
    <w:rsid w:val="002A08A4"/>
    <w:rsid w:val="003960EF"/>
    <w:rsid w:val="004809DB"/>
    <w:rsid w:val="004A73E5"/>
    <w:rsid w:val="0056690F"/>
    <w:rsid w:val="00583FA6"/>
    <w:rsid w:val="00634542"/>
    <w:rsid w:val="0068344A"/>
    <w:rsid w:val="006C0818"/>
    <w:rsid w:val="00703DB2"/>
    <w:rsid w:val="007912FE"/>
    <w:rsid w:val="0080416B"/>
    <w:rsid w:val="00855C8A"/>
    <w:rsid w:val="009E23B6"/>
    <w:rsid w:val="009E5E81"/>
    <w:rsid w:val="00A65161"/>
    <w:rsid w:val="00A868A4"/>
    <w:rsid w:val="00B93572"/>
    <w:rsid w:val="00BD61AA"/>
    <w:rsid w:val="00C0151B"/>
    <w:rsid w:val="00CA05F8"/>
    <w:rsid w:val="00D806F9"/>
    <w:rsid w:val="00E35079"/>
    <w:rsid w:val="00E50876"/>
    <w:rsid w:val="00EB2E1B"/>
    <w:rsid w:val="00ED0911"/>
    <w:rsid w:val="00F10AFB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54D9-6F96-4B1E-BEB9-AD48FF3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2022-11-22T14:41:00Z</dcterms:created>
  <dcterms:modified xsi:type="dcterms:W3CDTF">2023-12-28T14:14:00Z</dcterms:modified>
</cp:coreProperties>
</file>