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D" w:rsidRPr="00156C6B" w:rsidRDefault="0072223D" w:rsidP="007222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156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</w:t>
      </w:r>
    </w:p>
    <w:p w:rsidR="0072223D" w:rsidRDefault="0072223D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F9A" w:rsidRDefault="00AB6F9A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F9A" w:rsidRDefault="00AB6F9A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288" w:rsidRPr="00E82615" w:rsidRDefault="003B2288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ДОГОВІР</w:t>
      </w:r>
    </w:p>
    <w:p w:rsidR="003B2288" w:rsidRPr="00E82615" w:rsidRDefault="003B2288" w:rsidP="003B228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 надання</w:t>
      </w:r>
      <w:r w:rsidRPr="00E826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послуг</w:t>
      </w:r>
      <w:r w:rsidR="000D6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</w:t>
      </w:r>
    </w:p>
    <w:p w:rsidR="003B2288" w:rsidRPr="00E82615" w:rsidRDefault="003B2288" w:rsidP="003B2288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м. Черкаси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                    </w:t>
      </w:r>
      <w:r w:rsidR="000D67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«____»_________202</w:t>
      </w:r>
      <w:r w:rsidR="00530FB4" w:rsidRPr="000D673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 </w:t>
      </w:r>
      <w:r w:rsidRPr="00E8261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року</w:t>
      </w:r>
    </w:p>
    <w:p w:rsidR="003B2288" w:rsidRPr="00E82615" w:rsidRDefault="003B2288" w:rsidP="003B2288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3B2288" w:rsidRPr="00D21CC5" w:rsidRDefault="003B2288" w:rsidP="003B2288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4100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D21CC5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ДЕРЖАВНА ПОДАТКОВА СЛУЖБА УКРАЇНИ</w:t>
      </w:r>
      <w:r w:rsidRPr="00D21CC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(далі - </w:t>
      </w:r>
      <w:r w:rsidRPr="00D21C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«Замовник»), </w:t>
      </w:r>
      <w:r w:rsidRPr="00D21CC5">
        <w:rPr>
          <w:rFonts w:ascii="Times New Roman" w:hAnsi="Times New Roman" w:cs="Times New Roman"/>
          <w:b/>
          <w:sz w:val="24"/>
          <w:szCs w:val="24"/>
        </w:rPr>
        <w:t xml:space="preserve">в особі  в.о. начальника Головного управління ДПС у Черкаській області </w:t>
      </w:r>
      <w:r w:rsidRPr="00D21CC5">
        <w:rPr>
          <w:rFonts w:ascii="Times New Roman" w:hAnsi="Times New Roman" w:cs="Times New Roman"/>
          <w:sz w:val="24"/>
          <w:szCs w:val="24"/>
        </w:rPr>
        <w:t xml:space="preserve">Гришка Сергія Івановича, який діє на підставі Положення про Головне управління ДПС у Черкаській області затвердженого наказом ДПС від 12.11.2020 № 643, (зі змінами внесеними наказом ДПС від 04.03.2021 № 264), та довіреності від </w:t>
      </w:r>
      <w:r w:rsidRPr="00D21CC5">
        <w:rPr>
          <w:rFonts w:ascii="Times New Roman" w:hAnsi="Times New Roman" w:cs="Times New Roman"/>
          <w:sz w:val="24"/>
          <w:szCs w:val="24"/>
          <w:lang w:eastAsia="zh-CN"/>
        </w:rPr>
        <w:t>02.01.2023 № 37/99-00-10-01-02-23</w:t>
      </w:r>
      <w:r w:rsidRPr="00D21CC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 однієї сторони, та 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(далі – «Виконавець»)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0D673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особі __________________, який діє на підставі ____________________________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 при спільному згадуванні іменовані С</w:t>
      </w:r>
      <w:r w:rsidR="00DC1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торони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уклали цей договір</w:t>
      </w:r>
      <w:r w:rsidR="00716A4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 надання послуг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далі Договір, про нижченаведене: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24"/>
      <w:bookmarkEnd w:id="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Предмет Договору</w:t>
      </w:r>
    </w:p>
    <w:p w:rsidR="00AB6F9A" w:rsidRDefault="003B2288" w:rsidP="00AB6F9A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1" w:name="25"/>
      <w:bookmarkEnd w:id="1"/>
      <w:r w:rsidRPr="00E82615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1.1. Виконавець зобов'язується надати Замовникові послуги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з технічного</w:t>
      </w:r>
      <w:r w:rsidR="00A267F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обслуговування</w:t>
      </w:r>
      <w:r w:rsidR="00635328" w:rsidRPr="00A3648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="00A267F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газової котельні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згідно коду </w:t>
      </w:r>
      <w:proofErr w:type="spellStart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ДК</w:t>
      </w:r>
      <w:proofErr w:type="spellEnd"/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021:2015:50530000-</w:t>
      </w:r>
      <w:r w:rsidRPr="00A3648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9 </w:t>
      </w:r>
      <w:r w:rsidR="00A36482" w:rsidRPr="00A3648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«</w:t>
      </w:r>
      <w:r w:rsidR="00635328" w:rsidRPr="00635328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 з ремонту і технічного обслуговування техніки</w:t>
      </w:r>
      <w:r w:rsidR="00A3648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»</w:t>
      </w:r>
      <w:r w:rsidR="006353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(далі – послуги)</w:t>
      </w:r>
      <w:r w:rsidRPr="00A3648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, </w:t>
      </w:r>
      <w:r w:rsidR="006353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а Замовник</w:t>
      </w:r>
      <w:r w:rsidR="00635328" w:rsidRPr="00A36482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прийняти і оплатити визначені умовами даного договору Послуги.</w:t>
      </w:r>
    </w:p>
    <w:p w:rsidR="00B15128" w:rsidRDefault="003B2288" w:rsidP="00B1512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1.2. Надання послуг </w:t>
      </w:r>
      <w:r w:rsidR="00B151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Виконавцем </w:t>
      </w:r>
      <w:r w:rsidR="00716A4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передбачає виконання</w:t>
      </w:r>
      <w:r w:rsid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заходів </w:t>
      </w:r>
      <w:r w:rsidR="00716A4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визначених</w:t>
      </w:r>
      <w:r w:rsid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="00AB6F9A" w:rsidRPr="00AB6F9A">
        <w:rPr>
          <w:rFonts w:ascii="Times New Roman" w:hAnsi="Times New Roman" w:cs="Times New Roman"/>
          <w:bCs/>
          <w:sz w:val="24"/>
          <w:szCs w:val="24"/>
        </w:rPr>
        <w:t xml:space="preserve">Переліком робіт </w:t>
      </w:r>
      <w:r w:rsidR="00AB6F9A" w:rsidRPr="00AB6F9A">
        <w:rPr>
          <w:rFonts w:ascii="Times New Roman" w:hAnsi="Times New Roman" w:cs="Times New Roman"/>
          <w:sz w:val="24"/>
          <w:szCs w:val="24"/>
        </w:rPr>
        <w:t>з організації</w:t>
      </w:r>
      <w:r w:rsidR="00AB6F9A" w:rsidRPr="00AB6F9A">
        <w:rPr>
          <w:sz w:val="24"/>
          <w:szCs w:val="24"/>
        </w:rPr>
        <w:t xml:space="preserve"> </w:t>
      </w:r>
      <w:r w:rsidR="00AB6F9A" w:rsidRPr="00AB6F9A">
        <w:rPr>
          <w:rFonts w:ascii="Times New Roman" w:hAnsi="Times New Roman" w:cs="Times New Roman"/>
          <w:sz w:val="24"/>
          <w:szCs w:val="24"/>
        </w:rPr>
        <w:t>послуги з ремонту і технічного обслуговування газової котельні</w:t>
      </w:r>
      <w:r w:rsidR="00AB6F9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Додатк</w:t>
      </w:r>
      <w:proofErr w:type="spellEnd"/>
      <w:r w:rsidR="00B151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№ 1 до Договору</w:t>
      </w:r>
      <w:r w:rsidR="00B15128" w:rsidRP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, </w:t>
      </w:r>
      <w:r w:rsidR="00B151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який є його невід</w:t>
      </w:r>
      <w:r w:rsidR="00B15128" w:rsidRP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’</w:t>
      </w:r>
      <w:r w:rsidR="00B151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ємною частиною</w:t>
      </w:r>
      <w:r w:rsidR="00AB6F9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)</w:t>
      </w:r>
      <w:r w:rsidR="00B15128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p w:rsidR="003B2288" w:rsidRPr="00E82615" w:rsidRDefault="003B2288" w:rsidP="000D6738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1.3. Обсяги закупівлі послуг можуть бути зменшені залежно від реального фінансування Замовника.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" w:name="38"/>
      <w:bookmarkEnd w:id="2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Ціна Договору</w:t>
      </w:r>
    </w:p>
    <w:p w:rsidR="00716A47" w:rsidRPr="00716A47" w:rsidRDefault="00716A47" w:rsidP="00716A4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bookmarkStart w:id="3" w:name="39"/>
      <w:bookmarkEnd w:id="3"/>
      <w:r w:rsidRPr="00716A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2.1. </w:t>
      </w:r>
      <w:r w:rsidRPr="00716A47">
        <w:rPr>
          <w:rFonts w:ascii="Times New Roman" w:hAnsi="Times New Roman"/>
          <w:color w:val="000000"/>
          <w:sz w:val="24"/>
          <w:szCs w:val="24"/>
        </w:rPr>
        <w:t xml:space="preserve">Вартість щомісячного обслуговування </w:t>
      </w:r>
      <w:r>
        <w:rPr>
          <w:rFonts w:ascii="Times New Roman" w:hAnsi="Times New Roman"/>
          <w:color w:val="000000"/>
          <w:sz w:val="24"/>
          <w:szCs w:val="24"/>
        </w:rPr>
        <w:t xml:space="preserve">газової котельні </w:t>
      </w:r>
      <w:r w:rsidRPr="00716A4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визначається Розрахунком вартості послуг з </w:t>
      </w:r>
      <w:r w:rsidRPr="00716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технічного обслуговування газової котельні</w:t>
      </w:r>
      <w:r w:rsidRPr="00716A4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(Додаток № 2 до Договору, який є його невід’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ємною частиною):</w:t>
      </w:r>
    </w:p>
    <w:p w:rsidR="00716A47" w:rsidRPr="00716A47" w:rsidRDefault="00716A47" w:rsidP="0071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47">
        <w:rPr>
          <w:rFonts w:ascii="Times New Roman" w:hAnsi="Times New Roman"/>
          <w:color w:val="000000"/>
          <w:sz w:val="24"/>
          <w:szCs w:val="24"/>
        </w:rPr>
        <w:t xml:space="preserve">без ПДВ складає: </w:t>
      </w:r>
      <w:r w:rsidRPr="00716A47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716A47">
        <w:rPr>
          <w:rFonts w:ascii="Times New Roman" w:hAnsi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716A47">
        <w:rPr>
          <w:rFonts w:ascii="Times New Roman" w:hAnsi="Times New Roman"/>
          <w:color w:val="000000"/>
          <w:sz w:val="24"/>
          <w:szCs w:val="24"/>
        </w:rPr>
        <w:t>гривень</w:t>
      </w:r>
      <w:proofErr w:type="spellEnd"/>
      <w:r w:rsidRPr="00716A47">
        <w:rPr>
          <w:rFonts w:ascii="Times New Roman" w:hAnsi="Times New Roman"/>
          <w:color w:val="000000"/>
          <w:sz w:val="24"/>
          <w:szCs w:val="24"/>
        </w:rPr>
        <w:t>,</w:t>
      </w:r>
    </w:p>
    <w:p w:rsidR="00716A47" w:rsidRPr="00716A47" w:rsidRDefault="00716A47" w:rsidP="0071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47">
        <w:rPr>
          <w:rFonts w:ascii="Times New Roman" w:hAnsi="Times New Roman"/>
          <w:color w:val="000000"/>
          <w:sz w:val="24"/>
          <w:szCs w:val="24"/>
        </w:rPr>
        <w:t>ПДВ 20%</w:t>
      </w:r>
      <w:r w:rsidRPr="00716A47">
        <w:rPr>
          <w:rFonts w:ascii="Times New Roman" w:hAnsi="Times New Roman"/>
          <w:color w:val="000000"/>
          <w:sz w:val="24"/>
          <w:szCs w:val="24"/>
        </w:rPr>
        <w:tab/>
      </w:r>
      <w:r w:rsidRPr="00716A47">
        <w:rPr>
          <w:rFonts w:ascii="Times New Roman" w:hAnsi="Times New Roman"/>
          <w:color w:val="000000"/>
          <w:sz w:val="24"/>
          <w:szCs w:val="24"/>
        </w:rPr>
        <w:tab/>
        <w:t>___________________________________ гривень,</w:t>
      </w:r>
    </w:p>
    <w:p w:rsidR="00716A47" w:rsidRDefault="00AD4FC6" w:rsidP="00716A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716A47">
        <w:rPr>
          <w:rFonts w:ascii="Times New Roman" w:hAnsi="Times New Roman"/>
          <w:color w:val="000000"/>
          <w:sz w:val="24"/>
          <w:szCs w:val="24"/>
        </w:rPr>
        <w:t>сього з ПДВ</w:t>
      </w:r>
      <w:r w:rsidR="00716A4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16A47" w:rsidRPr="00716A47">
        <w:rPr>
          <w:rFonts w:ascii="Times New Roman" w:hAnsi="Times New Roman"/>
          <w:color w:val="000000"/>
          <w:sz w:val="24"/>
          <w:szCs w:val="24"/>
        </w:rPr>
        <w:t>___________________________________ гривень.</w:t>
      </w:r>
    </w:p>
    <w:p w:rsidR="00716A47" w:rsidRPr="00716A47" w:rsidRDefault="00716A47" w:rsidP="00716A4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Загальна сума Д</w:t>
      </w:r>
      <w:r w:rsidRPr="00716A47">
        <w:rPr>
          <w:rFonts w:ascii="Times New Roman" w:hAnsi="Times New Roman"/>
          <w:color w:val="000000"/>
          <w:sz w:val="24"/>
          <w:szCs w:val="24"/>
        </w:rPr>
        <w:t xml:space="preserve">оговору складає </w:t>
      </w:r>
      <w:r w:rsidRPr="00716A47">
        <w:rPr>
          <w:rFonts w:ascii="Times New Roman" w:hAnsi="Times New Roman"/>
          <w:sz w:val="24"/>
          <w:szCs w:val="24"/>
        </w:rPr>
        <w:t>______________ грн. (________________)</w:t>
      </w:r>
      <w:proofErr w:type="spellStart"/>
      <w:r w:rsidRPr="00716A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>з</w:t>
      </w:r>
      <w:proofErr w:type="spellEnd"/>
      <w:r w:rsidRPr="00716A4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 ПДВ/без ПДВ.</w:t>
      </w:r>
    </w:p>
    <w:p w:rsidR="003B2288" w:rsidRDefault="00716A47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2.3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 Ціна цього Договору може бути зменшена за взаємною згодою Сторін.</w:t>
      </w:r>
    </w:p>
    <w:p w:rsidR="003B2288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</w:p>
    <w:p w:rsidR="003B2288" w:rsidRDefault="003B2288" w:rsidP="000D673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3</w:t>
      </w:r>
      <w:r w:rsidRPr="00530FB4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val="ru-RU" w:eastAsia="ru-RU" w:bidi="hi-IN"/>
        </w:rPr>
        <w:t xml:space="preserve">. 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ru-RU" w:bidi="hi-IN"/>
        </w:rPr>
        <w:t>Якість послуг</w:t>
      </w:r>
    </w:p>
    <w:p w:rsidR="003B2288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 3.1.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Якість послуг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надаються за цим Договором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має відповідати вимогам чинних державних стандартів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відповідних дозволів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а також санітарним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гігієнічним та іншим нормам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встановленим чинним законодавством України для надання такого виду послуг.</w:t>
      </w:r>
    </w:p>
    <w:p w:rsidR="003B2288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3.2. Виконавець гарантує якість наданих послуг та виправлення недоліків (дефектів)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будуть виявлені Замовником.</w:t>
      </w:r>
    </w:p>
    <w:p w:rsidR="003B2288" w:rsidRPr="00232475" w:rsidRDefault="003B2288" w:rsidP="003B228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        3.3. Якщо якість послуг виявиться такою</w:t>
      </w:r>
      <w:r w:rsidRPr="003B2288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що не відповідає вимогам</w:t>
      </w:r>
      <w:r w:rsidR="00232475"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 w:rsid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вказаним в п. 3.1 Договору</w:t>
      </w:r>
      <w:r w:rsidR="00232475"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val="ru-RU" w:eastAsia="ru-RU" w:bidi="hi-IN"/>
        </w:rPr>
        <w:t xml:space="preserve">, </w:t>
      </w:r>
      <w:r w:rsid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Замовник має право відмовитися від прийняття таких послуг.</w:t>
      </w:r>
    </w:p>
    <w:p w:rsidR="003B2288" w:rsidRPr="00E82615" w:rsidRDefault="003B2288" w:rsidP="00232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4" w:name="42"/>
      <w:bookmarkStart w:id="5" w:name="44"/>
      <w:bookmarkEnd w:id="4"/>
      <w:bookmarkEnd w:id="5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Порядок здійснення оплати</w:t>
      </w:r>
    </w:p>
    <w:p w:rsidR="003B2288" w:rsidRPr="00E82615" w:rsidRDefault="003B2288" w:rsidP="00716A47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6" w:name="45"/>
      <w:bookmarkEnd w:id="6"/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3247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</w:t>
      </w:r>
      <w:r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bookmarkStart w:id="7" w:name="49"/>
      <w:bookmarkEnd w:id="7"/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Розрахунки за надані Виконавцем послуги здійснюються Замовником </w:t>
      </w:r>
      <w:r w:rsidR="00716A47" w:rsidRPr="00716A47">
        <w:rPr>
          <w:rFonts w:ascii="Times New Roman" w:hAnsi="Times New Roman"/>
          <w:sz w:val="24"/>
          <w:szCs w:val="24"/>
        </w:rPr>
        <w:t xml:space="preserve">щомісячно рівними частками </w:t>
      </w: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протягом 10 (десяти) банківських днів з дати підписання акту приймання-передачі наданих послуг.</w:t>
      </w:r>
    </w:p>
    <w:p w:rsidR="003B2288" w:rsidRPr="0023247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У разі затримки фінансування Замовника, з урахуванням підпункту 2 пункту 14 Прикінцевих положень Бюджетного кодексу України, розрахунки здійснюються протягом трьох </w:t>
      </w:r>
      <w:r w:rsidRPr="0023247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lastRenderedPageBreak/>
        <w:t>банківських днів з дати отримання Замовником коштів для закупівлі на свій рахунок. Будь-які штрафні санкції в такому випадку не застосовуються.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.2. Виконавець повинен надати Замовнику в двох примірниках акт приймання-передачі наданих послуг та рахунок.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.3. Замовник протягом 5 (п’яти) робочих днів після одержання від Виконавця акта приймання-передачі наданих послуг у двох примірниках передає його екземпляр Виконавцю підписаним або направляє мотивовану відмову від підписання такого акту.</w:t>
      </w:r>
    </w:p>
    <w:p w:rsidR="003B2288" w:rsidRPr="00E82615" w:rsidRDefault="003B2288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випадку відсутності такої відмови у зазначений строк, послуги Виконавця вважаються прийнятими Замовником у повному обсязі без зауважень.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.4. У випадку мотивованої письмової відмови Замовника в прийнятті послуг, Сторонами складається акт із переліком необхідних доробок та зазначенням строків їх виконання. Виконавець зобов’язаний усунути недоліки в узгоджені із Замовником строки.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.5. Належним чином оформлений і підписаний сторонами акт приймання-передачі наданих послуг є підтвердженням приймання послуг за якістю і кількістю.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.6. Зобов’язання за договором виникають у Замовника в разі наявності та в межах фінансування.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4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.7. Платіжні зобов’язання Замовника виникають виключно в межах асигнувань, встановлених кошторисом (при наявності відповідного бюджетного призначення).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Строк дії Договору та місце надання послуг</w:t>
      </w:r>
    </w:p>
    <w:p w:rsidR="003B2288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56"/>
      <w:bookmarkEnd w:id="8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="003B2288" w:rsidRPr="00023D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</w:t>
      </w:r>
      <w:r w:rsidR="003B2288" w:rsidRPr="00023D1C">
        <w:rPr>
          <w:rFonts w:ascii="Times New Roman" w:hAnsi="Times New Roman" w:cs="Times New Roman"/>
          <w:sz w:val="24"/>
          <w:szCs w:val="24"/>
        </w:rPr>
        <w:t xml:space="preserve">Цей Договір набирає чинності з дня його підписання та діє до </w:t>
      </w:r>
      <w:r w:rsidR="003B2288">
        <w:rPr>
          <w:rFonts w:ascii="Times New Roman" w:hAnsi="Times New Roman" w:cs="Times New Roman"/>
          <w:sz w:val="24"/>
          <w:szCs w:val="24"/>
        </w:rPr>
        <w:t>31.12.2023.</w:t>
      </w:r>
      <w:r w:rsidR="007A2E56">
        <w:rPr>
          <w:rFonts w:ascii="Times New Roman" w:hAnsi="Times New Roman" w:cs="Times New Roman"/>
          <w:sz w:val="24"/>
          <w:szCs w:val="24"/>
        </w:rPr>
        <w:t xml:space="preserve"> В частині розрахунків Договір діє до повного виконання Сторонами своїх зобов’язань.</w:t>
      </w:r>
    </w:p>
    <w:p w:rsidR="003B2288" w:rsidRPr="00E82615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9" w:name="58"/>
      <w:bookmarkEnd w:id="9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Місце  надання послуг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18002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 Черкаси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вул. Хрещатик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961F5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235.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0" w:name="61"/>
      <w:bookmarkEnd w:id="1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Права та обов’язки Сторін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1" w:name="62"/>
      <w:bookmarkStart w:id="12" w:name="80"/>
      <w:bookmarkEnd w:id="11"/>
      <w:bookmarkEnd w:id="12"/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.1. Обов’язки Виконавця:</w:t>
      </w:r>
    </w:p>
    <w:p w:rsidR="003B2288" w:rsidRPr="0023247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.1.1.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Виконавець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надавати послуги 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технічного обслуговування газової котельні згідно із </w:t>
      </w:r>
      <w:r w:rsidR="00716A47" w:rsidRPr="00AB6F9A">
        <w:rPr>
          <w:rFonts w:ascii="Times New Roman" w:hAnsi="Times New Roman" w:cs="Times New Roman"/>
          <w:bCs/>
          <w:sz w:val="24"/>
          <w:szCs w:val="24"/>
        </w:rPr>
        <w:t xml:space="preserve">Переліком робіт </w:t>
      </w:r>
      <w:r w:rsidR="00716A47" w:rsidRPr="00AB6F9A">
        <w:rPr>
          <w:rFonts w:ascii="Times New Roman" w:hAnsi="Times New Roman" w:cs="Times New Roman"/>
          <w:sz w:val="24"/>
          <w:szCs w:val="24"/>
        </w:rPr>
        <w:t>з організації</w:t>
      </w:r>
      <w:r w:rsidR="00716A47" w:rsidRPr="00AB6F9A">
        <w:rPr>
          <w:sz w:val="24"/>
          <w:szCs w:val="24"/>
        </w:rPr>
        <w:t xml:space="preserve"> </w:t>
      </w:r>
      <w:r w:rsidR="00716A47" w:rsidRPr="00AB6F9A">
        <w:rPr>
          <w:rFonts w:ascii="Times New Roman" w:hAnsi="Times New Roman" w:cs="Times New Roman"/>
          <w:sz w:val="24"/>
          <w:szCs w:val="24"/>
        </w:rPr>
        <w:t>послуги з ремонту і технічного обслуговування газової котельні</w:t>
      </w:r>
      <w:r w:rsidRPr="002324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в</w:t>
      </w:r>
      <w:r w:rsidR="00DC1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изначеного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додатком № 1 до цього Договору.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.1.2. Негайно повідомити Замовника про виявлені недоліки у роботі обладнання.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.1.3.Надати Замовнику належним чином оформлений Акт наданих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.1.4. Усунути недоліки, у разі звернення Замовника, щодо неналежної якості наданих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.1.5. Інформувати про терміни виконання, порядок надання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.1.6. Представник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зобов’язаний з’явитися до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Замовника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протягом дня (щонайбільше доби) з моменту виклику його Замовником.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.1.7. Виконавець несе відповідальність за додержання своїм представником заходів техніки безпеки, та пожежної безпеки при наданні Послуг.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.2. 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u w:val="single"/>
          <w:lang w:eastAsia="ru-RU"/>
        </w:rPr>
        <w:t xml:space="preserve">Виконавець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 має право: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.2.1. Своєчасно та в повному обсязі отримати плату за надані Послуги;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.2.2. На дострокове надання Послуг  за письмовим погодженням Замовника;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.2.3. У разі невиконання зобов’язань Замовником  достроково розірвати  цей  Договір,  письмово повідомивши  про  це  Замовника за 20 робочих днів до моменту його розірвання.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.3. Обов’язки Замовника: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.3.1.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призначити працівника, відповідального за зв’язок з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Виконавцем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 оформлення документації.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.3.2.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Замовник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зобов’язується виконувати всі вказівки представника</w:t>
      </w:r>
      <w:r w:rsidR="003B2288" w:rsidRPr="00E8261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 експлуатації Обладнання та допускати до роботи на ньому працівників, які пройшли спеціальний курс навчання.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.3.3. Прийняти надані Виконавцем Послуги.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.3.4. Сплатити Виконавцю за надані Послуги згідно умов даного Договору.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.4.  Замовник має право: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.4.1. З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амовник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має право викликати представника </w:t>
      </w:r>
      <w:r w:rsidR="003B2288" w:rsidRPr="00E82615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Виконавця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усіх випадках зупинки обладнання через несправність. 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.4.2. У випадку наявності претензій щодо кількості та якості наданих Послуг Замовник зобов’язаний зазначити про це в Акті наданих послуг до моменту його підписання.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.4.3. Достроково розірвати цей Договір у разі невиконання зобов’язань </w:t>
      </w:r>
      <w:r w:rsidR="003B2288" w:rsidRPr="00E8261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Виконавцем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письмово повідомивши про це за 20 робочих днів;</w:t>
      </w: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.4.4. Контролювати надання Послуг у строки, встановлені цим Договором.</w:t>
      </w:r>
    </w:p>
    <w:p w:rsidR="003B2288" w:rsidRPr="00E82615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E82615" w:rsidRDefault="00232475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3" w:name="81"/>
      <w:bookmarkEnd w:id="13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Відповідальність сторін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bookmarkStart w:id="14" w:name="82"/>
      <w:bookmarkEnd w:id="14"/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 xml:space="preserve">.1. У разі невиконання або неналежного виконання своїх зобов’язань за цим Договором Сторони несуть відповідальність, передбачену законами та цим Договором. 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.2. За порушення умов зобов’язання щодо якості наданих послуг Виконавець сплачує на користь Замовника штраф у розмірі 20 % вартості неякісно наданих послуг.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.3. За порушення строків надання послуг, Виконавець сплачує Замовнику пеню у розмірі 0,1 відсотка вартості послуг, з яких допущено прострочення надання за кожний день прострочення, а за прострочення понад 30 днів додатково штраф у розмірі 7% вказаної вартості.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.4. За порушення Замовником строків оплати вартості наданих послуг, Замовник сплачує Виконавцю пеню у розмірі 0,1 відсотка від вартості простроченого зобов’язання за кожний день прострочення, але не більше подвійної облікової ставки НБУ, що діяла у період, за який сплачується пеня. У випадках передбачених п. 4.1. Договору б</w:t>
      </w:r>
      <w:r w:rsidR="003B2288"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удь-які штрафні санкції не застосовуються. 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7</w:t>
      </w:r>
      <w:r w:rsidR="003B2288" w:rsidRPr="00E82615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.5. </w:t>
      </w:r>
      <w:r w:rsidR="003B2288" w:rsidRPr="00E82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Замовник звільняється від відповідальності за порушення грошових зобов’язань у зв’язку з несвоєчасним відкриттям бюджетних асигнувань не з вини Замовника, а також несвоєчасним проведенням органами казначейської служби відповідних платежів.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.6. Сплата штрафних санкцій не звільняє Сторони від виконання договірних зобов’язань.</w:t>
      </w:r>
    </w:p>
    <w:p w:rsidR="003B2288" w:rsidRPr="00E82615" w:rsidRDefault="00232475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7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.7. Сторона не несе відповідальності за порушення договору, якщо воно сталося не з її вини (умислу чи необережності).</w:t>
      </w:r>
    </w:p>
    <w:p w:rsidR="003B2288" w:rsidRPr="00E82615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3B2288"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.8. Оплата штрафних санкцій не звільняє винну Сторону від обов’язку виконати всі свої зобов’язання за цим Договором.</w:t>
      </w:r>
    </w:p>
    <w:p w:rsidR="003B2288" w:rsidRDefault="00232475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7</w:t>
      </w:r>
      <w:r w:rsidR="003B2288" w:rsidRPr="00E82615">
        <w:rPr>
          <w:rFonts w:ascii="Times New Roman" w:eastAsia="Times New Roman" w:hAnsi="Times New Roman" w:cs="Times New Roman"/>
          <w:sz w:val="24"/>
          <w:szCs w:val="24"/>
          <w:lang w:eastAsia="uk-UA"/>
        </w:rPr>
        <w:t>.9. Одностороння відмова від виконання зобов’язань за Договором не допускається, крім випадків, передбачених цим Договором.</w:t>
      </w:r>
    </w:p>
    <w:p w:rsidR="00A267FA" w:rsidRPr="00A174A6" w:rsidRDefault="00A267FA" w:rsidP="003B22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15" w:name="86"/>
      <w:bookmarkEnd w:id="15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Обставини непереборної сили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6" w:name="87"/>
      <w:bookmarkEnd w:id="16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7" w:name="88"/>
      <w:bookmarkEnd w:id="17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Сторона, що не  може  виконувати  зобов’язання за цим Договором унаслідок дії обставин непереборної сили, повинна не пізніше ніж протягом 2-х днів з моменту їх виникнення повідомити про це іншу Сторону у письмовій формі. Зобов’язання Сторін за Договором відкладаються на час дії таких обставин.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8" w:name="89"/>
      <w:bookmarkEnd w:id="18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Доказом  виникнення обставин непереборної сили та строку їх дії є відповідні документи, які видаються Торгово-промислової палати України.</w:t>
      </w:r>
    </w:p>
    <w:p w:rsidR="003B2288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9" w:name="91"/>
      <w:bookmarkEnd w:id="19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.4. 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 </w:t>
      </w:r>
    </w:p>
    <w:p w:rsidR="003E1157" w:rsidRPr="004B3C93" w:rsidRDefault="003E1157" w:rsidP="003E1157">
      <w:pPr>
        <w:pStyle w:val="2"/>
        <w:ind w:firstLine="709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uk-UA"/>
        </w:rPr>
      </w:pPr>
    </w:p>
    <w:p w:rsidR="003E1157" w:rsidRPr="004B3C93" w:rsidRDefault="00A267FA" w:rsidP="003E1157">
      <w:pPr>
        <w:pStyle w:val="2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  <w:t>. П</w:t>
      </w:r>
      <w:r w:rsidR="007A2E56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uk-UA"/>
        </w:rPr>
        <w:t>орядок зміни умов Договору</w:t>
      </w:r>
    </w:p>
    <w:p w:rsidR="003E1157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.1.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закупівлі, крім випадків, визначених пунктом 18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№1178 (далі - Особливості). </w:t>
      </w:r>
    </w:p>
    <w:p w:rsidR="003E1157" w:rsidRPr="004B3C93" w:rsidRDefault="003E1157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випадків, визначених пунктом 19 Особливостей. 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lastRenderedPageBreak/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.2. Будь-які зміни і доповнення до цього Договору мають силу, якщо вони вчинені в письмовій формі шляхом укладання відповідних додаткових угод, які будуть додаватися до тексту цього Договору як невід’ємні його частини, підписані обома Сторонами та скріплені печатками (за наявністю), або вчинені і оформлені в письмовій формі відповідно до умов цього Договору. 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ab/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.3. Дострокове розірвання цього Договору може мати місце за згодою Сторін або з підстав, передбаченим цим Договором та/або чинним законодавством України.</w:t>
      </w:r>
    </w:p>
    <w:p w:rsidR="003E1157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.4. Сторона Договору, яка вважає за необхідне змінити або розірвати Договір, повинна надіслати пропозиції про це другій Стороні за Договором. Сторона Договору, яка одержала пропозицію про зміну чи розірвання Договору, у двадцятиденний строк після одержання пропозиції повідомляє другу Сторону про результати її розгляду.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 xml:space="preserve">Днем одержання пропозиції вважається дата отримання визначена у повідомлені про отримання.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.5.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 xml:space="preserve">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 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 xml:space="preserve">.6. 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.7. Жодна зі Сторін не може передавати свої права та/або обов’язки за цим Договором третім особам без письмової згоди другої Сторони Договору.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>9</w:t>
      </w:r>
      <w:r w:rsidR="003E1157" w:rsidRPr="004B3C93">
        <w:rPr>
          <w:rFonts w:ascii="Times New Roman" w:hAnsi="Times New Roman"/>
          <w:color w:val="auto"/>
          <w:sz w:val="24"/>
          <w:szCs w:val="24"/>
          <w:lang w:val="uk-UA"/>
        </w:rPr>
        <w:t>.8. Сторони зобов’язуються письмово повідомляти одна одній про зміну свого місцезнаходження, поштових та банківських реквізитів, номерів телефонів, зазначених у цьому Договорі, реорганізацію, припинення Сторони у 5-ти денний строк з дня виникнення відповідних</w:t>
      </w:r>
      <w:r w:rsidR="003E1157" w:rsidRPr="004B3C9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змін.</w:t>
      </w:r>
    </w:p>
    <w:p w:rsidR="003E1157" w:rsidRPr="004B3C93" w:rsidRDefault="00A267FA" w:rsidP="003E1157">
      <w:pPr>
        <w:pStyle w:val="2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.9. Відповідно до частини 6 статті 41 Закону, дія цього Договору може продовжуватися на строк, достатній для проведення процедури закупівлі на початку наступного року, в обсязі, що не перевищує 20% (двадцять відсотків) суми, визначеної в Договорі, укладеному в попередньому році, якщо видатки на цю мету затверджено в установленому порядку. При цьому в обов’язковому порядку Сторони укладають додаткову угоду до Договору.</w:t>
      </w:r>
    </w:p>
    <w:p w:rsidR="003E1157" w:rsidRPr="00E82615" w:rsidRDefault="00A267FA" w:rsidP="00DC1F7F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9</w:t>
      </w:r>
      <w:r w:rsidR="003E1157" w:rsidRPr="004B3C93">
        <w:rPr>
          <w:rFonts w:ascii="Times New Roman" w:eastAsia="Calibri" w:hAnsi="Times New Roman" w:cs="Times New Roman"/>
          <w:color w:val="auto"/>
          <w:sz w:val="24"/>
          <w:szCs w:val="24"/>
          <w:lang w:val="uk-UA" w:eastAsia="uk-UA"/>
        </w:rPr>
        <w:t>.10. Цей Договір укладається українською мовою і підписується у двох примірниках, що мають однакову юридичну силу, один примірник залишається у Замовника, другий – у Виконавця.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20" w:name="92"/>
      <w:bookmarkEnd w:id="20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Вирішення спорів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1" w:name="93"/>
      <w:bookmarkEnd w:id="21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 У випадку виникнення спорів або розбіжностей Сторони зобов’язуються   вирішувати  їх  шляхом взаємних  переговорів  та консультацій. 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2" w:name="94"/>
      <w:bookmarkEnd w:id="22"/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.2. У разі недосягнення Сторонами згоди спори (розбіжності) вирішуються у судовому порядку.</w:t>
      </w:r>
      <w:bookmarkStart w:id="23" w:name="98"/>
      <w:bookmarkStart w:id="24" w:name="101"/>
      <w:bookmarkStart w:id="25" w:name="102"/>
      <w:bookmarkEnd w:id="23"/>
      <w:bookmarkEnd w:id="24"/>
      <w:bookmarkEnd w:id="25"/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Інші умови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6" w:name="103"/>
      <w:bookmarkStart w:id="27" w:name="106"/>
      <w:bookmarkEnd w:id="26"/>
      <w:bookmarkEnd w:id="27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</w:t>
      </w:r>
      <w:r w:rsidR="003B2288" w:rsidRPr="00E82615">
        <w:rPr>
          <w:rFonts w:ascii="Times New Roman" w:eastAsia="Arial Unicode MS" w:hAnsi="Times New Roman" w:cs="Times New Roman"/>
          <w:snapToGrid w:val="0"/>
          <w:color w:val="00000A"/>
          <w:kern w:val="1"/>
          <w:sz w:val="24"/>
          <w:szCs w:val="24"/>
          <w:lang w:eastAsia="ru-RU" w:bidi="hi-IN"/>
        </w:rPr>
        <w:t xml:space="preserve">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3B2288" w:rsidRPr="00E82615" w:rsidRDefault="00A267FA" w:rsidP="003B228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</w:t>
      </w:r>
      <w:r w:rsidR="003B2288" w:rsidRPr="00E8261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ru-RU" w:bidi="hi-IN"/>
        </w:rPr>
        <w:t>У разі недосягнення Сторонами згоди спори (розбіжності) вирішуються у судовому порядку.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.3. Якщо інше прямо не передбачено цим Договором або чинним в Україні законодавством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зміни в цей Договір можуть бути внесені тільки за домовленістю Сторін, яка оформлюється додатковою угодою до цього Договору.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.4. Додаткові угоди та додатки до цього Договору є його невід’ємною частиною і мають юридичну силу у разі, якщо вони викладені у письмовій формі, підписані Сторонами та скріплені їх печатками.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.5. Після підписання цього Договору всі попередні переговори за ним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листування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попередні угоди з питань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що так чи інакше стосуються цього Договору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,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втрачають юридичну силу.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.6. При зміні реквізитів будь-яка сторона Договору не пізніше ніж за 3 (три) календарних дні письмові повідомляє про це іншу сторону.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11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.7. Істотні умови Договору про закупівлю не можуть змінюватися після його підписання до виконання зобов’язань Сторонами у повному обсязі, крім випадків, передбаче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них статтею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41 Закону України «Про публічні закупівлі».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.8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Жодна із Сторін не має права передавати свої права за Договором третій Стороні без письмової згоди другої Сторони.</w:t>
      </w:r>
    </w:p>
    <w:p w:rsidR="003B2288" w:rsidRPr="00E82615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.9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Дія цього Договору не розповсюджується на ремонт обладнання по гарантії. </w:t>
      </w:r>
    </w:p>
    <w:p w:rsidR="003B2288" w:rsidRDefault="00A267FA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</w:t>
      </w:r>
      <w:r w:rsidR="003B2288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.10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. </w:t>
      </w:r>
      <w:r w:rsidR="003B2288" w:rsidRPr="00E826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Цей Договір складений українською мовою в двох ідентичних примірниках, що мають однакову юридичну силу.</w:t>
      </w:r>
    </w:p>
    <w:p w:rsidR="003B2288" w:rsidRDefault="003B2288" w:rsidP="003B2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2288" w:rsidRPr="004405DC" w:rsidRDefault="00A267FA" w:rsidP="003B2288">
      <w:pPr>
        <w:widowControl w:val="0"/>
        <w:shd w:val="clear" w:color="auto" w:fill="FFFFFF"/>
        <w:suppressAutoHyphens/>
        <w:autoSpaceDE w:val="0"/>
        <w:spacing w:after="0" w:line="240" w:lineRule="atLeast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3B2288" w:rsidRPr="00F07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="003B2288" w:rsidRPr="00440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ДОДАТКИ ДО ДОГОВОРУ</w:t>
      </w:r>
    </w:p>
    <w:p w:rsidR="00B15128" w:rsidRDefault="003B2288" w:rsidP="003B22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2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</w:t>
      </w: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Невід’ємною частиною цього Договору є: </w:t>
      </w:r>
    </w:p>
    <w:p w:rsidR="003B2288" w:rsidRDefault="00B15128" w:rsidP="003B22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12.1.1. </w:t>
      </w:r>
      <w:r w:rsidR="003B2288"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2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одаток № 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Графік проведення</w:t>
      </w:r>
      <w:r w:rsidR="00A267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технічного обслуговування газової котельні</w:t>
      </w:r>
      <w:r w:rsidR="003B2288"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15128" w:rsidRPr="00A174A6" w:rsidRDefault="00B15128" w:rsidP="003B228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12.1.2. </w:t>
      </w: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одаток № 2 Розрахунок вартості послуг з технічного обслуговування газової котельні</w:t>
      </w:r>
      <w:r w:rsidRPr="004405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</w:t>
      </w:r>
      <w:r w:rsidRPr="00E8261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Місцезнаходження та банківські реквізити Сторін</w:t>
      </w:r>
    </w:p>
    <w:p w:rsidR="003B2288" w:rsidRPr="00E8261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5103"/>
      </w:tblGrid>
      <w:tr w:rsidR="003B2288" w:rsidRPr="00E82615" w:rsidTr="00305199">
        <w:trPr>
          <w:trHeight w:val="271"/>
        </w:trPr>
        <w:tc>
          <w:tcPr>
            <w:tcW w:w="5245" w:type="dxa"/>
            <w:shd w:val="clear" w:color="auto" w:fill="auto"/>
          </w:tcPr>
          <w:p w:rsidR="003B2288" w:rsidRPr="00E82615" w:rsidRDefault="003B2288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5103" w:type="dxa"/>
            <w:shd w:val="clear" w:color="auto" w:fill="auto"/>
          </w:tcPr>
          <w:p w:rsidR="003B2288" w:rsidRPr="00E82615" w:rsidRDefault="003B2288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3B2288" w:rsidRPr="00E82615" w:rsidTr="00305199">
        <w:trPr>
          <w:trHeight w:val="56"/>
        </w:trPr>
        <w:tc>
          <w:tcPr>
            <w:tcW w:w="5245" w:type="dxa"/>
            <w:shd w:val="clear" w:color="auto" w:fill="auto"/>
          </w:tcPr>
          <w:p w:rsidR="003B2288" w:rsidRPr="00E82615" w:rsidRDefault="003B2288" w:rsidP="00305199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3B2288" w:rsidRPr="00E82615" w:rsidRDefault="003B2288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площ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а,8,м.Київ, 04053</w:t>
            </w:r>
          </w:p>
          <w:p w:rsidR="003B2288" w:rsidRPr="00E82615" w:rsidRDefault="003B2288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ЧЕРКАСЬКІЙ ОБЛАСТІ, 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3B2288" w:rsidRPr="00E82615" w:rsidRDefault="003B2288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B2288" w:rsidRPr="00E82615" w:rsidRDefault="003B2288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тел.. (0472) 540-531; 339-151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5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начальника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___________________Сергій ГРИШКО</w:t>
            </w:r>
          </w:p>
          <w:p w:rsidR="003B2288" w:rsidRPr="00E82615" w:rsidRDefault="003B2288" w:rsidP="00305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3B2288" w:rsidRDefault="003B2288" w:rsidP="00305199">
            <w:pPr>
              <w:shd w:val="clear" w:color="auto" w:fill="FFFFFF"/>
              <w:ind w:left="-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Pr="00E57619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Default="003B2288" w:rsidP="00305199">
            <w:pPr>
              <w:shd w:val="clear" w:color="auto" w:fill="FFFFFF"/>
              <w:ind w:left="-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2288" w:rsidRPr="00E82615" w:rsidRDefault="003B2288" w:rsidP="00305199">
            <w:pPr>
              <w:shd w:val="clear" w:color="auto" w:fill="FFFFFF"/>
              <w:ind w:left="-720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B2288" w:rsidRPr="00C416F5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ru-RU"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A267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B2288" w:rsidRDefault="003B228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305199" w:rsidRPr="000D6738" w:rsidRDefault="00305199" w:rsidP="0030519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Додаток № 1</w:t>
      </w:r>
    </w:p>
    <w:p w:rsidR="000D6738" w:rsidRPr="000D6738" w:rsidRDefault="00305199" w:rsidP="0030519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до Договору </w:t>
      </w:r>
      <w:r w:rsidR="000D6738"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про надання послуг </w:t>
      </w:r>
    </w:p>
    <w:p w:rsidR="00305199" w:rsidRPr="000D6738" w:rsidRDefault="00305199" w:rsidP="0030519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від ______________ № ________ </w:t>
      </w:r>
    </w:p>
    <w:p w:rsidR="00305199" w:rsidRDefault="00305199" w:rsidP="0030519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B6F9A" w:rsidRDefault="00AB6F9A" w:rsidP="00AB6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E2">
        <w:rPr>
          <w:rFonts w:ascii="Times New Roman" w:hAnsi="Times New Roman" w:cs="Times New Roman"/>
          <w:b/>
          <w:bCs/>
          <w:sz w:val="24"/>
          <w:szCs w:val="24"/>
        </w:rPr>
        <w:t xml:space="preserve">Перелік робіт </w:t>
      </w:r>
      <w:r w:rsidRPr="00FD61E2">
        <w:rPr>
          <w:rFonts w:ascii="Times New Roman" w:hAnsi="Times New Roman" w:cs="Times New Roman"/>
          <w:b/>
          <w:sz w:val="24"/>
          <w:szCs w:val="24"/>
        </w:rPr>
        <w:t>з організації</w:t>
      </w:r>
      <w:r w:rsidRPr="006C2EBF">
        <w:rPr>
          <w:b/>
          <w:sz w:val="24"/>
          <w:szCs w:val="24"/>
        </w:rPr>
        <w:t xml:space="preserve"> </w:t>
      </w:r>
      <w:r w:rsidRPr="00FD61E2">
        <w:rPr>
          <w:rFonts w:ascii="Times New Roman" w:hAnsi="Times New Roman" w:cs="Times New Roman"/>
          <w:b/>
          <w:sz w:val="24"/>
          <w:szCs w:val="24"/>
        </w:rPr>
        <w:t xml:space="preserve">послуги </w:t>
      </w:r>
    </w:p>
    <w:p w:rsidR="00AB6F9A" w:rsidRPr="00FD61E2" w:rsidRDefault="00AB6F9A" w:rsidP="00AB6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E2">
        <w:rPr>
          <w:rFonts w:ascii="Times New Roman" w:hAnsi="Times New Roman" w:cs="Times New Roman"/>
          <w:b/>
          <w:sz w:val="24"/>
          <w:szCs w:val="24"/>
        </w:rPr>
        <w:t>з ремонту і технічного обслуговування газової котельні</w:t>
      </w:r>
    </w:p>
    <w:p w:rsidR="00AB6F9A" w:rsidRPr="000A337F" w:rsidRDefault="00AB6F9A" w:rsidP="00AB6F9A">
      <w:pPr>
        <w:pStyle w:val="a3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9379"/>
      </w:tblGrid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правильності підключення електрообладнання котельні 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регуляторів HS3321SO котлів №№1, 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9" w:type="dxa"/>
            <w:shd w:val="clear" w:color="auto" w:fill="auto"/>
            <w:vAlign w:val="bottom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шафи керування BUS-System 3000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щита сигналізації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котлового контурів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температури опалювальних контурів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датчика температури зовнішнього повітря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параметрів датчиків температури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ГВП</w:t>
            </w:r>
            <w:proofErr w:type="spellEnd"/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і встановлення тиску в мембранних розширювальних баках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пристроїв підготовки води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ERF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Rondomat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FP60,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G30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інш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параметрів води після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водопідготовки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порівняння їх з нормами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Додавання (дозування)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кіснєзв’язуючих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коригуючих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речових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спрацювання і параметрів приладів безпеки (обмежувачів тиску і температури, реле наявності води) котлів №1 і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котлових насосів 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насосів опалювальних контурів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живильного насоса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насосів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ГВП</w:t>
            </w:r>
            <w:proofErr w:type="spellEnd"/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електроприводів і трьохходових змішувачів опалювальних контурів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запобіжних клапанів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тиску природного газу в газопроводі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сигналізатора загазованості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герметичності від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шарових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кранів газового тракту до пальників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регулятора тиску газу і регулювання тиску газу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реле тиску газу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герметичності і тяги димової труби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№1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№1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№1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№1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№1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аналізу димових газів и регулювання пальників котлів №1 і №2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водонагрівача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Аналіз і корегування опалювального графіку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добової програми опалення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тижневої програми опалення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пускової апаратури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запірної арматури 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Промивка водяного тракту котлів (за необхідністю)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документації в котельні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Запис (за необхідністю) в журнали про виконання робіт і результатах перевірок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Хімічна обробка водяного тракту (за необхідністю) котлів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79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 чистка газового тракту котлів (за необхідністю)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та налагодження запобіжних клапанів Ду50 (4 шт.)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манометрів (10 шт.)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газових манометрів (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напорометрів</w:t>
            </w:r>
            <w:proofErr w:type="spellEnd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(2 шт.)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 повірки, ремонту та технічного обслуговування термометрів (2 шт.)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Газосигналізатора ЩИТ-2</w:t>
            </w:r>
          </w:p>
        </w:tc>
      </w:tr>
      <w:tr w:rsidR="00AB6F9A" w:rsidRPr="00A267FA" w:rsidTr="00270910">
        <w:tc>
          <w:tcPr>
            <w:tcW w:w="652" w:type="dxa"/>
            <w:shd w:val="clear" w:color="auto" w:fill="auto"/>
          </w:tcPr>
          <w:p w:rsidR="00AB6F9A" w:rsidRPr="00A267FA" w:rsidRDefault="00AB6F9A" w:rsidP="002709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79" w:type="dxa"/>
            <w:shd w:val="clear" w:color="auto" w:fill="auto"/>
            <w:vAlign w:val="center"/>
          </w:tcPr>
          <w:p w:rsidR="00AB6F9A" w:rsidRPr="00A267FA" w:rsidRDefault="00AB6F9A" w:rsidP="00270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Організація робіт з перевірки димоходів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вентканалів</w:t>
            </w:r>
            <w:proofErr w:type="spellEnd"/>
          </w:p>
        </w:tc>
      </w:tr>
    </w:tbl>
    <w:p w:rsidR="00AB6F9A" w:rsidRPr="004E66CF" w:rsidRDefault="00AB6F9A" w:rsidP="00AB6F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6F9A" w:rsidRPr="004E66CF" w:rsidRDefault="00AB6F9A" w:rsidP="00AB6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6C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4E66CF">
        <w:rPr>
          <w:rFonts w:ascii="Times New Roman" w:eastAsia="Calibri" w:hAnsi="Times New Roman" w:cs="Times New Roman"/>
          <w:sz w:val="24"/>
          <w:szCs w:val="24"/>
        </w:rPr>
        <w:t>Тезнічне</w:t>
      </w:r>
      <w:proofErr w:type="spellEnd"/>
      <w:r w:rsidRPr="004E66CF">
        <w:rPr>
          <w:rFonts w:ascii="Times New Roman" w:eastAsia="Calibri" w:hAnsi="Times New Roman" w:cs="Times New Roman"/>
          <w:sz w:val="24"/>
          <w:szCs w:val="24"/>
        </w:rPr>
        <w:t xml:space="preserve"> обслуговування газової котельні здійснюється за адресою : </w:t>
      </w:r>
      <w:proofErr w:type="spellStart"/>
      <w:r w:rsidRPr="004E66CF">
        <w:rPr>
          <w:rFonts w:ascii="Times New Roman" w:eastAsia="Calibri" w:hAnsi="Times New Roman" w:cs="Times New Roman"/>
          <w:sz w:val="24"/>
          <w:szCs w:val="24"/>
        </w:rPr>
        <w:t>м.Черкаси</w:t>
      </w:r>
      <w:proofErr w:type="spellEnd"/>
      <w:r w:rsidRPr="004E66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E66CF">
        <w:rPr>
          <w:rFonts w:ascii="Times New Roman" w:eastAsia="Calibri" w:hAnsi="Times New Roman" w:cs="Times New Roman"/>
          <w:sz w:val="24"/>
          <w:szCs w:val="24"/>
        </w:rPr>
        <w:t>вул.Хрещатик</w:t>
      </w:r>
      <w:proofErr w:type="spellEnd"/>
      <w:r w:rsidRPr="004E66CF">
        <w:rPr>
          <w:rFonts w:ascii="Times New Roman" w:eastAsia="Calibri" w:hAnsi="Times New Roman" w:cs="Times New Roman"/>
          <w:sz w:val="24"/>
          <w:szCs w:val="24"/>
        </w:rPr>
        <w:t>, 235.</w:t>
      </w:r>
    </w:p>
    <w:p w:rsidR="00AB6F9A" w:rsidRPr="00937C1E" w:rsidRDefault="00AB6F9A" w:rsidP="00AB6F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Надання послуг повинно здійснюватися відповідно до чинного законодавства з охорони праці</w:t>
      </w:r>
      <w:r w:rsidRPr="00A267F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екології та пожежної безпеки, Правил безпеки системи газопостачання України.</w:t>
      </w:r>
    </w:p>
    <w:p w:rsidR="00AB6F9A" w:rsidRDefault="00AB6F9A" w:rsidP="00305199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05199" w:rsidRPr="00AB6F9A" w:rsidRDefault="00305199" w:rsidP="00AB6F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4819"/>
      </w:tblGrid>
      <w:tr w:rsidR="00305199" w:rsidRPr="00E82615" w:rsidTr="00305199">
        <w:trPr>
          <w:trHeight w:val="271"/>
        </w:trPr>
        <w:tc>
          <w:tcPr>
            <w:tcW w:w="5671" w:type="dxa"/>
            <w:shd w:val="clear" w:color="auto" w:fill="auto"/>
          </w:tcPr>
          <w:p w:rsidR="00305199" w:rsidRPr="00E82615" w:rsidRDefault="00305199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4819" w:type="dxa"/>
            <w:shd w:val="clear" w:color="auto" w:fill="auto"/>
          </w:tcPr>
          <w:p w:rsidR="00305199" w:rsidRPr="00E82615" w:rsidRDefault="00305199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305199" w:rsidRPr="00E82615" w:rsidTr="00305199">
        <w:trPr>
          <w:trHeight w:val="556"/>
        </w:trPr>
        <w:tc>
          <w:tcPr>
            <w:tcW w:w="5671" w:type="dxa"/>
            <w:shd w:val="clear" w:color="auto" w:fill="auto"/>
          </w:tcPr>
          <w:p w:rsidR="00305199" w:rsidRPr="00E82615" w:rsidRDefault="00305199" w:rsidP="00305199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305199" w:rsidRPr="00E82615" w:rsidRDefault="00305199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площ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а,8,</w:t>
            </w: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м.Київ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, 04053</w:t>
            </w:r>
          </w:p>
          <w:p w:rsidR="00305199" w:rsidRPr="00E82615" w:rsidRDefault="00305199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ГОЛОВНЕ УПРАВЛІННЯ ДПС У ЧЕРКАСЬКІЙ ОБЛАСТІ, </w:t>
            </w:r>
          </w:p>
          <w:p w:rsidR="00305199" w:rsidRPr="00E82615" w:rsidRDefault="00305199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305199" w:rsidRPr="00E82615" w:rsidRDefault="00305199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305199" w:rsidRPr="00E82615" w:rsidRDefault="00305199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05199" w:rsidRPr="00E82615" w:rsidRDefault="00305199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305199" w:rsidRPr="00E82615" w:rsidRDefault="00305199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тел.. (0472) 540-531; 339-151</w:t>
            </w: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proofErr w:type="spellStart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Ел</w:t>
            </w:r>
            <w:proofErr w:type="spellEnd"/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. пошта </w:t>
            </w:r>
            <w:hyperlink r:id="rId6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proofErr w:type="spellStart"/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  <w:proofErr w:type="spellEnd"/>
            </w:hyperlink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 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начальника </w:t>
            </w:r>
          </w:p>
          <w:p w:rsidR="00305199" w:rsidRPr="00E82615" w:rsidRDefault="00305199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_____________________ Сергій ГРИШКО</w:t>
            </w:r>
          </w:p>
          <w:p w:rsidR="00305199" w:rsidRPr="00E82615" w:rsidRDefault="00305199" w:rsidP="00305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4819" w:type="dxa"/>
            <w:shd w:val="clear" w:color="auto" w:fill="auto"/>
          </w:tcPr>
          <w:p w:rsidR="00305199" w:rsidRPr="00E82615" w:rsidRDefault="00305199" w:rsidP="00305199">
            <w:pPr>
              <w:shd w:val="clear" w:color="auto" w:fill="FFFFFF"/>
              <w:ind w:left="-54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B15128" w:rsidRDefault="00B1512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B15128" w:rsidRDefault="00B15128" w:rsidP="003B228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</w:p>
    <w:p w:rsidR="000D6738" w:rsidRP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lastRenderedPageBreak/>
        <w:t>Додаток № 2</w:t>
      </w:r>
    </w:p>
    <w:p w:rsidR="000D6738" w:rsidRP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до Договору про надання послуг </w:t>
      </w:r>
    </w:p>
    <w:p w:rsidR="000D6738" w:rsidRPr="000D6738" w:rsidRDefault="000D6738" w:rsidP="000D6738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right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0D67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від ______________ № ________ </w:t>
      </w:r>
    </w:p>
    <w:p w:rsidR="003B2288" w:rsidRDefault="003B2288" w:rsidP="003B2288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15128" w:rsidRDefault="00B15128" w:rsidP="00B1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Розрахунок </w:t>
      </w:r>
    </w:p>
    <w:p w:rsidR="00A267FA" w:rsidRDefault="00B15128" w:rsidP="00B1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вартості</w:t>
      </w:r>
      <w:r w:rsidR="007A2E56">
        <w:rPr>
          <w:rFonts w:ascii="Times New Roman" w:eastAsia="Calibri" w:hAnsi="Times New Roman" w:cs="Times New Roman"/>
          <w:b/>
          <w:sz w:val="24"/>
          <w:szCs w:val="24"/>
        </w:rPr>
        <w:t xml:space="preserve"> послуг з технічного обслуговування газової котельні </w:t>
      </w:r>
    </w:p>
    <w:p w:rsidR="00B15128" w:rsidRDefault="00B15128" w:rsidP="00B151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5977"/>
        <w:gridCol w:w="1276"/>
        <w:gridCol w:w="1134"/>
        <w:gridCol w:w="1275"/>
      </w:tblGrid>
      <w:tr w:rsidR="00AB6F9A" w:rsidRPr="00A267FA" w:rsidTr="00716A47">
        <w:tc>
          <w:tcPr>
            <w:tcW w:w="652" w:type="dxa"/>
            <w:shd w:val="clear" w:color="auto" w:fill="auto"/>
          </w:tcPr>
          <w:p w:rsidR="00AB6F9A" w:rsidRPr="00A267FA" w:rsidRDefault="00AB6F9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77" w:type="dxa"/>
            <w:shd w:val="clear" w:color="auto" w:fill="auto"/>
          </w:tcPr>
          <w:p w:rsidR="00AB6F9A" w:rsidRPr="00A267FA" w:rsidRDefault="00AB6F9A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Найменування заходів</w:t>
            </w:r>
          </w:p>
        </w:tc>
        <w:tc>
          <w:tcPr>
            <w:tcW w:w="1276" w:type="dxa"/>
            <w:vAlign w:val="center"/>
          </w:tcPr>
          <w:p w:rsidR="00AB6F9A" w:rsidRPr="00FD61E2" w:rsidRDefault="00AB6F9A" w:rsidP="00270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1E2">
              <w:rPr>
                <w:rFonts w:ascii="Times New Roman" w:hAnsi="Times New Roman"/>
                <w:b/>
                <w:sz w:val="20"/>
                <w:szCs w:val="20"/>
              </w:rPr>
              <w:t>Норма часу люд/</w:t>
            </w:r>
            <w:proofErr w:type="spellStart"/>
            <w:r w:rsidRPr="00FD61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34" w:type="dxa"/>
            <w:vAlign w:val="center"/>
          </w:tcPr>
          <w:p w:rsidR="00AB6F9A" w:rsidRPr="00FD61E2" w:rsidRDefault="00AB6F9A" w:rsidP="00270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1E2">
              <w:rPr>
                <w:rFonts w:ascii="Times New Roman" w:hAnsi="Times New Roman"/>
                <w:b/>
                <w:sz w:val="20"/>
                <w:szCs w:val="20"/>
              </w:rPr>
              <w:t>Витрати всього, люд/</w:t>
            </w:r>
            <w:proofErr w:type="spellStart"/>
            <w:r w:rsidRPr="00FD61E2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FD61E2">
              <w:rPr>
                <w:rFonts w:ascii="Times New Roman" w:hAnsi="Times New Roman"/>
                <w:b/>
                <w:sz w:val="20"/>
                <w:szCs w:val="20"/>
              </w:rPr>
              <w:t xml:space="preserve"> місяць</w:t>
            </w:r>
          </w:p>
        </w:tc>
        <w:tc>
          <w:tcPr>
            <w:tcW w:w="1275" w:type="dxa"/>
            <w:vAlign w:val="center"/>
          </w:tcPr>
          <w:p w:rsidR="00AB6F9A" w:rsidRPr="00FD61E2" w:rsidRDefault="00AB6F9A" w:rsidP="00270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D61E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Вартість, грн./місяць без ПДВ</w:t>
            </w: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правильності підключення електрообладнання котельні 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регуляторів HS3321SO котлів №№1, 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7" w:type="dxa"/>
            <w:shd w:val="clear" w:color="auto" w:fill="auto"/>
            <w:vAlign w:val="bottom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шафи керування BUS-System 3000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Пуск и перевірка функціонування щита сигналізації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котлового контурів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температури опалювальних контурів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датчика температури зовнішнього повітря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параметрів датчиків температури ГВП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і встановлення тиску в мембранних розширювальних баках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пристроїв підготовки води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ERF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Rondomat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FP60,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Medomat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G30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інш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Аналіз параметрів води після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водопідготовки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порівняння їх з нормами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Додавання (дозування)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кіснєзв’язуючих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коригуючих</w:t>
            </w:r>
            <w:proofErr w:type="spellEnd"/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</w:t>
            </w: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речових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спрацювання і параметрів приладів безпеки (обмежувачів тиску і температури, реле наявності води) котлів №1 і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котлових насосів 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насосів опалювальних контурів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живильного насоса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насосів ГВП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електроприводів і трьохходових змішувачів опалювальних контурів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запобіжних клапанів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тиску природного газу в газопроводі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сигналізатора загазованості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герметичності від шарових кранів газового тракту до пальників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регулятора тиску газу і регулювання тиску газу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реле тиску газу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герметичності і тяги димової труби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№1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№1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№1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№1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№1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газового електромагнітного клапану пальника котлу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трансформатора запалювання котлу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автомата управління пальником котлу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Регулювання потужності пальника котлу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струму іонізації (полум'я пальника) котлу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 аналізу димових газів и регулювання пальників котлів №1 і №2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функціонування водонагрівача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Аналіз і корегування опалювального графіку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добової програми опалення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роботи тижневої програми опалення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пускової апаратури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Перевірка функціонування запірної арматури 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Промивка водяного тракту котлів (за необхідністю)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Перевірка документації в котельні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Запис (за необхідністю) в журнали про виконання робіт і результатах перевірок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Хімічна обробка водяного тракту (за необхідністю) котлів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77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Механічна чистка газового тракту котлів (за необхідністю)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та налагодження запобіжних клапанів Ду50 (4 шт.)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манометрів (10 шт.)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повірки, ремонту та технічного обслуговування газових манометрів (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напорометрів</w:t>
            </w:r>
            <w:proofErr w:type="spellEnd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(2 шт.)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 повірки, ремонту та технічного обслуговування термометрів (2 шт.)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Організація робіт з повірки Газосигналізатора ЩИТ-2</w:t>
            </w:r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A267FA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Організація робіт з перевірки димоходів та </w:t>
            </w:r>
            <w:proofErr w:type="spellStart"/>
            <w:r w:rsidRPr="00A26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вентканалів</w:t>
            </w:r>
            <w:proofErr w:type="spellEnd"/>
          </w:p>
        </w:tc>
        <w:tc>
          <w:tcPr>
            <w:tcW w:w="1276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5199" w:rsidRPr="00A267FA" w:rsidRDefault="00305199" w:rsidP="00A267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B15128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B15128" w:rsidRDefault="00305199" w:rsidP="00B15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Разом без ПДВ</w:t>
            </w:r>
          </w:p>
        </w:tc>
        <w:tc>
          <w:tcPr>
            <w:tcW w:w="1276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B15128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B15128" w:rsidRDefault="0072223D" w:rsidP="00B15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305199"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ПДВ, грн.</w:t>
            </w:r>
          </w:p>
        </w:tc>
        <w:tc>
          <w:tcPr>
            <w:tcW w:w="1276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5199" w:rsidRPr="00A267FA" w:rsidTr="00716A47">
        <w:tc>
          <w:tcPr>
            <w:tcW w:w="652" w:type="dxa"/>
            <w:shd w:val="clear" w:color="auto" w:fill="auto"/>
          </w:tcPr>
          <w:p w:rsidR="00305199" w:rsidRPr="00B15128" w:rsidRDefault="00305199" w:rsidP="00A26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7" w:type="dxa"/>
            <w:shd w:val="clear" w:color="auto" w:fill="auto"/>
            <w:vAlign w:val="center"/>
          </w:tcPr>
          <w:p w:rsidR="00305199" w:rsidRPr="00B15128" w:rsidRDefault="00B15128" w:rsidP="00B151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Всього, грн.</w:t>
            </w:r>
          </w:p>
        </w:tc>
        <w:tc>
          <w:tcPr>
            <w:tcW w:w="1276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51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305199" w:rsidRPr="00B15128" w:rsidRDefault="00305199" w:rsidP="00B15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2223D" w:rsidRPr="00883826" w:rsidRDefault="0072223D" w:rsidP="0072223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8838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разі надання пропозиції учасником, який не є платником ПДВ, його пропозиція надається без врахування ПДВ, про що учасник робить відповідну позначку</w:t>
      </w:r>
    </w:p>
    <w:p w:rsidR="00A267FA" w:rsidRPr="00A267FA" w:rsidRDefault="00A267FA" w:rsidP="00A267F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3B2288" w:rsidRPr="00E82615" w:rsidTr="00B15128">
        <w:trPr>
          <w:trHeight w:val="271"/>
        </w:trPr>
        <w:tc>
          <w:tcPr>
            <w:tcW w:w="5812" w:type="dxa"/>
            <w:shd w:val="clear" w:color="auto" w:fill="auto"/>
          </w:tcPr>
          <w:p w:rsidR="003B2288" w:rsidRPr="00E82615" w:rsidRDefault="003B2288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ЗАМОВНИК:</w:t>
            </w:r>
          </w:p>
        </w:tc>
        <w:tc>
          <w:tcPr>
            <w:tcW w:w="4536" w:type="dxa"/>
            <w:shd w:val="clear" w:color="auto" w:fill="auto"/>
          </w:tcPr>
          <w:p w:rsidR="003B2288" w:rsidRPr="00E82615" w:rsidRDefault="003B2288" w:rsidP="00305199">
            <w:pPr>
              <w:tabs>
                <w:tab w:val="left" w:pos="6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ВИКОНАВЕЦЬ:</w:t>
            </w:r>
          </w:p>
        </w:tc>
      </w:tr>
      <w:tr w:rsidR="003B2288" w:rsidRPr="00E82615" w:rsidTr="00B15128">
        <w:trPr>
          <w:trHeight w:val="556"/>
        </w:trPr>
        <w:tc>
          <w:tcPr>
            <w:tcW w:w="5812" w:type="dxa"/>
            <w:shd w:val="clear" w:color="auto" w:fill="auto"/>
          </w:tcPr>
          <w:p w:rsidR="003B2288" w:rsidRPr="00E82615" w:rsidRDefault="003B2288" w:rsidP="00305199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ДЕРЖАВНА ПОДАТКОВА СЛУЖБА УКРАЇНИ </w:t>
            </w:r>
          </w:p>
          <w:p w:rsidR="003B2288" w:rsidRPr="00E82615" w:rsidRDefault="003B2288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Львівська площ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а,8,м.Київ, 04053</w:t>
            </w:r>
          </w:p>
          <w:p w:rsidR="003B2288" w:rsidRPr="00E82615" w:rsidRDefault="003B2288" w:rsidP="0030519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Код ЄДРПОУ 43005393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highlight w:val="yellow"/>
              </w:rPr>
            </w:pPr>
            <w:r w:rsidRPr="00E826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ГОЛОВНЕ УПРАВЛІННЯ ДПС У ЧЕРКАСЬКІЙ ОБЛАСТІ, 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18002, Україна, вул. Хрещатик, буд. 235, 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м. Черкаси</w:t>
            </w:r>
          </w:p>
          <w:p w:rsidR="003B2288" w:rsidRPr="00E82615" w:rsidRDefault="003B2288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Код ЄДРПОУ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44131663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:rsidR="003B2288" w:rsidRPr="00E82615" w:rsidRDefault="003B2288" w:rsidP="00305199">
            <w:pPr>
              <w:tabs>
                <w:tab w:val="left" w:pos="28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р/р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UA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158201720343170001000183344</w:t>
            </w:r>
          </w:p>
          <w:p w:rsidR="003B2288" w:rsidRPr="00E82615" w:rsidRDefault="003B2288" w:rsidP="00305199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банк ДКСУ м. Київ МФО 820172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тел.. (0472) 540-531; 339-151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Ел. пошта </w:t>
            </w:r>
            <w:hyperlink r:id="rId7" w:history="1"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ck.offic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ial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@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  <w:lang w:val="en-US"/>
                </w:rPr>
                <w:t>tax</w:t>
              </w:r>
              <w:r w:rsidRPr="00E82615">
                <w:rPr>
                  <w:rFonts w:ascii="Times New Roman" w:eastAsia="Times New Roman" w:hAnsi="Times New Roman" w:cs="Times New Roman"/>
                  <w:bCs/>
                  <w:snapToGrid w:val="0"/>
                  <w:color w:val="0066CC"/>
                  <w:sz w:val="24"/>
                  <w:szCs w:val="24"/>
                  <w:u w:val="single"/>
                </w:rPr>
                <w:t>.gov.ua</w:t>
              </w:r>
            </w:hyperlink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66CC"/>
                <w:sz w:val="24"/>
                <w:szCs w:val="24"/>
                <w:u w:val="single"/>
                <w:lang w:val="ru-RU"/>
              </w:rPr>
            </w:pP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В. о. </w:t>
            </w: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начальника </w:t>
            </w:r>
          </w:p>
          <w:p w:rsidR="003B2288" w:rsidRPr="00E82615" w:rsidRDefault="003B2288" w:rsidP="0030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ru-RU"/>
              </w:rPr>
            </w:pPr>
            <w:r w:rsidRPr="00E8261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_____________________ Сергій ГРИШКО</w:t>
            </w:r>
          </w:p>
          <w:p w:rsidR="003B2288" w:rsidRPr="00E82615" w:rsidRDefault="003B2288" w:rsidP="003051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8261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4536" w:type="dxa"/>
            <w:shd w:val="clear" w:color="auto" w:fill="auto"/>
          </w:tcPr>
          <w:p w:rsidR="003B2288" w:rsidRPr="00E82615" w:rsidRDefault="003B2288" w:rsidP="00A267FA">
            <w:pPr>
              <w:shd w:val="clear" w:color="auto" w:fill="FFFFFF"/>
              <w:ind w:left="-540"/>
              <w:jc w:val="center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:rsidR="003B2288" w:rsidRPr="00E82615" w:rsidRDefault="003B2288" w:rsidP="003B22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B2288" w:rsidRPr="00E82615" w:rsidRDefault="003B2288" w:rsidP="003B22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360"/>
          <w:tab w:val="center" w:pos="5191"/>
        </w:tabs>
        <w:spacing w:after="0" w:line="240" w:lineRule="auto"/>
        <w:ind w:right="-143"/>
        <w:rPr>
          <w:rFonts w:ascii="Times New Roman" w:eastAsia="Times New Roman" w:hAnsi="Times New Roman" w:cs="Times New Roman"/>
          <w:i/>
          <w:color w:val="000000"/>
          <w:spacing w:val="7"/>
          <w:sz w:val="26"/>
          <w:szCs w:val="26"/>
          <w:lang w:eastAsia="ru-RU"/>
        </w:rPr>
      </w:pPr>
    </w:p>
    <w:p w:rsidR="003B2288" w:rsidRDefault="003B2288" w:rsidP="003B2288"/>
    <w:p w:rsidR="005E3CFA" w:rsidRDefault="005E3CFA"/>
    <w:sectPr w:rsidR="005E3CFA" w:rsidSect="003051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6B4"/>
    <w:multiLevelType w:val="multilevel"/>
    <w:tmpl w:val="4C862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16CAE"/>
    <w:rsid w:val="000966BE"/>
    <w:rsid w:val="000D4B10"/>
    <w:rsid w:val="000D6738"/>
    <w:rsid w:val="00232475"/>
    <w:rsid w:val="00305199"/>
    <w:rsid w:val="003B2288"/>
    <w:rsid w:val="003E1157"/>
    <w:rsid w:val="00530FB4"/>
    <w:rsid w:val="005E3CFA"/>
    <w:rsid w:val="00635328"/>
    <w:rsid w:val="00716A47"/>
    <w:rsid w:val="0072223D"/>
    <w:rsid w:val="007A2E56"/>
    <w:rsid w:val="008B23D9"/>
    <w:rsid w:val="00916CAE"/>
    <w:rsid w:val="00937C1E"/>
    <w:rsid w:val="00A267FA"/>
    <w:rsid w:val="00A36482"/>
    <w:rsid w:val="00AB6F9A"/>
    <w:rsid w:val="00AD4FC6"/>
    <w:rsid w:val="00B15128"/>
    <w:rsid w:val="00DC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Заголовок 1.1,Elenco Normale,EBRD List,CA bullets,Number Bullets,заголовок 1.1,AC List 01,Реквизиты,Details,Bullets"/>
    <w:basedOn w:val="a"/>
    <w:link w:val="a4"/>
    <w:qFormat/>
    <w:rsid w:val="003B2288"/>
    <w:pPr>
      <w:ind w:left="720"/>
      <w:contextualSpacing/>
    </w:pPr>
  </w:style>
  <w:style w:type="paragraph" w:customStyle="1" w:styleId="2">
    <w:name w:val="Обычный2"/>
    <w:qFormat/>
    <w:rsid w:val="003E1157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5">
    <w:name w:val="Title"/>
    <w:basedOn w:val="a"/>
    <w:next w:val="a"/>
    <w:qFormat/>
    <w:rsid w:val="00AB6F9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ru-RU"/>
    </w:rPr>
  </w:style>
  <w:style w:type="character" w:customStyle="1" w:styleId="1">
    <w:name w:val="Название Знак1"/>
    <w:link w:val="a6"/>
    <w:uiPriority w:val="10"/>
    <w:rsid w:val="00AB6F9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rvps2">
    <w:name w:val="rvps2"/>
    <w:basedOn w:val="a"/>
    <w:rsid w:val="00AB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uiPriority w:val="99"/>
    <w:semiHidden/>
    <w:unhideWhenUsed/>
    <w:rsid w:val="00AB6F9A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B6F9A"/>
    <w:rPr>
      <w:rFonts w:ascii="Calibri" w:eastAsia="Calibri" w:hAnsi="Calibri" w:cs="Times New Roman"/>
      <w:lang w:val="ru-RU"/>
    </w:rPr>
  </w:style>
  <w:style w:type="character" w:customStyle="1" w:styleId="2263">
    <w:name w:val="2263"/>
    <w:aliases w:val="baiaagaaboqcaaadraqaaaw6baaaaaaaaaaaaaaaaaaaaaaaaaaaaaaaaaaaaaaaaaaaaaaaaaaaaaaaaaaaaaaaaaaaaaaaaaaaaaaaaaaaaaaaaaaaaaaaaaaaaaaaaaaaaaaaaaaaaaaaaaaaaaaaaaaaaaaaaaaaaaaaaaaaaaaaaaaaaaaaaaaaaaaaaaaaaaaaaaaaaaaaaaaaaaaaaaaaaaaaaaaaaaaa"/>
    <w:rsid w:val="00AB6F9A"/>
  </w:style>
  <w:style w:type="paragraph" w:styleId="a6">
    <w:name w:val="Title"/>
    <w:basedOn w:val="a"/>
    <w:next w:val="a"/>
    <w:link w:val="1"/>
    <w:uiPriority w:val="10"/>
    <w:qFormat/>
    <w:rsid w:val="00AB6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6"/>
    <w:uiPriority w:val="10"/>
    <w:rsid w:val="00AB6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Заголовок 1.1 Знак,Elenco Normale Знак,EBRD List Знак,Details Знак"/>
    <w:link w:val="a3"/>
    <w:locked/>
    <w:rsid w:val="00AB6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88"/>
    <w:pPr>
      <w:ind w:left="720"/>
      <w:contextualSpacing/>
    </w:pPr>
  </w:style>
  <w:style w:type="paragraph" w:customStyle="1" w:styleId="2">
    <w:name w:val="Обычный2"/>
    <w:qFormat/>
    <w:rsid w:val="003E1157"/>
    <w:pPr>
      <w:spacing w:after="0"/>
    </w:pPr>
    <w:rPr>
      <w:rFonts w:ascii="Arial" w:eastAsia="Times New Roman" w:hAnsi="Arial" w:cs="Arial"/>
      <w:color w:val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.official@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.official@tax.gov.ua" TargetMode="External"/><Relationship Id="rId5" Type="http://schemas.openxmlformats.org/officeDocument/2006/relationships/hyperlink" Target="mailto:ck.official@tax.gov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3552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2023-03-28T17:30:00Z</dcterms:created>
  <dcterms:modified xsi:type="dcterms:W3CDTF">2023-03-31T13:43:00Z</dcterms:modified>
</cp:coreProperties>
</file>