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0A59" w14:textId="48D75F69"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14:paraId="5E51D025" w14:textId="77777777"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Pr="00281BC5">
        <w:rPr>
          <w:b/>
          <w:sz w:val="21"/>
          <w:shd w:val="clear" w:color="auto" w:fill="FFFFFF"/>
          <w:lang w:val="ru-RU"/>
        </w:rPr>
        <w:t xml:space="preserve"> </w:t>
      </w:r>
      <w:r w:rsidRPr="00281BC5">
        <w:rPr>
          <w:b/>
          <w:sz w:val="21"/>
          <w:shd w:val="clear" w:color="auto" w:fill="FFFFFF"/>
        </w:rPr>
        <w:t>оптовими партіями</w:t>
      </w:r>
    </w:p>
    <w:p w14:paraId="03AB1727" w14:textId="77777777" w:rsidR="006D430A" w:rsidRPr="00281BC5" w:rsidRDefault="00F9236A" w:rsidP="006D430A">
      <w:pPr>
        <w:ind w:firstLine="709"/>
        <w:jc w:val="center"/>
        <w:rPr>
          <w:b/>
          <w:sz w:val="21"/>
          <w:shd w:val="clear" w:color="auto" w:fill="FFFFFF"/>
        </w:rPr>
      </w:pPr>
      <w:r w:rsidRPr="00281BC5">
        <w:rPr>
          <w:b/>
          <w:sz w:val="21"/>
          <w:shd w:val="clear" w:color="auto" w:fill="FFFFFF"/>
        </w:rPr>
        <w:t xml:space="preserve"> </w:t>
      </w:r>
      <w:r w:rsidR="009E03DC" w:rsidRPr="00281BC5">
        <w:rPr>
          <w:b/>
          <w:sz w:val="21"/>
          <w:shd w:val="clear" w:color="auto" w:fill="FFFFFF"/>
        </w:rPr>
        <w:t xml:space="preserve">з використанням електронного каталогу </w:t>
      </w:r>
      <w:proofErr w:type="spellStart"/>
      <w:r w:rsidR="009E03DC" w:rsidRPr="00281BC5">
        <w:rPr>
          <w:b/>
          <w:sz w:val="21"/>
          <w:shd w:val="clear" w:color="auto" w:fill="FFFFFF"/>
        </w:rPr>
        <w:t>Prozorro</w:t>
      </w:r>
      <w:proofErr w:type="spellEnd"/>
      <w:r w:rsidR="009E03DC" w:rsidRPr="00281BC5">
        <w:rPr>
          <w:b/>
          <w:sz w:val="21"/>
          <w:shd w:val="clear" w:color="auto" w:fill="FFFFFF"/>
        </w:rPr>
        <w:t xml:space="preserve"> </w:t>
      </w:r>
      <w:proofErr w:type="spellStart"/>
      <w:r w:rsidR="009E03DC" w:rsidRPr="00281BC5">
        <w:rPr>
          <w:b/>
          <w:sz w:val="21"/>
          <w:shd w:val="clear" w:color="auto" w:fill="FFFFFF"/>
        </w:rPr>
        <w:t>Market</w:t>
      </w:r>
      <w:proofErr w:type="spellEnd"/>
      <w:r w:rsidR="009E03DC" w:rsidRPr="00281BC5">
        <w:rPr>
          <w:b/>
          <w:sz w:val="21"/>
          <w:shd w:val="clear" w:color="auto" w:fill="FFFFFF"/>
        </w:rPr>
        <w:t xml:space="preserve">  (запит ціни пропозицій)</w:t>
      </w:r>
    </w:p>
    <w:p w14:paraId="55A3E25F" w14:textId="77777777" w:rsidR="006D430A" w:rsidRPr="00281BC5" w:rsidRDefault="006D430A" w:rsidP="006D430A">
      <w:pPr>
        <w:jc w:val="both"/>
        <w:rPr>
          <w:b/>
          <w:sz w:val="21"/>
          <w:shd w:val="clear" w:color="auto" w:fill="FFFFFF"/>
        </w:rPr>
      </w:pPr>
    </w:p>
    <w:p w14:paraId="0B3040FD" w14:textId="4AFA53B3" w:rsidR="006D430A" w:rsidRPr="00281BC5" w:rsidRDefault="00620CF8" w:rsidP="004B5D4E">
      <w:pPr>
        <w:jc w:val="center"/>
        <w:rPr>
          <w:b/>
          <w:sz w:val="21"/>
          <w:shd w:val="clear" w:color="auto" w:fill="FFFFFF"/>
        </w:rPr>
      </w:pPr>
      <w:r>
        <w:rPr>
          <w:b/>
          <w:sz w:val="21"/>
          <w:shd w:val="clear" w:color="auto" w:fill="FFFFFF"/>
        </w:rPr>
        <w:t>с</w:t>
      </w:r>
      <w:r w:rsidR="00AA674A">
        <w:rPr>
          <w:b/>
          <w:sz w:val="21"/>
          <w:shd w:val="clear" w:color="auto" w:fill="FFFFFF"/>
        </w:rPr>
        <w:t>.</w:t>
      </w:r>
      <w:r w:rsidR="006D430A" w:rsidRPr="00281BC5">
        <w:rPr>
          <w:b/>
          <w:sz w:val="21"/>
          <w:shd w:val="clear" w:color="auto" w:fill="FFFFFF"/>
        </w:rPr>
        <w:t xml:space="preserve">                                                                                              </w:t>
      </w:r>
      <w:r w:rsidR="006D430A" w:rsidRPr="00281BC5">
        <w:rPr>
          <w:b/>
          <w:sz w:val="21"/>
          <w:szCs w:val="21"/>
          <w:shd w:val="clear" w:color="auto" w:fill="FFFFFF"/>
        </w:rPr>
        <w:tab/>
      </w:r>
      <w:r w:rsidR="006D430A" w:rsidRPr="00281BC5">
        <w:rPr>
          <w:b/>
          <w:sz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w:t>
      </w:r>
      <w:r w:rsidR="004F38A9">
        <w:rPr>
          <w:b/>
          <w:sz w:val="21"/>
          <w:shd w:val="clear" w:color="auto" w:fill="FFFFFF"/>
        </w:rPr>
        <w:t>4</w:t>
      </w:r>
      <w:r w:rsidR="00AA674A">
        <w:rPr>
          <w:b/>
          <w:sz w:val="21"/>
          <w:shd w:val="clear" w:color="auto" w:fill="FFFFFF"/>
        </w:rPr>
        <w:t xml:space="preserve"> р.</w:t>
      </w:r>
    </w:p>
    <w:p w14:paraId="5539E1A8" w14:textId="77777777" w:rsidR="006D430A" w:rsidRPr="00281BC5" w:rsidRDefault="006D430A" w:rsidP="004B5D4E">
      <w:pPr>
        <w:jc w:val="both"/>
        <w:rPr>
          <w:b/>
          <w:sz w:val="21"/>
          <w:shd w:val="clear" w:color="auto" w:fill="FFFFFF"/>
        </w:rPr>
      </w:pPr>
    </w:p>
    <w:p w14:paraId="2892C944" w14:textId="39EDCC50"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14:paraId="22400A60" w14:textId="2F5343F4" w:rsidR="00D62384" w:rsidRPr="00281BC5" w:rsidRDefault="004F38A9" w:rsidP="00DA1ED7">
      <w:pPr>
        <w:ind w:firstLine="720"/>
        <w:jc w:val="both"/>
        <w:rPr>
          <w:sz w:val="20"/>
          <w:shd w:val="clear" w:color="auto" w:fill="FFFFFF"/>
        </w:rPr>
      </w:pPr>
      <w:r>
        <w:rPr>
          <w:b/>
          <w:sz w:val="20"/>
          <w:shd w:val="clear" w:color="auto" w:fill="FFFFFF"/>
        </w:rPr>
        <w:t xml:space="preserve">Смідинська сільська </w:t>
      </w:r>
      <w:r w:rsidR="00755129">
        <w:rPr>
          <w:b/>
          <w:sz w:val="20"/>
          <w:shd w:val="clear" w:color="auto" w:fill="FFFFFF"/>
        </w:rPr>
        <w:t>рада</w:t>
      </w:r>
      <w:r w:rsidR="00DA1ED7" w:rsidRPr="004B5D4E">
        <w:rPr>
          <w:sz w:val="20"/>
          <w:shd w:val="clear" w:color="auto" w:fill="FFFFFF"/>
        </w:rPr>
        <w:t xml:space="preserve"> надалі іменоване Покупець, в особі  </w:t>
      </w:r>
      <w:r w:rsidR="00755129">
        <w:rPr>
          <w:sz w:val="20"/>
          <w:shd w:val="clear" w:color="auto" w:fill="FFFFFF"/>
        </w:rPr>
        <w:t>с</w:t>
      </w:r>
      <w:r>
        <w:rPr>
          <w:sz w:val="20"/>
          <w:shd w:val="clear" w:color="auto" w:fill="FFFFFF"/>
        </w:rPr>
        <w:t>ільського гол</w:t>
      </w:r>
      <w:r w:rsidR="00755129">
        <w:rPr>
          <w:sz w:val="20"/>
          <w:shd w:val="clear" w:color="auto" w:fill="FFFFFF"/>
        </w:rPr>
        <w:t xml:space="preserve">ови </w:t>
      </w:r>
      <w:proofErr w:type="spellStart"/>
      <w:r>
        <w:rPr>
          <w:sz w:val="20"/>
          <w:shd w:val="clear" w:color="auto" w:fill="FFFFFF"/>
        </w:rPr>
        <w:t>Піцик</w:t>
      </w:r>
      <w:proofErr w:type="spellEnd"/>
      <w:r>
        <w:rPr>
          <w:sz w:val="20"/>
          <w:shd w:val="clear" w:color="auto" w:fill="FFFFFF"/>
        </w:rPr>
        <w:t xml:space="preserve"> Оксани Іванівни</w:t>
      </w:r>
      <w:r w:rsidR="00DA1ED7" w:rsidRPr="004B5D4E">
        <w:rPr>
          <w:sz w:val="20"/>
          <w:shd w:val="clear" w:color="auto" w:fill="FFFFFF"/>
        </w:rPr>
        <w:t>, що діє на підставі</w:t>
      </w:r>
      <w:r w:rsidR="00C00A29">
        <w:rPr>
          <w:sz w:val="20"/>
          <w:shd w:val="clear" w:color="auto" w:fill="FFFFFF"/>
        </w:rPr>
        <w:t xml:space="preserve"> </w:t>
      </w:r>
      <w:r w:rsidR="00755129">
        <w:rPr>
          <w:sz w:val="20"/>
          <w:shd w:val="clear" w:color="auto" w:fill="FFFFFF"/>
        </w:rPr>
        <w:t>закону України «Про місцеве самоврядування в Україні»</w:t>
      </w:r>
      <w:r w:rsidR="00DA1ED7" w:rsidRPr="004B5D4E">
        <w:rPr>
          <w:sz w:val="20"/>
          <w:shd w:val="clear" w:color="auto" w:fill="FFFFFF"/>
        </w:rPr>
        <w:t xml:space="preserve">, з другої сторони, </w:t>
      </w:r>
      <w:r w:rsidR="006D430A" w:rsidRPr="00281BC5">
        <w:rPr>
          <w:sz w:val="20"/>
          <w:shd w:val="clear" w:color="auto" w:fill="FFFFFF"/>
        </w:rPr>
        <w:t xml:space="preserve"> </w:t>
      </w:r>
    </w:p>
    <w:p w14:paraId="0DDAC218" w14:textId="77777777" w:rsidR="00D62384" w:rsidRPr="00281BC5" w:rsidRDefault="001D15BA" w:rsidP="00156731">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 xml:space="preserve">від 12 жовтня 2022 року №1178 «Про затвердження особливостей здійснення публічних </w:t>
      </w:r>
      <w:proofErr w:type="spellStart"/>
      <w:r w:rsidR="00156731" w:rsidRPr="00281BC5">
        <w:rPr>
          <w:lang w:val="uk-UA"/>
        </w:rPr>
        <w:t>закупівель</w:t>
      </w:r>
      <w:proofErr w:type="spellEnd"/>
      <w:r w:rsidR="00156731" w:rsidRPr="00281BC5">
        <w:rPr>
          <w:lang w:val="uk-UA"/>
        </w:rPr>
        <w:t xml:space="preserve">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необхідних під час воєнного стану,</w:t>
      </w:r>
      <w:r w:rsidR="00D62384" w:rsidRPr="00281BC5">
        <w:rPr>
          <w:lang w:val="uk-UA"/>
        </w:rPr>
        <w:t xml:space="preserve"> </w:t>
      </w:r>
    </w:p>
    <w:p w14:paraId="1C54D58F" w14:textId="77777777" w:rsidR="00FD53A7" w:rsidRPr="00281BC5" w:rsidRDefault="00D62384" w:rsidP="00D62384">
      <w:pPr>
        <w:ind w:firstLine="720"/>
        <w:jc w:val="both"/>
        <w:rPr>
          <w:sz w:val="20"/>
          <w:szCs w:val="20"/>
          <w:shd w:val="clear" w:color="auto" w:fill="FFFFFF"/>
        </w:rPr>
      </w:pPr>
      <w:r w:rsidRPr="00281BC5">
        <w:rPr>
          <w:sz w:val="20"/>
          <w:szCs w:val="20"/>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281BC5">
        <w:rPr>
          <w:sz w:val="20"/>
          <w:szCs w:val="20"/>
        </w:rPr>
        <w:t xml:space="preserve"> уклали</w:t>
      </w:r>
      <w:r w:rsidR="00FD53A7" w:rsidRPr="00281BC5">
        <w:rPr>
          <w:sz w:val="20"/>
          <w:szCs w:val="20"/>
        </w:rPr>
        <w:t xml:space="preserve"> даний договір про нижченаведене:</w:t>
      </w:r>
    </w:p>
    <w:p w14:paraId="7D918352" w14:textId="77777777" w:rsidR="00FD53A7" w:rsidRPr="00281BC5" w:rsidRDefault="00FD53A7" w:rsidP="00FD53A7">
      <w:pPr>
        <w:pStyle w:val="1"/>
        <w:ind w:firstLine="709"/>
        <w:rPr>
          <w:sz w:val="20"/>
          <w:szCs w:val="20"/>
          <w:shd w:val="clear" w:color="auto" w:fill="FFFFFF"/>
        </w:rPr>
      </w:pPr>
    </w:p>
    <w:p w14:paraId="5267DFB8" w14:textId="77777777"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14:paraId="75FE644A" w14:textId="50CDE60F"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B26645" w:rsidRPr="00281BC5">
        <w:rPr>
          <w:sz w:val="20"/>
          <w:szCs w:val="20"/>
          <w:shd w:val="clear" w:color="auto" w:fill="FFFFFF"/>
        </w:rPr>
        <w:t xml:space="preserve"> </w:t>
      </w:r>
      <w:r w:rsidR="00127797" w:rsidRPr="00281BC5">
        <w:rPr>
          <w:sz w:val="20"/>
          <w:szCs w:val="20"/>
          <w:shd w:val="clear" w:color="auto" w:fill="FFFFFF"/>
        </w:rPr>
        <w:t>(код за ДК 021:2015 - 09130000-9 Нафта і дистиляти), а саме</w:t>
      </w:r>
      <w:r w:rsidR="00C00A29">
        <w:rPr>
          <w:sz w:val="20"/>
          <w:szCs w:val="20"/>
          <w:shd w:val="clear" w:color="auto" w:fill="FFFFFF"/>
        </w:rPr>
        <w:t xml:space="preserve"> </w:t>
      </w:r>
      <w:r w:rsidR="004F38A9">
        <w:rPr>
          <w:sz w:val="20"/>
          <w:szCs w:val="20"/>
          <w:shd w:val="clear" w:color="auto" w:fill="FFFFFF"/>
        </w:rPr>
        <w:t>Бензин А-95 (Євро 5)</w:t>
      </w:r>
      <w:r w:rsidR="00127797" w:rsidRPr="00281BC5">
        <w:rPr>
          <w:sz w:val="20"/>
          <w:szCs w:val="20"/>
          <w:shd w:val="clear" w:color="auto" w:fill="FFFFFF"/>
        </w:rPr>
        <w:t>,</w:t>
      </w:r>
      <w:r w:rsidR="00C0467B" w:rsidRPr="00281BC5">
        <w:rPr>
          <w:bCs/>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14:paraId="3B5A71E7" w14:textId="77777777"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17D0910C" w14:textId="77777777"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14:paraId="375942F1" w14:textId="77777777"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14:paraId="7669D943" w14:textId="77777777"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DE0A42" w:rsidRPr="00281BC5">
        <w:rPr>
          <w:sz w:val="20"/>
          <w:szCs w:val="20"/>
          <w:shd w:val="clear" w:color="auto" w:fill="FFFFFF"/>
        </w:rPr>
        <w:t xml:space="preserve"> </w:t>
      </w:r>
      <w:r w:rsidR="00FE3AC8" w:rsidRPr="00281BC5">
        <w:rPr>
          <w:sz w:val="20"/>
          <w:szCs w:val="20"/>
          <w:shd w:val="clear" w:color="auto" w:fill="FFFFFF"/>
        </w:rPr>
        <w:t>Мета використання Товару</w:t>
      </w:r>
    </w:p>
    <w:p w14:paraId="55C0C4A4" w14:textId="77777777" w:rsidR="00DE0A42" w:rsidRPr="00281BC5" w:rsidRDefault="00FE3AC8" w:rsidP="00DE0A42">
      <w:pPr>
        <w:ind w:firstLine="709"/>
        <w:jc w:val="both"/>
        <w:rPr>
          <w:sz w:val="20"/>
          <w:szCs w:val="20"/>
          <w:shd w:val="clear" w:color="auto" w:fill="FFFFFF"/>
        </w:rPr>
      </w:pPr>
      <w:r w:rsidRPr="00281BC5">
        <w:rPr>
          <w:sz w:val="20"/>
          <w:szCs w:val="20"/>
          <w:shd w:val="clear" w:color="auto" w:fill="FFFFFF"/>
        </w:rPr>
        <w:t xml:space="preserve">14.1.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r w:rsidR="00FE2B63" w:rsidRPr="00281BC5">
        <w:rPr>
          <w:sz w:val="20"/>
          <w:szCs w:val="20"/>
          <w:shd w:val="clear" w:color="auto" w:fill="FFFFFF"/>
        </w:rPr>
        <w:t xml:space="preserve"> </w:t>
      </w:r>
    </w:p>
    <w:p w14:paraId="5F44B798" w14:textId="77777777" w:rsidR="00B26645" w:rsidRPr="00281BC5" w:rsidRDefault="00FE3AC8" w:rsidP="00DE0A42">
      <w:pPr>
        <w:ind w:firstLine="709"/>
        <w:jc w:val="both"/>
        <w:rPr>
          <w:rStyle w:val="rvts23"/>
          <w:sz w:val="20"/>
          <w:szCs w:val="20"/>
        </w:rPr>
      </w:pPr>
      <w:r w:rsidRPr="00281BC5">
        <w:rPr>
          <w:sz w:val="20"/>
          <w:szCs w:val="20"/>
          <w:shd w:val="clear" w:color="auto" w:fill="FFFFFF"/>
        </w:rPr>
        <w:t xml:space="preserve">14.2. </w:t>
      </w:r>
      <w:r w:rsidR="00FE2B63" w:rsidRPr="00281BC5">
        <w:rPr>
          <w:sz w:val="20"/>
          <w:szCs w:val="20"/>
          <w:shd w:val="clear" w:color="auto" w:fill="FFFFFF"/>
        </w:rPr>
        <w:t>У випадку, коли Покупець</w:t>
      </w:r>
      <w:r w:rsidRPr="00281BC5">
        <w:rPr>
          <w:sz w:val="20"/>
          <w:szCs w:val="20"/>
          <w:shd w:val="clear" w:color="auto" w:fill="FFFFFF"/>
        </w:rPr>
        <w:t xml:space="preserve"> </w:t>
      </w:r>
      <w:r w:rsidR="00FE2B63" w:rsidRPr="00281BC5">
        <w:rPr>
          <w:sz w:val="20"/>
          <w:szCs w:val="20"/>
          <w:shd w:val="clear" w:color="auto" w:fill="FFFFFF"/>
        </w:rPr>
        <w:t xml:space="preserve">відносить до переліку Замовників, </w:t>
      </w:r>
      <w:r w:rsidRPr="00281BC5">
        <w:rPr>
          <w:sz w:val="20"/>
          <w:szCs w:val="20"/>
          <w:shd w:val="clear" w:color="auto" w:fill="FFFFFF"/>
        </w:rPr>
        <w:t>на якого поширюється</w:t>
      </w:r>
      <w:r w:rsidR="00FE2B63" w:rsidRPr="00281BC5">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14:paraId="6A443143" w14:textId="77777777"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14:paraId="5522B885" w14:textId="77777777"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14:paraId="300DB6B6" w14:textId="77777777"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14:paraId="19272947" w14:textId="77777777" w:rsidR="00FE3AC8" w:rsidRPr="00281BC5" w:rsidRDefault="00311120" w:rsidP="00FE3AC8">
      <w:pPr>
        <w:ind w:firstLine="709"/>
        <w:jc w:val="both"/>
        <w:rPr>
          <w:sz w:val="20"/>
          <w:szCs w:val="20"/>
          <w:shd w:val="clear" w:color="auto" w:fill="FFFFFF"/>
        </w:rPr>
      </w:pPr>
      <w:r w:rsidRPr="00281BC5">
        <w:rPr>
          <w:sz w:val="20"/>
          <w:szCs w:val="20"/>
          <w:shd w:val="clear" w:color="auto" w:fill="FFFFFF"/>
        </w:rPr>
        <w:t xml:space="preserve">14.3.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14:paraId="0E67555F" w14:textId="77777777"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w:t>
      </w:r>
      <w:proofErr w:type="spellStart"/>
      <w:r w:rsidR="00311120" w:rsidRPr="00281BC5">
        <w:rPr>
          <w:sz w:val="20"/>
          <w:szCs w:val="20"/>
          <w:shd w:val="clear" w:color="auto" w:fill="FFFFFF"/>
        </w:rPr>
        <w:t>абз</w:t>
      </w:r>
      <w:proofErr w:type="spellEnd"/>
      <w:r w:rsidR="00311120" w:rsidRPr="00281BC5">
        <w:rPr>
          <w:sz w:val="20"/>
          <w:szCs w:val="20"/>
          <w:shd w:val="clear" w:color="auto" w:fill="FFFFFF"/>
        </w:rPr>
        <w:t>. 1 п. 14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14:paraId="2D42E96A" w14:textId="77777777"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shd w:val="clear" w:color="auto" w:fill="FFFFFF"/>
        </w:rPr>
        <w:t xml:space="preserve"> </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14:paraId="7B01616B" w14:textId="77777777"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14:paraId="7F0344DF" w14:textId="77777777" w:rsidR="00FE2B63" w:rsidRPr="00281BC5" w:rsidRDefault="00FE2B63" w:rsidP="004F7D32">
      <w:pPr>
        <w:ind w:firstLine="709"/>
        <w:jc w:val="both"/>
        <w:rPr>
          <w:sz w:val="20"/>
          <w:szCs w:val="20"/>
        </w:rPr>
      </w:pPr>
      <w:r w:rsidRPr="00281BC5">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14:paraId="3B761AB8" w14:textId="77777777" w:rsidR="00FE2B63" w:rsidRPr="00281BC5" w:rsidRDefault="00FE2B63" w:rsidP="004F7D32">
      <w:pPr>
        <w:ind w:firstLine="709"/>
        <w:jc w:val="both"/>
        <w:rPr>
          <w:sz w:val="20"/>
          <w:szCs w:val="20"/>
        </w:rPr>
      </w:pPr>
    </w:p>
    <w:p w14:paraId="3CEBDA7D" w14:textId="77777777"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14:paraId="3F29B87D" w14:textId="77777777"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E8530F" w:rsidRPr="00281BC5">
        <w:rPr>
          <w:b/>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14:paraId="3E976D66" w14:textId="77777777"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524CC1AA" w14:textId="7D38832B"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FD53A7" w:rsidRPr="00281BC5">
        <w:rPr>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E74E1" w:rsidRPr="00281BC5">
        <w:rPr>
          <w:sz w:val="20"/>
          <w:szCs w:val="20"/>
        </w:rPr>
        <w:t xml:space="preserve"> </w:t>
      </w:r>
      <w:r w:rsidR="00127797" w:rsidRPr="00281BC5">
        <w:rPr>
          <w:bCs/>
          <w:sz w:val="20"/>
          <w:szCs w:val="20"/>
          <w:shd w:val="clear" w:color="auto" w:fill="FFFFFF"/>
        </w:rPr>
        <w:t>згідно з видатковими накладними</w:t>
      </w:r>
      <w:r w:rsidR="00127797" w:rsidRPr="00281BC5">
        <w:rPr>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 xml:space="preserve">в </w:t>
      </w:r>
      <w:proofErr w:type="spellStart"/>
      <w:r w:rsidR="002E74E1" w:rsidRPr="00281BC5">
        <w:rPr>
          <w:sz w:val="20"/>
          <w:szCs w:val="20"/>
        </w:rPr>
        <w:t>т.ч</w:t>
      </w:r>
      <w:proofErr w:type="spellEnd"/>
      <w:r w:rsidR="002E74E1" w:rsidRPr="00281BC5">
        <w:rPr>
          <w:sz w:val="20"/>
          <w:szCs w:val="20"/>
        </w:rPr>
        <w:t xml:space="preserve"> ПДВ.</w:t>
      </w:r>
    </w:p>
    <w:p w14:paraId="65AE67E7" w14:textId="77777777" w:rsidR="00FF111A" w:rsidRPr="00281BC5" w:rsidRDefault="00A45414" w:rsidP="00897DB9">
      <w:pPr>
        <w:ind w:firstLine="720"/>
        <w:jc w:val="both"/>
        <w:rPr>
          <w:sz w:val="20"/>
          <w:szCs w:val="20"/>
        </w:rPr>
      </w:pPr>
      <w:r w:rsidRPr="00281BC5">
        <w:rPr>
          <w:b/>
          <w:sz w:val="20"/>
          <w:szCs w:val="20"/>
        </w:rPr>
        <w:lastRenderedPageBreak/>
        <w:t>2.3.</w:t>
      </w:r>
      <w:r w:rsidRPr="00281BC5">
        <w:rPr>
          <w:sz w:val="20"/>
          <w:szCs w:val="20"/>
        </w:rPr>
        <w:t xml:space="preserve"> </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897DB9" w:rsidRPr="00281BC5">
        <w:rPr>
          <w:sz w:val="20"/>
          <w:szCs w:val="20"/>
        </w:rPr>
        <w:t xml:space="preserve"> </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FF111A" w:rsidRPr="00281BC5">
        <w:rPr>
          <w:sz w:val="20"/>
          <w:szCs w:val="20"/>
        </w:rPr>
        <w:t xml:space="preserve"> </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14:paraId="6ED4FE41" w14:textId="77777777" w:rsidR="00897DB9" w:rsidRPr="00281BC5" w:rsidRDefault="00FF111A" w:rsidP="00897DB9">
      <w:pPr>
        <w:ind w:firstLine="720"/>
        <w:jc w:val="both"/>
        <w:rPr>
          <w:sz w:val="20"/>
          <w:szCs w:val="20"/>
          <w:lang w:eastAsia="ru-RU"/>
        </w:rPr>
      </w:pPr>
      <w:r w:rsidRPr="00281BC5">
        <w:rPr>
          <w:sz w:val="20"/>
          <w:szCs w:val="20"/>
        </w:rPr>
        <w:t>2.3.1.</w:t>
      </w:r>
      <w:r w:rsidR="00897DB9" w:rsidRPr="00281BC5">
        <w:rPr>
          <w:sz w:val="20"/>
          <w:szCs w:val="20"/>
        </w:rPr>
        <w:t xml:space="preserve"> </w:t>
      </w:r>
      <w:r w:rsidR="004442C4" w:rsidRPr="00281BC5">
        <w:rPr>
          <w:sz w:val="20"/>
          <w:szCs w:val="20"/>
          <w:shd w:val="clear" w:color="auto" w:fill="FFFFFF"/>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42C4" w:rsidRPr="00281BC5">
        <w:rPr>
          <w:sz w:val="20"/>
          <w:szCs w:val="20"/>
          <w:shd w:val="clear" w:color="auto" w:fill="FFFFFF"/>
        </w:rPr>
        <w:t>пропорційно</w:t>
      </w:r>
      <w:proofErr w:type="spellEnd"/>
      <w:r w:rsidR="004442C4" w:rsidRPr="00281BC5">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14:paraId="7C2AEEAF" w14:textId="77777777"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https://vseazs.com/,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14:paraId="16139F25" w14:textId="77777777"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14:paraId="09CD13C1" w14:textId="77777777"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xml:space="preserve">. у зв’язку з зміною ставок податків і зборів та/або зміною умов щодо надання пільг з оподаткування - </w:t>
      </w:r>
      <w:proofErr w:type="spellStart"/>
      <w:r w:rsidRPr="00281BC5">
        <w:rPr>
          <w:sz w:val="20"/>
          <w:szCs w:val="20"/>
          <w:shd w:val="clear" w:color="auto" w:fill="FFFFFF"/>
        </w:rPr>
        <w:t>пропорційно</w:t>
      </w:r>
      <w:proofErr w:type="spellEnd"/>
      <w:r w:rsidRPr="00281BC5">
        <w:rPr>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281BC5">
        <w:rPr>
          <w:sz w:val="20"/>
          <w:szCs w:val="20"/>
          <w:shd w:val="clear" w:color="auto" w:fill="FFFFFF"/>
        </w:rPr>
        <w:t>пропорційно</w:t>
      </w:r>
      <w:proofErr w:type="spellEnd"/>
      <w:r w:rsidRPr="00281BC5">
        <w:rPr>
          <w:sz w:val="20"/>
          <w:szCs w:val="20"/>
          <w:shd w:val="clear" w:color="auto" w:fill="FFFFFF"/>
        </w:rPr>
        <w:t xml:space="preserve"> до зміни податкового навантаження внаслідок зміни системи оподаткування.</w:t>
      </w:r>
    </w:p>
    <w:p w14:paraId="1B7B8744" w14:textId="77777777"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14:paraId="6D00FF5C" w14:textId="77777777"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14:paraId="5A516D72" w14:textId="77777777" w:rsidR="008D7823" w:rsidRPr="00281BC5" w:rsidRDefault="008D7823" w:rsidP="00555E9D">
      <w:pPr>
        <w:ind w:firstLine="567"/>
        <w:jc w:val="both"/>
        <w:rPr>
          <w:sz w:val="20"/>
          <w:szCs w:val="20"/>
        </w:rPr>
      </w:pPr>
      <w:r w:rsidRPr="00281BC5">
        <w:rPr>
          <w:sz w:val="20"/>
          <w:szCs w:val="20"/>
        </w:rPr>
        <w:t xml:space="preserve">У випадку зміни ставки акцизного податку на Товар, ціна Товару змінюється </w:t>
      </w:r>
      <w:proofErr w:type="spellStart"/>
      <w:r w:rsidRPr="00281BC5">
        <w:rPr>
          <w:sz w:val="20"/>
          <w:szCs w:val="20"/>
        </w:rPr>
        <w:t>пропорційно</w:t>
      </w:r>
      <w:proofErr w:type="spellEnd"/>
      <w:r w:rsidRPr="00281BC5">
        <w:rPr>
          <w:sz w:val="20"/>
          <w:szCs w:val="20"/>
        </w:rPr>
        <w:t xml:space="preserve"> зміні ставки акцизного податку, що обраховується відповідно до наступної формули:</w:t>
      </w:r>
    </w:p>
    <w:p w14:paraId="00E0A687" w14:textId="77777777"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14:paraId="4561430A" w14:textId="77777777"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14:paraId="3F55A0BD" w14:textId="77777777"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14:paraId="53044A40" w14:textId="77777777"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Pr="00281BC5">
        <w:rPr>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66A1600D" w14:textId="77777777"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14:paraId="57EEB4A7" w14:textId="77777777" w:rsidR="009A4C3B" w:rsidRPr="00281BC5" w:rsidRDefault="009A4C3B" w:rsidP="004F7D32">
      <w:pPr>
        <w:widowControl w:val="0"/>
        <w:suppressAutoHyphens/>
        <w:autoSpaceDE w:val="0"/>
        <w:ind w:firstLine="720"/>
        <w:jc w:val="both"/>
        <w:rPr>
          <w:sz w:val="20"/>
          <w:szCs w:val="20"/>
        </w:rPr>
      </w:pPr>
    </w:p>
    <w:p w14:paraId="7B955404" w14:textId="77777777"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14:paraId="2AC50621" w14:textId="6269B3A5"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003A1425" w:rsidRPr="00281BC5">
        <w:rPr>
          <w:sz w:val="20"/>
          <w:szCs w:val="20"/>
          <w:shd w:val="clear" w:color="auto" w:fill="FFFFFF"/>
          <w:lang w:val="ru-RU"/>
        </w:rPr>
        <w:t>3</w:t>
      </w:r>
      <w:r w:rsidR="003A1425" w:rsidRPr="00281BC5">
        <w:rPr>
          <w:sz w:val="20"/>
          <w:szCs w:val="20"/>
          <w:shd w:val="clear" w:color="auto" w:fill="FFFFFF"/>
        </w:rPr>
        <w:t xml:space="preserve"> </w:t>
      </w:r>
      <w:r w:rsidRPr="00281BC5">
        <w:rPr>
          <w:sz w:val="20"/>
          <w:szCs w:val="20"/>
          <w:shd w:val="clear" w:color="auto" w:fill="FFFFFF"/>
        </w:rPr>
        <w:t>(</w:t>
      </w:r>
      <w:proofErr w:type="spellStart"/>
      <w:r w:rsidR="003A1425" w:rsidRPr="00281BC5">
        <w:rPr>
          <w:sz w:val="20"/>
          <w:szCs w:val="20"/>
          <w:shd w:val="clear" w:color="auto" w:fill="FFFFFF"/>
          <w:lang w:val="ru-RU"/>
        </w:rPr>
        <w:t>трьох</w:t>
      </w:r>
      <w:proofErr w:type="spellEnd"/>
      <w:r w:rsidRPr="00281BC5">
        <w:rPr>
          <w:sz w:val="20"/>
          <w:szCs w:val="20"/>
          <w:shd w:val="clear" w:color="auto" w:fill="FFFFFF"/>
        </w:rPr>
        <w:t xml:space="preserve">) </w:t>
      </w:r>
      <w:r w:rsidR="003A1425" w:rsidRPr="00281BC5">
        <w:rPr>
          <w:sz w:val="20"/>
          <w:szCs w:val="20"/>
          <w:shd w:val="clear" w:color="auto" w:fill="FFFFFF"/>
        </w:rPr>
        <w:t xml:space="preserve">банківських </w:t>
      </w:r>
      <w:r w:rsidRPr="00281BC5">
        <w:rPr>
          <w:sz w:val="20"/>
          <w:szCs w:val="20"/>
          <w:shd w:val="clear" w:color="auto" w:fill="FFFFFF"/>
        </w:rPr>
        <w:t xml:space="preserve">днів передає Покупцю за Актом приймання-передачі карток на пальне картку(и) на пальне </w:t>
      </w:r>
      <w:r w:rsidR="00755129">
        <w:rPr>
          <w:sz w:val="20"/>
          <w:szCs w:val="20"/>
          <w:shd w:val="clear" w:color="auto" w:fill="FFFFFF"/>
        </w:rPr>
        <w:t>_____</w:t>
      </w:r>
      <w:r w:rsidRPr="00281BC5">
        <w:rPr>
          <w:sz w:val="20"/>
          <w:szCs w:val="20"/>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281BC5">
        <w:rPr>
          <w:sz w:val="20"/>
          <w:szCs w:val="20"/>
          <w:shd w:val="clear" w:color="auto" w:fill="FFFFFF"/>
        </w:rPr>
        <w:t>заламінованого</w:t>
      </w:r>
      <w:proofErr w:type="spellEnd"/>
      <w:r w:rsidRPr="00281BC5">
        <w:rPr>
          <w:sz w:val="20"/>
          <w:szCs w:val="20"/>
          <w:shd w:val="clear" w:color="auto" w:fill="FFFFFF"/>
        </w:rPr>
        <w:t xml:space="preserve"> плівкою; пластиковому носії. Містить емблему торговельної марки </w:t>
      </w:r>
      <w:r w:rsidR="00755129">
        <w:rPr>
          <w:sz w:val="20"/>
          <w:szCs w:val="20"/>
          <w:shd w:val="clear" w:color="auto" w:fill="FFFFFF"/>
        </w:rPr>
        <w:t>_____</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14:paraId="6388F062" w14:textId="39DA980D"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Передача Покупцю карток на пальне </w:t>
      </w:r>
      <w:r w:rsidR="00755129">
        <w:rPr>
          <w:sz w:val="20"/>
          <w:szCs w:val="20"/>
          <w:shd w:val="clear" w:color="auto" w:fill="FFFFFF"/>
        </w:rPr>
        <w:t>________</w:t>
      </w:r>
      <w:r w:rsidRPr="00281BC5">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14:paraId="177ADBFC" w14:textId="77777777"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14:paraId="5F561A1A" w14:textId="77777777"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14:paraId="05344332" w14:textId="77777777"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w:t>
      </w:r>
      <w:r w:rsidRPr="00281BC5">
        <w:rPr>
          <w:sz w:val="20"/>
        </w:rPr>
        <w:lastRenderedPageBreak/>
        <w:t>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xml:space="preserve">, що підтверджується </w:t>
      </w:r>
      <w:proofErr w:type="spellStart"/>
      <w:r w:rsidRPr="00281BC5">
        <w:rPr>
          <w:sz w:val="20"/>
        </w:rPr>
        <w:t>чеком</w:t>
      </w:r>
      <w:proofErr w:type="spellEnd"/>
      <w:r w:rsidRPr="00281BC5">
        <w:rPr>
          <w:sz w:val="20"/>
        </w:rPr>
        <w:t xml:space="preserve"> касового апарату (РРО), вважаються фактично виданими Постачальником Покупцю згідно умов цього Договору.</w:t>
      </w:r>
    </w:p>
    <w:p w14:paraId="41029048" w14:textId="77777777"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14:paraId="1A660010" w14:textId="77777777"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561D1A7C" w14:textId="02288220"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F25085">
        <w:rPr>
          <w:sz w:val="20"/>
          <w:szCs w:val="20"/>
          <w:shd w:val="clear" w:color="auto" w:fill="FFFFFF"/>
        </w:rPr>
        <w:t>12</w:t>
      </w:r>
      <w:r w:rsidRPr="00281BC5">
        <w:rPr>
          <w:sz w:val="20"/>
          <w:szCs w:val="20"/>
          <w:shd w:val="clear" w:color="auto" w:fill="FFFFFF"/>
        </w:rPr>
        <w:t xml:space="preserve"> календарни</w:t>
      </w:r>
      <w:r w:rsidR="000F054B">
        <w:rPr>
          <w:sz w:val="20"/>
          <w:szCs w:val="20"/>
          <w:shd w:val="clear" w:color="auto" w:fill="FFFFFF"/>
        </w:rPr>
        <w:t>х</w:t>
      </w:r>
      <w:r w:rsidRPr="00281BC5">
        <w:rPr>
          <w:sz w:val="20"/>
          <w:szCs w:val="20"/>
          <w:shd w:val="clear" w:color="auto" w:fill="FFFFFF"/>
        </w:rPr>
        <w:t xml:space="preserve"> місяц</w:t>
      </w:r>
      <w:r w:rsidR="004E15FD">
        <w:rPr>
          <w:sz w:val="20"/>
          <w:szCs w:val="20"/>
          <w:shd w:val="clear" w:color="auto" w:fill="FFFFFF"/>
        </w:rPr>
        <w:t>ів</w:t>
      </w:r>
      <w:r w:rsidRPr="00281BC5">
        <w:rPr>
          <w:sz w:val="20"/>
          <w:szCs w:val="20"/>
          <w:shd w:val="clear" w:color="auto" w:fill="FFFFFF"/>
        </w:rPr>
        <w:t xml:space="preserve"> від дати фактичної передачі карток на пальне за Актом приймання-передачі карток на пальне. </w:t>
      </w:r>
    </w:p>
    <w:p w14:paraId="358DFB7D" w14:textId="77777777"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14:paraId="22F5A83A" w14:textId="281C0A2B" w:rsidR="005C4E6F" w:rsidRPr="00281BC5"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w:t>
      </w:r>
      <w:proofErr w:type="spellStart"/>
      <w:r w:rsidRPr="00281BC5">
        <w:rPr>
          <w:rStyle w:val="Exact"/>
          <w:sz w:val="20"/>
        </w:rPr>
        <w:t>ів</w:t>
      </w:r>
      <w:proofErr w:type="spellEnd"/>
      <w:r w:rsidRPr="00281BC5">
        <w:rPr>
          <w:rStyle w:val="Exact"/>
          <w:sz w:val="20"/>
        </w:rPr>
        <w:t>) АЗС</w:t>
      </w:r>
      <w:r w:rsidRPr="00281BC5">
        <w:rPr>
          <w:rStyle w:val="Exact"/>
          <w:rFonts w:eastAsia="Calibri"/>
          <w:sz w:val="20"/>
        </w:rPr>
        <w:t xml:space="preserve">, </w:t>
      </w:r>
      <w:r w:rsidRPr="00281BC5">
        <w:rPr>
          <w:rStyle w:val="Exact"/>
          <w:sz w:val="20"/>
          <w:szCs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00620CF8">
        <w:rPr>
          <w:rStyle w:val="Exact"/>
          <w:sz w:val="20"/>
        </w:rPr>
        <w:t xml:space="preserve">, але не більше ніж 35км від розташування покупця. </w:t>
      </w:r>
      <w:r w:rsidRPr="00281BC5">
        <w:rPr>
          <w:rStyle w:val="Exact"/>
          <w:sz w:val="20"/>
        </w:rPr>
        <w:t>Перелік АЗС</w:t>
      </w:r>
      <w:r w:rsidRPr="00281BC5">
        <w:rPr>
          <w:rStyle w:val="Exact"/>
          <w:sz w:val="20"/>
          <w:szCs w:val="20"/>
        </w:rPr>
        <w:t xml:space="preserve"> </w:t>
      </w:r>
      <w:r w:rsidRPr="00281BC5">
        <w:rPr>
          <w:rStyle w:val="Exact"/>
          <w:sz w:val="20"/>
        </w:rPr>
        <w:t xml:space="preserve">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14:paraId="45438D4A" w14:textId="77777777" w:rsidR="005C4E6F" w:rsidRPr="00281BC5" w:rsidRDefault="005C4E6F" w:rsidP="005C4E6F">
      <w:pPr>
        <w:ind w:firstLine="709"/>
        <w:jc w:val="both"/>
        <w:rPr>
          <w:sz w:val="20"/>
          <w:szCs w:val="20"/>
          <w:shd w:val="clear" w:color="auto" w:fill="FFFFFF"/>
        </w:rPr>
      </w:pPr>
      <w:r w:rsidRPr="00281BC5">
        <w:rPr>
          <w:b/>
          <w:sz w:val="20"/>
          <w:szCs w:val="20"/>
        </w:rPr>
        <w:t>3.7.</w:t>
      </w:r>
      <w:r w:rsidRPr="00281BC5">
        <w:rPr>
          <w:sz w:val="20"/>
          <w:szCs w:val="20"/>
        </w:rPr>
        <w:t xml:space="preserve"> </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w:t>
      </w:r>
      <w:proofErr w:type="spellStart"/>
      <w:r w:rsidRPr="00281BC5">
        <w:rPr>
          <w:rStyle w:val="Exact"/>
          <w:sz w:val="20"/>
          <w:szCs w:val="20"/>
        </w:rPr>
        <w:t>ів</w:t>
      </w:r>
      <w:proofErr w:type="spellEnd"/>
      <w:r w:rsidRPr="00281BC5">
        <w:rPr>
          <w:rStyle w:val="Exact"/>
          <w:sz w:val="20"/>
          <w:szCs w:val="20"/>
        </w:rPr>
        <w:t>) АЗС на момент проведення операції з видачі (передачі) Товарів.</w:t>
      </w:r>
      <w:r w:rsidRPr="00281BC5">
        <w:rPr>
          <w:rFonts w:eastAsia="Calibri"/>
          <w:sz w:val="20"/>
          <w:szCs w:val="20"/>
        </w:rPr>
        <w:t xml:space="preserve"> </w:t>
      </w:r>
    </w:p>
    <w:p w14:paraId="4B903004" w14:textId="77777777"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w:t>
      </w:r>
      <w:proofErr w:type="spellStart"/>
      <w:r w:rsidRPr="00281BC5">
        <w:rPr>
          <w:rStyle w:val="Exact"/>
          <w:sz w:val="20"/>
          <w:szCs w:val="20"/>
        </w:rPr>
        <w:t>отоварення</w:t>
      </w:r>
      <w:proofErr w:type="spellEnd"/>
      <w:r w:rsidRPr="00281BC5">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proofErr w:type="spellStart"/>
      <w:r w:rsidRPr="00281BC5">
        <w:rPr>
          <w:sz w:val="20"/>
        </w:rPr>
        <w:t>чеком</w:t>
      </w:r>
      <w:proofErr w:type="spellEnd"/>
      <w:r w:rsidRPr="00281BC5">
        <w:rPr>
          <w:sz w:val="20"/>
        </w:rPr>
        <w:t xml:space="preserve"> касового апарату (РРО).</w:t>
      </w:r>
    </w:p>
    <w:p w14:paraId="758EE503" w14:textId="77777777"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proofErr w:type="spellStart"/>
      <w:r w:rsidRPr="00281BC5">
        <w:rPr>
          <w:rStyle w:val="Exact"/>
          <w:sz w:val="20"/>
          <w:szCs w:val="20"/>
        </w:rPr>
        <w:t>отоварення</w:t>
      </w:r>
      <w:proofErr w:type="spellEnd"/>
      <w:r w:rsidRPr="00281BC5">
        <w:rPr>
          <w:rStyle w:val="Exact"/>
          <w:sz w:val="20"/>
          <w:szCs w:val="20"/>
        </w:rPr>
        <w:t xml:space="preserve"> картки на пальне</w:t>
      </w:r>
      <w:r w:rsidRPr="00281BC5">
        <w:rPr>
          <w:sz w:val="20"/>
          <w:szCs w:val="20"/>
        </w:rPr>
        <w:t>.</w:t>
      </w:r>
    </w:p>
    <w:p w14:paraId="05F4A2F3" w14:textId="77777777"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151BE553" w14:textId="77777777"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w:t>
      </w:r>
      <w:proofErr w:type="spellStart"/>
      <w:r w:rsidRPr="00281BC5">
        <w:rPr>
          <w:sz w:val="20"/>
        </w:rPr>
        <w:t>протерміновану</w:t>
      </w:r>
      <w:proofErr w:type="spellEnd"/>
      <w:r w:rsidRPr="00281BC5">
        <w:rPr>
          <w:sz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6A395899" w14:textId="77777777"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14:paraId="3508CF4F" w14:textId="77777777"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14:paraId="2E05C87E" w14:textId="77777777"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14:paraId="2EE9457E" w14:textId="77777777"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14:paraId="461BC3B2" w14:textId="77777777"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14:paraId="322F6419" w14:textId="21B4A49F"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w:t>
      </w:r>
      <w:r w:rsidR="00F25085">
        <w:rPr>
          <w:sz w:val="20"/>
          <w:szCs w:val="20"/>
        </w:rPr>
        <w:t>7</w:t>
      </w:r>
      <w:r w:rsidRPr="00281BC5">
        <w:rPr>
          <w:sz w:val="20"/>
          <w:szCs w:val="20"/>
        </w:rPr>
        <w:t xml:space="preserve">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14:paraId="5F1FE427" w14:textId="77777777"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14:paraId="65809A89" w14:textId="77777777"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14:paraId="11B568F7" w14:textId="77777777" w:rsidR="005C4E6F" w:rsidRPr="00281BC5" w:rsidRDefault="005C4E6F" w:rsidP="005C4E6F">
      <w:pPr>
        <w:pStyle w:val="a4"/>
        <w:rPr>
          <w:sz w:val="20"/>
          <w:szCs w:val="20"/>
          <w:shd w:val="clear" w:color="auto" w:fill="FFFFFF"/>
        </w:rPr>
      </w:pPr>
    </w:p>
    <w:p w14:paraId="7788947C" w14:textId="77777777"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14:paraId="4DB54132" w14:textId="77777777"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3D930796" w14:textId="359B30B7"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14:paraId="4C96D8F6" w14:textId="77777777"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14:paraId="520E3C8B" w14:textId="3E2E0CE8" w:rsidR="005C4E6F" w:rsidRPr="00281BC5" w:rsidRDefault="005C4E6F">
      <w:pPr>
        <w:ind w:firstLine="709"/>
        <w:jc w:val="both"/>
        <w:rPr>
          <w:sz w:val="20"/>
          <w:szCs w:val="20"/>
          <w:shd w:val="clear" w:color="auto" w:fill="FFFFFF"/>
        </w:rPr>
      </w:pPr>
      <w:r w:rsidRPr="00281BC5">
        <w:rPr>
          <w:sz w:val="20"/>
          <w:szCs w:val="20"/>
          <w:shd w:val="clear" w:color="auto" w:fill="FFFFFF"/>
        </w:rPr>
        <w:t xml:space="preserve">Сторони погодили, що у випадку </w:t>
      </w:r>
      <w:proofErr w:type="spellStart"/>
      <w:r w:rsidRPr="00281BC5">
        <w:rPr>
          <w:sz w:val="20"/>
          <w:szCs w:val="20"/>
          <w:shd w:val="clear" w:color="auto" w:fill="FFFFFF"/>
        </w:rPr>
        <w:t>неоплати</w:t>
      </w:r>
      <w:proofErr w:type="spellEnd"/>
      <w:r w:rsidRPr="00281BC5">
        <w:rPr>
          <w:sz w:val="20"/>
          <w:szCs w:val="20"/>
          <w:shd w:val="clear" w:color="auto" w:fill="FFFFFF"/>
        </w:rPr>
        <w:t xml:space="preserve"> Покупцем Товару більше як </w:t>
      </w:r>
      <w:r w:rsidR="000F054B">
        <w:rPr>
          <w:sz w:val="20"/>
          <w:szCs w:val="20"/>
          <w:shd w:val="clear" w:color="auto" w:fill="FFFFFF"/>
        </w:rPr>
        <w:t>7</w:t>
      </w:r>
      <w:r w:rsidR="001D15BA" w:rsidRPr="00281BC5">
        <w:rPr>
          <w:sz w:val="20"/>
          <w:szCs w:val="20"/>
          <w:shd w:val="clear" w:color="auto" w:fill="FFFFFF"/>
        </w:rPr>
        <w:t xml:space="preserve"> </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CF6A2A" w:rsidRPr="00281BC5">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w:t>
      </w:r>
      <w:proofErr w:type="spellStart"/>
      <w:r w:rsidRPr="00281BC5">
        <w:rPr>
          <w:sz w:val="20"/>
          <w:szCs w:val="20"/>
          <w:shd w:val="clear" w:color="auto" w:fill="FFFFFF"/>
        </w:rPr>
        <w:t>анульовується</w:t>
      </w:r>
      <w:proofErr w:type="spellEnd"/>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1B3F1F" w:rsidRPr="00281BC5">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14:paraId="07357EE9" w14:textId="77777777"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lastRenderedPageBreak/>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w:t>
      </w:r>
      <w:proofErr w:type="spellStart"/>
      <w:r w:rsidRPr="00281BC5">
        <w:rPr>
          <w:bCs/>
          <w:sz w:val="20"/>
          <w:szCs w:val="20"/>
          <w:shd w:val="clear" w:color="auto" w:fill="FFFFFF"/>
        </w:rPr>
        <w:t>обгрунтованою</w:t>
      </w:r>
      <w:proofErr w:type="spellEnd"/>
      <w:r w:rsidRPr="00281BC5">
        <w:rPr>
          <w:bCs/>
          <w:sz w:val="20"/>
          <w:szCs w:val="20"/>
          <w:shd w:val="clear" w:color="auto" w:fill="FFFFFF"/>
        </w:rPr>
        <w:t xml:space="preserve">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w:t>
      </w:r>
      <w:proofErr w:type="spellStart"/>
      <w:r w:rsidRPr="00281BC5">
        <w:rPr>
          <w:bCs/>
          <w:sz w:val="20"/>
          <w:szCs w:val="20"/>
          <w:shd w:val="clear" w:color="auto" w:fill="FFFFFF"/>
        </w:rPr>
        <w:t>т.ч</w:t>
      </w:r>
      <w:proofErr w:type="spellEnd"/>
      <w:r w:rsidRPr="00281BC5">
        <w:rPr>
          <w:bCs/>
          <w:sz w:val="20"/>
          <w:szCs w:val="20"/>
          <w:shd w:val="clear" w:color="auto" w:fill="FFFFFF"/>
        </w:rPr>
        <w:t xml:space="preserve">.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14:paraId="2A525F07" w14:textId="77777777"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b/>
          <w:sz w:val="20"/>
          <w:shd w:val="clear" w:color="auto" w:fill="FFFFFF"/>
        </w:rPr>
        <w:t xml:space="preserve"> </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14:paraId="351453BB" w14:textId="77777777"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14:paraId="67DCEBA5" w14:textId="77777777"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14:paraId="21491A6B" w14:textId="77777777"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0C874FEB" w14:textId="77777777"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14:paraId="3E11A411" w14:textId="77777777"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55EE062D" w14:textId="77777777" w:rsidR="008A4801" w:rsidRPr="00281BC5" w:rsidRDefault="008A4801" w:rsidP="00FD53A7">
      <w:pPr>
        <w:pStyle w:val="20"/>
        <w:ind w:firstLine="709"/>
        <w:rPr>
          <w:sz w:val="20"/>
          <w:szCs w:val="20"/>
          <w:shd w:val="clear" w:color="auto" w:fill="FFFFFF"/>
          <w:lang w:val="uk-UA"/>
        </w:rPr>
      </w:pPr>
    </w:p>
    <w:p w14:paraId="276FD9AB" w14:textId="77777777"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14:paraId="08FE4F7D" w14:textId="77777777"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14:paraId="1F3C2423" w14:textId="77777777"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14:paraId="61430F41" w14:textId="77777777"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r w:rsidRPr="00281BC5">
        <w:rPr>
          <w:sz w:val="20"/>
        </w:rPr>
        <w:t xml:space="preserve"> </w:t>
      </w:r>
    </w:p>
    <w:p w14:paraId="64AD27D3" w14:textId="77777777"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61DDA31D" w14:textId="77777777"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14:paraId="0EC78B18" w14:textId="77777777"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182FDF5A" w14:textId="77777777" w:rsidR="005C4E6F" w:rsidRPr="00281BC5" w:rsidRDefault="005C4E6F" w:rsidP="005C4E6F">
      <w:pPr>
        <w:pStyle w:val="3"/>
        <w:numPr>
          <w:ilvl w:val="0"/>
          <w:numId w:val="0"/>
        </w:numPr>
        <w:ind w:firstLine="709"/>
        <w:jc w:val="center"/>
        <w:rPr>
          <w:sz w:val="20"/>
          <w:shd w:val="clear" w:color="auto" w:fill="FFFFFF"/>
          <w:lang w:val="uk-UA"/>
        </w:rPr>
      </w:pPr>
    </w:p>
    <w:p w14:paraId="7F984C0B" w14:textId="77777777"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14:paraId="10AA45B9" w14:textId="77777777"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14:paraId="6F418A45" w14:textId="77777777"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40625E85" w14:textId="77777777"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18D0EC0F" w14:textId="77777777" w:rsidR="005C4E6F" w:rsidRPr="00281BC5" w:rsidRDefault="005C4E6F" w:rsidP="005C4E6F">
      <w:pPr>
        <w:rPr>
          <w:sz w:val="20"/>
          <w:szCs w:val="20"/>
        </w:rPr>
      </w:pPr>
    </w:p>
    <w:p w14:paraId="21FCC9D4" w14:textId="77777777"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14:paraId="79D77D57" w14:textId="77777777"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sz w:val="20"/>
          <w:szCs w:val="20"/>
          <w:shd w:val="clear" w:color="auto" w:fill="FFFFFF"/>
        </w:rPr>
        <w:t xml:space="preserve"> </w:t>
      </w:r>
      <w:r w:rsidRPr="00281BC5">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281BC5">
        <w:rPr>
          <w:bCs/>
          <w:sz w:val="20"/>
          <w:szCs w:val="20"/>
        </w:rPr>
        <w:t>т.д</w:t>
      </w:r>
      <w:proofErr w:type="spellEnd"/>
      <w:r w:rsidRPr="00281BC5">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14:paraId="5AF05CB4" w14:textId="77777777"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14:paraId="52214705" w14:textId="77777777" w:rsidR="005C4E6F" w:rsidRPr="00281BC5" w:rsidRDefault="005C4E6F" w:rsidP="005C4E6F">
      <w:pPr>
        <w:suppressAutoHyphens/>
        <w:ind w:firstLine="426"/>
        <w:jc w:val="both"/>
        <w:rPr>
          <w:bCs/>
          <w:sz w:val="20"/>
          <w:szCs w:val="20"/>
        </w:rPr>
      </w:pPr>
      <w:r w:rsidRPr="00281BC5">
        <w:rPr>
          <w:b/>
          <w:bCs/>
          <w:sz w:val="20"/>
          <w:szCs w:val="20"/>
        </w:rPr>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61AE7EA7" w14:textId="77777777"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w:t>
      </w:r>
      <w:proofErr w:type="spellStart"/>
      <w:r w:rsidRPr="00281BC5">
        <w:rPr>
          <w:sz w:val="20"/>
        </w:rPr>
        <w:t>фоpс-мажоpних</w:t>
      </w:r>
      <w:proofErr w:type="spellEnd"/>
      <w:r w:rsidRPr="00281BC5">
        <w:rPr>
          <w:sz w:val="20"/>
        </w:rPr>
        <w:t xml:space="preserve">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14:paraId="7E3DC5D3" w14:textId="77777777"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14:paraId="22DB24D8" w14:textId="77777777" w:rsidR="005C4E6F" w:rsidRPr="00281BC5" w:rsidRDefault="005C4E6F" w:rsidP="005C4E6F">
      <w:pPr>
        <w:pStyle w:val="1"/>
        <w:ind w:firstLine="709"/>
        <w:rPr>
          <w:sz w:val="20"/>
          <w:szCs w:val="20"/>
          <w:shd w:val="clear" w:color="auto" w:fill="FFFFFF"/>
        </w:rPr>
      </w:pPr>
    </w:p>
    <w:p w14:paraId="4C21293E" w14:textId="77777777"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14:paraId="2F3800E6" w14:textId="77777777"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shd w:val="clear" w:color="auto" w:fill="FFFFFF"/>
        </w:rPr>
        <w:t xml:space="preserve"> </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12873513" w14:textId="77777777" w:rsidR="000F2423" w:rsidRPr="00281BC5" w:rsidRDefault="000F2423" w:rsidP="000F2423">
      <w:pPr>
        <w:ind w:firstLine="709"/>
        <w:jc w:val="center"/>
        <w:rPr>
          <w:b/>
          <w:bCs/>
          <w:sz w:val="20"/>
          <w:szCs w:val="20"/>
          <w:shd w:val="clear" w:color="auto" w:fill="FFFFFF"/>
        </w:rPr>
      </w:pPr>
    </w:p>
    <w:p w14:paraId="680BD23F" w14:textId="77777777"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14:paraId="288DAB81" w14:textId="77777777"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DF94DED" w14:textId="77777777"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402F63AD" w14:textId="77777777"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281BC5">
        <w:rPr>
          <w:b/>
          <w:bCs/>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14:paraId="750FB0DF" w14:textId="77777777"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hd w:val="clear" w:color="auto" w:fill="FFFFFF"/>
        </w:rPr>
        <w:t xml:space="preserve"> </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760150B9" w14:textId="77777777"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14:paraId="2B82B0D6" w14:textId="77777777"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14:paraId="4FC6BD4F" w14:textId="77777777"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1659690D" w14:textId="77777777"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7F1FDA08" w14:textId="77777777"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3FC5B99" w14:textId="77777777"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14:paraId="0352A546" w14:textId="77777777"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sz w:val="20"/>
          <w:shd w:val="clear" w:color="auto" w:fill="FFFFFF"/>
        </w:rPr>
        <w:t xml:space="preserve"> </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149B13BF" w14:textId="53692C7F"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lang w:val="ru-RU"/>
        </w:rPr>
        <w:t xml:space="preserve">             </w:t>
      </w: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14:paraId="1C514B67" w14:textId="77777777"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14:paraId="75C65DB2" w14:textId="74020C8C" w:rsidR="00847E98" w:rsidRPr="00281BC5" w:rsidRDefault="001B3F1F" w:rsidP="00847E98">
      <w:pPr>
        <w:jc w:val="both"/>
        <w:rPr>
          <w:sz w:val="20"/>
          <w:szCs w:val="20"/>
          <w:shd w:val="clear" w:color="auto" w:fill="FFFFFF"/>
        </w:rPr>
      </w:pPr>
      <w:r w:rsidRPr="00281BC5">
        <w:rPr>
          <w:b/>
          <w:sz w:val="20"/>
          <w:szCs w:val="20"/>
          <w:shd w:val="clear" w:color="auto" w:fill="FFFFFF"/>
        </w:rPr>
        <w:t xml:space="preserve">              </w:t>
      </w:r>
      <w:r w:rsidR="005C4E6F"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0F2423" w:rsidRPr="00281BC5">
        <w:rPr>
          <w:sz w:val="20"/>
          <w:szCs w:val="20"/>
          <w:shd w:val="clear" w:color="auto" w:fill="FFFFFF"/>
        </w:rPr>
        <w:t xml:space="preserve"> </w:t>
      </w:r>
      <w:r w:rsidR="00873183" w:rsidRPr="00281BC5">
        <w:rPr>
          <w:sz w:val="20"/>
          <w:szCs w:val="20"/>
          <w:shd w:val="clear" w:color="auto" w:fill="FFFFFF"/>
        </w:rPr>
        <w:t xml:space="preserve">Даний Договір набирає сили з моменту його підписання Сторонами та діє </w:t>
      </w:r>
      <w:r w:rsidR="005C4E6F"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 оголошеного Указом Президента України від 24.02.2022 № 64 «Про введення воєнного стану в Україні» (наступними змінами)</w:t>
      </w:r>
      <w:r w:rsidR="00755129">
        <w:rPr>
          <w:sz w:val="20"/>
          <w:szCs w:val="20"/>
          <w:shd w:val="clear" w:color="auto" w:fill="FFFFFF"/>
        </w:rPr>
        <w:t>, але не пізніше 31.12.202</w:t>
      </w:r>
      <w:r w:rsidR="00620CF8">
        <w:rPr>
          <w:sz w:val="20"/>
          <w:szCs w:val="20"/>
          <w:shd w:val="clear" w:color="auto" w:fill="FFFFFF"/>
        </w:rPr>
        <w:t>4</w:t>
      </w:r>
      <w:r w:rsidR="00755129">
        <w:rPr>
          <w:sz w:val="20"/>
          <w:szCs w:val="20"/>
          <w:shd w:val="clear" w:color="auto" w:fill="FFFFFF"/>
        </w:rPr>
        <w:t>р.</w:t>
      </w:r>
      <w:r w:rsidR="002E74E1" w:rsidRPr="00281BC5">
        <w:rPr>
          <w:sz w:val="20"/>
          <w:szCs w:val="20"/>
          <w:shd w:val="clear" w:color="auto" w:fill="FFFFFF"/>
        </w:rPr>
        <w:t>, а в частині оплати за поставлений товар — до повного виконання сторонами узятих на себе зобов’язань</w:t>
      </w:r>
      <w:r w:rsidR="00873183" w:rsidRPr="00281BC5">
        <w:rPr>
          <w:sz w:val="20"/>
          <w:szCs w:val="20"/>
          <w:shd w:val="clear" w:color="auto" w:fill="FFFFFF"/>
        </w:rPr>
        <w:t>,</w:t>
      </w:r>
      <w:r w:rsidR="001D15BA" w:rsidRPr="00281BC5">
        <w:rPr>
          <w:sz w:val="20"/>
          <w:szCs w:val="20"/>
          <w:shd w:val="clear" w:color="auto" w:fill="FFFFFF"/>
        </w:rPr>
        <w:t xml:space="preserve"> </w:t>
      </w:r>
      <w:r w:rsidR="00873183" w:rsidRPr="00281BC5">
        <w:rPr>
          <w:sz w:val="20"/>
          <w:szCs w:val="20"/>
          <w:shd w:val="clear" w:color="auto" w:fill="FFFFFF"/>
        </w:rPr>
        <w:t>але в будь-якому випадку до повного виконання Сторонами своїх зобов’язань по даному Договору.</w:t>
      </w:r>
      <w:r w:rsidR="002E74E1" w:rsidRPr="00281BC5">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14:paraId="5605671B" w14:textId="77777777" w:rsidR="00847E98" w:rsidRPr="00281BC5" w:rsidRDefault="00873183" w:rsidP="00847E98">
      <w:pPr>
        <w:ind w:firstLine="709"/>
        <w:jc w:val="both"/>
        <w:rPr>
          <w:sz w:val="23"/>
          <w:szCs w:val="23"/>
        </w:rPr>
      </w:pPr>
      <w:r w:rsidRPr="00281BC5">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14:paraId="285150F3" w14:textId="77777777"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14:paraId="529B4175" w14:textId="77777777" w:rsidR="005C4E6F" w:rsidRPr="00281BC5" w:rsidRDefault="000F2423" w:rsidP="005C4E6F">
      <w:pPr>
        <w:tabs>
          <w:tab w:val="left" w:pos="720"/>
          <w:tab w:val="left" w:pos="1080"/>
          <w:tab w:val="left" w:pos="1260"/>
        </w:tabs>
        <w:jc w:val="both"/>
        <w:rPr>
          <w:sz w:val="20"/>
          <w:szCs w:val="20"/>
        </w:rPr>
      </w:pPr>
      <w:r w:rsidRPr="00281BC5">
        <w:rPr>
          <w:b/>
          <w:sz w:val="20"/>
          <w:szCs w:val="20"/>
        </w:rPr>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14:paraId="292B14C6" w14:textId="77777777"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w:t>
      </w:r>
      <w:r w:rsidRPr="00281BC5">
        <w:rPr>
          <w:sz w:val="20"/>
          <w:szCs w:val="20"/>
        </w:rPr>
        <w:lastRenderedPageBreak/>
        <w:t xml:space="preserve">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74C8BFA7" w14:textId="77777777"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546D4DB2" w14:textId="77777777"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004A9264" w14:textId="77777777"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47DEA8F2" w14:textId="77777777"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4404229C" w14:textId="77777777"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281BC5">
        <w:rPr>
          <w:sz w:val="20"/>
          <w:szCs w:val="20"/>
        </w:rPr>
        <w:t>т.ч</w:t>
      </w:r>
      <w:proofErr w:type="spellEnd"/>
      <w:r w:rsidRPr="00281BC5">
        <w:rPr>
          <w:sz w:val="20"/>
          <w:szCs w:val="20"/>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6DB0829A" w14:textId="77777777" w:rsidR="005C4E6F" w:rsidRPr="00281BC5" w:rsidRDefault="005C4E6F" w:rsidP="005C4E6F">
      <w:pPr>
        <w:ind w:firstLine="397"/>
        <w:jc w:val="both"/>
        <w:rPr>
          <w:sz w:val="20"/>
          <w:szCs w:val="20"/>
        </w:rPr>
      </w:pPr>
      <w:r w:rsidRPr="00281BC5">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281BC5">
        <w:rPr>
          <w:sz w:val="20"/>
          <w:szCs w:val="20"/>
        </w:rPr>
        <w:t>п.п</w:t>
      </w:r>
      <w:proofErr w:type="spellEnd"/>
      <w:r w:rsidRPr="00281BC5">
        <w:rPr>
          <w:sz w:val="20"/>
          <w:szCs w:val="20"/>
        </w:rPr>
        <w:t>. а) - е) цього пункту,  Постачальник має право розірвати договір в односторонньому порядку й вимагати відшкодування збитків Покупцем.</w:t>
      </w:r>
    </w:p>
    <w:p w14:paraId="278F362C" w14:textId="77777777"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14:paraId="3C1E02F0" w14:textId="77777777"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 xml:space="preserve">Покупець зобов’язується письмово повідомляти Постачальника про зміну </w:t>
      </w:r>
      <w:proofErr w:type="spellStart"/>
      <w:r w:rsidRPr="00281BC5">
        <w:rPr>
          <w:sz w:val="20"/>
          <w:szCs w:val="20"/>
        </w:rPr>
        <w:t>стату</w:t>
      </w:r>
      <w:r w:rsidRPr="00281BC5">
        <w:rPr>
          <w:sz w:val="20"/>
        </w:rPr>
        <w:t>c</w:t>
      </w:r>
      <w:r w:rsidRPr="00281BC5">
        <w:rPr>
          <w:sz w:val="20"/>
          <w:szCs w:val="20"/>
        </w:rPr>
        <w:t>у</w:t>
      </w:r>
      <w:proofErr w:type="spellEnd"/>
      <w:r w:rsidRPr="00281BC5">
        <w:rPr>
          <w:sz w:val="20"/>
          <w:szCs w:val="20"/>
        </w:rPr>
        <w:t xml:space="preserve">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66637991" w14:textId="77777777"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14:paraId="554167F1" w14:textId="77777777" w:rsidR="007872E5" w:rsidRPr="00281BC5" w:rsidRDefault="007872E5" w:rsidP="000B573C">
      <w:pPr>
        <w:ind w:firstLine="709"/>
        <w:jc w:val="center"/>
        <w:rPr>
          <w:b/>
          <w:sz w:val="20"/>
          <w:lang w:val="ru-RU"/>
        </w:rPr>
      </w:pPr>
    </w:p>
    <w:p w14:paraId="493D5AE6" w14:textId="77777777" w:rsidR="00D9602C" w:rsidRPr="00281BC5" w:rsidRDefault="00D9602C" w:rsidP="00D9602C">
      <w:pPr>
        <w:jc w:val="center"/>
        <w:rPr>
          <w:sz w:val="20"/>
          <w:szCs w:val="20"/>
        </w:rPr>
      </w:pPr>
      <w:r w:rsidRPr="00281BC5">
        <w:rPr>
          <w:b/>
          <w:bCs/>
          <w:sz w:val="20"/>
          <w:szCs w:val="20"/>
        </w:rPr>
        <w:t>11. АНТИКОРУПЦІЙНЕ ЗАСТЕРЕЖЕННЯ</w:t>
      </w:r>
    </w:p>
    <w:p w14:paraId="51D4F4EF" w14:textId="77777777"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14:paraId="71C54452" w14:textId="77777777"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7DAF347" w14:textId="77777777"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B3BD70" w14:textId="77777777"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B7758F0" w14:textId="77777777"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C9BD490" w14:textId="77777777" w:rsidR="0029363D" w:rsidRPr="00281BC5" w:rsidRDefault="0029363D" w:rsidP="005C4E6F">
      <w:pPr>
        <w:ind w:firstLine="709"/>
        <w:jc w:val="both"/>
        <w:rPr>
          <w:sz w:val="20"/>
          <w:szCs w:val="20"/>
          <w:shd w:val="clear" w:color="auto" w:fill="FFFFFF"/>
        </w:rPr>
      </w:pPr>
    </w:p>
    <w:p w14:paraId="31368F4D" w14:textId="450F4C67" w:rsidR="005C4E6F" w:rsidRDefault="005C4E6F" w:rsidP="005C4E6F">
      <w:pPr>
        <w:ind w:firstLine="709"/>
        <w:jc w:val="center"/>
        <w:rPr>
          <w:b/>
          <w:bCs/>
          <w:sz w:val="20"/>
          <w:szCs w:val="20"/>
          <w:shd w:val="clear" w:color="auto" w:fill="FFFFFF"/>
        </w:rPr>
      </w:pPr>
      <w:r w:rsidRPr="00281BC5">
        <w:rPr>
          <w:b/>
          <w:bCs/>
          <w:sz w:val="20"/>
          <w:szCs w:val="20"/>
          <w:shd w:val="clear" w:color="auto" w:fill="FFFFFF"/>
        </w:rPr>
        <w:t>12. ЮРИДИЧНІ АДРЕСИ І РЕКВІЗИТИ СТОРІН:</w:t>
      </w:r>
    </w:p>
    <w:p w14:paraId="1E7A6269" w14:textId="1BBBB24A" w:rsidR="00755129" w:rsidRDefault="00755129" w:rsidP="005C4E6F">
      <w:pPr>
        <w:ind w:firstLine="709"/>
        <w:jc w:val="center"/>
        <w:rPr>
          <w:b/>
          <w:bCs/>
          <w:sz w:val="20"/>
          <w:szCs w:val="20"/>
          <w:shd w:val="clear" w:color="auto" w:fill="FFFFFF"/>
        </w:rPr>
      </w:pPr>
      <w:r>
        <w:rPr>
          <w:b/>
          <w:bCs/>
          <w:sz w:val="20"/>
          <w:szCs w:val="20"/>
          <w:shd w:val="clear" w:color="auto" w:fill="FFFFFF"/>
        </w:rPr>
        <w:t>Покупець                                                                                               Постачальник</w:t>
      </w:r>
    </w:p>
    <w:p w14:paraId="13F0C419" w14:textId="72A653A9" w:rsidR="00755129" w:rsidRDefault="00620CF8" w:rsidP="00755129">
      <w:pPr>
        <w:ind w:firstLine="709"/>
        <w:rPr>
          <w:b/>
          <w:bCs/>
          <w:sz w:val="20"/>
          <w:szCs w:val="20"/>
          <w:shd w:val="clear" w:color="auto" w:fill="FFFFFF"/>
        </w:rPr>
      </w:pPr>
      <w:bookmarkStart w:id="0" w:name="_Hlk158895054"/>
      <w:r>
        <w:rPr>
          <w:b/>
          <w:bCs/>
          <w:sz w:val="20"/>
          <w:szCs w:val="20"/>
          <w:shd w:val="clear" w:color="auto" w:fill="FFFFFF"/>
        </w:rPr>
        <w:t>Смідинська сільська рада</w:t>
      </w:r>
    </w:p>
    <w:p w14:paraId="08D0BE97" w14:textId="766C2CAB" w:rsidR="00755129" w:rsidRPr="00755129" w:rsidRDefault="00755129" w:rsidP="00755129">
      <w:pPr>
        <w:ind w:firstLine="709"/>
        <w:rPr>
          <w:bCs/>
          <w:sz w:val="20"/>
          <w:szCs w:val="20"/>
          <w:shd w:val="clear" w:color="auto" w:fill="FFFFFF"/>
        </w:rPr>
      </w:pPr>
      <w:r>
        <w:rPr>
          <w:bCs/>
          <w:sz w:val="20"/>
          <w:szCs w:val="20"/>
          <w:shd w:val="clear" w:color="auto" w:fill="FFFFFF"/>
        </w:rPr>
        <w:t>в</w:t>
      </w:r>
      <w:r w:rsidRPr="00755129">
        <w:rPr>
          <w:bCs/>
          <w:sz w:val="20"/>
          <w:szCs w:val="20"/>
          <w:shd w:val="clear" w:color="auto" w:fill="FFFFFF"/>
        </w:rPr>
        <w:t xml:space="preserve">ул. </w:t>
      </w:r>
      <w:r w:rsidR="00620CF8">
        <w:rPr>
          <w:bCs/>
          <w:sz w:val="20"/>
          <w:szCs w:val="20"/>
          <w:shd w:val="clear" w:color="auto" w:fill="FFFFFF"/>
        </w:rPr>
        <w:t xml:space="preserve">Грушевського, 9, с. </w:t>
      </w:r>
      <w:proofErr w:type="spellStart"/>
      <w:r w:rsidR="00620CF8">
        <w:rPr>
          <w:bCs/>
          <w:sz w:val="20"/>
          <w:szCs w:val="20"/>
          <w:shd w:val="clear" w:color="auto" w:fill="FFFFFF"/>
        </w:rPr>
        <w:t>Смідин</w:t>
      </w:r>
      <w:proofErr w:type="spellEnd"/>
      <w:r w:rsidR="00620CF8">
        <w:rPr>
          <w:bCs/>
          <w:sz w:val="20"/>
          <w:szCs w:val="20"/>
          <w:shd w:val="clear" w:color="auto" w:fill="FFFFFF"/>
        </w:rPr>
        <w:t xml:space="preserve">, </w:t>
      </w:r>
    </w:p>
    <w:p w14:paraId="31DCEF7A" w14:textId="50749057" w:rsidR="00755129" w:rsidRDefault="00755129" w:rsidP="00755129">
      <w:pPr>
        <w:ind w:firstLine="709"/>
        <w:rPr>
          <w:bCs/>
          <w:sz w:val="20"/>
          <w:szCs w:val="20"/>
          <w:shd w:val="clear" w:color="auto" w:fill="FFFFFF"/>
        </w:rPr>
      </w:pPr>
      <w:r>
        <w:rPr>
          <w:bCs/>
          <w:sz w:val="20"/>
          <w:szCs w:val="20"/>
          <w:shd w:val="clear" w:color="auto" w:fill="FFFFFF"/>
        </w:rPr>
        <w:t>К</w:t>
      </w:r>
      <w:r w:rsidR="00620CF8">
        <w:rPr>
          <w:bCs/>
          <w:sz w:val="20"/>
          <w:szCs w:val="20"/>
          <w:shd w:val="clear" w:color="auto" w:fill="FFFFFF"/>
        </w:rPr>
        <w:t>овельський</w:t>
      </w:r>
      <w:r>
        <w:rPr>
          <w:bCs/>
          <w:sz w:val="20"/>
          <w:szCs w:val="20"/>
          <w:shd w:val="clear" w:color="auto" w:fill="FFFFFF"/>
        </w:rPr>
        <w:t xml:space="preserve"> район, Волинська область, 44</w:t>
      </w:r>
      <w:r w:rsidR="00620CF8">
        <w:rPr>
          <w:bCs/>
          <w:sz w:val="20"/>
          <w:szCs w:val="20"/>
          <w:shd w:val="clear" w:color="auto" w:fill="FFFFFF"/>
        </w:rPr>
        <w:t>453</w:t>
      </w:r>
    </w:p>
    <w:p w14:paraId="6816F96E" w14:textId="6541C9E5" w:rsidR="00755129" w:rsidRDefault="00755129" w:rsidP="00755129">
      <w:pPr>
        <w:ind w:firstLine="709"/>
        <w:rPr>
          <w:bCs/>
          <w:sz w:val="20"/>
          <w:szCs w:val="20"/>
          <w:shd w:val="clear" w:color="auto" w:fill="FFFFFF"/>
        </w:rPr>
      </w:pPr>
      <w:r>
        <w:rPr>
          <w:bCs/>
          <w:sz w:val="20"/>
          <w:szCs w:val="20"/>
          <w:shd w:val="clear" w:color="auto" w:fill="FFFFFF"/>
        </w:rPr>
        <w:t>Код ЄДРПОУ 0433</w:t>
      </w:r>
      <w:r w:rsidR="00620CF8">
        <w:rPr>
          <w:bCs/>
          <w:sz w:val="20"/>
          <w:szCs w:val="20"/>
          <w:shd w:val="clear" w:color="auto" w:fill="FFFFFF"/>
        </w:rPr>
        <w:t>2880</w:t>
      </w:r>
    </w:p>
    <w:p w14:paraId="16CC482D" w14:textId="2806BFC2" w:rsidR="00755129" w:rsidRDefault="00755129" w:rsidP="00755129">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25F72CED" w14:textId="0BE8431E" w:rsidR="00620CF8" w:rsidRDefault="00620CF8" w:rsidP="00755129">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68638075" w14:textId="4C43E8F0" w:rsidR="00620CF8" w:rsidRDefault="00620CF8" w:rsidP="00755129">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57EEA6F8" w14:textId="035E686B" w:rsidR="00755129" w:rsidRDefault="00755129" w:rsidP="00755129">
      <w:pPr>
        <w:ind w:firstLine="709"/>
        <w:rPr>
          <w:bCs/>
          <w:sz w:val="20"/>
          <w:szCs w:val="20"/>
          <w:shd w:val="clear" w:color="auto" w:fill="FFFFFF"/>
        </w:rPr>
      </w:pPr>
      <w:r>
        <w:rPr>
          <w:bCs/>
          <w:sz w:val="20"/>
          <w:szCs w:val="20"/>
          <w:shd w:val="clear" w:color="auto" w:fill="FFFFFF"/>
        </w:rPr>
        <w:t>Д</w:t>
      </w:r>
      <w:r w:rsidR="00620CF8">
        <w:rPr>
          <w:bCs/>
          <w:sz w:val="20"/>
          <w:szCs w:val="20"/>
          <w:shd w:val="clear" w:color="auto" w:fill="FFFFFF"/>
        </w:rPr>
        <w:t>КСУ</w:t>
      </w:r>
      <w:r>
        <w:rPr>
          <w:bCs/>
          <w:sz w:val="20"/>
          <w:szCs w:val="20"/>
          <w:shd w:val="clear" w:color="auto" w:fill="FFFFFF"/>
        </w:rPr>
        <w:t xml:space="preserve"> </w:t>
      </w:r>
      <w:r w:rsidR="00620CF8">
        <w:rPr>
          <w:bCs/>
          <w:sz w:val="20"/>
          <w:szCs w:val="20"/>
          <w:shd w:val="clear" w:color="auto" w:fill="FFFFFF"/>
        </w:rPr>
        <w:t>у Волинській області</w:t>
      </w:r>
    </w:p>
    <w:p w14:paraId="045C1C41" w14:textId="5CB4A70E" w:rsidR="00755129" w:rsidRDefault="00755129" w:rsidP="00755129">
      <w:pPr>
        <w:ind w:firstLine="709"/>
        <w:rPr>
          <w:bCs/>
          <w:sz w:val="20"/>
          <w:szCs w:val="20"/>
          <w:shd w:val="clear" w:color="auto" w:fill="FFFFFF"/>
        </w:rPr>
      </w:pPr>
    </w:p>
    <w:p w14:paraId="19799BD4" w14:textId="61FE4D79" w:rsidR="00755129" w:rsidRDefault="00755129" w:rsidP="00755129">
      <w:pPr>
        <w:ind w:firstLine="709"/>
        <w:rPr>
          <w:bCs/>
          <w:sz w:val="20"/>
          <w:szCs w:val="20"/>
          <w:shd w:val="clear" w:color="auto" w:fill="FFFFFF"/>
        </w:rPr>
      </w:pPr>
      <w:r>
        <w:rPr>
          <w:bCs/>
          <w:sz w:val="20"/>
          <w:szCs w:val="20"/>
          <w:shd w:val="clear" w:color="auto" w:fill="FFFFFF"/>
        </w:rPr>
        <w:t>С</w:t>
      </w:r>
      <w:r w:rsidR="00620CF8">
        <w:rPr>
          <w:bCs/>
          <w:sz w:val="20"/>
          <w:szCs w:val="20"/>
          <w:shd w:val="clear" w:color="auto" w:fill="FFFFFF"/>
        </w:rPr>
        <w:t xml:space="preserve">ільський </w:t>
      </w:r>
      <w:r>
        <w:rPr>
          <w:bCs/>
          <w:sz w:val="20"/>
          <w:szCs w:val="20"/>
          <w:shd w:val="clear" w:color="auto" w:fill="FFFFFF"/>
        </w:rPr>
        <w:t>голова</w:t>
      </w:r>
    </w:p>
    <w:p w14:paraId="24C0FA69" w14:textId="161DC3C4" w:rsidR="00755129" w:rsidRPr="00755129" w:rsidRDefault="00755129" w:rsidP="00755129">
      <w:pPr>
        <w:ind w:firstLine="709"/>
        <w:rPr>
          <w:bCs/>
          <w:sz w:val="20"/>
          <w:szCs w:val="20"/>
          <w:shd w:val="clear" w:color="auto" w:fill="FFFFFF"/>
        </w:rPr>
      </w:pPr>
      <w:r>
        <w:rPr>
          <w:bCs/>
          <w:sz w:val="20"/>
          <w:szCs w:val="20"/>
          <w:shd w:val="clear" w:color="auto" w:fill="FFFFFF"/>
        </w:rPr>
        <w:t>__________________________</w:t>
      </w:r>
      <w:r w:rsidRPr="00755129">
        <w:rPr>
          <w:b/>
          <w:bCs/>
          <w:sz w:val="20"/>
          <w:szCs w:val="20"/>
          <w:shd w:val="clear" w:color="auto" w:fill="FFFFFF"/>
        </w:rPr>
        <w:t>О</w:t>
      </w:r>
      <w:r w:rsidR="00620CF8">
        <w:rPr>
          <w:b/>
          <w:bCs/>
          <w:sz w:val="20"/>
          <w:szCs w:val="20"/>
          <w:shd w:val="clear" w:color="auto" w:fill="FFFFFF"/>
        </w:rPr>
        <w:t>ксана ПІЦИК</w:t>
      </w:r>
    </w:p>
    <w:bookmarkEnd w:id="0"/>
    <w:p w14:paraId="14BE9A30" w14:textId="77777777" w:rsidR="004E15FD" w:rsidRDefault="004E15FD" w:rsidP="000578F4">
      <w:pPr>
        <w:ind w:firstLine="6096"/>
        <w:jc w:val="both"/>
        <w:rPr>
          <w:sz w:val="20"/>
          <w:szCs w:val="20"/>
        </w:rPr>
      </w:pPr>
    </w:p>
    <w:p w14:paraId="26E8ED9E" w14:textId="4F3A904C" w:rsidR="000578F4" w:rsidRPr="00281BC5" w:rsidRDefault="000578F4" w:rsidP="00136E84">
      <w:pPr>
        <w:ind w:firstLine="6096"/>
        <w:jc w:val="right"/>
        <w:rPr>
          <w:sz w:val="20"/>
          <w:szCs w:val="20"/>
        </w:rPr>
      </w:pPr>
      <w:r w:rsidRPr="00281BC5">
        <w:rPr>
          <w:sz w:val="20"/>
          <w:szCs w:val="20"/>
        </w:rPr>
        <w:lastRenderedPageBreak/>
        <w:t>Додаток № 1 до Договору</w:t>
      </w:r>
    </w:p>
    <w:p w14:paraId="329BEB31" w14:textId="3D866CC4" w:rsidR="00C00A29" w:rsidRPr="00281BC5" w:rsidRDefault="000578F4" w:rsidP="00C00A29">
      <w:pPr>
        <w:ind w:firstLine="6096"/>
        <w:jc w:val="right"/>
        <w:rPr>
          <w:sz w:val="20"/>
          <w:szCs w:val="20"/>
        </w:rPr>
      </w:pPr>
      <w:r w:rsidRPr="00281BC5">
        <w:rPr>
          <w:sz w:val="20"/>
          <w:szCs w:val="20"/>
        </w:rPr>
        <w:t xml:space="preserve">від </w:t>
      </w:r>
    </w:p>
    <w:p w14:paraId="50F099B8" w14:textId="7BF6D9C4" w:rsidR="000578F4" w:rsidRPr="00281BC5" w:rsidRDefault="000578F4" w:rsidP="00136E84">
      <w:pPr>
        <w:ind w:firstLine="6096"/>
        <w:jc w:val="right"/>
        <w:rPr>
          <w:sz w:val="20"/>
          <w:szCs w:val="20"/>
        </w:rPr>
      </w:pPr>
    </w:p>
    <w:p w14:paraId="39460116" w14:textId="77777777" w:rsidR="000578F4" w:rsidRPr="00281BC5" w:rsidRDefault="000578F4" w:rsidP="000578F4">
      <w:pPr>
        <w:ind w:firstLine="6096"/>
        <w:jc w:val="both"/>
        <w:rPr>
          <w:sz w:val="20"/>
          <w:szCs w:val="20"/>
        </w:rPr>
      </w:pPr>
    </w:p>
    <w:p w14:paraId="4DA46948" w14:textId="77777777" w:rsidR="000578F4" w:rsidRPr="00281BC5" w:rsidRDefault="000578F4" w:rsidP="000578F4">
      <w:pPr>
        <w:ind w:firstLine="709"/>
        <w:jc w:val="center"/>
        <w:rPr>
          <w:sz w:val="20"/>
          <w:szCs w:val="20"/>
        </w:rPr>
      </w:pPr>
      <w:r w:rsidRPr="00281BC5">
        <w:rPr>
          <w:sz w:val="20"/>
          <w:szCs w:val="20"/>
        </w:rPr>
        <w:t>СПЕЦИФІКАЦІЯ ТОВАРУ</w:t>
      </w:r>
    </w:p>
    <w:p w14:paraId="3767C327" w14:textId="77777777" w:rsidR="000578F4" w:rsidRPr="00281BC5" w:rsidRDefault="000578F4" w:rsidP="000578F4">
      <w:pPr>
        <w:rPr>
          <w:b/>
          <w:sz w:val="20"/>
          <w:szCs w:val="20"/>
        </w:rPr>
      </w:pPr>
    </w:p>
    <w:p w14:paraId="22B67A66" w14:textId="77777777"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281BC5" w:rsidRPr="00281BC5" w14:paraId="175F941C" w14:textId="77777777" w:rsidTr="00D9602C">
        <w:trPr>
          <w:trHeight w:val="614"/>
        </w:trPr>
        <w:tc>
          <w:tcPr>
            <w:tcW w:w="540" w:type="dxa"/>
            <w:tcBorders>
              <w:top w:val="single" w:sz="4" w:space="0" w:color="000000"/>
              <w:left w:val="single" w:sz="4" w:space="0" w:color="000000"/>
              <w:bottom w:val="single" w:sz="4" w:space="0" w:color="000000"/>
            </w:tcBorders>
            <w:shd w:val="clear" w:color="auto" w:fill="auto"/>
          </w:tcPr>
          <w:p w14:paraId="4D825C9E" w14:textId="77777777" w:rsidR="000578F4" w:rsidRPr="00281BC5" w:rsidRDefault="000578F4" w:rsidP="00D9602C">
            <w:pPr>
              <w:rPr>
                <w:sz w:val="20"/>
                <w:szCs w:val="20"/>
              </w:rPr>
            </w:pPr>
            <w:r w:rsidRPr="00281BC5">
              <w:rPr>
                <w:sz w:val="20"/>
                <w:szCs w:val="20"/>
              </w:rPr>
              <w:t>№</w:t>
            </w:r>
          </w:p>
          <w:p w14:paraId="1D27F0C4" w14:textId="77777777"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14:paraId="204C611A" w14:textId="77777777"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14:paraId="2D35EA61" w14:textId="77777777"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14:paraId="086D4D1B" w14:textId="77777777"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14:paraId="6433AB52" w14:textId="77777777"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D405091" w14:textId="77777777"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14:paraId="32FDA0CF" w14:textId="77777777" w:rsidTr="00D9602C">
        <w:trPr>
          <w:trHeight w:val="357"/>
        </w:trPr>
        <w:tc>
          <w:tcPr>
            <w:tcW w:w="540" w:type="dxa"/>
            <w:tcBorders>
              <w:top w:val="single" w:sz="4" w:space="0" w:color="000000"/>
              <w:left w:val="single" w:sz="4" w:space="0" w:color="000000"/>
              <w:bottom w:val="single" w:sz="4" w:space="0" w:color="000000"/>
            </w:tcBorders>
            <w:shd w:val="clear" w:color="auto" w:fill="auto"/>
          </w:tcPr>
          <w:p w14:paraId="2A6C05B8" w14:textId="2266F48D"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14:paraId="0D241D04" w14:textId="7C6F524D" w:rsidR="000578F4" w:rsidRPr="00281BC5" w:rsidRDefault="00620CF8" w:rsidP="00D9602C">
            <w:pPr>
              <w:rPr>
                <w:bCs/>
                <w:sz w:val="20"/>
                <w:szCs w:val="20"/>
              </w:rPr>
            </w:pPr>
            <w:r>
              <w:rPr>
                <w:bCs/>
                <w:sz w:val="20"/>
                <w:szCs w:val="20"/>
              </w:rPr>
              <w:t>Бензин А-55 (Євро 5)</w:t>
            </w:r>
          </w:p>
        </w:tc>
        <w:tc>
          <w:tcPr>
            <w:tcW w:w="1276" w:type="dxa"/>
            <w:tcBorders>
              <w:top w:val="single" w:sz="4" w:space="0" w:color="000000"/>
              <w:left w:val="single" w:sz="4" w:space="0" w:color="000000"/>
              <w:bottom w:val="single" w:sz="4" w:space="0" w:color="000000"/>
            </w:tcBorders>
            <w:shd w:val="clear" w:color="auto" w:fill="auto"/>
            <w:vAlign w:val="center"/>
          </w:tcPr>
          <w:p w14:paraId="3D79ECA2" w14:textId="55B55C0B" w:rsidR="000578F4" w:rsidRPr="00281BC5" w:rsidRDefault="00620CF8" w:rsidP="00D9602C">
            <w:pPr>
              <w:jc w:val="center"/>
              <w:rPr>
                <w:bCs/>
                <w:sz w:val="20"/>
                <w:szCs w:val="20"/>
              </w:rPr>
            </w:pPr>
            <w:r>
              <w:rPr>
                <w:bCs/>
                <w:sz w:val="20"/>
                <w:szCs w:val="20"/>
              </w:rPr>
              <w:t>л</w:t>
            </w:r>
          </w:p>
        </w:tc>
        <w:tc>
          <w:tcPr>
            <w:tcW w:w="1837" w:type="dxa"/>
            <w:tcBorders>
              <w:top w:val="single" w:sz="4" w:space="0" w:color="000000"/>
              <w:left w:val="single" w:sz="4" w:space="0" w:color="000000"/>
              <w:bottom w:val="single" w:sz="4" w:space="0" w:color="000000"/>
            </w:tcBorders>
            <w:shd w:val="clear" w:color="auto" w:fill="auto"/>
            <w:vAlign w:val="center"/>
          </w:tcPr>
          <w:p w14:paraId="0977D5F3" w14:textId="71D0A0DB" w:rsidR="000578F4" w:rsidRPr="00281BC5" w:rsidRDefault="00620CF8" w:rsidP="00D9602C">
            <w:pPr>
              <w:rPr>
                <w:bCs/>
                <w:sz w:val="20"/>
                <w:szCs w:val="20"/>
              </w:rPr>
            </w:pPr>
            <w:r>
              <w:rPr>
                <w:bCs/>
                <w:sz w:val="20"/>
                <w:szCs w:val="20"/>
              </w:rPr>
              <w:t>4540</w:t>
            </w:r>
          </w:p>
        </w:tc>
        <w:tc>
          <w:tcPr>
            <w:tcW w:w="1418" w:type="dxa"/>
            <w:tcBorders>
              <w:top w:val="single" w:sz="4" w:space="0" w:color="000000"/>
              <w:left w:val="single" w:sz="4" w:space="0" w:color="000000"/>
              <w:bottom w:val="single" w:sz="4" w:space="0" w:color="000000"/>
            </w:tcBorders>
            <w:shd w:val="clear" w:color="auto" w:fill="auto"/>
            <w:vAlign w:val="center"/>
          </w:tcPr>
          <w:p w14:paraId="55578F9C" w14:textId="7336426C"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B2D46B0" w14:textId="2E1B952A" w:rsidR="000578F4" w:rsidRPr="00281BC5" w:rsidRDefault="000578F4" w:rsidP="00D9602C">
            <w:pPr>
              <w:rPr>
                <w:bCs/>
                <w:sz w:val="20"/>
                <w:szCs w:val="20"/>
              </w:rPr>
            </w:pPr>
          </w:p>
        </w:tc>
      </w:tr>
      <w:tr w:rsidR="00281BC5" w:rsidRPr="00281BC5" w14:paraId="6A80D7A1" w14:textId="77777777"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14:paraId="470EFAFE" w14:textId="77777777"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FBB4A" w14:textId="56F4C8EB" w:rsidR="000578F4" w:rsidRPr="00281BC5" w:rsidRDefault="000578F4" w:rsidP="00D9602C">
            <w:pPr>
              <w:rPr>
                <w:sz w:val="20"/>
                <w:szCs w:val="20"/>
              </w:rPr>
            </w:pPr>
          </w:p>
        </w:tc>
      </w:tr>
      <w:tr w:rsidR="00281BC5" w:rsidRPr="00281BC5" w14:paraId="46C34C64" w14:textId="77777777"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14:paraId="6BDD1BD8" w14:textId="77777777" w:rsidR="000578F4" w:rsidRPr="00281BC5" w:rsidRDefault="000578F4" w:rsidP="00D9602C">
            <w:pPr>
              <w:rPr>
                <w:sz w:val="20"/>
                <w:szCs w:val="20"/>
              </w:rPr>
            </w:pPr>
            <w:r w:rsidRPr="00281BC5">
              <w:rPr>
                <w:sz w:val="20"/>
                <w:szCs w:val="20"/>
              </w:rPr>
              <w:t xml:space="preserve">В </w:t>
            </w:r>
            <w:proofErr w:type="spellStart"/>
            <w:r w:rsidRPr="00281BC5">
              <w:rPr>
                <w:sz w:val="20"/>
                <w:szCs w:val="20"/>
              </w:rPr>
              <w:t>т.ч</w:t>
            </w:r>
            <w:proofErr w:type="spellEnd"/>
            <w:r w:rsidRPr="00281BC5">
              <w:rPr>
                <w:sz w:val="20"/>
                <w:szCs w:val="20"/>
              </w:rPr>
              <w:t>.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21DF0" w14:textId="07CCB7F1" w:rsidR="000578F4" w:rsidRPr="00281BC5" w:rsidRDefault="000578F4" w:rsidP="00D9602C">
            <w:pPr>
              <w:rPr>
                <w:sz w:val="20"/>
                <w:szCs w:val="20"/>
              </w:rPr>
            </w:pPr>
          </w:p>
        </w:tc>
      </w:tr>
    </w:tbl>
    <w:p w14:paraId="4D5667C0" w14:textId="77777777" w:rsidR="000578F4" w:rsidRPr="00281BC5" w:rsidRDefault="000578F4" w:rsidP="000578F4">
      <w:pPr>
        <w:rPr>
          <w:sz w:val="20"/>
          <w:szCs w:val="20"/>
        </w:rPr>
      </w:pPr>
    </w:p>
    <w:p w14:paraId="06D71F46" w14:textId="77777777" w:rsidR="000578F4" w:rsidRPr="00281BC5" w:rsidRDefault="000578F4" w:rsidP="000578F4">
      <w:pPr>
        <w:rPr>
          <w:sz w:val="20"/>
          <w:szCs w:val="20"/>
        </w:rPr>
      </w:pPr>
    </w:p>
    <w:p w14:paraId="05D770D6" w14:textId="77777777" w:rsidR="000578F4" w:rsidRPr="00281BC5" w:rsidRDefault="000578F4" w:rsidP="000578F4">
      <w:pPr>
        <w:rPr>
          <w:sz w:val="20"/>
          <w:szCs w:val="20"/>
        </w:rPr>
      </w:pPr>
    </w:p>
    <w:p w14:paraId="1C785D87" w14:textId="77777777" w:rsidR="00755129" w:rsidRDefault="00755129" w:rsidP="00755129">
      <w:pPr>
        <w:ind w:firstLine="709"/>
        <w:jc w:val="center"/>
        <w:rPr>
          <w:b/>
          <w:bCs/>
          <w:sz w:val="20"/>
          <w:szCs w:val="20"/>
          <w:shd w:val="clear" w:color="auto" w:fill="FFFFFF"/>
        </w:rPr>
      </w:pPr>
      <w:r>
        <w:rPr>
          <w:b/>
          <w:bCs/>
          <w:sz w:val="20"/>
          <w:szCs w:val="20"/>
          <w:shd w:val="clear" w:color="auto" w:fill="FFFFFF"/>
        </w:rPr>
        <w:t>Покупець                                                                                               Постачальник</w:t>
      </w:r>
    </w:p>
    <w:p w14:paraId="4C40A5BA" w14:textId="77777777" w:rsidR="00620CF8" w:rsidRDefault="00620CF8" w:rsidP="00620CF8">
      <w:pPr>
        <w:ind w:firstLine="709"/>
        <w:rPr>
          <w:b/>
          <w:bCs/>
          <w:sz w:val="20"/>
          <w:szCs w:val="20"/>
          <w:shd w:val="clear" w:color="auto" w:fill="FFFFFF"/>
        </w:rPr>
      </w:pPr>
      <w:r>
        <w:rPr>
          <w:b/>
          <w:bCs/>
          <w:sz w:val="20"/>
          <w:szCs w:val="20"/>
          <w:shd w:val="clear" w:color="auto" w:fill="FFFFFF"/>
        </w:rPr>
        <w:t>Смідинська сільська рада</w:t>
      </w:r>
    </w:p>
    <w:p w14:paraId="67229C65" w14:textId="77777777" w:rsidR="00620CF8" w:rsidRPr="00755129" w:rsidRDefault="00620CF8" w:rsidP="00620CF8">
      <w:pPr>
        <w:ind w:firstLine="709"/>
        <w:rPr>
          <w:bCs/>
          <w:sz w:val="20"/>
          <w:szCs w:val="20"/>
          <w:shd w:val="clear" w:color="auto" w:fill="FFFFFF"/>
        </w:rPr>
      </w:pPr>
      <w:r>
        <w:rPr>
          <w:bCs/>
          <w:sz w:val="20"/>
          <w:szCs w:val="20"/>
          <w:shd w:val="clear" w:color="auto" w:fill="FFFFFF"/>
        </w:rPr>
        <w:t>в</w:t>
      </w:r>
      <w:r w:rsidRPr="00755129">
        <w:rPr>
          <w:bCs/>
          <w:sz w:val="20"/>
          <w:szCs w:val="20"/>
          <w:shd w:val="clear" w:color="auto" w:fill="FFFFFF"/>
        </w:rPr>
        <w:t xml:space="preserve">ул. </w:t>
      </w:r>
      <w:r>
        <w:rPr>
          <w:bCs/>
          <w:sz w:val="20"/>
          <w:szCs w:val="20"/>
          <w:shd w:val="clear" w:color="auto" w:fill="FFFFFF"/>
        </w:rPr>
        <w:t xml:space="preserve">Грушевського, 9, с. </w:t>
      </w:r>
      <w:proofErr w:type="spellStart"/>
      <w:r>
        <w:rPr>
          <w:bCs/>
          <w:sz w:val="20"/>
          <w:szCs w:val="20"/>
          <w:shd w:val="clear" w:color="auto" w:fill="FFFFFF"/>
        </w:rPr>
        <w:t>Смідин</w:t>
      </w:r>
      <w:proofErr w:type="spellEnd"/>
      <w:r>
        <w:rPr>
          <w:bCs/>
          <w:sz w:val="20"/>
          <w:szCs w:val="20"/>
          <w:shd w:val="clear" w:color="auto" w:fill="FFFFFF"/>
        </w:rPr>
        <w:t xml:space="preserve">, </w:t>
      </w:r>
    </w:p>
    <w:p w14:paraId="35D6C800" w14:textId="77777777" w:rsidR="00620CF8" w:rsidRDefault="00620CF8" w:rsidP="00620CF8">
      <w:pPr>
        <w:ind w:firstLine="709"/>
        <w:rPr>
          <w:bCs/>
          <w:sz w:val="20"/>
          <w:szCs w:val="20"/>
          <w:shd w:val="clear" w:color="auto" w:fill="FFFFFF"/>
        </w:rPr>
      </w:pPr>
      <w:r>
        <w:rPr>
          <w:bCs/>
          <w:sz w:val="20"/>
          <w:szCs w:val="20"/>
          <w:shd w:val="clear" w:color="auto" w:fill="FFFFFF"/>
        </w:rPr>
        <w:t>Ковельський район, Волинська область, 44453</w:t>
      </w:r>
    </w:p>
    <w:p w14:paraId="0BC384C4" w14:textId="77777777" w:rsidR="00620CF8" w:rsidRDefault="00620CF8" w:rsidP="00620CF8">
      <w:pPr>
        <w:ind w:firstLine="709"/>
        <w:rPr>
          <w:bCs/>
          <w:sz w:val="20"/>
          <w:szCs w:val="20"/>
          <w:shd w:val="clear" w:color="auto" w:fill="FFFFFF"/>
        </w:rPr>
      </w:pPr>
      <w:r>
        <w:rPr>
          <w:bCs/>
          <w:sz w:val="20"/>
          <w:szCs w:val="20"/>
          <w:shd w:val="clear" w:color="auto" w:fill="FFFFFF"/>
        </w:rPr>
        <w:t>Код ЄДРПОУ 04332880</w:t>
      </w:r>
    </w:p>
    <w:p w14:paraId="66C901BB" w14:textId="77777777" w:rsidR="00620CF8" w:rsidRDefault="00620CF8" w:rsidP="00620CF8">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48545B6B" w14:textId="77777777" w:rsidR="00620CF8" w:rsidRDefault="00620CF8" w:rsidP="00620CF8">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6743F4B5" w14:textId="77777777" w:rsidR="00620CF8" w:rsidRDefault="00620CF8" w:rsidP="00620CF8">
      <w:pPr>
        <w:ind w:firstLine="709"/>
        <w:rPr>
          <w:bCs/>
          <w:sz w:val="20"/>
          <w:szCs w:val="20"/>
          <w:shd w:val="clear" w:color="auto" w:fill="FFFFFF"/>
          <w:lang w:val="en-US"/>
        </w:rPr>
      </w:pPr>
      <w:r>
        <w:rPr>
          <w:bCs/>
          <w:sz w:val="20"/>
          <w:szCs w:val="20"/>
          <w:shd w:val="clear" w:color="auto" w:fill="FFFFFF"/>
        </w:rPr>
        <w:t xml:space="preserve">р/р </w:t>
      </w:r>
      <w:r>
        <w:rPr>
          <w:bCs/>
          <w:sz w:val="20"/>
          <w:szCs w:val="20"/>
          <w:shd w:val="clear" w:color="auto" w:fill="FFFFFF"/>
          <w:lang w:val="en-US"/>
        </w:rPr>
        <w:t>UA _______________________________</w:t>
      </w:r>
    </w:p>
    <w:p w14:paraId="350F9F9E" w14:textId="77777777" w:rsidR="00620CF8" w:rsidRDefault="00620CF8" w:rsidP="00620CF8">
      <w:pPr>
        <w:ind w:firstLine="709"/>
        <w:rPr>
          <w:bCs/>
          <w:sz w:val="20"/>
          <w:szCs w:val="20"/>
          <w:shd w:val="clear" w:color="auto" w:fill="FFFFFF"/>
        </w:rPr>
      </w:pPr>
      <w:r>
        <w:rPr>
          <w:bCs/>
          <w:sz w:val="20"/>
          <w:szCs w:val="20"/>
          <w:shd w:val="clear" w:color="auto" w:fill="FFFFFF"/>
        </w:rPr>
        <w:t>ДКСУ у Волинській області</w:t>
      </w:r>
    </w:p>
    <w:p w14:paraId="336B3E66" w14:textId="77777777" w:rsidR="00620CF8" w:rsidRDefault="00620CF8" w:rsidP="00620CF8">
      <w:pPr>
        <w:ind w:firstLine="709"/>
        <w:rPr>
          <w:bCs/>
          <w:sz w:val="20"/>
          <w:szCs w:val="20"/>
          <w:shd w:val="clear" w:color="auto" w:fill="FFFFFF"/>
        </w:rPr>
      </w:pPr>
    </w:p>
    <w:p w14:paraId="3445AC44" w14:textId="77777777" w:rsidR="00620CF8" w:rsidRDefault="00620CF8" w:rsidP="00620CF8">
      <w:pPr>
        <w:ind w:firstLine="709"/>
        <w:rPr>
          <w:bCs/>
          <w:sz w:val="20"/>
          <w:szCs w:val="20"/>
          <w:shd w:val="clear" w:color="auto" w:fill="FFFFFF"/>
        </w:rPr>
      </w:pPr>
      <w:r>
        <w:rPr>
          <w:bCs/>
          <w:sz w:val="20"/>
          <w:szCs w:val="20"/>
          <w:shd w:val="clear" w:color="auto" w:fill="FFFFFF"/>
        </w:rPr>
        <w:t>Сільський голова</w:t>
      </w:r>
    </w:p>
    <w:p w14:paraId="6FEE850A" w14:textId="77777777" w:rsidR="00620CF8" w:rsidRPr="00755129" w:rsidRDefault="00620CF8" w:rsidP="00620CF8">
      <w:pPr>
        <w:ind w:firstLine="709"/>
        <w:rPr>
          <w:bCs/>
          <w:sz w:val="20"/>
          <w:szCs w:val="20"/>
          <w:shd w:val="clear" w:color="auto" w:fill="FFFFFF"/>
        </w:rPr>
      </w:pPr>
      <w:r>
        <w:rPr>
          <w:bCs/>
          <w:sz w:val="20"/>
          <w:szCs w:val="20"/>
          <w:shd w:val="clear" w:color="auto" w:fill="FFFFFF"/>
        </w:rPr>
        <w:t>__________________________</w:t>
      </w:r>
      <w:r w:rsidRPr="00755129">
        <w:rPr>
          <w:b/>
          <w:bCs/>
          <w:sz w:val="20"/>
          <w:szCs w:val="20"/>
          <w:shd w:val="clear" w:color="auto" w:fill="FFFFFF"/>
        </w:rPr>
        <w:t>О</w:t>
      </w:r>
      <w:r>
        <w:rPr>
          <w:b/>
          <w:bCs/>
          <w:sz w:val="20"/>
          <w:szCs w:val="20"/>
          <w:shd w:val="clear" w:color="auto" w:fill="FFFFFF"/>
        </w:rPr>
        <w:t>ксана ПІЦИК</w:t>
      </w:r>
    </w:p>
    <w:p w14:paraId="35108242" w14:textId="77777777" w:rsidR="00A85903" w:rsidRPr="00281BC5" w:rsidRDefault="00A85903" w:rsidP="000B573C">
      <w:pPr>
        <w:tabs>
          <w:tab w:val="left" w:pos="720"/>
          <w:tab w:val="left" w:pos="1080"/>
          <w:tab w:val="left" w:pos="1260"/>
        </w:tabs>
        <w:jc w:val="both"/>
        <w:rPr>
          <w:b/>
          <w:sz w:val="20"/>
          <w:szCs w:val="20"/>
          <w:shd w:val="clear" w:color="auto" w:fill="FFFFFF"/>
        </w:rPr>
      </w:pPr>
    </w:p>
    <w:p w14:paraId="5561E083" w14:textId="77777777" w:rsidR="000578F4" w:rsidRPr="00281BC5" w:rsidRDefault="000578F4" w:rsidP="000B573C">
      <w:pPr>
        <w:tabs>
          <w:tab w:val="left" w:pos="720"/>
          <w:tab w:val="left" w:pos="1080"/>
          <w:tab w:val="left" w:pos="1260"/>
        </w:tabs>
        <w:jc w:val="both"/>
        <w:rPr>
          <w:b/>
          <w:sz w:val="20"/>
          <w:szCs w:val="20"/>
          <w:shd w:val="clear" w:color="auto" w:fill="FFFFFF"/>
        </w:rPr>
      </w:pPr>
    </w:p>
    <w:p w14:paraId="2D3F1392" w14:textId="77777777" w:rsidR="000578F4" w:rsidRPr="00281BC5" w:rsidRDefault="000578F4" w:rsidP="000B573C">
      <w:pPr>
        <w:tabs>
          <w:tab w:val="left" w:pos="720"/>
          <w:tab w:val="left" w:pos="1080"/>
          <w:tab w:val="left" w:pos="1260"/>
        </w:tabs>
        <w:jc w:val="both"/>
        <w:rPr>
          <w:b/>
          <w:sz w:val="20"/>
          <w:szCs w:val="20"/>
          <w:shd w:val="clear" w:color="auto" w:fill="FFFFFF"/>
        </w:rPr>
      </w:pPr>
    </w:p>
    <w:p w14:paraId="67DE9596" w14:textId="77777777" w:rsidR="000578F4" w:rsidRPr="00281BC5" w:rsidRDefault="000578F4" w:rsidP="000B573C">
      <w:pPr>
        <w:tabs>
          <w:tab w:val="left" w:pos="720"/>
          <w:tab w:val="left" w:pos="1080"/>
          <w:tab w:val="left" w:pos="1260"/>
        </w:tabs>
        <w:jc w:val="both"/>
        <w:rPr>
          <w:b/>
          <w:sz w:val="20"/>
          <w:szCs w:val="20"/>
          <w:shd w:val="clear" w:color="auto" w:fill="FFFFFF"/>
        </w:rPr>
      </w:pPr>
    </w:p>
    <w:p w14:paraId="611D9B9E" w14:textId="77777777" w:rsidR="000578F4" w:rsidRPr="00281BC5" w:rsidRDefault="000578F4" w:rsidP="000B573C">
      <w:pPr>
        <w:tabs>
          <w:tab w:val="left" w:pos="720"/>
          <w:tab w:val="left" w:pos="1080"/>
          <w:tab w:val="left" w:pos="1260"/>
        </w:tabs>
        <w:jc w:val="both"/>
        <w:rPr>
          <w:b/>
          <w:sz w:val="20"/>
          <w:szCs w:val="20"/>
          <w:shd w:val="clear" w:color="auto" w:fill="FFFFFF"/>
        </w:rPr>
      </w:pPr>
    </w:p>
    <w:p w14:paraId="47E7ED77" w14:textId="77777777" w:rsidR="000578F4" w:rsidRPr="00281BC5" w:rsidRDefault="000578F4" w:rsidP="000B573C">
      <w:pPr>
        <w:tabs>
          <w:tab w:val="left" w:pos="720"/>
          <w:tab w:val="left" w:pos="1080"/>
          <w:tab w:val="left" w:pos="1260"/>
        </w:tabs>
        <w:jc w:val="both"/>
        <w:rPr>
          <w:b/>
          <w:sz w:val="20"/>
          <w:szCs w:val="20"/>
          <w:shd w:val="clear" w:color="auto" w:fill="FFFFFF"/>
        </w:rPr>
      </w:pPr>
    </w:p>
    <w:p w14:paraId="61B4C70C" w14:textId="77777777" w:rsidR="000578F4" w:rsidRPr="00281BC5" w:rsidRDefault="000578F4" w:rsidP="000578F4">
      <w:pPr>
        <w:tabs>
          <w:tab w:val="left" w:pos="720"/>
          <w:tab w:val="left" w:pos="1080"/>
          <w:tab w:val="left" w:pos="1260"/>
        </w:tabs>
        <w:jc w:val="both"/>
        <w:rPr>
          <w:b/>
          <w:sz w:val="20"/>
          <w:shd w:val="clear" w:color="auto" w:fill="FFFFFF"/>
        </w:rPr>
      </w:pPr>
    </w:p>
    <w:p w14:paraId="6F4512FD" w14:textId="77777777" w:rsidR="000578F4" w:rsidRPr="00281BC5" w:rsidRDefault="000578F4" w:rsidP="000B573C">
      <w:pPr>
        <w:tabs>
          <w:tab w:val="left" w:pos="720"/>
          <w:tab w:val="left" w:pos="1080"/>
          <w:tab w:val="left" w:pos="1260"/>
        </w:tabs>
        <w:jc w:val="both"/>
        <w:rPr>
          <w:b/>
          <w:sz w:val="20"/>
          <w:shd w:val="clear" w:color="auto" w:fill="FFFFFF"/>
        </w:rPr>
      </w:pPr>
    </w:p>
    <w:sectPr w:rsidR="000578F4"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87C1" w14:textId="77777777" w:rsidR="001F55A8" w:rsidRDefault="001F55A8" w:rsidP="000B0573">
      <w:r>
        <w:separator/>
      </w:r>
    </w:p>
  </w:endnote>
  <w:endnote w:type="continuationSeparator" w:id="0">
    <w:p w14:paraId="1B576A80" w14:textId="77777777" w:rsidR="001F55A8" w:rsidRDefault="001F55A8" w:rsidP="000B0573">
      <w:r>
        <w:continuationSeparator/>
      </w:r>
    </w:p>
  </w:endnote>
  <w:endnote w:type="continuationNotice" w:id="1">
    <w:p w14:paraId="48815A73" w14:textId="77777777" w:rsidR="001F55A8" w:rsidRDefault="001F5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9F10" w14:textId="77777777" w:rsidR="000F054B" w:rsidRDefault="000F054B" w:rsidP="000F054B">
    <w:pPr>
      <w:pStyle w:val="aa"/>
      <w:jc w:val="center"/>
      <w:rPr>
        <w:sz w:val="20"/>
        <w:szCs w:val="20"/>
      </w:rPr>
    </w:pPr>
  </w:p>
  <w:p w14:paraId="0ED98CBE" w14:textId="1DD02F9D" w:rsidR="00034ED8" w:rsidRDefault="00034ED8" w:rsidP="000F054B">
    <w:pPr>
      <w:pStyle w:val="aa"/>
      <w:jc w:val="center"/>
      <w:rPr>
        <w:sz w:val="20"/>
        <w:szCs w:val="20"/>
      </w:rPr>
    </w:pPr>
    <w:r w:rsidRPr="00281BC5">
      <w:rPr>
        <w:sz w:val="20"/>
        <w:szCs w:val="20"/>
      </w:rPr>
      <w:fldChar w:fldCharType="begin"/>
    </w:r>
    <w:r w:rsidRPr="00281BC5">
      <w:rPr>
        <w:sz w:val="20"/>
        <w:szCs w:val="20"/>
      </w:rPr>
      <w:instrText>PAGE   \* MERGEFORMAT</w:instrText>
    </w:r>
    <w:r w:rsidRPr="00281BC5">
      <w:rPr>
        <w:sz w:val="20"/>
        <w:szCs w:val="20"/>
      </w:rPr>
      <w:fldChar w:fldCharType="separate"/>
    </w:r>
    <w:r w:rsidR="00281BC5" w:rsidRPr="00281BC5">
      <w:rPr>
        <w:noProof/>
        <w:sz w:val="20"/>
        <w:szCs w:val="20"/>
        <w:lang w:val="ru-RU"/>
      </w:rPr>
      <w:t>8</w:t>
    </w:r>
    <w:r w:rsidRPr="00281BC5">
      <w:rPr>
        <w:sz w:val="20"/>
        <w:szCs w:val="20"/>
      </w:rPr>
      <w:fldChar w:fldCharType="end"/>
    </w:r>
  </w:p>
  <w:p w14:paraId="6D701CE4" w14:textId="77777777" w:rsidR="00C00A29" w:rsidRDefault="00C00A29" w:rsidP="000F054B">
    <w:pPr>
      <w:pStyle w:val="aa"/>
      <w:jc w:val="center"/>
      <w:rPr>
        <w:sz w:val="20"/>
        <w:szCs w:val="20"/>
      </w:rPr>
    </w:pPr>
  </w:p>
  <w:p w14:paraId="49464DE3" w14:textId="77777777" w:rsidR="000F054B" w:rsidRPr="000F054B" w:rsidRDefault="000F054B" w:rsidP="000F054B">
    <w:pPr>
      <w:pStyle w:val="a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9B2E" w14:textId="77777777" w:rsidR="001F55A8" w:rsidRDefault="001F55A8" w:rsidP="000B0573">
      <w:r>
        <w:separator/>
      </w:r>
    </w:p>
  </w:footnote>
  <w:footnote w:type="continuationSeparator" w:id="0">
    <w:p w14:paraId="74C3656D" w14:textId="77777777" w:rsidR="001F55A8" w:rsidRDefault="001F55A8" w:rsidP="000B0573">
      <w:r>
        <w:continuationSeparator/>
      </w:r>
    </w:p>
  </w:footnote>
  <w:footnote w:type="continuationNotice" w:id="1">
    <w:p w14:paraId="17395192" w14:textId="77777777" w:rsidR="001F55A8" w:rsidRDefault="001F55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3124"/>
    <w:rsid w:val="00006DDE"/>
    <w:rsid w:val="000119BF"/>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1046"/>
    <w:rsid w:val="001725A5"/>
    <w:rsid w:val="00177C13"/>
    <w:rsid w:val="00197D72"/>
    <w:rsid w:val="001B3F1F"/>
    <w:rsid w:val="001B5C04"/>
    <w:rsid w:val="001B74E4"/>
    <w:rsid w:val="001C0EE6"/>
    <w:rsid w:val="001C22CB"/>
    <w:rsid w:val="001C632C"/>
    <w:rsid w:val="001C74BC"/>
    <w:rsid w:val="001D15BA"/>
    <w:rsid w:val="001E08DB"/>
    <w:rsid w:val="001F38AD"/>
    <w:rsid w:val="001F55A8"/>
    <w:rsid w:val="002127A8"/>
    <w:rsid w:val="0021532B"/>
    <w:rsid w:val="00230D92"/>
    <w:rsid w:val="002433C4"/>
    <w:rsid w:val="00246C13"/>
    <w:rsid w:val="002538EF"/>
    <w:rsid w:val="00256BA7"/>
    <w:rsid w:val="00262582"/>
    <w:rsid w:val="00264C1B"/>
    <w:rsid w:val="00265C6B"/>
    <w:rsid w:val="0026727A"/>
    <w:rsid w:val="0027664E"/>
    <w:rsid w:val="00277D2A"/>
    <w:rsid w:val="002807FC"/>
    <w:rsid w:val="00281BC5"/>
    <w:rsid w:val="00291F68"/>
    <w:rsid w:val="0029315B"/>
    <w:rsid w:val="0029363D"/>
    <w:rsid w:val="002A13B3"/>
    <w:rsid w:val="002A3B9E"/>
    <w:rsid w:val="002B1410"/>
    <w:rsid w:val="002B5D88"/>
    <w:rsid w:val="002C376F"/>
    <w:rsid w:val="002C3D52"/>
    <w:rsid w:val="002D6561"/>
    <w:rsid w:val="002E4428"/>
    <w:rsid w:val="002E5216"/>
    <w:rsid w:val="002E74E1"/>
    <w:rsid w:val="002F1663"/>
    <w:rsid w:val="002F4AE7"/>
    <w:rsid w:val="00307EA4"/>
    <w:rsid w:val="00311120"/>
    <w:rsid w:val="0032018D"/>
    <w:rsid w:val="003241A6"/>
    <w:rsid w:val="003349F8"/>
    <w:rsid w:val="003470CC"/>
    <w:rsid w:val="003507F0"/>
    <w:rsid w:val="0035794F"/>
    <w:rsid w:val="0035798F"/>
    <w:rsid w:val="003619C7"/>
    <w:rsid w:val="00370954"/>
    <w:rsid w:val="00371F8F"/>
    <w:rsid w:val="00372ADE"/>
    <w:rsid w:val="00373F75"/>
    <w:rsid w:val="003745F0"/>
    <w:rsid w:val="00382E8E"/>
    <w:rsid w:val="003A086C"/>
    <w:rsid w:val="003A1425"/>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442C4"/>
    <w:rsid w:val="00446CFD"/>
    <w:rsid w:val="0045237F"/>
    <w:rsid w:val="004616F7"/>
    <w:rsid w:val="00470D2D"/>
    <w:rsid w:val="004807E5"/>
    <w:rsid w:val="0048704B"/>
    <w:rsid w:val="00487E96"/>
    <w:rsid w:val="004B4626"/>
    <w:rsid w:val="004B5D4E"/>
    <w:rsid w:val="004C0C28"/>
    <w:rsid w:val="004C2330"/>
    <w:rsid w:val="004D10A7"/>
    <w:rsid w:val="004D250D"/>
    <w:rsid w:val="004D75EC"/>
    <w:rsid w:val="004E0F16"/>
    <w:rsid w:val="004E15FD"/>
    <w:rsid w:val="004F2B92"/>
    <w:rsid w:val="004F38A9"/>
    <w:rsid w:val="004F7D32"/>
    <w:rsid w:val="005373E3"/>
    <w:rsid w:val="00552B33"/>
    <w:rsid w:val="0055347D"/>
    <w:rsid w:val="00554B62"/>
    <w:rsid w:val="00555E9D"/>
    <w:rsid w:val="00561148"/>
    <w:rsid w:val="00565859"/>
    <w:rsid w:val="005741F0"/>
    <w:rsid w:val="00574601"/>
    <w:rsid w:val="00576448"/>
    <w:rsid w:val="005902ED"/>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20CF8"/>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A66"/>
    <w:rsid w:val="00727948"/>
    <w:rsid w:val="00735AA2"/>
    <w:rsid w:val="0073694A"/>
    <w:rsid w:val="0074055C"/>
    <w:rsid w:val="00742F1E"/>
    <w:rsid w:val="00755129"/>
    <w:rsid w:val="007551D3"/>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15052"/>
    <w:rsid w:val="009255C3"/>
    <w:rsid w:val="00932614"/>
    <w:rsid w:val="00937310"/>
    <w:rsid w:val="009425FF"/>
    <w:rsid w:val="0094633C"/>
    <w:rsid w:val="00956DC3"/>
    <w:rsid w:val="00957A86"/>
    <w:rsid w:val="009637BC"/>
    <w:rsid w:val="00970FDC"/>
    <w:rsid w:val="009820C9"/>
    <w:rsid w:val="0098548D"/>
    <w:rsid w:val="0098562A"/>
    <w:rsid w:val="0099129B"/>
    <w:rsid w:val="009A4C3B"/>
    <w:rsid w:val="009A78C4"/>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74DAC"/>
    <w:rsid w:val="00A823BD"/>
    <w:rsid w:val="00A85180"/>
    <w:rsid w:val="00A85903"/>
    <w:rsid w:val="00A910AB"/>
    <w:rsid w:val="00A92D3E"/>
    <w:rsid w:val="00A95D9D"/>
    <w:rsid w:val="00AA1A6B"/>
    <w:rsid w:val="00AA5E2E"/>
    <w:rsid w:val="00AA674A"/>
    <w:rsid w:val="00AC1FB2"/>
    <w:rsid w:val="00AD1C05"/>
    <w:rsid w:val="00AD775B"/>
    <w:rsid w:val="00AE3E9F"/>
    <w:rsid w:val="00AE4A5F"/>
    <w:rsid w:val="00AF12D9"/>
    <w:rsid w:val="00AF7055"/>
    <w:rsid w:val="00B01556"/>
    <w:rsid w:val="00B0184C"/>
    <w:rsid w:val="00B04625"/>
    <w:rsid w:val="00B0509B"/>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610E1"/>
    <w:rsid w:val="00C87454"/>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B279E"/>
    <w:rsid w:val="00DC3DD3"/>
    <w:rsid w:val="00DD1470"/>
    <w:rsid w:val="00DE0A42"/>
    <w:rsid w:val="00DE6A5B"/>
    <w:rsid w:val="00DF2AEB"/>
    <w:rsid w:val="00DF6169"/>
    <w:rsid w:val="00E07F8A"/>
    <w:rsid w:val="00E659C5"/>
    <w:rsid w:val="00E704CA"/>
    <w:rsid w:val="00E820D0"/>
    <w:rsid w:val="00E8530F"/>
    <w:rsid w:val="00E859D9"/>
    <w:rsid w:val="00EA3739"/>
    <w:rsid w:val="00EB4F05"/>
    <w:rsid w:val="00EC2A09"/>
    <w:rsid w:val="00EC5A9C"/>
    <w:rsid w:val="00EE2DDF"/>
    <w:rsid w:val="00EE36C9"/>
    <w:rsid w:val="00EE53B8"/>
    <w:rsid w:val="00EE678A"/>
    <w:rsid w:val="00F0635F"/>
    <w:rsid w:val="00F122E5"/>
    <w:rsid w:val="00F25085"/>
    <w:rsid w:val="00F3533E"/>
    <w:rsid w:val="00F37F07"/>
    <w:rsid w:val="00F46281"/>
    <w:rsid w:val="00F612C2"/>
    <w:rsid w:val="00F62FE6"/>
    <w:rsid w:val="00F64ACA"/>
    <w:rsid w:val="00F6614A"/>
    <w:rsid w:val="00F76240"/>
    <w:rsid w:val="00F810DD"/>
    <w:rsid w:val="00F878A6"/>
    <w:rsid w:val="00F905E7"/>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5175F"/>
  <w15:docId w15:val="{C36E1468-0DDA-4CD1-B610-C8B2F42A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0CF8"/>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759252449">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21887</Words>
  <Characters>12476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34295</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Olena K</cp:lastModifiedBy>
  <cp:revision>2</cp:revision>
  <cp:lastPrinted>2013-08-15T13:26:00Z</cp:lastPrinted>
  <dcterms:created xsi:type="dcterms:W3CDTF">2024-02-15T11:14:00Z</dcterms:created>
  <dcterms:modified xsi:type="dcterms:W3CDTF">2024-02-15T11:14:00Z</dcterms:modified>
</cp:coreProperties>
</file>