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F235" w14:textId="5E205470" w:rsidR="00AD59D2" w:rsidRPr="00395077" w:rsidRDefault="00FD2795" w:rsidP="003950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95077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67EC9EDE" w14:textId="259A6ADC" w:rsidR="00FD2795" w:rsidRPr="00395077" w:rsidRDefault="00FD2795" w:rsidP="0039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77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19544699" w14:textId="3A0EE179" w:rsidR="00FD2795" w:rsidRPr="00395077" w:rsidRDefault="00FD2795" w:rsidP="0039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77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6F34B15E" w14:textId="32D99980" w:rsidR="00B031A9" w:rsidRPr="00395077" w:rsidRDefault="00395077" w:rsidP="0039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77">
        <w:rPr>
          <w:rFonts w:ascii="Times New Roman" w:hAnsi="Times New Roman" w:cs="Times New Roman"/>
          <w:b/>
          <w:bCs/>
          <w:sz w:val="24"/>
          <w:szCs w:val="24"/>
        </w:rPr>
        <w:t>ДК 021:2015:33160000-9: Устаткування для операційних блоків (Установка отоларингологічна, НК 024:2019: 11585 — Система для ЛОР огляду / терапевтичних процедур)</w:t>
      </w:r>
    </w:p>
    <w:p w14:paraId="2C650F70" w14:textId="77777777" w:rsidR="00395077" w:rsidRPr="00395077" w:rsidRDefault="00395077" w:rsidP="003950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386"/>
        <w:gridCol w:w="1421"/>
        <w:gridCol w:w="1414"/>
      </w:tblGrid>
      <w:tr w:rsidR="00395077" w:rsidRPr="00395077" w14:paraId="2E12ECAA" w14:textId="77777777" w:rsidTr="0088741B">
        <w:trPr>
          <w:trHeight w:val="4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DF7DB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A60ED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5522C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E0F03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395077" w:rsidRPr="00395077" w14:paraId="7EAA024F" w14:textId="77777777" w:rsidTr="0088741B">
        <w:trPr>
          <w:trHeight w:val="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FD77" w14:textId="77777777" w:rsidR="00395077" w:rsidRPr="00395077" w:rsidRDefault="00395077" w:rsidP="003950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918D" w14:textId="77777777" w:rsidR="00395077" w:rsidRPr="00395077" w:rsidRDefault="00395077" w:rsidP="0039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отоларингологічна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A776" w14:textId="77777777" w:rsidR="00395077" w:rsidRPr="00395077" w:rsidRDefault="00395077" w:rsidP="0039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4084" w14:textId="77777777" w:rsidR="00395077" w:rsidRPr="00395077" w:rsidRDefault="00395077" w:rsidP="0039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5B27825D" w14:textId="77777777" w:rsidR="00395077" w:rsidRPr="00395077" w:rsidRDefault="00395077" w:rsidP="0039507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5C118C2" w14:textId="77777777" w:rsidR="00395077" w:rsidRPr="00395077" w:rsidRDefault="00395077" w:rsidP="0039507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507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Загальні вимоги</w:t>
      </w:r>
    </w:p>
    <w:p w14:paraId="2BDF7E54" w14:textId="77777777" w:rsidR="00395077" w:rsidRPr="00395077" w:rsidRDefault="00395077" w:rsidP="0039507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1FB1F41" w14:textId="77777777" w:rsidR="00AD5024" w:rsidRPr="00AD5024" w:rsidRDefault="00395077" w:rsidP="00AD5024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</w:rPr>
      </w:pPr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1. </w:t>
      </w:r>
      <w:r w:rsidR="00AD5024" w:rsidRPr="00AD5024">
        <w:rPr>
          <w:rFonts w:ascii="Times New Roman" w:eastAsia="Tahoma" w:hAnsi="Times New Roman" w:cs="Times New Roman"/>
          <w:color w:val="00000A"/>
          <w:sz w:val="24"/>
          <w:szCs w:val="24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19EAA58E" w14:textId="77777777" w:rsidR="00AD5024" w:rsidRPr="00AD5024" w:rsidRDefault="00AD5024" w:rsidP="00AD5024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</w:pPr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На підтвердження Учасник повинен надати копію одного з документів наведених нижче, або гарантійний лист, що один із нижче зазначених документів буде надано під час поставки:</w:t>
      </w:r>
    </w:p>
    <w:p w14:paraId="59DE011E" w14:textId="77777777" w:rsidR="00AD5024" w:rsidRPr="00AD5024" w:rsidRDefault="00AD5024" w:rsidP="00AD502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</w:pPr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а)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з вимогами технічного регламенту;</w:t>
      </w:r>
    </w:p>
    <w:p w14:paraId="34DDC626" w14:textId="77777777" w:rsidR="00AD5024" w:rsidRPr="00AD5024" w:rsidRDefault="00AD5024" w:rsidP="00AD502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</w:pPr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б) з урахуванням вимог постанов Кабінету Міністрів України від 02.10.2013 № 753*, №754*, №755**, якщо Учасником торгів пропонується медичні вироби, які пройшли державну реєстрацію,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обов’язкового застосування технічного регламенту, дозволяється пропонувати  такі вироби до закінчення строку їх придатності і не більш як п’ять років з дати введення в обіг, без проходження процедури оцінки відповідності та маркування національним знаком відповідності.</w:t>
      </w:r>
    </w:p>
    <w:p w14:paraId="3B076903" w14:textId="77777777" w:rsidR="00AD5024" w:rsidRPr="00AD5024" w:rsidRDefault="00AD5024" w:rsidP="00AD502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</w:pPr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*  - Постанова КМУ від 02.10.2013. № 753 «Про затвердження Технічного регламенту щодо медичних виробів».</w:t>
      </w:r>
    </w:p>
    <w:p w14:paraId="26545D53" w14:textId="77777777" w:rsidR="00AD5024" w:rsidRPr="00AD5024" w:rsidRDefault="00AD5024" w:rsidP="00AD502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</w:pPr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** - Постанова КМУ від 02.10.2013  № 754 «Про затвердження Технічного регламенту щодо медичних виробів для діагностики </w:t>
      </w:r>
      <w:proofErr w:type="spellStart"/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in</w:t>
      </w:r>
      <w:proofErr w:type="spellEnd"/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vitro</w:t>
      </w:r>
      <w:proofErr w:type="spellEnd"/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».</w:t>
      </w:r>
    </w:p>
    <w:p w14:paraId="13053D7E" w14:textId="77777777" w:rsidR="00AD5024" w:rsidRPr="00AD5024" w:rsidRDefault="00AD5024" w:rsidP="00AD502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</w:pPr>
      <w:r w:rsidRPr="00AD5024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*** - Постанова КМУ від 02.10.2013. № 755 «Про затвердження Технічного регламенту щодо активних медичних виробів, які імплантують».</w:t>
      </w:r>
    </w:p>
    <w:p w14:paraId="1C8AE262" w14:textId="772CF6CE" w:rsidR="00395077" w:rsidRPr="00395077" w:rsidRDefault="00395077" w:rsidP="00AD5024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</w:rPr>
      </w:pPr>
      <w:r w:rsidRPr="00395077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2. </w:t>
      </w:r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Гарантійний термін – не менше 12 місяці з моменту вводу в експлуатацію на апарати та 12 місяців з моменту вводу в експлуатацію на оптику, світловоди та інструменти (окрім тих, що передбачені для одноразового використання та витратних матеріалів – електродів </w:t>
      </w:r>
      <w:proofErr w:type="spellStart"/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>резектоскопів</w:t>
      </w:r>
      <w:proofErr w:type="spellEnd"/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>, силіконових клапанів та ковпачків троакарів, тощо) (надати гарантійний лист від Учасника).</w:t>
      </w:r>
    </w:p>
    <w:p w14:paraId="171B83C0" w14:textId="10ADE458" w:rsidR="00395077" w:rsidRPr="00395077" w:rsidRDefault="00395077" w:rsidP="003950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77">
        <w:rPr>
          <w:rFonts w:ascii="Times New Roman" w:eastAsia="Calibri" w:hAnsi="Times New Roman" w:cs="Times New Roman"/>
          <w:sz w:val="24"/>
          <w:szCs w:val="24"/>
        </w:rPr>
        <w:t xml:space="preserve">3.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395077">
        <w:rPr>
          <w:rFonts w:ascii="Times New Roman" w:eastAsia="Calibri" w:hAnsi="Times New Roman" w:cs="Times New Roman"/>
          <w:sz w:val="24"/>
          <w:szCs w:val="24"/>
        </w:rPr>
        <w:t xml:space="preserve">ендерної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395077">
        <w:rPr>
          <w:rFonts w:ascii="Times New Roman" w:eastAsia="Calibri" w:hAnsi="Times New Roman" w:cs="Times New Roman"/>
          <w:sz w:val="24"/>
          <w:szCs w:val="24"/>
        </w:rPr>
        <w:t>окументації.</w:t>
      </w:r>
    </w:p>
    <w:p w14:paraId="159A0E6E" w14:textId="4679EFC0" w:rsidR="00395077" w:rsidRPr="00395077" w:rsidRDefault="00395077" w:rsidP="00395077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</w:pPr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Відповідність технічних характеристик запропонованого Учасником </w:t>
      </w:r>
      <w:r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товару</w:t>
      </w:r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  вимогам </w:t>
      </w:r>
      <w:r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технічної специфікації</w:t>
      </w:r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 повинна бути обов’язково підтверджена копією документу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інформація. </w:t>
      </w:r>
    </w:p>
    <w:p w14:paraId="522855D8" w14:textId="77777777" w:rsidR="00395077" w:rsidRPr="00395077" w:rsidRDefault="00395077" w:rsidP="003950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5077">
        <w:rPr>
          <w:rFonts w:ascii="Times New Roman" w:eastAsia="Calibri" w:hAnsi="Times New Roman" w:cs="Times New Roman"/>
          <w:sz w:val="24"/>
          <w:szCs w:val="24"/>
          <w:lang w:eastAsia="ar-SA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14:paraId="70722F09" w14:textId="77777777" w:rsidR="00395077" w:rsidRPr="00395077" w:rsidRDefault="00395077" w:rsidP="003950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39507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На підтвердження надати гарантійний лист про забезпечення інструктажу персоналу Замовника по користуванню (керуванню) обладнанням за місцем його експлуатації.</w:t>
      </w:r>
    </w:p>
    <w:p w14:paraId="678357DD" w14:textId="07A0073C" w:rsidR="00395077" w:rsidRPr="00395077" w:rsidRDefault="00395077" w:rsidP="00395077">
      <w:pPr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</w:rPr>
      </w:pPr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lastRenderedPageBreak/>
        <w:t xml:space="preserve">5.Спроможність учасника  поставити запропоноване обладнання повинна підтверджуватись оригіналом гарантійного листа від виробника (якщо учасник не є виробником товару)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обладнання в необхідній кількості, якості та в потрібні  терміни, визначені цією тендерною документацією та </w:t>
      </w:r>
      <w:r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тендерною </w:t>
      </w:r>
      <w:r w:rsidRPr="00395077"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пропозицією учасника </w:t>
      </w:r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 xml:space="preserve">(надати </w:t>
      </w:r>
      <w:proofErr w:type="spellStart"/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скан</w:t>
      </w:r>
      <w:proofErr w:type="spellEnd"/>
      <w:r w:rsidRPr="00395077">
        <w:rPr>
          <w:rFonts w:ascii="Times New Roman" w:eastAsia="Tahoma" w:hAnsi="Times New Roman" w:cs="Times New Roman"/>
          <w:i/>
          <w:iCs/>
          <w:color w:val="00000A"/>
          <w:sz w:val="24"/>
          <w:szCs w:val="24"/>
        </w:rPr>
        <w:t>-копію оригіналу гарантійного листа у складі тендерної пропозиції).</w:t>
      </w:r>
    </w:p>
    <w:p w14:paraId="34CEB332" w14:textId="77777777" w:rsidR="00395077" w:rsidRPr="00395077" w:rsidRDefault="00395077" w:rsidP="00395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26F8AE" w14:textId="18214B89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5B9345" w14:textId="642DA95D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C732D2" w14:textId="62F57A8E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6B725F" w14:textId="7B0FB014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E2DBFD" w14:textId="511E41F7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D57E65" w14:textId="695E9E1D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E4ABEE" w14:textId="77777777" w:rsid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DB88F2" w14:textId="77777777" w:rsidR="00395077" w:rsidRPr="00395077" w:rsidRDefault="00395077" w:rsidP="0039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1F117D" w14:textId="77777777" w:rsidR="00395077" w:rsidRPr="00395077" w:rsidRDefault="00395077" w:rsidP="00395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50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Медико-технічні вимоги </w:t>
      </w:r>
    </w:p>
    <w:p w14:paraId="79EEBFEC" w14:textId="77777777" w:rsidR="00395077" w:rsidRPr="00395077" w:rsidRDefault="00395077" w:rsidP="003950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811"/>
        <w:gridCol w:w="1742"/>
        <w:gridCol w:w="1802"/>
      </w:tblGrid>
      <w:tr w:rsidR="00395077" w:rsidRPr="00395077" w14:paraId="647A2B4C" w14:textId="77777777" w:rsidTr="0088741B">
        <w:trPr>
          <w:trHeight w:val="1786"/>
        </w:trPr>
        <w:tc>
          <w:tcPr>
            <w:tcW w:w="720" w:type="dxa"/>
            <w:vAlign w:val="center"/>
          </w:tcPr>
          <w:p w14:paraId="5745C6E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1" w:type="dxa"/>
            <w:vAlign w:val="center"/>
          </w:tcPr>
          <w:p w14:paraId="2AED7E9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Найменування параметру</w:t>
            </w:r>
          </w:p>
        </w:tc>
        <w:tc>
          <w:tcPr>
            <w:tcW w:w="1742" w:type="dxa"/>
            <w:vAlign w:val="center"/>
          </w:tcPr>
          <w:p w14:paraId="741E306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Вимоги</w:t>
            </w:r>
          </w:p>
        </w:tc>
        <w:tc>
          <w:tcPr>
            <w:tcW w:w="1802" w:type="dxa"/>
          </w:tcPr>
          <w:p w14:paraId="4534FA6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  <w:p w14:paraId="1C77006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(так/ні)</w:t>
            </w:r>
          </w:p>
          <w:p w14:paraId="1C5872F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з посиланням на сторінку</w:t>
            </w:r>
          </w:p>
          <w:p w14:paraId="083E98D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технічного опису, або паспорту виробника</w:t>
            </w:r>
          </w:p>
        </w:tc>
      </w:tr>
      <w:tr w:rsidR="00395077" w:rsidRPr="00395077" w14:paraId="39FB3D4F" w14:textId="77777777" w:rsidTr="0088741B">
        <w:trPr>
          <w:trHeight w:val="20"/>
        </w:trPr>
        <w:tc>
          <w:tcPr>
            <w:tcW w:w="720" w:type="dxa"/>
          </w:tcPr>
          <w:p w14:paraId="3DDBEF7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14:paraId="397F189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Установка отоларингологічна призначена для діагностики та лікування ЛОР пацієнтів</w:t>
            </w:r>
          </w:p>
        </w:tc>
        <w:tc>
          <w:tcPr>
            <w:tcW w:w="1742" w:type="dxa"/>
          </w:tcPr>
          <w:p w14:paraId="5BDF9A6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2C32F55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59E98B79" w14:textId="77777777" w:rsidTr="0088741B">
        <w:trPr>
          <w:trHeight w:val="1189"/>
        </w:trPr>
        <w:tc>
          <w:tcPr>
            <w:tcW w:w="720" w:type="dxa"/>
          </w:tcPr>
          <w:p w14:paraId="766BE1B4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  <w:vAlign w:val="center"/>
          </w:tcPr>
          <w:p w14:paraId="23BEA6B6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Корпус, виконаний із міцних матеріалів, пофарбованих методом порошкового напилення з антимікробним лакофарбовим покриттям стійким до обробки дезінфікуючими розчинами, що легко очищується та дезінфікується. </w:t>
            </w:r>
          </w:p>
        </w:tc>
        <w:tc>
          <w:tcPr>
            <w:tcW w:w="1742" w:type="dxa"/>
          </w:tcPr>
          <w:p w14:paraId="640E526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47B514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424BA3D8" w14:textId="77777777" w:rsidTr="0088741B">
        <w:trPr>
          <w:trHeight w:val="1189"/>
        </w:trPr>
        <w:tc>
          <w:tcPr>
            <w:tcW w:w="720" w:type="dxa"/>
          </w:tcPr>
          <w:p w14:paraId="6F987EC4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  <w:vAlign w:val="center"/>
          </w:tcPr>
          <w:p w14:paraId="48440EE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Робоча поверхня виконана з загартованого скла, стійка до обробки дезінфікуючими розчинами та легко очищується та дезінфікується.</w:t>
            </w:r>
          </w:p>
        </w:tc>
        <w:tc>
          <w:tcPr>
            <w:tcW w:w="1742" w:type="dxa"/>
          </w:tcPr>
          <w:p w14:paraId="75FD7F5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90A7C3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36E35C1C" w14:textId="77777777" w:rsidTr="0088741B">
        <w:trPr>
          <w:trHeight w:val="226"/>
        </w:trPr>
        <w:tc>
          <w:tcPr>
            <w:tcW w:w="720" w:type="dxa"/>
          </w:tcPr>
          <w:p w14:paraId="6AD95DD9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  <w:vAlign w:val="center"/>
          </w:tcPr>
          <w:p w14:paraId="2FF2398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Високоякісний стіл зі скляної сталі, цільна прес-форма</w:t>
            </w:r>
          </w:p>
        </w:tc>
        <w:tc>
          <w:tcPr>
            <w:tcW w:w="1742" w:type="dxa"/>
          </w:tcPr>
          <w:p w14:paraId="7A94E47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D0D00C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77082879" w14:textId="77777777" w:rsidTr="0088741B">
        <w:trPr>
          <w:trHeight w:val="20"/>
        </w:trPr>
        <w:tc>
          <w:tcPr>
            <w:tcW w:w="720" w:type="dxa"/>
          </w:tcPr>
          <w:p w14:paraId="4B517025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1" w:type="dxa"/>
            <w:vAlign w:val="center"/>
          </w:tcPr>
          <w:p w14:paraId="0E480A58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Габарити корпусу, не більше 1000 х920х 570 мм ( Ш х В х Г )</w:t>
            </w:r>
          </w:p>
        </w:tc>
        <w:tc>
          <w:tcPr>
            <w:tcW w:w="1742" w:type="dxa"/>
          </w:tcPr>
          <w:p w14:paraId="7CC18FB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8B3065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4360BB89" w14:textId="77777777" w:rsidTr="0088741B">
        <w:trPr>
          <w:trHeight w:val="20"/>
        </w:trPr>
        <w:tc>
          <w:tcPr>
            <w:tcW w:w="720" w:type="dxa"/>
          </w:tcPr>
          <w:p w14:paraId="0F05B27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1" w:type="dxa"/>
            <w:vAlign w:val="center"/>
          </w:tcPr>
          <w:p w14:paraId="689CCA5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Корпус повинен бути мобільним, мати 4 антистатичних ролика для переміщення </w:t>
            </w:r>
          </w:p>
        </w:tc>
        <w:tc>
          <w:tcPr>
            <w:tcW w:w="1742" w:type="dxa"/>
          </w:tcPr>
          <w:p w14:paraId="620C15A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4A830B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A020AFF" w14:textId="77777777" w:rsidTr="0088741B">
        <w:trPr>
          <w:trHeight w:val="20"/>
        </w:trPr>
        <w:tc>
          <w:tcPr>
            <w:tcW w:w="720" w:type="dxa"/>
          </w:tcPr>
          <w:p w14:paraId="71074A50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1" w:type="dxa"/>
          </w:tcPr>
          <w:p w14:paraId="3FBACD3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Робочий модуль з контрольною панеллю керування з підсвічуванням</w:t>
            </w:r>
          </w:p>
        </w:tc>
        <w:tc>
          <w:tcPr>
            <w:tcW w:w="1742" w:type="dxa"/>
          </w:tcPr>
          <w:p w14:paraId="7C5F44B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DDB1D5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47AEEFF1" w14:textId="77777777" w:rsidTr="0088741B">
        <w:trPr>
          <w:trHeight w:val="20"/>
        </w:trPr>
        <w:tc>
          <w:tcPr>
            <w:tcW w:w="720" w:type="dxa"/>
          </w:tcPr>
          <w:p w14:paraId="0B6C9183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1" w:type="dxa"/>
          </w:tcPr>
          <w:p w14:paraId="5F16FCE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Мікропроцесорна система керування з програмами енергозбереження та діагностики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несправностей</w:t>
            </w:r>
            <w:proofErr w:type="spellEnd"/>
          </w:p>
        </w:tc>
        <w:tc>
          <w:tcPr>
            <w:tcW w:w="1742" w:type="dxa"/>
          </w:tcPr>
          <w:p w14:paraId="0FF0C0C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2202EC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5B20876F" w14:textId="77777777" w:rsidTr="0088741B">
        <w:trPr>
          <w:trHeight w:val="20"/>
        </w:trPr>
        <w:tc>
          <w:tcPr>
            <w:tcW w:w="720" w:type="dxa"/>
          </w:tcPr>
          <w:p w14:paraId="1D37C91E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11" w:type="dxa"/>
          </w:tcPr>
          <w:p w14:paraId="002B523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Звукова сигналізація попередження помилок та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несправностей</w:t>
            </w:r>
            <w:proofErr w:type="spellEnd"/>
          </w:p>
        </w:tc>
        <w:tc>
          <w:tcPr>
            <w:tcW w:w="1742" w:type="dxa"/>
          </w:tcPr>
          <w:p w14:paraId="18FD414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6BCFC1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E7BC693" w14:textId="77777777" w:rsidTr="0088741B">
        <w:trPr>
          <w:trHeight w:val="20"/>
        </w:trPr>
        <w:tc>
          <w:tcPr>
            <w:tcW w:w="720" w:type="dxa"/>
          </w:tcPr>
          <w:p w14:paraId="09F8816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1" w:type="dxa"/>
          </w:tcPr>
          <w:p w14:paraId="1D88D1E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Вбудований підігрівач для ЛОР інструментів та ендоскопів</w:t>
            </w:r>
          </w:p>
        </w:tc>
        <w:tc>
          <w:tcPr>
            <w:tcW w:w="1742" w:type="dxa"/>
          </w:tcPr>
          <w:p w14:paraId="24E8D54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34A8FC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BEAC393" w14:textId="77777777" w:rsidTr="0088741B">
        <w:trPr>
          <w:trHeight w:val="20"/>
        </w:trPr>
        <w:tc>
          <w:tcPr>
            <w:tcW w:w="720" w:type="dxa"/>
          </w:tcPr>
          <w:p w14:paraId="5D7DCF17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1" w:type="dxa"/>
          </w:tcPr>
          <w:p w14:paraId="3E7E8F7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Система промивки  з постійним контролем температури           37° (±5%)</w:t>
            </w:r>
          </w:p>
        </w:tc>
        <w:tc>
          <w:tcPr>
            <w:tcW w:w="1742" w:type="dxa"/>
          </w:tcPr>
          <w:p w14:paraId="185236C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50C176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40BBCFF" w14:textId="77777777" w:rsidTr="0088741B">
        <w:trPr>
          <w:trHeight w:val="20"/>
        </w:trPr>
        <w:tc>
          <w:tcPr>
            <w:tcW w:w="720" w:type="dxa"/>
          </w:tcPr>
          <w:p w14:paraId="585DD397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1" w:type="dxa"/>
          </w:tcPr>
          <w:p w14:paraId="228B24F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Функція встановлення таймеру виключення підігрівача для ЛОР інструментів та ендоскопів від 3 до 20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(± 1)</w:t>
            </w:r>
          </w:p>
        </w:tc>
        <w:tc>
          <w:tcPr>
            <w:tcW w:w="1742" w:type="dxa"/>
          </w:tcPr>
          <w:p w14:paraId="4F16F5A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EDA9ED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0D2A47A" w14:textId="77777777" w:rsidTr="0088741B">
        <w:trPr>
          <w:trHeight w:val="20"/>
        </w:trPr>
        <w:tc>
          <w:tcPr>
            <w:tcW w:w="720" w:type="dxa"/>
          </w:tcPr>
          <w:p w14:paraId="315E7341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811" w:type="dxa"/>
          </w:tcPr>
          <w:p w14:paraId="0F785EA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Автоматичне включення/виключення компресора/помпи при знятті рукоятки розпилювання /аспірації</w:t>
            </w:r>
          </w:p>
        </w:tc>
        <w:tc>
          <w:tcPr>
            <w:tcW w:w="1742" w:type="dxa"/>
          </w:tcPr>
          <w:p w14:paraId="17D4F96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071979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3133B1B" w14:textId="77777777" w:rsidTr="0088741B">
        <w:trPr>
          <w:trHeight w:val="20"/>
        </w:trPr>
        <w:tc>
          <w:tcPr>
            <w:tcW w:w="720" w:type="dxa"/>
          </w:tcPr>
          <w:p w14:paraId="2BFC9D8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811" w:type="dxa"/>
          </w:tcPr>
          <w:p w14:paraId="15335F1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Наявність світлодіодного освітлювача, не менше 1500 люкс</w:t>
            </w:r>
          </w:p>
        </w:tc>
        <w:tc>
          <w:tcPr>
            <w:tcW w:w="1742" w:type="dxa"/>
          </w:tcPr>
          <w:p w14:paraId="6ED4CD8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4DDFBD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26463E25" w14:textId="77777777" w:rsidTr="0088741B">
        <w:trPr>
          <w:trHeight w:val="20"/>
        </w:trPr>
        <w:tc>
          <w:tcPr>
            <w:tcW w:w="720" w:type="dxa"/>
          </w:tcPr>
          <w:p w14:paraId="13CF1FC0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811" w:type="dxa"/>
          </w:tcPr>
          <w:p w14:paraId="0C01D14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Номінальне навантаження світлодіодного освітлювача, не більше 50 ВА</w:t>
            </w:r>
          </w:p>
        </w:tc>
        <w:tc>
          <w:tcPr>
            <w:tcW w:w="1742" w:type="dxa"/>
          </w:tcPr>
          <w:p w14:paraId="3CC6A16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B2ADB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66E8545" w14:textId="77777777" w:rsidTr="0088741B">
        <w:trPr>
          <w:trHeight w:val="20"/>
        </w:trPr>
        <w:tc>
          <w:tcPr>
            <w:tcW w:w="720" w:type="dxa"/>
          </w:tcPr>
          <w:p w14:paraId="6FCAE4FC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811" w:type="dxa"/>
          </w:tcPr>
          <w:p w14:paraId="55BF85B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Кріплення освітлювача на спеціальному рухомому кронштейні з можливістю регулювання положення в будь якому напрямку та під будь яким кутом</w:t>
            </w:r>
          </w:p>
        </w:tc>
        <w:tc>
          <w:tcPr>
            <w:tcW w:w="1742" w:type="dxa"/>
          </w:tcPr>
          <w:p w14:paraId="2F78B1B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44782B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BFE38BF" w14:textId="77777777" w:rsidTr="0088741B">
        <w:trPr>
          <w:trHeight w:val="20"/>
        </w:trPr>
        <w:tc>
          <w:tcPr>
            <w:tcW w:w="720" w:type="dxa"/>
          </w:tcPr>
          <w:p w14:paraId="58FB52ED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811" w:type="dxa"/>
          </w:tcPr>
          <w:p w14:paraId="3CA9240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Наявність робочого столу з ящиками для інструментальних лотків та витратних матеріалів </w:t>
            </w:r>
          </w:p>
        </w:tc>
        <w:tc>
          <w:tcPr>
            <w:tcW w:w="1742" w:type="dxa"/>
          </w:tcPr>
          <w:p w14:paraId="3FD87A9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EE395F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DB0B4E0" w14:textId="77777777" w:rsidTr="0088741B">
        <w:trPr>
          <w:trHeight w:val="20"/>
        </w:trPr>
        <w:tc>
          <w:tcPr>
            <w:tcW w:w="720" w:type="dxa"/>
          </w:tcPr>
          <w:p w14:paraId="52D3BA7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811" w:type="dxa"/>
          </w:tcPr>
          <w:p w14:paraId="1FA4970F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Вбудований повітряний компресор </w:t>
            </w:r>
          </w:p>
        </w:tc>
        <w:tc>
          <w:tcPr>
            <w:tcW w:w="1742" w:type="dxa"/>
          </w:tcPr>
          <w:p w14:paraId="0843E6A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FF4641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21C11D79" w14:textId="77777777" w:rsidTr="0088741B">
        <w:trPr>
          <w:trHeight w:val="20"/>
        </w:trPr>
        <w:tc>
          <w:tcPr>
            <w:tcW w:w="720" w:type="dxa"/>
          </w:tcPr>
          <w:p w14:paraId="0F17CC25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811" w:type="dxa"/>
          </w:tcPr>
          <w:p w14:paraId="1EFF67F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Вбудована помпа для відсмоктування</w:t>
            </w:r>
          </w:p>
        </w:tc>
        <w:tc>
          <w:tcPr>
            <w:tcW w:w="1742" w:type="dxa"/>
          </w:tcPr>
          <w:p w14:paraId="4743E48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2A3675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1306B0B" w14:textId="77777777" w:rsidTr="0088741B">
        <w:trPr>
          <w:trHeight w:val="20"/>
        </w:trPr>
        <w:tc>
          <w:tcPr>
            <w:tcW w:w="720" w:type="dxa"/>
          </w:tcPr>
          <w:p w14:paraId="089477C3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811" w:type="dxa"/>
          </w:tcPr>
          <w:p w14:paraId="42C32E4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Рівень шуму не більше 75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дБ</w:t>
            </w:r>
            <w:proofErr w:type="spellEnd"/>
          </w:p>
        </w:tc>
        <w:tc>
          <w:tcPr>
            <w:tcW w:w="1742" w:type="dxa"/>
          </w:tcPr>
          <w:p w14:paraId="54D3741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F18B04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FF09AFC" w14:textId="77777777" w:rsidTr="0088741B">
        <w:trPr>
          <w:trHeight w:val="20"/>
        </w:trPr>
        <w:tc>
          <w:tcPr>
            <w:tcW w:w="720" w:type="dxa"/>
          </w:tcPr>
          <w:p w14:paraId="39873C25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811" w:type="dxa"/>
          </w:tcPr>
          <w:p w14:paraId="141B254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Манометри з регулюванням тиску розпилювання та аспірації</w:t>
            </w:r>
          </w:p>
        </w:tc>
        <w:tc>
          <w:tcPr>
            <w:tcW w:w="1742" w:type="dxa"/>
          </w:tcPr>
          <w:p w14:paraId="707288F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4FE041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87D997A" w14:textId="77777777" w:rsidTr="0088741B">
        <w:trPr>
          <w:trHeight w:val="20"/>
        </w:trPr>
        <w:tc>
          <w:tcPr>
            <w:tcW w:w="720" w:type="dxa"/>
          </w:tcPr>
          <w:p w14:paraId="5C769647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811" w:type="dxa"/>
          </w:tcPr>
          <w:p w14:paraId="4C700EB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Регулювання розпилювання рідини у діапазоні, не менше ніж від 0 мл/хв до 20 мл/хв (±1)</w:t>
            </w:r>
          </w:p>
        </w:tc>
        <w:tc>
          <w:tcPr>
            <w:tcW w:w="1742" w:type="dxa"/>
          </w:tcPr>
          <w:p w14:paraId="01F2468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689333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D85E209" w14:textId="77777777" w:rsidTr="0088741B">
        <w:trPr>
          <w:trHeight w:val="20"/>
        </w:trPr>
        <w:tc>
          <w:tcPr>
            <w:tcW w:w="720" w:type="dxa"/>
          </w:tcPr>
          <w:p w14:paraId="25758A0E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5811" w:type="dxa"/>
          </w:tcPr>
          <w:p w14:paraId="293DFF6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Автоматичне включення /вимкнення розпилювача</w:t>
            </w:r>
          </w:p>
        </w:tc>
        <w:tc>
          <w:tcPr>
            <w:tcW w:w="1742" w:type="dxa"/>
          </w:tcPr>
          <w:p w14:paraId="4A7C9EE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9E83D5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8FD457F" w14:textId="77777777" w:rsidTr="0088741B">
        <w:trPr>
          <w:trHeight w:val="20"/>
        </w:trPr>
        <w:tc>
          <w:tcPr>
            <w:tcW w:w="720" w:type="dxa"/>
          </w:tcPr>
          <w:p w14:paraId="243D4C49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5811" w:type="dxa"/>
          </w:tcPr>
          <w:p w14:paraId="5EA45E4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Регулювання тиску аспірації у діапазоні, не менше ніж від -100 кПа до 0 кПа</w:t>
            </w:r>
          </w:p>
        </w:tc>
        <w:tc>
          <w:tcPr>
            <w:tcW w:w="1742" w:type="dxa"/>
          </w:tcPr>
          <w:p w14:paraId="62C1370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96A2AE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C97D21F" w14:textId="77777777" w:rsidTr="0088741B">
        <w:trPr>
          <w:trHeight w:val="20"/>
        </w:trPr>
        <w:tc>
          <w:tcPr>
            <w:tcW w:w="720" w:type="dxa"/>
          </w:tcPr>
          <w:p w14:paraId="576007F4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5811" w:type="dxa"/>
          </w:tcPr>
          <w:p w14:paraId="1A1E0E4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Потужність аспірації, не менше 1000 мл/хв</w:t>
            </w:r>
          </w:p>
        </w:tc>
        <w:tc>
          <w:tcPr>
            <w:tcW w:w="1742" w:type="dxa"/>
          </w:tcPr>
          <w:p w14:paraId="0E16B68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866034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EE20DDC" w14:textId="77777777" w:rsidTr="0088741B">
        <w:trPr>
          <w:trHeight w:val="20"/>
        </w:trPr>
        <w:tc>
          <w:tcPr>
            <w:tcW w:w="720" w:type="dxa"/>
          </w:tcPr>
          <w:p w14:paraId="0764AC4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5811" w:type="dxa"/>
          </w:tcPr>
          <w:p w14:paraId="3C310DE8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Рукоятки розпилювача лікарських засобів, не менше 3шт (з прямим наконечником, із зігнутим наконечником) </w:t>
            </w:r>
          </w:p>
        </w:tc>
        <w:tc>
          <w:tcPr>
            <w:tcW w:w="1742" w:type="dxa"/>
          </w:tcPr>
          <w:p w14:paraId="40EF646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AEADB0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9149924" w14:textId="77777777" w:rsidTr="0088741B">
        <w:trPr>
          <w:trHeight w:val="20"/>
        </w:trPr>
        <w:tc>
          <w:tcPr>
            <w:tcW w:w="720" w:type="dxa"/>
          </w:tcPr>
          <w:p w14:paraId="213A9B19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5811" w:type="dxa"/>
          </w:tcPr>
          <w:p w14:paraId="605CD05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Рукоятки розпилювача лікарських засобів з</w:t>
            </w:r>
          </w:p>
          <w:p w14:paraId="63B0A32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швидко знімним антибактеріальним шлангом</w:t>
            </w:r>
          </w:p>
        </w:tc>
        <w:tc>
          <w:tcPr>
            <w:tcW w:w="1742" w:type="dxa"/>
          </w:tcPr>
          <w:p w14:paraId="0A6F959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5CB735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39DF1928" w14:textId="77777777" w:rsidTr="0088741B">
        <w:trPr>
          <w:trHeight w:val="288"/>
        </w:trPr>
        <w:tc>
          <w:tcPr>
            <w:tcW w:w="720" w:type="dxa"/>
          </w:tcPr>
          <w:p w14:paraId="4643A6F6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5811" w:type="dxa"/>
          </w:tcPr>
          <w:p w14:paraId="2C68FDA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Рукоятка системи для аспірації, не менше 1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52D740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6E4FD8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642192E" w14:textId="77777777" w:rsidTr="0088741B">
        <w:trPr>
          <w:trHeight w:val="216"/>
        </w:trPr>
        <w:tc>
          <w:tcPr>
            <w:tcW w:w="720" w:type="dxa"/>
          </w:tcPr>
          <w:p w14:paraId="3ED4E9B3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5811" w:type="dxa"/>
          </w:tcPr>
          <w:p w14:paraId="09164D86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Негатоскоп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розміром, не менше 30х30 см, з можливістю регулювання яскравості</w:t>
            </w:r>
          </w:p>
        </w:tc>
        <w:tc>
          <w:tcPr>
            <w:tcW w:w="1742" w:type="dxa"/>
          </w:tcPr>
          <w:p w14:paraId="37A8CAD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179BC8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F014CFB" w14:textId="77777777" w:rsidTr="0088741B">
        <w:trPr>
          <w:trHeight w:val="216"/>
        </w:trPr>
        <w:tc>
          <w:tcPr>
            <w:tcW w:w="720" w:type="dxa"/>
          </w:tcPr>
          <w:p w14:paraId="00CCAB8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5811" w:type="dxa"/>
          </w:tcPr>
          <w:p w14:paraId="46DD9EF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Кріплення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негатоскопу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розміщене безпосередньо на установці</w:t>
            </w:r>
          </w:p>
        </w:tc>
        <w:tc>
          <w:tcPr>
            <w:tcW w:w="1742" w:type="dxa"/>
          </w:tcPr>
          <w:p w14:paraId="3F27DDF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77B448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2452CCF" w14:textId="77777777" w:rsidTr="0088741B">
        <w:trPr>
          <w:trHeight w:val="150"/>
        </w:trPr>
        <w:tc>
          <w:tcPr>
            <w:tcW w:w="720" w:type="dxa"/>
          </w:tcPr>
          <w:p w14:paraId="7FF313E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5811" w:type="dxa"/>
          </w:tcPr>
          <w:p w14:paraId="2B501D4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Вбудоване світлодіодне (LED) джерело світла, потужністю, не менше 50 Вт.</w:t>
            </w:r>
          </w:p>
        </w:tc>
        <w:tc>
          <w:tcPr>
            <w:tcW w:w="1742" w:type="dxa"/>
          </w:tcPr>
          <w:p w14:paraId="3B80E16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5A54CCE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9BA1A97" w14:textId="77777777" w:rsidTr="0088741B">
        <w:trPr>
          <w:trHeight w:val="20"/>
        </w:trPr>
        <w:tc>
          <w:tcPr>
            <w:tcW w:w="720" w:type="dxa"/>
          </w:tcPr>
          <w:p w14:paraId="32D4BCD8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5811" w:type="dxa"/>
          </w:tcPr>
          <w:p w14:paraId="265D746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Ємність для вати і перев'язувального матеріалу діаметром не менше 80 мм , не менше 2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6A484EC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303896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4738BBA" w14:textId="77777777" w:rsidTr="0088741B">
        <w:trPr>
          <w:trHeight w:val="325"/>
        </w:trPr>
        <w:tc>
          <w:tcPr>
            <w:tcW w:w="720" w:type="dxa"/>
          </w:tcPr>
          <w:p w14:paraId="239AF04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5811" w:type="dxa"/>
          </w:tcPr>
          <w:p w14:paraId="0A013422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Лоток для ЛОР інструментів, не менше 2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6B39A96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E23F4D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19A9EE6A" w14:textId="77777777" w:rsidTr="0088741B">
        <w:trPr>
          <w:trHeight w:val="350"/>
        </w:trPr>
        <w:tc>
          <w:tcPr>
            <w:tcW w:w="720" w:type="dxa"/>
          </w:tcPr>
          <w:p w14:paraId="3FC4594E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5811" w:type="dxa"/>
          </w:tcPr>
          <w:p w14:paraId="6AA2CD0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Склянки для лікарських засобів, не менше 2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02A0F25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37CE6A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61DFA4D" w14:textId="77777777" w:rsidTr="0088741B">
        <w:trPr>
          <w:trHeight w:val="300"/>
        </w:trPr>
        <w:tc>
          <w:tcPr>
            <w:tcW w:w="720" w:type="dxa"/>
          </w:tcPr>
          <w:p w14:paraId="272C1D38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5811" w:type="dxa"/>
          </w:tcPr>
          <w:p w14:paraId="6269B67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Ємності для ЛОР інструментів, не менше 4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742" w:type="dxa"/>
          </w:tcPr>
          <w:p w14:paraId="0C8A249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AAA662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4A0B8424" w14:textId="77777777" w:rsidTr="0088741B">
        <w:trPr>
          <w:trHeight w:val="338"/>
        </w:trPr>
        <w:tc>
          <w:tcPr>
            <w:tcW w:w="720" w:type="dxa"/>
          </w:tcPr>
          <w:p w14:paraId="271839C9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5811" w:type="dxa"/>
          </w:tcPr>
          <w:p w14:paraId="676D976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Пристосування для зберігання та дезінфекції ендоскопів</w:t>
            </w:r>
          </w:p>
        </w:tc>
        <w:tc>
          <w:tcPr>
            <w:tcW w:w="1742" w:type="dxa"/>
          </w:tcPr>
          <w:p w14:paraId="7255496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CED636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5BBB357" w14:textId="77777777" w:rsidTr="0088741B">
        <w:trPr>
          <w:trHeight w:val="313"/>
        </w:trPr>
        <w:tc>
          <w:tcPr>
            <w:tcW w:w="720" w:type="dxa"/>
          </w:tcPr>
          <w:p w14:paraId="36D9407B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5811" w:type="dxa"/>
          </w:tcPr>
          <w:p w14:paraId="478B7BA3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Відсік для збирання використаних витратних матеріалів </w:t>
            </w:r>
          </w:p>
        </w:tc>
        <w:tc>
          <w:tcPr>
            <w:tcW w:w="1742" w:type="dxa"/>
          </w:tcPr>
          <w:p w14:paraId="4D12E49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8D886E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7A284B78" w14:textId="77777777" w:rsidTr="0088741B">
        <w:trPr>
          <w:trHeight w:val="191"/>
        </w:trPr>
        <w:tc>
          <w:tcPr>
            <w:tcW w:w="720" w:type="dxa"/>
          </w:tcPr>
          <w:p w14:paraId="1CDBFAA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5811" w:type="dxa"/>
          </w:tcPr>
          <w:p w14:paraId="3E2ACD2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Відсік для збирання використаного інструменту</w:t>
            </w:r>
          </w:p>
        </w:tc>
        <w:tc>
          <w:tcPr>
            <w:tcW w:w="1742" w:type="dxa"/>
          </w:tcPr>
          <w:p w14:paraId="0B0D22C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1FB8BA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96D0F53" w14:textId="77777777" w:rsidTr="0088741B">
        <w:trPr>
          <w:trHeight w:val="20"/>
        </w:trPr>
        <w:tc>
          <w:tcPr>
            <w:tcW w:w="720" w:type="dxa"/>
          </w:tcPr>
          <w:p w14:paraId="76E42C55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5811" w:type="dxa"/>
            <w:vAlign w:val="center"/>
          </w:tcPr>
          <w:p w14:paraId="2A85AEE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Ємність для накопичення відходів аспірації обладнана датчиком рівня наповнення, не менше 2,5 літрів </w:t>
            </w:r>
          </w:p>
        </w:tc>
        <w:tc>
          <w:tcPr>
            <w:tcW w:w="1742" w:type="dxa"/>
          </w:tcPr>
          <w:p w14:paraId="65933DF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5CBCFE1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3D507B0D" w14:textId="77777777" w:rsidTr="0088741B">
        <w:trPr>
          <w:trHeight w:val="20"/>
        </w:trPr>
        <w:tc>
          <w:tcPr>
            <w:tcW w:w="720" w:type="dxa"/>
          </w:tcPr>
          <w:p w14:paraId="47F1C1DD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5811" w:type="dxa"/>
          </w:tcPr>
          <w:p w14:paraId="20A7058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Стілець лікаря зі спинкою, на колесах, з можливістю регулюванням висоти </w:t>
            </w:r>
          </w:p>
        </w:tc>
        <w:tc>
          <w:tcPr>
            <w:tcW w:w="1742" w:type="dxa"/>
          </w:tcPr>
          <w:p w14:paraId="428C593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D46B9B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5D9A3778" w14:textId="77777777" w:rsidTr="0088741B">
        <w:trPr>
          <w:trHeight w:val="20"/>
        </w:trPr>
        <w:tc>
          <w:tcPr>
            <w:tcW w:w="720" w:type="dxa"/>
          </w:tcPr>
          <w:p w14:paraId="538D7112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5811" w:type="dxa"/>
          </w:tcPr>
          <w:p w14:paraId="7437A716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Електроживлення 220 В (± 10%), 50Гц</w:t>
            </w:r>
          </w:p>
        </w:tc>
        <w:tc>
          <w:tcPr>
            <w:tcW w:w="1742" w:type="dxa"/>
          </w:tcPr>
          <w:p w14:paraId="1611F83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A6D491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67CCDEA0" w14:textId="77777777" w:rsidTr="0088741B">
        <w:trPr>
          <w:trHeight w:val="20"/>
        </w:trPr>
        <w:tc>
          <w:tcPr>
            <w:tcW w:w="720" w:type="dxa"/>
          </w:tcPr>
          <w:p w14:paraId="004EEC4F" w14:textId="77777777" w:rsidR="00395077" w:rsidRPr="00395077" w:rsidRDefault="00395077" w:rsidP="003950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5811" w:type="dxa"/>
          </w:tcPr>
          <w:p w14:paraId="6ECC53E2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Споживча потужність не більше 1000 ВА</w:t>
            </w:r>
          </w:p>
        </w:tc>
        <w:tc>
          <w:tcPr>
            <w:tcW w:w="1742" w:type="dxa"/>
          </w:tcPr>
          <w:p w14:paraId="2FBB065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4EF9FA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056B018B" w14:textId="77777777" w:rsidTr="0088741B">
        <w:trPr>
          <w:trHeight w:val="20"/>
        </w:trPr>
        <w:tc>
          <w:tcPr>
            <w:tcW w:w="720" w:type="dxa"/>
          </w:tcPr>
          <w:p w14:paraId="39857DD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5811" w:type="dxa"/>
          </w:tcPr>
          <w:p w14:paraId="513A43A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Вага, не більше 75 кг.</w:t>
            </w:r>
          </w:p>
        </w:tc>
        <w:tc>
          <w:tcPr>
            <w:tcW w:w="1742" w:type="dxa"/>
          </w:tcPr>
          <w:p w14:paraId="43432D1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326DFF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95077" w:rsidRPr="00395077" w14:paraId="0FA7A41B" w14:textId="77777777" w:rsidTr="0088741B">
        <w:trPr>
          <w:trHeight w:val="20"/>
        </w:trPr>
        <w:tc>
          <w:tcPr>
            <w:tcW w:w="720" w:type="dxa"/>
          </w:tcPr>
          <w:p w14:paraId="7526D9C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3"/>
          </w:tcPr>
          <w:p w14:paraId="6E7EC06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Відеокамера (1шт)</w:t>
            </w:r>
          </w:p>
        </w:tc>
      </w:tr>
      <w:tr w:rsidR="00395077" w:rsidRPr="00395077" w14:paraId="0AF102C9" w14:textId="77777777" w:rsidTr="0088741B">
        <w:trPr>
          <w:trHeight w:val="20"/>
        </w:trPr>
        <w:tc>
          <w:tcPr>
            <w:tcW w:w="720" w:type="dxa"/>
          </w:tcPr>
          <w:p w14:paraId="2D4F695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811" w:type="dxa"/>
          </w:tcPr>
          <w:p w14:paraId="5A88032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Моноблок, що виконує функції монітора, блоку керування камерою та системи документування даних;</w:t>
            </w:r>
          </w:p>
        </w:tc>
        <w:tc>
          <w:tcPr>
            <w:tcW w:w="1742" w:type="dxa"/>
          </w:tcPr>
          <w:p w14:paraId="2EEE720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C99FFA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619D2B17" w14:textId="77777777" w:rsidTr="0088741B">
        <w:trPr>
          <w:trHeight w:val="20"/>
        </w:trPr>
        <w:tc>
          <w:tcPr>
            <w:tcW w:w="720" w:type="dxa"/>
          </w:tcPr>
          <w:p w14:paraId="5B04821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14:paraId="56FF27C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Наявність FULL HD відеокамери</w:t>
            </w:r>
          </w:p>
        </w:tc>
        <w:tc>
          <w:tcPr>
            <w:tcW w:w="1742" w:type="dxa"/>
          </w:tcPr>
          <w:p w14:paraId="15A620C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2144A5E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A1F509C" w14:textId="77777777" w:rsidTr="0088741B">
        <w:trPr>
          <w:trHeight w:val="20"/>
        </w:trPr>
        <w:tc>
          <w:tcPr>
            <w:tcW w:w="720" w:type="dxa"/>
          </w:tcPr>
          <w:p w14:paraId="658AF69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14:paraId="1F229B2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Розподільча здатність вбудованого монітору не менш ніж </w:t>
            </w:r>
          </w:p>
        </w:tc>
        <w:tc>
          <w:tcPr>
            <w:tcW w:w="1742" w:type="dxa"/>
          </w:tcPr>
          <w:p w14:paraId="0DA8008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128826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B6BFA51" w14:textId="77777777" w:rsidTr="0088741B">
        <w:trPr>
          <w:trHeight w:val="20"/>
        </w:trPr>
        <w:tc>
          <w:tcPr>
            <w:tcW w:w="720" w:type="dxa"/>
          </w:tcPr>
          <w:p w14:paraId="6E64241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</w:tcPr>
          <w:p w14:paraId="12C8C31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1920х1080 пікселів;</w:t>
            </w:r>
          </w:p>
        </w:tc>
        <w:tc>
          <w:tcPr>
            <w:tcW w:w="1742" w:type="dxa"/>
          </w:tcPr>
          <w:p w14:paraId="3AF1CF1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9A21E2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530C0C1B" w14:textId="77777777" w:rsidTr="0088741B">
        <w:trPr>
          <w:trHeight w:val="20"/>
        </w:trPr>
        <w:tc>
          <w:tcPr>
            <w:tcW w:w="720" w:type="dxa"/>
          </w:tcPr>
          <w:p w14:paraId="486EACB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1" w:type="dxa"/>
          </w:tcPr>
          <w:p w14:paraId="58E510F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Відеовихід: HDMI, DVI, SDI, CVBS</w:t>
            </w:r>
          </w:p>
        </w:tc>
        <w:tc>
          <w:tcPr>
            <w:tcW w:w="1742" w:type="dxa"/>
          </w:tcPr>
          <w:p w14:paraId="66C9CDA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6E3FA7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4366BD2E" w14:textId="77777777" w:rsidTr="0088741B">
        <w:trPr>
          <w:trHeight w:val="20"/>
        </w:trPr>
        <w:tc>
          <w:tcPr>
            <w:tcW w:w="720" w:type="dxa"/>
          </w:tcPr>
          <w:p w14:paraId="10394B1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1" w:type="dxa"/>
          </w:tcPr>
          <w:p w14:paraId="01027EB0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Довжина діагоналі не менш 24 дюймів;</w:t>
            </w:r>
          </w:p>
        </w:tc>
        <w:tc>
          <w:tcPr>
            <w:tcW w:w="1742" w:type="dxa"/>
          </w:tcPr>
          <w:p w14:paraId="57C2C46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5F6AD6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8FC9352" w14:textId="77777777" w:rsidTr="0088741B">
        <w:trPr>
          <w:trHeight w:val="20"/>
        </w:trPr>
        <w:tc>
          <w:tcPr>
            <w:tcW w:w="720" w:type="dxa"/>
          </w:tcPr>
          <w:p w14:paraId="57745E1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1" w:type="dxa"/>
          </w:tcPr>
          <w:p w14:paraId="264B2E31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Наявність вбудованого світлодіодного джерела світла, потужністю не менше 80W; </w:t>
            </w:r>
          </w:p>
        </w:tc>
        <w:tc>
          <w:tcPr>
            <w:tcW w:w="1742" w:type="dxa"/>
          </w:tcPr>
          <w:p w14:paraId="2D37D55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5200EFC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5B10F89F" w14:textId="77777777" w:rsidTr="0088741B">
        <w:trPr>
          <w:trHeight w:val="20"/>
        </w:trPr>
        <w:tc>
          <w:tcPr>
            <w:tcW w:w="720" w:type="dxa"/>
          </w:tcPr>
          <w:p w14:paraId="5CAC705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1" w:type="dxa"/>
          </w:tcPr>
          <w:p w14:paraId="5E5E218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Кольорова температура не гірше 5 700 - 6 500 Кельвінів</w:t>
            </w:r>
          </w:p>
        </w:tc>
        <w:tc>
          <w:tcPr>
            <w:tcW w:w="1742" w:type="dxa"/>
          </w:tcPr>
          <w:p w14:paraId="5C3A12A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3AEAC19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7CFE224A" w14:textId="77777777" w:rsidTr="0088741B">
        <w:trPr>
          <w:trHeight w:val="20"/>
        </w:trPr>
        <w:tc>
          <w:tcPr>
            <w:tcW w:w="720" w:type="dxa"/>
          </w:tcPr>
          <w:p w14:paraId="351ECBE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1" w:type="dxa"/>
          </w:tcPr>
          <w:p w14:paraId="7980EBC0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Яскравість  не гірше 400кд/м2</w:t>
            </w:r>
          </w:p>
        </w:tc>
        <w:tc>
          <w:tcPr>
            <w:tcW w:w="1742" w:type="dxa"/>
          </w:tcPr>
          <w:p w14:paraId="61E1239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51FB8B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116692A" w14:textId="77777777" w:rsidTr="0088741B">
        <w:trPr>
          <w:trHeight w:val="20"/>
        </w:trPr>
        <w:tc>
          <w:tcPr>
            <w:tcW w:w="720" w:type="dxa"/>
          </w:tcPr>
          <w:p w14:paraId="3C765A9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1" w:type="dxa"/>
          </w:tcPr>
          <w:p w14:paraId="237ED18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Коефіцієнт контрастності  не гірше 1:1000 </w:t>
            </w:r>
          </w:p>
        </w:tc>
        <w:tc>
          <w:tcPr>
            <w:tcW w:w="1742" w:type="dxa"/>
          </w:tcPr>
          <w:p w14:paraId="53395DD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5AD10E1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8E0B787" w14:textId="77777777" w:rsidTr="0088741B">
        <w:trPr>
          <w:trHeight w:val="20"/>
        </w:trPr>
        <w:tc>
          <w:tcPr>
            <w:tcW w:w="720" w:type="dxa"/>
          </w:tcPr>
          <w:p w14:paraId="73CD3DC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1" w:type="dxa"/>
          </w:tcPr>
          <w:p w14:paraId="23C907F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Світловий  потік  не гірше 2800лм</w:t>
            </w:r>
          </w:p>
        </w:tc>
        <w:tc>
          <w:tcPr>
            <w:tcW w:w="1742" w:type="dxa"/>
          </w:tcPr>
          <w:p w14:paraId="7243599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1CD0949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1E4A3C94" w14:textId="77777777" w:rsidTr="0088741B">
        <w:trPr>
          <w:trHeight w:val="20"/>
        </w:trPr>
        <w:tc>
          <w:tcPr>
            <w:tcW w:w="720" w:type="dxa"/>
          </w:tcPr>
          <w:p w14:paraId="2FED6DA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1" w:type="dxa"/>
          </w:tcPr>
          <w:p w14:paraId="4293FDE0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Наявність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слоту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USB;</w:t>
            </w:r>
          </w:p>
        </w:tc>
        <w:tc>
          <w:tcPr>
            <w:tcW w:w="1742" w:type="dxa"/>
          </w:tcPr>
          <w:p w14:paraId="427F574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2A446E5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964A0A4" w14:textId="77777777" w:rsidTr="0088741B">
        <w:trPr>
          <w:trHeight w:val="20"/>
        </w:trPr>
        <w:tc>
          <w:tcPr>
            <w:tcW w:w="720" w:type="dxa"/>
          </w:tcPr>
          <w:p w14:paraId="2102B0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11" w:type="dxa"/>
          </w:tcPr>
          <w:p w14:paraId="7F4CAEB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збереження фрагментів відео MP4 та фото JPG або аналог</w:t>
            </w:r>
          </w:p>
        </w:tc>
        <w:tc>
          <w:tcPr>
            <w:tcW w:w="1742" w:type="dxa"/>
          </w:tcPr>
          <w:p w14:paraId="3BD8071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6994B80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0D766BE1" w14:textId="77777777" w:rsidTr="0088741B">
        <w:trPr>
          <w:trHeight w:val="20"/>
        </w:trPr>
        <w:tc>
          <w:tcPr>
            <w:tcW w:w="720" w:type="dxa"/>
          </w:tcPr>
          <w:p w14:paraId="74735A9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11" w:type="dxa"/>
          </w:tcPr>
          <w:p w14:paraId="08682B3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Запис не гірше H.264, 1920 x 1080 </w:t>
            </w:r>
          </w:p>
        </w:tc>
        <w:tc>
          <w:tcPr>
            <w:tcW w:w="1742" w:type="dxa"/>
          </w:tcPr>
          <w:p w14:paraId="1F4F230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39FF2D3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53B5F98" w14:textId="77777777" w:rsidTr="0088741B">
        <w:trPr>
          <w:trHeight w:val="20"/>
        </w:trPr>
        <w:tc>
          <w:tcPr>
            <w:tcW w:w="720" w:type="dxa"/>
          </w:tcPr>
          <w:p w14:paraId="1315428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11" w:type="dxa"/>
          </w:tcPr>
          <w:p w14:paraId="31A4DEF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Головка камери клас захисту не гірше IP67 або аналог</w:t>
            </w:r>
          </w:p>
        </w:tc>
        <w:tc>
          <w:tcPr>
            <w:tcW w:w="1742" w:type="dxa"/>
          </w:tcPr>
          <w:p w14:paraId="1D0AD25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433361C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95077" w:rsidRPr="00395077" w14:paraId="2B4EC859" w14:textId="77777777" w:rsidTr="0088741B">
        <w:trPr>
          <w:trHeight w:val="20"/>
        </w:trPr>
        <w:tc>
          <w:tcPr>
            <w:tcW w:w="720" w:type="dxa"/>
          </w:tcPr>
          <w:p w14:paraId="71CF228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1" w:type="dxa"/>
          </w:tcPr>
          <w:p w14:paraId="326DA7B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Електромеханічне крісло пацієнта</w:t>
            </w:r>
          </w:p>
        </w:tc>
        <w:tc>
          <w:tcPr>
            <w:tcW w:w="1742" w:type="dxa"/>
          </w:tcPr>
          <w:p w14:paraId="33C7A9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0DD1239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95077" w:rsidRPr="00395077" w14:paraId="75843856" w14:textId="77777777" w:rsidTr="0088741B">
        <w:trPr>
          <w:trHeight w:val="20"/>
        </w:trPr>
        <w:tc>
          <w:tcPr>
            <w:tcW w:w="720" w:type="dxa"/>
          </w:tcPr>
          <w:p w14:paraId="0868C12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1" w:type="dxa"/>
            <w:vAlign w:val="center"/>
          </w:tcPr>
          <w:p w14:paraId="35C7695C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використовується для оперативного лікування в операційному блоці</w:t>
            </w:r>
          </w:p>
        </w:tc>
        <w:tc>
          <w:tcPr>
            <w:tcW w:w="1742" w:type="dxa"/>
          </w:tcPr>
          <w:p w14:paraId="3E21C6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30DBA63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077" w:rsidRPr="00395077" w14:paraId="318D662D" w14:textId="77777777" w:rsidTr="0088741B">
        <w:trPr>
          <w:trHeight w:val="20"/>
        </w:trPr>
        <w:tc>
          <w:tcPr>
            <w:tcW w:w="720" w:type="dxa"/>
          </w:tcPr>
          <w:p w14:paraId="6C72297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1" w:type="dxa"/>
            <w:vAlign w:val="center"/>
          </w:tcPr>
          <w:p w14:paraId="72AD7532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повинно мати 1 електромотор</w:t>
            </w:r>
          </w:p>
        </w:tc>
        <w:tc>
          <w:tcPr>
            <w:tcW w:w="1742" w:type="dxa"/>
          </w:tcPr>
          <w:p w14:paraId="0375FD9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608D8DF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5077" w:rsidRPr="00395077" w14:paraId="3B08AC1E" w14:textId="77777777" w:rsidTr="0088741B">
        <w:trPr>
          <w:trHeight w:val="20"/>
        </w:trPr>
        <w:tc>
          <w:tcPr>
            <w:tcW w:w="720" w:type="dxa"/>
          </w:tcPr>
          <w:p w14:paraId="18958D7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1" w:type="dxa"/>
            <w:vAlign w:val="center"/>
          </w:tcPr>
          <w:p w14:paraId="3C60BBCA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повинно мати педаль управління</w:t>
            </w:r>
          </w:p>
        </w:tc>
        <w:tc>
          <w:tcPr>
            <w:tcW w:w="1742" w:type="dxa"/>
          </w:tcPr>
          <w:p w14:paraId="6610F8A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341F97A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897653A" w14:textId="77777777" w:rsidTr="0088741B">
        <w:trPr>
          <w:trHeight w:val="20"/>
        </w:trPr>
        <w:tc>
          <w:tcPr>
            <w:tcW w:w="720" w:type="dxa"/>
          </w:tcPr>
          <w:p w14:paraId="56BFD05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1" w:type="dxa"/>
            <w:vAlign w:val="center"/>
          </w:tcPr>
          <w:p w14:paraId="17A78FF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Крісло повинно мати можливість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елетромеханічного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регулювання  висоти та механічного регулювання положення секції спини. </w:t>
            </w:r>
          </w:p>
        </w:tc>
        <w:tc>
          <w:tcPr>
            <w:tcW w:w="1742" w:type="dxa"/>
          </w:tcPr>
          <w:p w14:paraId="124AB6B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57508F5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FDD20B2" w14:textId="77777777" w:rsidTr="0088741B">
        <w:trPr>
          <w:trHeight w:val="20"/>
        </w:trPr>
        <w:tc>
          <w:tcPr>
            <w:tcW w:w="720" w:type="dxa"/>
          </w:tcPr>
          <w:p w14:paraId="7313487F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1" w:type="dxa"/>
            <w:vAlign w:val="center"/>
          </w:tcPr>
          <w:p w14:paraId="45D1159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Крісло повинно мати 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зйомний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підголівник. </w:t>
            </w:r>
          </w:p>
        </w:tc>
        <w:tc>
          <w:tcPr>
            <w:tcW w:w="1742" w:type="dxa"/>
          </w:tcPr>
          <w:p w14:paraId="0136199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380D0F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5F8D4621" w14:textId="77777777" w:rsidTr="0088741B">
        <w:trPr>
          <w:trHeight w:val="20"/>
        </w:trPr>
        <w:tc>
          <w:tcPr>
            <w:tcW w:w="720" w:type="dxa"/>
          </w:tcPr>
          <w:p w14:paraId="713C1BE6" w14:textId="77777777" w:rsidR="00395077" w:rsidRPr="00395077" w:rsidRDefault="00395077" w:rsidP="00395077">
            <w:pPr>
              <w:tabs>
                <w:tab w:val="left" w:pos="2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11" w:type="dxa"/>
            <w:vAlign w:val="center"/>
          </w:tcPr>
          <w:p w14:paraId="2A0736C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повинно мати антибактеріальне покриття</w:t>
            </w:r>
          </w:p>
        </w:tc>
        <w:tc>
          <w:tcPr>
            <w:tcW w:w="1742" w:type="dxa"/>
          </w:tcPr>
          <w:p w14:paraId="71CE0DD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08F5FA3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7964A127" w14:textId="77777777" w:rsidTr="0088741B">
        <w:trPr>
          <w:trHeight w:val="20"/>
        </w:trPr>
        <w:tc>
          <w:tcPr>
            <w:tcW w:w="720" w:type="dxa"/>
          </w:tcPr>
          <w:p w14:paraId="49C84FA2" w14:textId="77777777" w:rsidR="00395077" w:rsidRPr="00395077" w:rsidRDefault="00395077" w:rsidP="00395077">
            <w:pPr>
              <w:tabs>
                <w:tab w:val="left" w:pos="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11" w:type="dxa"/>
            <w:vAlign w:val="center"/>
          </w:tcPr>
          <w:p w14:paraId="24A3C60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Крісло повинно мати покриття зі штучної шкіри</w:t>
            </w:r>
          </w:p>
        </w:tc>
        <w:tc>
          <w:tcPr>
            <w:tcW w:w="1742" w:type="dxa"/>
          </w:tcPr>
          <w:p w14:paraId="39F1D68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0DBF27C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6C7A2FBC" w14:textId="77777777" w:rsidTr="0088741B">
        <w:trPr>
          <w:trHeight w:val="20"/>
        </w:trPr>
        <w:tc>
          <w:tcPr>
            <w:tcW w:w="720" w:type="dxa"/>
          </w:tcPr>
          <w:p w14:paraId="24873C0C" w14:textId="77777777" w:rsidR="00395077" w:rsidRPr="00395077" w:rsidRDefault="00395077" w:rsidP="00395077">
            <w:pPr>
              <w:tabs>
                <w:tab w:val="left" w:pos="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1" w:type="dxa"/>
          </w:tcPr>
          <w:p w14:paraId="73175AF8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Довжина, 1250 (±50) мм</w:t>
            </w:r>
          </w:p>
        </w:tc>
        <w:tc>
          <w:tcPr>
            <w:tcW w:w="1742" w:type="dxa"/>
          </w:tcPr>
          <w:p w14:paraId="6209C84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2C55A3D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7BADA95F" w14:textId="77777777" w:rsidTr="0088741B">
        <w:trPr>
          <w:trHeight w:val="20"/>
        </w:trPr>
        <w:tc>
          <w:tcPr>
            <w:tcW w:w="720" w:type="dxa"/>
          </w:tcPr>
          <w:p w14:paraId="268642F3" w14:textId="77777777" w:rsidR="00395077" w:rsidRPr="00395077" w:rsidRDefault="00395077" w:rsidP="00395077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11" w:type="dxa"/>
          </w:tcPr>
          <w:p w14:paraId="07C31D4D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Ширина, 600 (±20) мм</w:t>
            </w:r>
          </w:p>
        </w:tc>
        <w:tc>
          <w:tcPr>
            <w:tcW w:w="1742" w:type="dxa"/>
          </w:tcPr>
          <w:p w14:paraId="6347CF3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54E54C5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1B074A0C" w14:textId="77777777" w:rsidTr="0088741B">
        <w:trPr>
          <w:trHeight w:val="20"/>
        </w:trPr>
        <w:tc>
          <w:tcPr>
            <w:tcW w:w="720" w:type="dxa"/>
          </w:tcPr>
          <w:p w14:paraId="50479B92" w14:textId="77777777" w:rsidR="00395077" w:rsidRPr="00395077" w:rsidRDefault="00395077" w:rsidP="00395077">
            <w:pPr>
              <w:tabs>
                <w:tab w:val="left" w:pos="3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811" w:type="dxa"/>
          </w:tcPr>
          <w:p w14:paraId="662805D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Глибина, 800(±20) мм</w:t>
            </w:r>
          </w:p>
        </w:tc>
        <w:tc>
          <w:tcPr>
            <w:tcW w:w="1742" w:type="dxa"/>
          </w:tcPr>
          <w:p w14:paraId="2874956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B94157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03A1D225" w14:textId="77777777" w:rsidTr="0088741B">
        <w:trPr>
          <w:trHeight w:val="20"/>
        </w:trPr>
        <w:tc>
          <w:tcPr>
            <w:tcW w:w="720" w:type="dxa"/>
          </w:tcPr>
          <w:p w14:paraId="01B07878" w14:textId="77777777" w:rsidR="00395077" w:rsidRPr="00395077" w:rsidRDefault="00395077" w:rsidP="00395077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811" w:type="dxa"/>
          </w:tcPr>
          <w:p w14:paraId="6A0A395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регулювання висоти, не менше ніж 540 – 690мм.</w:t>
            </w:r>
          </w:p>
        </w:tc>
        <w:tc>
          <w:tcPr>
            <w:tcW w:w="1742" w:type="dxa"/>
          </w:tcPr>
          <w:p w14:paraId="254746E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3A77090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39C1A4F1" w14:textId="77777777" w:rsidTr="0088741B">
        <w:trPr>
          <w:trHeight w:val="20"/>
        </w:trPr>
        <w:tc>
          <w:tcPr>
            <w:tcW w:w="720" w:type="dxa"/>
          </w:tcPr>
          <w:p w14:paraId="72079A4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811" w:type="dxa"/>
          </w:tcPr>
          <w:p w14:paraId="28B7530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регулювання нахилу підголівника вперед і назад, не менше ніж 90 – 130 град.</w:t>
            </w:r>
          </w:p>
        </w:tc>
        <w:tc>
          <w:tcPr>
            <w:tcW w:w="1742" w:type="dxa"/>
          </w:tcPr>
          <w:p w14:paraId="1BF9832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4E29EEF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FC71F4E" w14:textId="77777777" w:rsidTr="0088741B">
        <w:trPr>
          <w:trHeight w:val="20"/>
        </w:trPr>
        <w:tc>
          <w:tcPr>
            <w:tcW w:w="720" w:type="dxa"/>
          </w:tcPr>
          <w:p w14:paraId="54E18D4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11" w:type="dxa"/>
          </w:tcPr>
          <w:p w14:paraId="6BF529C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регулювання підголівника по висоті, не більше 100 мм</w:t>
            </w:r>
          </w:p>
        </w:tc>
        <w:tc>
          <w:tcPr>
            <w:tcW w:w="1742" w:type="dxa"/>
          </w:tcPr>
          <w:p w14:paraId="375029A8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95AE9C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DEF3CB3" w14:textId="77777777" w:rsidTr="0088741B">
        <w:trPr>
          <w:trHeight w:val="20"/>
        </w:trPr>
        <w:tc>
          <w:tcPr>
            <w:tcW w:w="720" w:type="dxa"/>
          </w:tcPr>
          <w:p w14:paraId="2508CD0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11" w:type="dxa"/>
          </w:tcPr>
          <w:p w14:paraId="5DAE494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повороту секції сидіння не менше 180°</w:t>
            </w:r>
          </w:p>
        </w:tc>
        <w:tc>
          <w:tcPr>
            <w:tcW w:w="1742" w:type="dxa"/>
          </w:tcPr>
          <w:p w14:paraId="023E0A6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2122C51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3CA69CA2" w14:textId="77777777" w:rsidTr="0088741B">
        <w:trPr>
          <w:trHeight w:val="20"/>
        </w:trPr>
        <w:tc>
          <w:tcPr>
            <w:tcW w:w="720" w:type="dxa"/>
          </w:tcPr>
          <w:p w14:paraId="6DF884D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11" w:type="dxa"/>
          </w:tcPr>
          <w:p w14:paraId="720D99A0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 крісла, не більше 55 кг</w:t>
            </w:r>
          </w:p>
        </w:tc>
        <w:tc>
          <w:tcPr>
            <w:tcW w:w="1742" w:type="dxa"/>
          </w:tcPr>
          <w:p w14:paraId="0ECB87D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3126E83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28D5EF03" w14:textId="77777777" w:rsidTr="0088741B">
        <w:trPr>
          <w:trHeight w:val="20"/>
        </w:trPr>
        <w:tc>
          <w:tcPr>
            <w:tcW w:w="720" w:type="dxa"/>
          </w:tcPr>
          <w:p w14:paraId="5ED3BDD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11" w:type="dxa"/>
          </w:tcPr>
          <w:p w14:paraId="7C274D93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Можливість фіксування повороту секції сидіння</w:t>
            </w:r>
          </w:p>
        </w:tc>
        <w:tc>
          <w:tcPr>
            <w:tcW w:w="1742" w:type="dxa"/>
          </w:tcPr>
          <w:p w14:paraId="0AD80A80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D177AF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3581F920" w14:textId="77777777" w:rsidTr="0088741B">
        <w:trPr>
          <w:trHeight w:val="20"/>
        </w:trPr>
        <w:tc>
          <w:tcPr>
            <w:tcW w:w="720" w:type="dxa"/>
          </w:tcPr>
          <w:p w14:paraId="323F1B4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Calibri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811" w:type="dxa"/>
          </w:tcPr>
          <w:p w14:paraId="3A068727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Регулювання нахилу положення секції спини, не менше ніж 90 град.</w:t>
            </w:r>
          </w:p>
        </w:tc>
        <w:tc>
          <w:tcPr>
            <w:tcW w:w="1742" w:type="dxa"/>
          </w:tcPr>
          <w:p w14:paraId="277BAF8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4F095EA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5264B669" w14:textId="77777777" w:rsidTr="0088741B">
        <w:trPr>
          <w:trHeight w:val="20"/>
        </w:trPr>
        <w:tc>
          <w:tcPr>
            <w:tcW w:w="720" w:type="dxa"/>
          </w:tcPr>
          <w:p w14:paraId="563F182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3.18.</w:t>
            </w:r>
          </w:p>
        </w:tc>
        <w:tc>
          <w:tcPr>
            <w:tcW w:w="5811" w:type="dxa"/>
          </w:tcPr>
          <w:p w14:paraId="4D8DFCE9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Регулювання нахилу положення секції ніг, не менше ніж 90 град.</w:t>
            </w:r>
          </w:p>
        </w:tc>
        <w:tc>
          <w:tcPr>
            <w:tcW w:w="1742" w:type="dxa"/>
          </w:tcPr>
          <w:p w14:paraId="5B2C5CB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4FED01A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2F0F9D3" w14:textId="77777777" w:rsidTr="0088741B">
        <w:trPr>
          <w:trHeight w:val="20"/>
        </w:trPr>
        <w:tc>
          <w:tcPr>
            <w:tcW w:w="720" w:type="dxa"/>
          </w:tcPr>
          <w:p w14:paraId="7CB6BF1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3.19.</w:t>
            </w:r>
          </w:p>
        </w:tc>
        <w:tc>
          <w:tcPr>
            <w:tcW w:w="5811" w:type="dxa"/>
          </w:tcPr>
          <w:p w14:paraId="09CD091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Максимальне навантаження на стіл, при регулюванні висоти, не більше 250 кг</w:t>
            </w:r>
          </w:p>
        </w:tc>
        <w:tc>
          <w:tcPr>
            <w:tcW w:w="1742" w:type="dxa"/>
          </w:tcPr>
          <w:p w14:paraId="19E221B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1333BD4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343766EE" w14:textId="77777777" w:rsidTr="0088741B">
        <w:trPr>
          <w:trHeight w:val="138"/>
        </w:trPr>
        <w:tc>
          <w:tcPr>
            <w:tcW w:w="720" w:type="dxa"/>
          </w:tcPr>
          <w:p w14:paraId="31ACF3D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3.20.</w:t>
            </w:r>
          </w:p>
        </w:tc>
        <w:tc>
          <w:tcPr>
            <w:tcW w:w="5811" w:type="dxa"/>
          </w:tcPr>
          <w:p w14:paraId="53142174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Електроживлення від мережі 220 В, 50 </w:t>
            </w:r>
            <w:proofErr w:type="spellStart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Гц</w:t>
            </w:r>
            <w:proofErr w:type="spellEnd"/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2" w:type="dxa"/>
          </w:tcPr>
          <w:p w14:paraId="4654338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Відповідність</w:t>
            </w:r>
          </w:p>
        </w:tc>
        <w:tc>
          <w:tcPr>
            <w:tcW w:w="1802" w:type="dxa"/>
          </w:tcPr>
          <w:p w14:paraId="2748F04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6575FF9B" w14:textId="77777777" w:rsidTr="0088741B">
        <w:trPr>
          <w:trHeight w:val="138"/>
        </w:trPr>
        <w:tc>
          <w:tcPr>
            <w:tcW w:w="720" w:type="dxa"/>
          </w:tcPr>
          <w:p w14:paraId="4C7491B3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1" w:type="dxa"/>
          </w:tcPr>
          <w:p w14:paraId="2F0666AE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Інструменти</w:t>
            </w:r>
          </w:p>
        </w:tc>
        <w:tc>
          <w:tcPr>
            <w:tcW w:w="1742" w:type="dxa"/>
          </w:tcPr>
          <w:p w14:paraId="239DF535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14:paraId="7DD4BD7A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2645C39F" w14:textId="77777777" w:rsidTr="0088741B">
        <w:trPr>
          <w:trHeight w:val="138"/>
        </w:trPr>
        <w:tc>
          <w:tcPr>
            <w:tcW w:w="720" w:type="dxa"/>
          </w:tcPr>
          <w:p w14:paraId="7ADBDB1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811" w:type="dxa"/>
          </w:tcPr>
          <w:p w14:paraId="5F71C066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Ендоскоп, кут поля зору 0 градусів, діаметр не більше ніж 4,0 мм, довжина не менше ніж 175 мм (1 шт.)</w:t>
            </w:r>
          </w:p>
        </w:tc>
        <w:tc>
          <w:tcPr>
            <w:tcW w:w="1742" w:type="dxa"/>
          </w:tcPr>
          <w:p w14:paraId="29EEF361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EFBA069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238BD004" w14:textId="77777777" w:rsidTr="0088741B">
        <w:trPr>
          <w:trHeight w:val="138"/>
        </w:trPr>
        <w:tc>
          <w:tcPr>
            <w:tcW w:w="720" w:type="dxa"/>
          </w:tcPr>
          <w:p w14:paraId="5D6E7EAE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4.2.</w:t>
            </w:r>
          </w:p>
        </w:tc>
        <w:tc>
          <w:tcPr>
            <w:tcW w:w="5811" w:type="dxa"/>
          </w:tcPr>
          <w:p w14:paraId="72FEC3D5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Ендоскоп, кут поля зору 30 градусів, діаметр не більше ніж 4,0 мм, довжина не менше ніж 175 мм (1 шт.)</w:t>
            </w:r>
          </w:p>
        </w:tc>
        <w:tc>
          <w:tcPr>
            <w:tcW w:w="1742" w:type="dxa"/>
          </w:tcPr>
          <w:p w14:paraId="32ABAE6D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7F4F62B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4E85995C" w14:textId="77777777" w:rsidTr="0088741B">
        <w:trPr>
          <w:trHeight w:val="138"/>
        </w:trPr>
        <w:tc>
          <w:tcPr>
            <w:tcW w:w="720" w:type="dxa"/>
          </w:tcPr>
          <w:p w14:paraId="45B7FDE6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811" w:type="dxa"/>
          </w:tcPr>
          <w:p w14:paraId="3E942F3B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Ендоскоп, кут поля зору 70 градусів, діаметр не більше ніж 4,0 мм, довжина не менше ніж 175 мм (1 шт.)</w:t>
            </w:r>
          </w:p>
        </w:tc>
        <w:tc>
          <w:tcPr>
            <w:tcW w:w="1742" w:type="dxa"/>
          </w:tcPr>
          <w:p w14:paraId="55E4B9A2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42B25577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5077" w:rsidRPr="00395077" w14:paraId="22DA5FF6" w14:textId="77777777" w:rsidTr="0088741B">
        <w:trPr>
          <w:trHeight w:val="138"/>
        </w:trPr>
        <w:tc>
          <w:tcPr>
            <w:tcW w:w="720" w:type="dxa"/>
          </w:tcPr>
          <w:p w14:paraId="7659442C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811" w:type="dxa"/>
          </w:tcPr>
          <w:p w14:paraId="59993F73" w14:textId="77777777" w:rsidR="00395077" w:rsidRPr="00395077" w:rsidRDefault="00395077" w:rsidP="0039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Тримач ендоскопа (1 шт.)</w:t>
            </w:r>
          </w:p>
        </w:tc>
        <w:tc>
          <w:tcPr>
            <w:tcW w:w="1742" w:type="dxa"/>
          </w:tcPr>
          <w:p w14:paraId="6723F52B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9507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Наявність</w:t>
            </w:r>
          </w:p>
        </w:tc>
        <w:tc>
          <w:tcPr>
            <w:tcW w:w="1802" w:type="dxa"/>
          </w:tcPr>
          <w:p w14:paraId="69815D04" w14:textId="77777777" w:rsidR="00395077" w:rsidRPr="00395077" w:rsidRDefault="00395077" w:rsidP="0039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14:paraId="2EA01D5C" w14:textId="77777777" w:rsidR="00395077" w:rsidRPr="00395077" w:rsidRDefault="00395077" w:rsidP="0039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14:paraId="0A244483" w14:textId="77777777" w:rsidR="00395077" w:rsidRPr="00395077" w:rsidRDefault="00395077" w:rsidP="0039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189203" w14:textId="78A4AACA" w:rsidR="00FD2795" w:rsidRPr="00395077" w:rsidRDefault="00FD2795" w:rsidP="0039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  <w:bookmarkEnd w:id="0"/>
    </w:p>
    <w:sectPr w:rsidR="00FD2795" w:rsidRPr="00395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508"/>
    <w:multiLevelType w:val="hybridMultilevel"/>
    <w:tmpl w:val="ADF05CCA"/>
    <w:lvl w:ilvl="0" w:tplc="CA0A825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D2"/>
    <w:rsid w:val="000F6119"/>
    <w:rsid w:val="00395077"/>
    <w:rsid w:val="00494A71"/>
    <w:rsid w:val="00AD5024"/>
    <w:rsid w:val="00AD59D2"/>
    <w:rsid w:val="00B031A9"/>
    <w:rsid w:val="00CC7374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0860"/>
  <w15:chartTrackingRefBased/>
  <w15:docId w15:val="{9DF17DFC-9CBE-46C2-93AC-AFAA7B36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6859</Words>
  <Characters>3911</Characters>
  <Application>Microsoft Office Word</Application>
  <DocSecurity>0</DocSecurity>
  <Lines>32</Lines>
  <Paragraphs>21</Paragraphs>
  <ScaleCrop>false</ScaleCrop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2023-06-02T10:50:00Z</dcterms:created>
  <dcterms:modified xsi:type="dcterms:W3CDTF">2023-06-02T10:51:00Z</dcterms:modified>
</cp:coreProperties>
</file>