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№2 до тендерної документації</w:t>
      </w:r>
    </w:p>
    <w:p>
      <w:pPr>
        <w:pStyle w:val="7"/>
        <w:spacing w:after="0" w:line="240" w:lineRule="auto"/>
        <w:jc w:val="right"/>
        <w:rPr>
          <w:b/>
          <w:lang w:val="uk-UA"/>
        </w:rPr>
      </w:pPr>
    </w:p>
    <w:p>
      <w:pPr>
        <w:pStyle w:val="7"/>
        <w:tabs>
          <w:tab w:val="left" w:pos="360"/>
          <w:tab w:val="clear" w:pos="708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>
      <w:pPr>
        <w:pStyle w:val="7"/>
        <w:tabs>
          <w:tab w:val="left" w:pos="360"/>
          <w:tab w:val="clear" w:pos="708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>
      <w:pPr>
        <w:pStyle w:val="7"/>
        <w:tabs>
          <w:tab w:val="left" w:pos="360"/>
          <w:tab w:val="clear" w:pos="708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>
      <w:pPr>
        <w:pStyle w:val="7"/>
        <w:ind w:right="-25"/>
        <w:jc w:val="center"/>
        <w:rPr>
          <w:lang w:val="uk-UA" w:eastAsia="uk-UA"/>
        </w:rPr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«Овочі, фрукти та горіхи»</w:t>
      </w:r>
      <w:r>
        <w:rPr>
          <w:b/>
          <w:bCs/>
          <w:color w:val="000000"/>
        </w:rPr>
        <w:br w:type="textWrapping"/>
      </w:r>
      <w:r>
        <w:rPr>
          <w:lang w:val="uk-UA" w:eastAsia="uk-UA"/>
        </w:rPr>
        <w:t>(Цибуля, капуста рання, капуста білокачанна, яблука)</w:t>
      </w:r>
    </w:p>
    <w:tbl>
      <w:tblPr>
        <w:tblStyle w:val="4"/>
        <w:tblpPr w:leftFromText="180" w:rightFromText="180" w:vertAnchor="text" w:horzAnchor="page" w:tblpX="496" w:tblpY="196"/>
        <w:tblOverlap w:val="never"/>
        <w:tblW w:w="1135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1002"/>
        <w:gridCol w:w="1833"/>
        <w:gridCol w:w="3863"/>
        <w:gridCol w:w="2809"/>
        <w:gridCol w:w="1275"/>
      </w:tblGrid>
      <w:tr>
        <w:trPr>
          <w:trHeight w:val="2148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02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833" w:type="dxa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 xml:space="preserve">Деталізований код ДК </w:t>
            </w:r>
            <w:r>
              <w:rPr>
                <w:rFonts w:ascii="Times New Roman Regular" w:hAnsi="Times New Roman Regular" w:cs="Times New Roman Regular"/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38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Технічні та якісні характеристики</w:t>
            </w:r>
          </w:p>
        </w:tc>
        <w:tc>
          <w:tcPr>
            <w:tcW w:w="28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Маркування, пакування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Кількість, кг</w:t>
            </w:r>
          </w:p>
        </w:tc>
      </w:tr>
      <w:tr>
        <w:trPr>
          <w:trHeight w:val="205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1</w:t>
            </w:r>
          </w:p>
        </w:tc>
        <w:tc>
          <w:tcPr>
            <w:tcW w:w="1002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833" w:type="dxa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  <w:lang w:val="uk-UA"/>
              </w:rPr>
              <w:t>03221113-1 - Цибуля</w:t>
            </w:r>
          </w:p>
        </w:tc>
        <w:tc>
          <w:tcPr>
            <w:tcW w:w="38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eastAsia="zh-CN"/>
              </w:rPr>
              <w:t>Цибуля ріпчаста.</w:t>
            </w:r>
            <w:r>
              <w:rPr>
                <w:rFonts w:hint="default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Має бути свіжою, не кормових сортів. </w:t>
            </w:r>
            <w:r>
              <w:rPr>
                <w:sz w:val="22"/>
                <w:szCs w:val="22"/>
                <w:lang w:val="uk-UA" w:eastAsia="zh-CN"/>
              </w:rPr>
              <w:t>Цибулини</w:t>
            </w:r>
            <w:r>
              <w:rPr>
                <w:rFonts w:hint="default"/>
                <w:sz w:val="22"/>
                <w:szCs w:val="22"/>
                <w:lang w:val="uk-UA" w:eastAsia="zh-CN"/>
              </w:rPr>
              <w:t xml:space="preserve"> мають бути середніх або великих розмірів.  </w:t>
            </w:r>
            <w:r>
              <w:rPr>
                <w:sz w:val="22"/>
                <w:szCs w:val="22"/>
                <w:lang w:eastAsia="zh-CN"/>
              </w:rPr>
              <w:t>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</w:t>
            </w:r>
            <w:r>
              <w:rPr>
                <w:rFonts w:hint="default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Цибулини мають бути цілими, здоровими, сухими, чистими. Смак та запах – без сторонніх домішок. Без ГМО.</w:t>
            </w:r>
            <w:r>
              <w:rPr>
                <w:rFonts w:hint="default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Надати </w:t>
            </w:r>
            <w:r>
              <w:rPr>
                <w:rFonts w:cs="Times New Roman CYR"/>
                <w:sz w:val="22"/>
                <w:szCs w:val="22"/>
                <w:lang w:eastAsia="zh-CN"/>
              </w:rPr>
              <w:t>в складі тендерної пропозиції Протокол випробувань зразків на дану продукцію стосовно її відповідності вимогам ДСТУ ISO874-2002.</w:t>
            </w:r>
          </w:p>
        </w:tc>
        <w:tc>
          <w:tcPr>
            <w:tcW w:w="28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Товар повинен бути упакований у сітки. На кожній упаковці товару має бути етикетка з інформацією на українській мові (назва продукту, дата виготовлення, умови та термін зберігання)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400</w:t>
            </w:r>
          </w:p>
        </w:tc>
      </w:tr>
      <w:tr>
        <w:trPr>
          <w:trHeight w:val="205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 xml:space="preserve">Капуста </w:t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br w:type="textWrapping"/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рання</w:t>
            </w:r>
          </w:p>
        </w:tc>
        <w:tc>
          <w:tcPr>
            <w:tcW w:w="1833" w:type="dxa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</w:rPr>
              <w:t>03221410-3 - Капуста качанна</w:t>
            </w:r>
          </w:p>
        </w:tc>
        <w:tc>
          <w:tcPr>
            <w:tcW w:w="38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zh-CN"/>
              </w:rPr>
              <w:t>П</w:t>
            </w:r>
            <w:r>
              <w:rPr>
                <w:sz w:val="22"/>
                <w:szCs w:val="22"/>
                <w:lang w:eastAsia="zh-CN"/>
              </w:rPr>
              <w:t>овинні бути свіжі, без ознак гнилі, без ознак захворювання, без механічних пошкоджень та ушкоджень шкідниками, без сторонніх присмаків, запахів.</w:t>
            </w:r>
            <w:r>
              <w:rPr>
                <w:rFonts w:hint="default"/>
                <w:sz w:val="22"/>
                <w:szCs w:val="22"/>
                <w:lang w:val="uk-UA" w:eastAsia="zh-CN"/>
              </w:rPr>
              <w:t xml:space="preserve"> Капуста має бути середнього або великого розміру.</w:t>
            </w:r>
            <w:bookmarkStart w:id="0" w:name="_GoBack"/>
            <w:bookmarkEnd w:id="0"/>
            <w:r>
              <w:rPr>
                <w:sz w:val="22"/>
                <w:szCs w:val="22"/>
                <w:lang w:eastAsia="zh-CN"/>
              </w:rPr>
              <w:t xml:space="preserve"> Надати </w:t>
            </w:r>
            <w:r>
              <w:rPr>
                <w:rFonts w:cs="Times New Roman CYR"/>
                <w:sz w:val="22"/>
                <w:szCs w:val="22"/>
                <w:lang w:eastAsia="zh-CN"/>
              </w:rPr>
              <w:t>в складі тендерної пропозиції Протокол випробувань зразків на дану продукцію стосовно її відповідності вимогам ДСТУ ISO874-2002.</w:t>
            </w:r>
          </w:p>
        </w:tc>
        <w:tc>
          <w:tcPr>
            <w:tcW w:w="28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Товар повинен бути упакований у сітки. На кожній упаковці товару має бути етикетка з інформацією на українській мові (назва продукту, дата виготовлення, умови та термін зберігання)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1000</w:t>
            </w:r>
          </w:p>
        </w:tc>
      </w:tr>
      <w:tr>
        <w:trPr>
          <w:trHeight w:val="1821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  <w:lang w:val="uk-UA"/>
              </w:rPr>
              <w:t>К</w:t>
            </w: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</w:rPr>
              <w:t>апуста</w:t>
            </w: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  <w:lang w:val="uk-UA"/>
              </w:rPr>
              <w:t xml:space="preserve"> білокачанна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</w:rPr>
              <w:t>03221410-3 - Капуста качанна</w:t>
            </w:r>
          </w:p>
        </w:tc>
        <w:tc>
          <w:tcPr>
            <w:tcW w:w="38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tabs>
                <w:tab w:val="left" w:pos="635"/>
                <w:tab w:val="clear" w:pos="708"/>
              </w:tabs>
              <w:spacing w:after="0" w:line="240" w:lineRule="auto"/>
              <w:ind w:left="34"/>
              <w:jc w:val="both"/>
              <w:rPr>
                <w:rFonts w:ascii="Times New Roman Regular" w:hAnsi="Times New Roman Regular" w:cs="Times New Roman Regular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присмаків, запахів. Надати </w:t>
            </w:r>
            <w:r>
              <w:rPr>
                <w:rFonts w:cs="Times New Roman CYR"/>
                <w:sz w:val="22"/>
                <w:szCs w:val="22"/>
                <w:lang w:eastAsia="zh-CN"/>
              </w:rPr>
              <w:t>в складі тендерної пропозиції Протокол випробувань зразків на дану продукцію стосовно її відповідності вимогам ДСТУ ISO874-2002.</w:t>
            </w:r>
          </w:p>
        </w:tc>
        <w:tc>
          <w:tcPr>
            <w:tcW w:w="28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Товар повинен бути упакований у сітки. На кожній упаковці товару має бути етикетка з інформацією на українській мові (назва продукту, дата виготовлення, умови та термін зберігання)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1000</w:t>
            </w:r>
          </w:p>
        </w:tc>
      </w:tr>
      <w:tr>
        <w:trPr>
          <w:trHeight w:val="1725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7</w:t>
            </w:r>
          </w:p>
        </w:tc>
        <w:tc>
          <w:tcPr>
            <w:tcW w:w="10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7"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  <w:t>Яблука</w:t>
            </w:r>
          </w:p>
        </w:tc>
        <w:tc>
          <w:tcPr>
            <w:tcW w:w="18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  <w:t>03222321-9 - Яблука</w:t>
            </w:r>
          </w:p>
        </w:tc>
        <w:tc>
          <w:tcPr>
            <w:tcW w:w="38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Яблука повинні бути різноманітних помологічних сортів ранні (літні), ранні осінні, осінні, ранньозимові, зимові та пізньозимові та т.ін., та різноманітних сортів – Семеринка, Голден, Гала, Ріхард, Глостер та т.ін. Зовнішній вигляд – плоди свіжі, зрілі, цілі, здорові, чисті, незабруднені, не гнилі, не придавлені, без механічних пошкоджень, по формі та забарвленню повинні відповідати помологічному сорту яблук, без пошкоджень шкідниками та хворобами, з плодоніжкою або без неї, але без пошкоджень шкірки плода. 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 xml:space="preserve">Надати </w:t>
            </w:r>
            <w:r>
              <w:rPr>
                <w:rFonts w:ascii="Times New Roman" w:hAnsi="Times New Roman" w:eastAsia="Times New Roman" w:cs="Times New Roman CYR"/>
                <w:lang w:eastAsia="zh-CN"/>
              </w:rPr>
              <w:t>в складі тендерної пропозиції Протокол випробувань зразків на дану продукцію стосовно її відповідності вимогам ДСТУ ISO874-2002.</w:t>
            </w:r>
          </w:p>
        </w:tc>
        <w:tc>
          <w:tcPr>
            <w:tcW w:w="28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both"/>
              <w:rPr>
                <w:rFonts w:ascii="Times New Roman Regular" w:hAnsi="Times New Roman Regular" w:cs="Times New Roman Regular"/>
                <w:lang w:val="uk-UA" w:eastAsia="ru-RU"/>
              </w:rPr>
            </w:pPr>
            <w:r>
              <w:rPr>
                <w:rFonts w:ascii="Times New Roman Regular" w:hAnsi="Times New Roman Regular" w:cs="Times New Roman Regular"/>
                <w:lang w:val="uk-UA" w:eastAsia="ru-RU"/>
              </w:rPr>
              <w:t>Доставка товару згідно заявок на партію товару, в ящиках з етикетками на кожному ящику, які містять вичерпну інформацію про товар. Ящики  для товару повинні бути чистими, неушкодженими, краще новими;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 Regular" w:hAnsi="Times New Roman Regular" w:cs="Times New Roman Regular"/>
                <w:lang w:val="uk-UA" w:eastAsia="ru-RU"/>
              </w:rPr>
            </w:pPr>
            <w:r>
              <w:rPr>
                <w:rFonts w:ascii="Times New Roman Regular" w:hAnsi="Times New Roman Regular" w:cs="Times New Roman Regular"/>
                <w:lang w:val="uk-UA" w:eastAsia="ru-RU"/>
              </w:rPr>
              <w:t>3500</w:t>
            </w:r>
          </w:p>
        </w:tc>
      </w:tr>
    </w:tbl>
    <w:p>
      <w:pPr>
        <w:pStyle w:val="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08"/>
        </w:tabs>
        <w:spacing w:after="0" w:line="240" w:lineRule="auto"/>
        <w:ind w:firstLine="709"/>
        <w:jc w:val="center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  <w:color w:val="FF0000"/>
          <w:lang w:val="uk-UA"/>
        </w:rPr>
        <w:t xml:space="preserve"> </w:t>
      </w:r>
    </w:p>
    <w:p>
      <w:pPr>
        <w:pStyle w:val="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708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  <w:r>
        <w:rPr>
          <w:b/>
          <w:lang w:eastAsia="ar-SA"/>
        </w:rPr>
        <w:br w:type="textWrapping"/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1.  Строки постачання: до 31.12.2023 року. Постачання товару здійснюється у строк до одного робочого дня з дня отримання заявки від замовника засобами: за допомогою факсу, електронної пошти або вручаються особисто. Доставка товару здійснюється не рідше 2 (двох) разів на тиждень (окрім вихідних та святкових днів).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            2. Технічні вимоги: 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- 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товару;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Територіальною Держпродспоживслужбою на кожну автомашину видається санітарний паспорт терміном на один рік. Для підтвердження такої вимоги Учасник у складі пропозиції повинен надати: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          -  договір на проведення дезінфекційних робіт;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          - акт проведення дезінфекції транспортного засобу (виданий не пізніше ніж за 30 днів до дати подання пропозиції Учасником).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3.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color w:val="000000" w:themeColor="text1"/>
          <w:lang w:val="uk-UA"/>
          <w14:textFill>
            <w14:solidFill>
              <w14:schemeClr w14:val="tx1"/>
            </w14:solidFill>
          </w14:textFill>
        </w:rPr>
        <w:t xml:space="preserve">Учасник визначає ціну на товар, який він пропонує поставити за Договором, </w:t>
      </w:r>
      <w:r>
        <w:rPr>
          <w:b/>
          <w:color w:val="000000" w:themeColor="text1"/>
          <w:lang w:val="uk-UA"/>
          <w14:textFill>
            <w14:solidFill>
              <w14:schemeClr w14:val="tx1"/>
            </w14:solidFill>
          </w14:textFill>
        </w:rPr>
        <w:t>з урахуванням</w:t>
      </w:r>
      <w:r>
        <w:rPr>
          <w:color w:val="000000" w:themeColor="text1"/>
          <w:lang w:val="uk-UA"/>
          <w14:textFill>
            <w14:solidFill>
              <w14:schemeClr w14:val="tx1"/>
            </w14:solidFill>
          </w14:textFill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Термін придатності Товару на момент поставки повинен бути </w:t>
      </w:r>
      <w:r>
        <w:rPr>
          <w:b/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не менше 80%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 від основного терміну придатності згідно технічних умов на виробництві. </w:t>
      </w:r>
      <w:r>
        <w:rPr>
          <w:color w:val="000000" w:themeColor="text1"/>
          <w:lang w:val="uk-UA"/>
          <w14:textFill>
            <w14:solidFill>
              <w14:schemeClr w14:val="tx1"/>
            </w14:solidFill>
          </w14:textFill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5. Товари, які наведені в переліку, повинні мати відповідну нормативну документацію, яка обов’язково додається при поставці товару. У складі пропозиції надається інформація про країну походження товару, а також інформація про виробника товару, що є предметом закупівлі.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6. У разі, якщо країною походження товару є Україна, у складі тендерної пропозиції учасники надають: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копію діючого сертифікату ДСТУ ISO 9001:2015 «Система управління якістю»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копію діючого сертифікату ISO 14001:2015 «Система екологічного управління. Вимоги та настанови щодо застосування»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 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 xml:space="preserve">копію діючого сертифікату ISO 22000:2018 або 22000:2019* «Система управління безпечністю харчових продуктів»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 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копію діючого сертифікату ISO 27001:2015 «Інформаційні технології. Методи захисту. Системи управління інформаційною безпекою»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копію діючого сертифікату ISO 37001:2018 «Системи управління протидії корупції»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</w:t>
      </w:r>
    </w:p>
    <w:p>
      <w:pPr>
        <w:pStyle w:val="7"/>
        <w:spacing w:after="0" w:line="360" w:lineRule="auto"/>
        <w:ind w:firstLine="709"/>
        <w:jc w:val="both"/>
        <w:rPr>
          <w:color w:val="000000" w:themeColor="text1"/>
          <w:lang w:val="uk-U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lang w:val="uk-UA" w:eastAsia="zh-CN"/>
          <w14:textFill>
            <w14:solidFill>
              <w14:schemeClr w14:val="tx1"/>
            </w14:solidFill>
          </w14:textFill>
        </w:rPr>
        <w:t>Акт Держпродспоживслужби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продукти, з зазначенням ступеня ризику, що виданий виробнику товару та який складено у 2022 або 2023 році.</w:t>
      </w:r>
    </w:p>
    <w:p>
      <w:pPr>
        <w:pStyle w:val="2"/>
        <w:tabs>
          <w:tab w:val="left" w:pos="4860"/>
        </w:tabs>
        <w:spacing w:before="0" w:after="0" w:line="360" w:lineRule="auto"/>
        <w:ind w:firstLine="709"/>
        <w:jc w:val="both"/>
        <w:rPr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>
        <w:rPr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або еквівалент</w:t>
      </w:r>
      <w:r>
        <w:rPr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".</w:t>
      </w:r>
    </w:p>
    <w:p>
      <w:pPr>
        <w:pStyle w:val="7"/>
        <w:jc w:val="center"/>
        <w:rPr>
          <w:lang w:val="uk-UA"/>
        </w:rPr>
      </w:pPr>
    </w:p>
    <w:p>
      <w:pPr>
        <w:pStyle w:val="7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>
      <w:pPr>
        <w:pStyle w:val="7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>
      <w:pPr>
        <w:pStyle w:val="7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>
      <w:pPr>
        <w:pStyle w:val="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>
      <w:pPr>
        <w:rPr>
          <w:lang w:val="uk-UA"/>
        </w:rPr>
      </w:pPr>
    </w:p>
    <w:p>
      <w:pPr>
        <w:spacing w:line="240" w:lineRule="auto"/>
        <w:rPr>
          <w:rFonts w:hint="eastAsia" w:ascii="Times New Roman Regular" w:hAnsi="Times New Roman Regular" w:cs="Times New Roman Regular"/>
          <w:sz w:val="24"/>
          <w:szCs w:val="24"/>
          <w:lang w:val="uk-UA"/>
        </w:rPr>
      </w:pPr>
    </w:p>
    <w:sectPr>
      <w:pgSz w:w="12240" w:h="15840"/>
      <w:pgMar w:top="720" w:right="720" w:bottom="720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0252AB"/>
    <w:rsid w:val="000A41B0"/>
    <w:rsid w:val="00154CD9"/>
    <w:rsid w:val="00167E9C"/>
    <w:rsid w:val="001F7B8C"/>
    <w:rsid w:val="0020517D"/>
    <w:rsid w:val="00211DFE"/>
    <w:rsid w:val="00213486"/>
    <w:rsid w:val="002256C6"/>
    <w:rsid w:val="002710DE"/>
    <w:rsid w:val="002E6013"/>
    <w:rsid w:val="00307294"/>
    <w:rsid w:val="00320634"/>
    <w:rsid w:val="003B472C"/>
    <w:rsid w:val="003E1D5F"/>
    <w:rsid w:val="003F2820"/>
    <w:rsid w:val="004009E5"/>
    <w:rsid w:val="00407396"/>
    <w:rsid w:val="00422557"/>
    <w:rsid w:val="00447224"/>
    <w:rsid w:val="005626BF"/>
    <w:rsid w:val="006517E3"/>
    <w:rsid w:val="00663ED1"/>
    <w:rsid w:val="006B7ADE"/>
    <w:rsid w:val="006C039B"/>
    <w:rsid w:val="006C6BAA"/>
    <w:rsid w:val="007014E2"/>
    <w:rsid w:val="00726BEA"/>
    <w:rsid w:val="00865CF9"/>
    <w:rsid w:val="008A3008"/>
    <w:rsid w:val="008A481F"/>
    <w:rsid w:val="008D44E7"/>
    <w:rsid w:val="008F0365"/>
    <w:rsid w:val="009C2EC6"/>
    <w:rsid w:val="009F388D"/>
    <w:rsid w:val="00AD0914"/>
    <w:rsid w:val="00B11DE7"/>
    <w:rsid w:val="00B407BC"/>
    <w:rsid w:val="00B40C37"/>
    <w:rsid w:val="00BA53E0"/>
    <w:rsid w:val="00C93C27"/>
    <w:rsid w:val="00D317CA"/>
    <w:rsid w:val="00D576D0"/>
    <w:rsid w:val="00D944B5"/>
    <w:rsid w:val="00D964E4"/>
    <w:rsid w:val="00E11A49"/>
    <w:rsid w:val="00EC22F3"/>
    <w:rsid w:val="00EF5B17"/>
    <w:rsid w:val="00F867F6"/>
    <w:rsid w:val="00F977ED"/>
    <w:rsid w:val="00FA5000"/>
    <w:rsid w:val="00FF35DB"/>
    <w:rsid w:val="3E6046EB"/>
    <w:rsid w:val="54BF0D8E"/>
    <w:rsid w:val="5A9B9E0B"/>
    <w:rsid w:val="73FF7DC1"/>
    <w:rsid w:val="DFFFB748"/>
    <w:rsid w:val="FCFFD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link w:val="6"/>
    <w:qFormat/>
    <w:uiPriority w:val="0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hAnsi="Times New Roman" w:eastAsia="Times New Roman" w:cs="Times New Roman"/>
      <w:b/>
      <w:i/>
      <w:kern w:val="0"/>
      <w:sz w:val="26"/>
      <w:szCs w:val="20"/>
      <w:lang w:val="uk-UA"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uk-UA" w:eastAsia="uk-UA"/>
    </w:rPr>
  </w:style>
  <w:style w:type="character" w:customStyle="1" w:styleId="6">
    <w:name w:val="Заголовок 5 Знак"/>
    <w:basedOn w:val="3"/>
    <w:link w:val="2"/>
    <w:qFormat/>
    <w:uiPriority w:val="0"/>
    <w:rPr>
      <w:rFonts w:ascii="Times New Roman" w:hAnsi="Times New Roman" w:eastAsia="Times New Roman" w:cs="Times New Roman"/>
      <w:b/>
      <w:i/>
      <w:sz w:val="26"/>
      <w:szCs w:val="20"/>
      <w:lang w:eastAsia="ru-RU"/>
    </w:rPr>
  </w:style>
  <w:style w:type="paragraph" w:customStyle="1" w:styleId="7">
    <w:name w:val="Standard"/>
    <w:qFormat/>
    <w:uiPriority w:val="0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ar-SA"/>
    </w:rPr>
  </w:style>
  <w:style w:type="paragraph" w:customStyle="1" w:styleId="8">
    <w:name w:val="Text body"/>
    <w:basedOn w:val="7"/>
    <w:qFormat/>
    <w:uiPriority w:val="0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9">
    <w:name w:val="Обычный1"/>
    <w:qFormat/>
    <w:uiPriority w:val="0"/>
    <w:pPr>
      <w:suppressAutoHyphens/>
      <w:autoSpaceDN w:val="0"/>
      <w:spacing w:line="276" w:lineRule="auto"/>
      <w:textAlignment w:val="baseline"/>
    </w:pPr>
    <w:rPr>
      <w:rFonts w:ascii="Arial" w:hAnsi="Arial" w:eastAsia="Arial" w:cs="Arial"/>
      <w:color w:val="000000"/>
      <w:kern w:val="3"/>
      <w:sz w:val="22"/>
      <w:szCs w:val="22"/>
      <w:lang w:val="ru-RU" w:eastAsia="ru-RU" w:bidi="ar-SA"/>
    </w:rPr>
  </w:style>
  <w:style w:type="character" w:customStyle="1" w:styleId="10">
    <w:name w:val="rvts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4917</Words>
  <Characters>2803</Characters>
  <Lines>23</Lines>
  <Paragraphs>15</Paragraphs>
  <TotalTime>2</TotalTime>
  <ScaleCrop>false</ScaleCrop>
  <LinksUpToDate>false</LinksUpToDate>
  <CharactersWithSpaces>7705</CharactersWithSpaces>
  <Application>WPS Office_5.0.0.7908_F1E327BC-269C-435d-A152-05C5408002CA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2021-12-11T20:40:00Z</dcterms:created>
  <dc:creator>T440</dc:creator>
  <cp:lastModifiedBy>google1589453068</cp:lastModifiedBy>
  <dcterms:modified xsi:type="dcterms:W3CDTF">2023-03-30T17:22:51Z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