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A2" w:rsidRDefault="00294FA2" w:rsidP="009B5512">
      <w:pPr>
        <w:pStyle w:val="a6"/>
        <w:jc w:val="right"/>
        <w:rPr>
          <w:sz w:val="24"/>
          <w:szCs w:val="24"/>
        </w:rPr>
      </w:pPr>
    </w:p>
    <w:p w:rsidR="00B361F0" w:rsidRPr="009B5512" w:rsidRDefault="004146BE" w:rsidP="009B5512">
      <w:pPr>
        <w:pStyle w:val="a6"/>
        <w:jc w:val="right"/>
        <w:rPr>
          <w:sz w:val="24"/>
          <w:szCs w:val="24"/>
        </w:rPr>
      </w:pPr>
      <w:r>
        <w:rPr>
          <w:sz w:val="24"/>
          <w:szCs w:val="24"/>
        </w:rPr>
        <w:t>Додаток 6.2</w:t>
      </w:r>
      <w:r w:rsidR="009B5512" w:rsidRPr="009B5512">
        <w:rPr>
          <w:sz w:val="24"/>
          <w:szCs w:val="24"/>
        </w:rPr>
        <w:t>.</w:t>
      </w:r>
    </w:p>
    <w:p w:rsidR="009B5512" w:rsidRPr="009B5512" w:rsidRDefault="009B5512" w:rsidP="009B5512">
      <w:pPr>
        <w:pStyle w:val="a6"/>
        <w:jc w:val="right"/>
        <w:rPr>
          <w:sz w:val="24"/>
          <w:szCs w:val="24"/>
        </w:rPr>
      </w:pPr>
      <w:r w:rsidRPr="009B5512">
        <w:rPr>
          <w:sz w:val="24"/>
          <w:szCs w:val="24"/>
        </w:rPr>
        <w:t>до тендерної документації</w:t>
      </w:r>
    </w:p>
    <w:p w:rsidR="007968B9" w:rsidRDefault="007968B9" w:rsidP="007968B9">
      <w:pPr>
        <w:pStyle w:val="a6"/>
        <w:jc w:val="right"/>
        <w:rPr>
          <w:b/>
          <w:sz w:val="24"/>
          <w:szCs w:val="24"/>
        </w:rPr>
      </w:pPr>
    </w:p>
    <w:p w:rsidR="00294FA2" w:rsidRDefault="00294FA2" w:rsidP="007968B9">
      <w:pPr>
        <w:pStyle w:val="a6"/>
        <w:jc w:val="right"/>
        <w:rPr>
          <w:b/>
          <w:sz w:val="24"/>
          <w:szCs w:val="24"/>
        </w:rPr>
      </w:pPr>
    </w:p>
    <w:p w:rsidR="00294FA2" w:rsidRPr="00C432ED" w:rsidRDefault="00294FA2" w:rsidP="007968B9">
      <w:pPr>
        <w:pStyle w:val="a6"/>
        <w:jc w:val="right"/>
        <w:rPr>
          <w:b/>
          <w:sz w:val="24"/>
          <w:szCs w:val="24"/>
        </w:rPr>
      </w:pPr>
    </w:p>
    <w:p w:rsidR="006C5EA2" w:rsidRPr="00F84A34" w:rsidRDefault="006C5EA2" w:rsidP="006C5EA2">
      <w:pPr>
        <w:jc w:val="center"/>
        <w:rPr>
          <w:b/>
        </w:rPr>
      </w:pPr>
      <w:r>
        <w:rPr>
          <w:b/>
        </w:rPr>
        <w:t>ПРОЕКТ ДОГОВО</w:t>
      </w:r>
      <w:r w:rsidRPr="00F84A34">
        <w:rPr>
          <w:b/>
        </w:rPr>
        <w:t>РУ</w:t>
      </w:r>
    </w:p>
    <w:p w:rsidR="006C5EA2" w:rsidRPr="00F84A34" w:rsidRDefault="006C5EA2" w:rsidP="006C5EA2">
      <w:pPr>
        <w:jc w:val="center"/>
      </w:pPr>
      <w:r w:rsidRPr="00F84A34">
        <w:t>про закупівлю</w:t>
      </w:r>
      <w:r w:rsidR="00D5364A" w:rsidRPr="000D551B">
        <w:t xml:space="preserve"> </w:t>
      </w:r>
      <w:r w:rsidRPr="00F84A34">
        <w:t>товарів</w:t>
      </w:r>
    </w:p>
    <w:p w:rsidR="006C5EA2" w:rsidRDefault="006C5EA2" w:rsidP="006C5EA2">
      <w:pPr>
        <w:pStyle w:val="a6"/>
        <w:rPr>
          <w:b/>
          <w:sz w:val="24"/>
        </w:rPr>
      </w:pPr>
    </w:p>
    <w:p w:rsidR="00294FA2" w:rsidRPr="00BA5A25" w:rsidRDefault="00294FA2" w:rsidP="006C5EA2">
      <w:pPr>
        <w:pStyle w:val="a6"/>
        <w:rPr>
          <w:b/>
          <w:sz w:val="24"/>
        </w:rPr>
      </w:pPr>
    </w:p>
    <w:p w:rsidR="006C5EA2" w:rsidRPr="00222451" w:rsidRDefault="006C5EA2" w:rsidP="006C5EA2">
      <w:pPr>
        <w:jc w:val="both"/>
        <w:rPr>
          <w:b/>
        </w:rPr>
      </w:pPr>
      <w:r w:rsidRPr="00BA5A25">
        <w:rPr>
          <w:b/>
        </w:rPr>
        <w:t>м. Херсон</w:t>
      </w:r>
      <w:r w:rsidRPr="00BA5A25">
        <w:rPr>
          <w:b/>
        </w:rPr>
        <w:tab/>
      </w:r>
      <w:r w:rsidRPr="00BA5A25">
        <w:rPr>
          <w:b/>
        </w:rPr>
        <w:tab/>
      </w:r>
      <w:r w:rsidRPr="00BA5A25">
        <w:rPr>
          <w:b/>
        </w:rPr>
        <w:tab/>
      </w:r>
      <w:r w:rsidRPr="00BA5A25">
        <w:rPr>
          <w:b/>
        </w:rPr>
        <w:tab/>
      </w:r>
      <w:r w:rsidRPr="00BA5A25">
        <w:rPr>
          <w:b/>
        </w:rPr>
        <w:tab/>
      </w:r>
      <w:r w:rsidRPr="00BA5A25">
        <w:rPr>
          <w:b/>
        </w:rPr>
        <w:tab/>
      </w:r>
      <w:r w:rsidR="006123F0">
        <w:rPr>
          <w:b/>
        </w:rPr>
        <w:t xml:space="preserve">               «</w:t>
      </w:r>
      <w:r>
        <w:rPr>
          <w:b/>
        </w:rPr>
        <w:t>____</w:t>
      </w:r>
      <w:r w:rsidR="006123F0">
        <w:rPr>
          <w:b/>
        </w:rPr>
        <w:t>»</w:t>
      </w:r>
      <w:r w:rsidRPr="00222451">
        <w:rPr>
          <w:b/>
        </w:rPr>
        <w:t xml:space="preserve">  </w:t>
      </w:r>
      <w:r>
        <w:rPr>
          <w:b/>
        </w:rPr>
        <w:t xml:space="preserve">_____________   </w:t>
      </w:r>
      <w:r w:rsidR="00113516">
        <w:rPr>
          <w:b/>
        </w:rPr>
        <w:t>202</w:t>
      </w:r>
      <w:r w:rsidR="000D551B">
        <w:rPr>
          <w:b/>
        </w:rPr>
        <w:t>3</w:t>
      </w:r>
      <w:r w:rsidRPr="00222451">
        <w:rPr>
          <w:b/>
        </w:rPr>
        <w:t xml:space="preserve"> р.</w:t>
      </w:r>
    </w:p>
    <w:p w:rsidR="00B75234" w:rsidRDefault="00B75234" w:rsidP="007968B9">
      <w:pPr>
        <w:jc w:val="both"/>
        <w:rPr>
          <w:b/>
        </w:rPr>
      </w:pPr>
    </w:p>
    <w:p w:rsidR="00294FA2" w:rsidRPr="00C432ED" w:rsidRDefault="00294FA2" w:rsidP="007968B9">
      <w:pPr>
        <w:jc w:val="both"/>
        <w:rPr>
          <w:b/>
        </w:rPr>
      </w:pPr>
    </w:p>
    <w:p w:rsidR="006A3081" w:rsidRPr="000F6B2E" w:rsidRDefault="00833D67" w:rsidP="000F6B2E">
      <w:pPr>
        <w:ind w:firstLine="709"/>
        <w:jc w:val="both"/>
      </w:pPr>
      <w:r>
        <w:t xml:space="preserve">Комунальне некомерційне підприємство «Херсонська міська клінічна лікарня імені Афанасія і Ольги </w:t>
      </w:r>
      <w:proofErr w:type="spellStart"/>
      <w:r>
        <w:t>Тропіних</w:t>
      </w:r>
      <w:proofErr w:type="spellEnd"/>
      <w:r>
        <w:t>» Херсонської міської ради  в особі генерального директора</w:t>
      </w:r>
      <w:r w:rsidRPr="00EA2B20">
        <w:t xml:space="preserve"> </w:t>
      </w:r>
      <w:proofErr w:type="spellStart"/>
      <w:r w:rsidRPr="00EA2B20">
        <w:t>Ремиги</w:t>
      </w:r>
      <w:proofErr w:type="spellEnd"/>
      <w:r w:rsidRPr="00EA2B20">
        <w:t xml:space="preserve"> Леоніда Тимофійовича, що діє на підставі Статуту, </w:t>
      </w:r>
      <w:r>
        <w:rPr>
          <w:color w:val="000000"/>
        </w:rPr>
        <w:t>Закону України «Про публічні закупівлі»,</w:t>
      </w:r>
      <w:r w:rsidR="000D551B" w:rsidRPr="000D551B">
        <w:t xml:space="preserve"> </w:t>
      </w:r>
      <w:r w:rsidR="000D551B" w:rsidRPr="00491FF2">
        <w:t>Постанови Кабінету Міністрів України «</w:t>
      </w:r>
      <w:r w:rsidR="000D551B" w:rsidRPr="00491FF2">
        <w:rPr>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w:t>
      </w:r>
      <w:r w:rsidRPr="00EA2B20">
        <w:t xml:space="preserve">(далі </w:t>
      </w:r>
      <w:r>
        <w:t xml:space="preserve">– </w:t>
      </w:r>
      <w:r w:rsidRPr="00EA2B20">
        <w:t>Замовник), з однієї сторони, і _________</w:t>
      </w:r>
      <w:r w:rsidR="000D551B">
        <w:t>______________________________</w:t>
      </w:r>
      <w:r w:rsidRPr="00EA2B20">
        <w:t xml:space="preserve">, що діє на </w:t>
      </w:r>
      <w:r w:rsidRPr="00557CFB">
        <w:t xml:space="preserve">підставі _______________, </w:t>
      </w:r>
      <w:r w:rsidRPr="008637F3">
        <w:t>та є суб’єктом ________ підприєм</w:t>
      </w:r>
      <w:r>
        <w:t>ництва</w:t>
      </w:r>
      <w:r w:rsidRPr="00557CFB">
        <w:t xml:space="preserve">, </w:t>
      </w:r>
      <w:r>
        <w:t>(</w:t>
      </w:r>
      <w:r w:rsidRPr="00557CFB">
        <w:t xml:space="preserve">далі </w:t>
      </w:r>
      <w:r>
        <w:t xml:space="preserve">– </w:t>
      </w:r>
      <w:r w:rsidRPr="00557CFB">
        <w:t>Постачальник),  з іншої</w:t>
      </w:r>
      <w:r w:rsidRPr="00EA2B20">
        <w:t xml:space="preserve"> сторони,   разом </w:t>
      </w:r>
      <w:r>
        <w:t>–</w:t>
      </w:r>
      <w:r w:rsidRPr="00EA2B20">
        <w:t xml:space="preserve"> Сторони,  уклали цей договір про таке  (далі </w:t>
      </w:r>
      <w:r>
        <w:t>–</w:t>
      </w:r>
      <w:r w:rsidRPr="00EA2B20">
        <w:t xml:space="preserve"> Договір):</w:t>
      </w:r>
    </w:p>
    <w:p w:rsidR="006A3081" w:rsidRDefault="00C057EA" w:rsidP="006A3081">
      <w:pPr>
        <w:jc w:val="center"/>
        <w:rPr>
          <w:b/>
        </w:rPr>
      </w:pPr>
      <w:r>
        <w:rPr>
          <w:b/>
        </w:rPr>
        <w:t>1</w:t>
      </w:r>
      <w:r w:rsidR="006A3081" w:rsidRPr="00BA5A25">
        <w:rPr>
          <w:b/>
        </w:rPr>
        <w:t>.  Предмет договору</w:t>
      </w:r>
    </w:p>
    <w:p w:rsidR="00294FA2" w:rsidRPr="00BA5A25" w:rsidRDefault="00294FA2" w:rsidP="006A3081">
      <w:pPr>
        <w:jc w:val="center"/>
        <w:rPr>
          <w:b/>
        </w:rPr>
      </w:pPr>
    </w:p>
    <w:p w:rsidR="006A3081" w:rsidRPr="00BA5A25" w:rsidRDefault="006A3081" w:rsidP="006A3081">
      <w:pPr>
        <w:ind w:firstLine="708"/>
        <w:jc w:val="both"/>
      </w:pPr>
      <w:r w:rsidRPr="00BA5A25">
        <w:t>1.1. Постачальник  зобов’язується  у 202</w:t>
      </w:r>
      <w:r w:rsidR="002418AF">
        <w:t>3</w:t>
      </w:r>
      <w:r w:rsidRPr="00BA5A25">
        <w:t xml:space="preserve"> році поставити Замовникові  товар, зазначений у специфікації,  а Замовник </w:t>
      </w:r>
      <w:r w:rsidR="00F22107">
        <w:t>–</w:t>
      </w:r>
      <w:r w:rsidRPr="00BA5A25">
        <w:t xml:space="preserve"> </w:t>
      </w:r>
      <w:r w:rsidR="009C67E6">
        <w:t>прийня</w:t>
      </w:r>
      <w:r w:rsidRPr="00BA5A25">
        <w:t>ти</w:t>
      </w:r>
      <w:r w:rsidR="009C67E6">
        <w:rPr>
          <w:lang w:val="ru-RU"/>
        </w:rPr>
        <w:t xml:space="preserve"> </w:t>
      </w:r>
      <w:r w:rsidRPr="00BA5A25">
        <w:t>цей товар і</w:t>
      </w:r>
      <w:r w:rsidR="00833D67">
        <w:t xml:space="preserve"> </w:t>
      </w:r>
      <w:r w:rsidRPr="00BA5A25">
        <w:t>оплатити</w:t>
      </w:r>
      <w:r w:rsidR="00833D67">
        <w:t xml:space="preserve"> </w:t>
      </w:r>
      <w:r w:rsidRPr="00BA5A25">
        <w:t>його на умовах, визначених</w:t>
      </w:r>
      <w:r w:rsidR="00833D67">
        <w:t xml:space="preserve"> </w:t>
      </w:r>
      <w:r w:rsidRPr="00BA5A25">
        <w:t xml:space="preserve">цим Договором. </w:t>
      </w:r>
    </w:p>
    <w:p w:rsidR="000F6B2E" w:rsidRDefault="006A3081" w:rsidP="00833D67">
      <w:pPr>
        <w:jc w:val="both"/>
      </w:pPr>
      <w:r w:rsidRPr="00BA5A25">
        <w:t xml:space="preserve">    </w:t>
      </w:r>
      <w:r w:rsidR="000F6B2E">
        <w:t xml:space="preserve">        1.2.Найменування предмету закупівлі</w:t>
      </w:r>
      <w:r w:rsidRPr="00BA5A25">
        <w:rPr>
          <w:b/>
        </w:rPr>
        <w:t xml:space="preserve"> – </w:t>
      </w:r>
      <w:r w:rsidRPr="000F6B2E">
        <w:rPr>
          <w:b/>
        </w:rPr>
        <w:t>ДК</w:t>
      </w:r>
      <w:r w:rsidR="00C9199F" w:rsidRPr="000F6B2E">
        <w:rPr>
          <w:b/>
        </w:rPr>
        <w:t xml:space="preserve"> 021:2015-</w:t>
      </w:r>
      <w:r w:rsidR="00CE2204" w:rsidRPr="000F6B2E">
        <w:rPr>
          <w:b/>
        </w:rPr>
        <w:t>33600000-6</w:t>
      </w:r>
      <w:r w:rsidRPr="000F6B2E">
        <w:rPr>
          <w:b/>
        </w:rPr>
        <w:t xml:space="preserve"> – </w:t>
      </w:r>
      <w:r w:rsidR="00CE2204" w:rsidRPr="000F6B2E">
        <w:rPr>
          <w:b/>
        </w:rPr>
        <w:t>Фармацевтична продукція</w:t>
      </w:r>
      <w:r w:rsidRPr="000F6B2E">
        <w:rPr>
          <w:b/>
        </w:rPr>
        <w:t xml:space="preserve"> (Лабораторні реактиви) </w:t>
      </w:r>
      <w:r w:rsidR="00B71A43" w:rsidRPr="000F6B2E">
        <w:rPr>
          <w:b/>
        </w:rPr>
        <w:t>(</w:t>
      </w:r>
      <w:proofErr w:type="spellStart"/>
      <w:r w:rsidR="004146BE">
        <w:rPr>
          <w:b/>
        </w:rPr>
        <w:t>Лот№</w:t>
      </w:r>
      <w:proofErr w:type="spellEnd"/>
      <w:r w:rsidR="004146BE">
        <w:rPr>
          <w:b/>
        </w:rPr>
        <w:t xml:space="preserve"> 2</w:t>
      </w:r>
      <w:r w:rsidR="004146BE" w:rsidRPr="008606D3">
        <w:rPr>
          <w:b/>
        </w:rPr>
        <w:t xml:space="preserve"> </w:t>
      </w:r>
      <w:r w:rsidR="004146BE" w:rsidRPr="008606D3">
        <w:rPr>
          <w:b/>
          <w:shd w:val="clear" w:color="auto" w:fill="FDFEFD"/>
        </w:rPr>
        <w:t xml:space="preserve">- Реактиви для гематологічного аналізатора </w:t>
      </w:r>
      <w:proofErr w:type="spellStart"/>
      <w:r w:rsidR="004146BE" w:rsidRPr="008606D3">
        <w:rPr>
          <w:b/>
          <w:shd w:val="clear" w:color="auto" w:fill="FDFEFD"/>
        </w:rPr>
        <w:t>Norma</w:t>
      </w:r>
      <w:proofErr w:type="spellEnd"/>
      <w:r w:rsidR="004146BE" w:rsidRPr="008606D3">
        <w:rPr>
          <w:b/>
          <w:shd w:val="clear" w:color="auto" w:fill="FDFEFD"/>
        </w:rPr>
        <w:t xml:space="preserve"> Icon5</w:t>
      </w:r>
      <w:r w:rsidR="004146BE">
        <w:rPr>
          <w:b/>
          <w:shd w:val="clear" w:color="auto" w:fill="FDFEFD"/>
        </w:rPr>
        <w:t xml:space="preserve"> </w:t>
      </w:r>
      <w:r w:rsidR="004146BE" w:rsidRPr="008606D3">
        <w:rPr>
          <w:b/>
          <w:shd w:val="clear" w:color="auto" w:fill="FDFEFD"/>
          <w:lang w:val="en-US"/>
        </w:rPr>
        <w:t>diff</w:t>
      </w:r>
      <w:r w:rsidR="004146BE">
        <w:rPr>
          <w:b/>
          <w:shd w:val="clear" w:color="auto" w:fill="FDFEFD"/>
        </w:rPr>
        <w:t>)</w:t>
      </w:r>
      <w:r w:rsidR="005837F8" w:rsidRPr="000F6B2E">
        <w:rPr>
          <w:b/>
          <w:shd w:val="clear" w:color="auto" w:fill="FDFEFD"/>
        </w:rPr>
        <w:t>,</w:t>
      </w:r>
      <w:r w:rsidR="005837F8" w:rsidRPr="005837F8">
        <w:rPr>
          <w:b/>
          <w:shd w:val="clear" w:color="auto" w:fill="FDFEFD"/>
        </w:rPr>
        <w:t xml:space="preserve"> </w:t>
      </w:r>
      <w:r w:rsidR="005837F8" w:rsidRPr="00C004FB">
        <w:t>(далі</w:t>
      </w:r>
      <w:r w:rsidR="005837F8" w:rsidRPr="003D20F3">
        <w:t xml:space="preserve"> </w:t>
      </w:r>
      <w:r w:rsidR="005837F8">
        <w:t>–</w:t>
      </w:r>
      <w:r w:rsidR="005837F8" w:rsidRPr="003D20F3">
        <w:t xml:space="preserve">  Товар), зазначений </w:t>
      </w:r>
      <w:r w:rsidR="005837F8">
        <w:t>у</w:t>
      </w:r>
      <w:r w:rsidR="005837F8" w:rsidRPr="003D20F3">
        <w:t xml:space="preserve"> </w:t>
      </w:r>
      <w:r w:rsidR="005837F8">
        <w:t>С</w:t>
      </w:r>
      <w:r w:rsidR="005837F8" w:rsidRPr="003D20F3">
        <w:t>пецифікації товару (Додаток №1 до Договору),</w:t>
      </w:r>
      <w:r w:rsidR="000F6B2E">
        <w:t xml:space="preserve"> (далі – Специфікація).</w:t>
      </w:r>
    </w:p>
    <w:p w:rsidR="006A3081" w:rsidRDefault="000F6B2E" w:rsidP="00833D67">
      <w:pPr>
        <w:jc w:val="both"/>
      </w:pPr>
      <w:r>
        <w:t xml:space="preserve">       </w:t>
      </w:r>
      <w:r w:rsidR="005837F8" w:rsidRPr="003D20F3">
        <w:t xml:space="preserve"> </w:t>
      </w:r>
      <w:r>
        <w:t xml:space="preserve">    Кількість:</w:t>
      </w:r>
    </w:p>
    <w:p w:rsidR="00294FA2" w:rsidRPr="005837F8" w:rsidRDefault="00294FA2" w:rsidP="00833D67">
      <w:pPr>
        <w:jc w:val="both"/>
        <w:rPr>
          <w:rFonts w:eastAsia="Calibri"/>
          <w:b/>
          <w:sz w:val="26"/>
          <w:szCs w:val="26"/>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7381"/>
        <w:gridCol w:w="1023"/>
        <w:gridCol w:w="983"/>
      </w:tblGrid>
      <w:tr w:rsidR="009A70AC" w:rsidRPr="00244811" w:rsidTr="005135CB">
        <w:trPr>
          <w:jc w:val="center"/>
        </w:trPr>
        <w:tc>
          <w:tcPr>
            <w:tcW w:w="237" w:type="pct"/>
          </w:tcPr>
          <w:p w:rsidR="009A70AC" w:rsidRPr="00244811" w:rsidRDefault="009A70AC" w:rsidP="005135CB">
            <w:pPr>
              <w:jc w:val="center"/>
              <w:rPr>
                <w:b/>
                <w:sz w:val="22"/>
                <w:szCs w:val="22"/>
              </w:rPr>
            </w:pPr>
            <w:r w:rsidRPr="00244811">
              <w:rPr>
                <w:b/>
                <w:sz w:val="22"/>
                <w:szCs w:val="22"/>
              </w:rPr>
              <w:t>№ п/</w:t>
            </w:r>
            <w:proofErr w:type="spellStart"/>
            <w:r w:rsidRPr="00244811">
              <w:rPr>
                <w:b/>
                <w:sz w:val="22"/>
                <w:szCs w:val="22"/>
              </w:rPr>
              <w:t>п</w:t>
            </w:r>
            <w:proofErr w:type="spellEnd"/>
          </w:p>
        </w:tc>
        <w:tc>
          <w:tcPr>
            <w:tcW w:w="3745" w:type="pct"/>
          </w:tcPr>
          <w:p w:rsidR="009A70AC" w:rsidRPr="00244811" w:rsidRDefault="009A70AC" w:rsidP="005135CB">
            <w:pPr>
              <w:jc w:val="center"/>
              <w:rPr>
                <w:b/>
                <w:sz w:val="22"/>
                <w:szCs w:val="22"/>
              </w:rPr>
            </w:pPr>
            <w:r w:rsidRPr="00244811">
              <w:rPr>
                <w:b/>
                <w:sz w:val="22"/>
                <w:szCs w:val="22"/>
              </w:rPr>
              <w:t>Найменування</w:t>
            </w:r>
          </w:p>
        </w:tc>
        <w:tc>
          <w:tcPr>
            <w:tcW w:w="519" w:type="pct"/>
          </w:tcPr>
          <w:p w:rsidR="009A70AC" w:rsidRPr="00244811" w:rsidRDefault="009A70AC" w:rsidP="005135CB">
            <w:pPr>
              <w:jc w:val="center"/>
              <w:rPr>
                <w:b/>
                <w:sz w:val="22"/>
                <w:szCs w:val="22"/>
              </w:rPr>
            </w:pPr>
            <w:r w:rsidRPr="00244811">
              <w:rPr>
                <w:b/>
                <w:sz w:val="22"/>
                <w:szCs w:val="22"/>
              </w:rPr>
              <w:t>Од. виміру</w:t>
            </w:r>
          </w:p>
        </w:tc>
        <w:tc>
          <w:tcPr>
            <w:tcW w:w="499" w:type="pct"/>
          </w:tcPr>
          <w:p w:rsidR="009A70AC" w:rsidRPr="00244811" w:rsidRDefault="009A70AC" w:rsidP="005135CB">
            <w:pPr>
              <w:jc w:val="center"/>
              <w:rPr>
                <w:b/>
                <w:sz w:val="22"/>
                <w:szCs w:val="22"/>
              </w:rPr>
            </w:pPr>
            <w:proofErr w:type="spellStart"/>
            <w:r w:rsidRPr="00244811">
              <w:rPr>
                <w:b/>
                <w:sz w:val="22"/>
                <w:szCs w:val="22"/>
              </w:rPr>
              <w:t>Кіль-кість</w:t>
            </w:r>
            <w:proofErr w:type="spellEnd"/>
          </w:p>
        </w:tc>
      </w:tr>
      <w:tr w:rsidR="004146BE" w:rsidRPr="00244811" w:rsidTr="00A83D83">
        <w:trPr>
          <w:trHeight w:val="261"/>
          <w:jc w:val="center"/>
        </w:trPr>
        <w:tc>
          <w:tcPr>
            <w:tcW w:w="237" w:type="pct"/>
          </w:tcPr>
          <w:p w:rsidR="004146BE" w:rsidRPr="00244811" w:rsidRDefault="004146BE" w:rsidP="005135CB">
            <w:pPr>
              <w:jc w:val="center"/>
              <w:rPr>
                <w:sz w:val="22"/>
                <w:szCs w:val="22"/>
              </w:rPr>
            </w:pPr>
            <w:r w:rsidRPr="00244811">
              <w:rPr>
                <w:sz w:val="22"/>
                <w:szCs w:val="22"/>
              </w:rPr>
              <w:t>1</w:t>
            </w:r>
          </w:p>
        </w:tc>
        <w:tc>
          <w:tcPr>
            <w:tcW w:w="3745" w:type="pct"/>
          </w:tcPr>
          <w:p w:rsidR="004146BE" w:rsidRPr="008A7A68" w:rsidRDefault="004146BE" w:rsidP="00F013B8">
            <w:r w:rsidRPr="008A7A68">
              <w:t>Набір реагентів Norma-iRP54, 400 тестів</w:t>
            </w:r>
          </w:p>
        </w:tc>
        <w:tc>
          <w:tcPr>
            <w:tcW w:w="519" w:type="pct"/>
            <w:vAlign w:val="center"/>
          </w:tcPr>
          <w:p w:rsidR="004146BE" w:rsidRPr="008A7A68" w:rsidRDefault="004146BE" w:rsidP="00F013B8">
            <w:pPr>
              <w:jc w:val="center"/>
            </w:pPr>
            <w:proofErr w:type="spellStart"/>
            <w:r w:rsidRPr="008A7A68">
              <w:t>наб</w:t>
            </w:r>
            <w:proofErr w:type="spellEnd"/>
          </w:p>
        </w:tc>
        <w:tc>
          <w:tcPr>
            <w:tcW w:w="499" w:type="pct"/>
            <w:vAlign w:val="center"/>
          </w:tcPr>
          <w:p w:rsidR="004146BE" w:rsidRPr="008A7A68" w:rsidRDefault="004146BE" w:rsidP="00F013B8">
            <w:pPr>
              <w:jc w:val="center"/>
            </w:pPr>
            <w:r w:rsidRPr="008A7A68">
              <w:t>10</w:t>
            </w:r>
          </w:p>
        </w:tc>
      </w:tr>
      <w:tr w:rsidR="004146BE" w:rsidRPr="00244811" w:rsidTr="00A83D83">
        <w:trPr>
          <w:trHeight w:val="191"/>
          <w:jc w:val="center"/>
        </w:trPr>
        <w:tc>
          <w:tcPr>
            <w:tcW w:w="237" w:type="pct"/>
          </w:tcPr>
          <w:p w:rsidR="004146BE" w:rsidRPr="00244811" w:rsidRDefault="004146BE" w:rsidP="005135CB">
            <w:pPr>
              <w:jc w:val="center"/>
              <w:rPr>
                <w:sz w:val="22"/>
                <w:szCs w:val="22"/>
              </w:rPr>
            </w:pPr>
            <w:r w:rsidRPr="00244811">
              <w:rPr>
                <w:sz w:val="22"/>
                <w:szCs w:val="22"/>
              </w:rPr>
              <w:t>2</w:t>
            </w:r>
          </w:p>
        </w:tc>
        <w:tc>
          <w:tcPr>
            <w:tcW w:w="3745" w:type="pct"/>
          </w:tcPr>
          <w:p w:rsidR="004146BE" w:rsidRPr="008A7A68" w:rsidRDefault="004146BE" w:rsidP="00F013B8">
            <w:r w:rsidRPr="008A7A68">
              <w:t xml:space="preserve">Контроль NormaCont5+ набір K1, 6x3 </w:t>
            </w:r>
            <w:proofErr w:type="spellStart"/>
            <w:r w:rsidRPr="008A7A68">
              <w:t>мл</w:t>
            </w:r>
            <w:proofErr w:type="spellEnd"/>
          </w:p>
        </w:tc>
        <w:tc>
          <w:tcPr>
            <w:tcW w:w="519" w:type="pct"/>
            <w:vAlign w:val="center"/>
          </w:tcPr>
          <w:p w:rsidR="004146BE" w:rsidRPr="008A7A68" w:rsidRDefault="004146BE" w:rsidP="00F013B8">
            <w:pPr>
              <w:jc w:val="center"/>
            </w:pPr>
            <w:proofErr w:type="spellStart"/>
            <w:r w:rsidRPr="008A7A68">
              <w:t>наб</w:t>
            </w:r>
            <w:proofErr w:type="spellEnd"/>
          </w:p>
        </w:tc>
        <w:tc>
          <w:tcPr>
            <w:tcW w:w="499" w:type="pct"/>
            <w:vAlign w:val="center"/>
          </w:tcPr>
          <w:p w:rsidR="004146BE" w:rsidRPr="008A7A68" w:rsidRDefault="004146BE" w:rsidP="00F013B8">
            <w:pPr>
              <w:jc w:val="center"/>
            </w:pPr>
            <w:r w:rsidRPr="008A7A68">
              <w:t>2</w:t>
            </w:r>
          </w:p>
        </w:tc>
      </w:tr>
    </w:tbl>
    <w:p w:rsidR="002E4281" w:rsidRDefault="002E4281" w:rsidP="002E4281"/>
    <w:p w:rsidR="006A3081" w:rsidRPr="00BA5A25" w:rsidRDefault="000F6B2E" w:rsidP="006A3081">
      <w:r>
        <w:t xml:space="preserve">            1.3. </w:t>
      </w:r>
      <w:hyperlink r:id="rId9" w:tgtFrame="_top" w:history="1">
        <w:r w:rsidR="006A3081" w:rsidRPr="00EF5FE1">
          <w:t>Джерело фінансування заку</w:t>
        </w:r>
        <w:r w:rsidR="006A3081">
          <w:t>півлі - кошти НСЗУ</w:t>
        </w:r>
        <w:r w:rsidR="006A3081" w:rsidRPr="00EF5FE1">
          <w:t>.</w:t>
        </w:r>
      </w:hyperlink>
    </w:p>
    <w:p w:rsidR="006A3081" w:rsidRPr="00C84781" w:rsidRDefault="000F6B2E" w:rsidP="006A3081">
      <w:pPr>
        <w:ind w:firstLine="708"/>
        <w:jc w:val="both"/>
      </w:pPr>
      <w:r>
        <w:t>1.4</w:t>
      </w:r>
      <w:r w:rsidR="006A3081" w:rsidRPr="00BA5A25">
        <w:t>. Обсяги  закупівлі то</w:t>
      </w:r>
      <w:r w:rsidR="006A3081" w:rsidRPr="00C84781">
        <w:t>вару можуть  бути зменшені  з урахуванням фактичного обсягу</w:t>
      </w:r>
      <w:r w:rsidR="00784FD0" w:rsidRPr="00A451F0">
        <w:t xml:space="preserve"> </w:t>
      </w:r>
      <w:r w:rsidR="006A3081" w:rsidRPr="00C84781">
        <w:t>видатків</w:t>
      </w:r>
      <w:r w:rsidR="00784FD0" w:rsidRPr="00A451F0">
        <w:t xml:space="preserve"> </w:t>
      </w:r>
      <w:r w:rsidR="006A3081" w:rsidRPr="00C84781">
        <w:t xml:space="preserve">Замовника.  </w:t>
      </w:r>
    </w:p>
    <w:p w:rsidR="00294FA2" w:rsidRDefault="00294FA2" w:rsidP="006A3081">
      <w:pPr>
        <w:jc w:val="center"/>
        <w:rPr>
          <w:b/>
        </w:rPr>
      </w:pPr>
    </w:p>
    <w:p w:rsidR="006A3081" w:rsidRDefault="005135CB" w:rsidP="006A3081">
      <w:pPr>
        <w:jc w:val="center"/>
        <w:rPr>
          <w:b/>
        </w:rPr>
      </w:pPr>
      <w:r>
        <w:rPr>
          <w:b/>
        </w:rPr>
        <w:t>2</w:t>
      </w:r>
      <w:r w:rsidR="006A3081" w:rsidRPr="00BA5A25">
        <w:rPr>
          <w:b/>
        </w:rPr>
        <w:t>.  Якість товару</w:t>
      </w:r>
    </w:p>
    <w:p w:rsidR="00294FA2" w:rsidRPr="00BA5A25" w:rsidRDefault="00294FA2" w:rsidP="006A3081">
      <w:pPr>
        <w:jc w:val="center"/>
        <w:rPr>
          <w:b/>
        </w:rPr>
      </w:pPr>
    </w:p>
    <w:p w:rsidR="006A3081" w:rsidRPr="00BA5A25" w:rsidRDefault="006A3081" w:rsidP="006A3081">
      <w:pPr>
        <w:ind w:firstLine="708"/>
        <w:jc w:val="both"/>
      </w:pPr>
      <w:r w:rsidRPr="00CC1FB1">
        <w:t>2.1.Постачальник  гарантує якість товару (товар повинен мати необхідні сертифікати аналізу або сертифікати/паспорти якості виробника або аналітичні паспорти), завірені належним чином копії надаються на кожну окрему партію товару при доставці.</w:t>
      </w:r>
    </w:p>
    <w:p w:rsidR="006A3081" w:rsidRPr="00BA5A25" w:rsidRDefault="006A3081" w:rsidP="006A3081">
      <w:pPr>
        <w:tabs>
          <w:tab w:val="right" w:pos="9355"/>
        </w:tabs>
        <w:ind w:firstLine="709"/>
        <w:jc w:val="both"/>
      </w:pPr>
      <w:r w:rsidRPr="00BA5A25">
        <w:t>2.2. У разі постачання товару неналежної якості або товару, що не буде відповідати умовам цього Договору,  Постачальник  зобов’язується за свій рахунок усунути недоліки або замінити неякісний товар на товар належної якості. Всі витрати пов’язані із заміною товару неналежної якості ( транспортні витрати та інше) несе Постачальник.</w:t>
      </w:r>
    </w:p>
    <w:p w:rsidR="006A3081" w:rsidRPr="00BA5A25" w:rsidRDefault="006A3081" w:rsidP="006A3081">
      <w:pPr>
        <w:tabs>
          <w:tab w:val="right" w:pos="9355"/>
        </w:tabs>
        <w:ind w:firstLine="709"/>
        <w:jc w:val="both"/>
      </w:pPr>
      <w:r w:rsidRPr="00BA5A25">
        <w:t xml:space="preserve">2.3. Постачальник гарантує постачання товару в кількості згідно накладної. </w:t>
      </w:r>
    </w:p>
    <w:p w:rsidR="006A3081" w:rsidRPr="000B3E66" w:rsidRDefault="006A3081" w:rsidP="006A3081">
      <w:pPr>
        <w:widowControl w:val="0"/>
        <w:tabs>
          <w:tab w:val="num" w:pos="0"/>
          <w:tab w:val="num" w:pos="567"/>
          <w:tab w:val="left" w:pos="851"/>
        </w:tabs>
        <w:suppressAutoHyphens/>
        <w:ind w:firstLine="709"/>
        <w:jc w:val="both"/>
      </w:pPr>
      <w:r w:rsidRPr="00BA5A25">
        <w:t>2.4</w:t>
      </w:r>
      <w:r>
        <w:t>.</w:t>
      </w:r>
      <w:r w:rsidRPr="000B3E66">
        <w:t xml:space="preserve">На момент постачання товару залишковий термін його придатності повинен </w:t>
      </w:r>
      <w:r w:rsidRPr="000B3E66">
        <w:lastRenderedPageBreak/>
        <w:t xml:space="preserve">становити не </w:t>
      </w:r>
      <w:r w:rsidRPr="009E58A8">
        <w:t xml:space="preserve">менше 70 % </w:t>
      </w:r>
      <w:r w:rsidR="004B20DC">
        <w:t xml:space="preserve">від </w:t>
      </w:r>
      <w:r w:rsidRPr="009E58A8">
        <w:t>за</w:t>
      </w:r>
      <w:r w:rsidRPr="000B3E66">
        <w:t>гального терміну придатності.</w:t>
      </w:r>
    </w:p>
    <w:p w:rsidR="00294FA2" w:rsidRDefault="00294FA2" w:rsidP="000F6B2E">
      <w:pPr>
        <w:rPr>
          <w:b/>
        </w:rPr>
      </w:pPr>
    </w:p>
    <w:p w:rsidR="006A3081" w:rsidRDefault="005135CB" w:rsidP="006A3081">
      <w:pPr>
        <w:jc w:val="center"/>
        <w:rPr>
          <w:b/>
        </w:rPr>
      </w:pPr>
      <w:r>
        <w:rPr>
          <w:b/>
        </w:rPr>
        <w:t>3</w:t>
      </w:r>
      <w:r w:rsidR="006A3081" w:rsidRPr="00BA5A25">
        <w:rPr>
          <w:b/>
        </w:rPr>
        <w:t>.  Ціна Договору</w:t>
      </w:r>
    </w:p>
    <w:p w:rsidR="00294FA2" w:rsidRPr="00BA5A25" w:rsidRDefault="00294FA2" w:rsidP="006A3081">
      <w:pPr>
        <w:jc w:val="center"/>
        <w:rPr>
          <w:b/>
        </w:rPr>
      </w:pPr>
    </w:p>
    <w:p w:rsidR="00784FD0" w:rsidRDefault="00784FD0" w:rsidP="00784FD0">
      <w:pPr>
        <w:ind w:firstLine="709"/>
        <w:jc w:val="both"/>
        <w:rPr>
          <w:b/>
        </w:rPr>
      </w:pPr>
      <w:r w:rsidRPr="00C32189">
        <w:t xml:space="preserve">3.1 Загальна сума Договору становить </w:t>
      </w:r>
      <w:r w:rsidRPr="00C32189">
        <w:rPr>
          <w:b/>
        </w:rPr>
        <w:t xml:space="preserve"> ____________ грн. з/ без ПДВ </w:t>
      </w:r>
      <w:r w:rsidRPr="00540AE3">
        <w:rPr>
          <w:b/>
        </w:rPr>
        <w:t>(у розмірі ____%)</w:t>
      </w:r>
      <w:r>
        <w:rPr>
          <w:b/>
        </w:rPr>
        <w:t xml:space="preserve"> (_________________грн. )</w:t>
      </w:r>
    </w:p>
    <w:p w:rsidR="000F6B2E" w:rsidRPr="000F6B2E" w:rsidRDefault="000F6B2E" w:rsidP="000F6B2E">
      <w:pPr>
        <w:widowControl w:val="0"/>
        <w:ind w:left="34" w:right="113" w:hanging="21"/>
        <w:jc w:val="both"/>
        <w:rPr>
          <w:color w:val="000000"/>
        </w:rPr>
      </w:pPr>
      <w:r>
        <w:t xml:space="preserve">            </w:t>
      </w:r>
      <w:r w:rsidR="006A3081" w:rsidRPr="000F6B2E">
        <w:t>3.2. До ціни товару повинні бути включені всі необхідні  податки і збори</w:t>
      </w:r>
      <w:r w:rsidRPr="000F6B2E">
        <w:t>,</w:t>
      </w:r>
      <w:r w:rsidR="006A3081" w:rsidRPr="000F6B2E">
        <w:t xml:space="preserve"> що сплачуються або  мають бути сплачені, </w:t>
      </w:r>
      <w:r w:rsidRPr="000F6B2E">
        <w:t>витрат на транспортування, страхування, навантаження, розвантаження, сплату митних тарифів, усіх інших витрат.</w:t>
      </w:r>
    </w:p>
    <w:p w:rsidR="006A3081" w:rsidRPr="00BA5A25" w:rsidRDefault="006A3081" w:rsidP="00FA1A21">
      <w:pPr>
        <w:ind w:firstLine="709"/>
        <w:jc w:val="both"/>
      </w:pPr>
      <w:r w:rsidRPr="00BA5A25">
        <w:t xml:space="preserve">3.3. Ціна цього Договору може бути зменшена за взаємною згодою Сторін. </w:t>
      </w:r>
    </w:p>
    <w:p w:rsidR="002418FF" w:rsidRPr="00700F7F" w:rsidRDefault="002418FF" w:rsidP="006A3081">
      <w:pPr>
        <w:jc w:val="center"/>
        <w:rPr>
          <w:b/>
          <w:lang w:val="ru-RU"/>
        </w:rPr>
      </w:pPr>
    </w:p>
    <w:p w:rsidR="006A3081" w:rsidRDefault="005135CB" w:rsidP="006A3081">
      <w:pPr>
        <w:jc w:val="center"/>
        <w:rPr>
          <w:b/>
        </w:rPr>
      </w:pPr>
      <w:r>
        <w:rPr>
          <w:b/>
        </w:rPr>
        <w:t>4</w:t>
      </w:r>
      <w:r w:rsidR="006A3081" w:rsidRPr="00BA5A25">
        <w:rPr>
          <w:b/>
        </w:rPr>
        <w:t xml:space="preserve">. Порядок здійснення оплати </w:t>
      </w:r>
    </w:p>
    <w:p w:rsidR="00294FA2" w:rsidRPr="00BA5A25" w:rsidRDefault="00294FA2" w:rsidP="006A3081">
      <w:pPr>
        <w:jc w:val="center"/>
        <w:rPr>
          <w:b/>
        </w:rPr>
      </w:pPr>
    </w:p>
    <w:p w:rsidR="006A3081" w:rsidRPr="00BA5A25" w:rsidRDefault="006A3081" w:rsidP="006A3081">
      <w:pPr>
        <w:ind w:firstLine="708"/>
        <w:jc w:val="both"/>
      </w:pPr>
      <w:r w:rsidRPr="00BA5A25">
        <w:t>4.1. Розрахунки проводяться шляхом:</w:t>
      </w:r>
    </w:p>
    <w:p w:rsidR="006A3081" w:rsidRPr="00BA5A25" w:rsidRDefault="006A3081" w:rsidP="006A3081">
      <w:pPr>
        <w:ind w:firstLine="708"/>
        <w:jc w:val="both"/>
      </w:pPr>
      <w:r w:rsidRPr="00BA5A25">
        <w:t>-  оплата за товар здійснюється по факту поставки, з відстрочкою платежів до 30 банківських днів, по мірі надходження коштів на розрахунковий рахунок Замовника</w:t>
      </w:r>
      <w:r w:rsidR="002418FF" w:rsidRPr="002418FF">
        <w:t xml:space="preserve"> </w:t>
      </w:r>
      <w:r w:rsidRPr="00BA5A25">
        <w:t xml:space="preserve">на відповідні цілі,  та після перевірки його на відповідність </w:t>
      </w:r>
      <w:proofErr w:type="spellStart"/>
      <w:r w:rsidRPr="00BA5A25">
        <w:t>медико-технічним</w:t>
      </w:r>
      <w:proofErr w:type="spellEnd"/>
      <w:r w:rsidRPr="00BA5A25">
        <w:t xml:space="preserve"> вимогам та фізичного стану.</w:t>
      </w:r>
    </w:p>
    <w:p w:rsidR="006A3081" w:rsidRPr="00BA5A25" w:rsidRDefault="006A3081" w:rsidP="006A3081">
      <w:pPr>
        <w:ind w:firstLine="708"/>
        <w:jc w:val="both"/>
      </w:pPr>
      <w:r w:rsidRPr="00BA5A25">
        <w:t>4.2. Оплата здійснюється по безготівковому</w:t>
      </w:r>
      <w:r w:rsidR="002418FF">
        <w:rPr>
          <w:lang w:val="ru-RU"/>
        </w:rPr>
        <w:t xml:space="preserve"> </w:t>
      </w:r>
      <w:r w:rsidRPr="00BA5A25">
        <w:t>розрахунку в національній</w:t>
      </w:r>
      <w:r w:rsidR="002418FF">
        <w:rPr>
          <w:lang w:val="ru-RU"/>
        </w:rPr>
        <w:t xml:space="preserve"> </w:t>
      </w:r>
      <w:r w:rsidRPr="00BA5A25">
        <w:t>валюті</w:t>
      </w:r>
      <w:r w:rsidR="002702E4">
        <w:rPr>
          <w:lang w:val="ru-RU"/>
        </w:rPr>
        <w:t xml:space="preserve"> </w:t>
      </w:r>
      <w:r w:rsidRPr="00BA5A25">
        <w:t>України, згідно накладної.</w:t>
      </w:r>
    </w:p>
    <w:p w:rsidR="005135CB" w:rsidRDefault="005135CB" w:rsidP="002418AF">
      <w:pPr>
        <w:rPr>
          <w:b/>
        </w:rPr>
      </w:pPr>
    </w:p>
    <w:p w:rsidR="006A3081" w:rsidRDefault="002418AF" w:rsidP="006A3081">
      <w:pPr>
        <w:jc w:val="center"/>
        <w:rPr>
          <w:b/>
        </w:rPr>
      </w:pPr>
      <w:r>
        <w:rPr>
          <w:b/>
        </w:rPr>
        <w:t>5</w:t>
      </w:r>
      <w:r w:rsidR="006A3081" w:rsidRPr="00BA5A25">
        <w:rPr>
          <w:b/>
        </w:rPr>
        <w:t>. Поставка товару</w:t>
      </w:r>
    </w:p>
    <w:p w:rsidR="00294FA2" w:rsidRPr="00BA5A25" w:rsidRDefault="00294FA2" w:rsidP="006A3081">
      <w:pPr>
        <w:jc w:val="center"/>
        <w:rPr>
          <w:b/>
        </w:rPr>
      </w:pPr>
    </w:p>
    <w:p w:rsidR="002418AF" w:rsidRDefault="002418AF" w:rsidP="006A3081">
      <w:pPr>
        <w:ind w:firstLine="708"/>
        <w:jc w:val="both"/>
      </w:pPr>
      <w:r>
        <w:t>5</w:t>
      </w:r>
      <w:r w:rsidR="006A3081" w:rsidRPr="00BA5A25">
        <w:t>.1.  Строк поставки  товару</w:t>
      </w:r>
      <w:r w:rsidR="006A3081" w:rsidRPr="00DA1098">
        <w:t xml:space="preserve">: </w:t>
      </w:r>
      <w:r w:rsidR="006A3081" w:rsidRPr="0025579B">
        <w:rPr>
          <w:lang w:eastAsia="ar-SA"/>
        </w:rPr>
        <w:t xml:space="preserve">до </w:t>
      </w:r>
      <w:r w:rsidR="00113516">
        <w:t>31.12.202</w:t>
      </w:r>
      <w:r>
        <w:rPr>
          <w:lang w:val="ru-RU"/>
        </w:rPr>
        <w:t>3</w:t>
      </w:r>
      <w:r w:rsidR="006A3081" w:rsidRPr="0025579B">
        <w:t xml:space="preserve"> року</w:t>
      </w:r>
      <w:r w:rsidR="006A3081" w:rsidRPr="00BA5A25">
        <w:t>.  Поставка  товару – протягом 5</w:t>
      </w:r>
      <w:r w:rsidR="006A3081">
        <w:t>-ти</w:t>
      </w:r>
      <w:r w:rsidR="00786B9A">
        <w:t xml:space="preserve"> робочих днів</w:t>
      </w:r>
      <w:r>
        <w:t xml:space="preserve"> з моменту отримання заявки.</w:t>
      </w:r>
    </w:p>
    <w:p w:rsidR="006A3081" w:rsidRPr="00BA5A25" w:rsidRDefault="002418AF" w:rsidP="002418AF">
      <w:pPr>
        <w:ind w:firstLine="709"/>
        <w:jc w:val="both"/>
      </w:pPr>
      <w:r>
        <w:t xml:space="preserve">5.2.Поставка товару здійснюється </w:t>
      </w:r>
      <w:r w:rsidR="006A3081" w:rsidRPr="00BA5A25">
        <w:t xml:space="preserve"> транспортом </w:t>
      </w:r>
      <w:r>
        <w:t>Постачальника та за його рахунок.</w:t>
      </w:r>
      <w:r w:rsidRPr="00CB1E30">
        <w:t xml:space="preserve"> У разі здійснення адресної доставки товару </w:t>
      </w:r>
      <w:r w:rsidR="000F73EC">
        <w:t xml:space="preserve">службою доставки  «Нова Пошта» або іншою кур’єрською доставкою, </w:t>
      </w:r>
      <w:r w:rsidRPr="00CB1E30">
        <w:t>обов</w:t>
      </w:r>
      <w:r w:rsidRPr="004146BE">
        <w:t>’</w:t>
      </w:r>
      <w:r w:rsidRPr="00CB1E30">
        <w:t>язково використовувати якісне пакування з урахуванням  відповідного температурного режиму, згідно інструкцій та стандартів. Витрати на адресну  доставку товару сплачує Постачальник.</w:t>
      </w:r>
    </w:p>
    <w:p w:rsidR="006A3081" w:rsidRPr="00905F3A" w:rsidRDefault="006A3081" w:rsidP="006A3081">
      <w:pPr>
        <w:pStyle w:val="ad"/>
        <w:ind w:firstLine="360"/>
        <w:jc w:val="both"/>
        <w:rPr>
          <w:rFonts w:ascii="Times New Roman" w:hAnsi="Times New Roman"/>
          <w:sz w:val="24"/>
          <w:szCs w:val="24"/>
        </w:rPr>
      </w:pPr>
      <w:r w:rsidRPr="00BA5A25">
        <w:rPr>
          <w:rFonts w:ascii="Times New Roman" w:hAnsi="Times New Roman"/>
          <w:sz w:val="24"/>
          <w:szCs w:val="24"/>
        </w:rPr>
        <w:t xml:space="preserve">      </w:t>
      </w:r>
      <w:r w:rsidR="000F73EC">
        <w:rPr>
          <w:rFonts w:ascii="Times New Roman" w:hAnsi="Times New Roman"/>
          <w:sz w:val="24"/>
          <w:szCs w:val="24"/>
        </w:rPr>
        <w:t>5.3</w:t>
      </w:r>
      <w:r w:rsidRPr="00BA5A25">
        <w:rPr>
          <w:rFonts w:ascii="Times New Roman" w:hAnsi="Times New Roman"/>
          <w:sz w:val="24"/>
          <w:szCs w:val="24"/>
        </w:rPr>
        <w:t xml:space="preserve">. Місце поставки товару – 73000,Україна, Херсонська область, місто Херсон, </w:t>
      </w:r>
      <w:r w:rsidR="002418FF">
        <w:rPr>
          <w:rFonts w:ascii="Times New Roman" w:hAnsi="Times New Roman"/>
          <w:sz w:val="24"/>
          <w:szCs w:val="24"/>
          <w:lang w:val="ru-RU"/>
        </w:rPr>
        <w:br/>
      </w:r>
      <w:r>
        <w:rPr>
          <w:rFonts w:ascii="Times New Roman" w:hAnsi="Times New Roman"/>
          <w:sz w:val="24"/>
          <w:szCs w:val="24"/>
        </w:rPr>
        <w:t>вул. Комарова,</w:t>
      </w:r>
      <w:r w:rsidR="002418FF">
        <w:rPr>
          <w:rFonts w:ascii="Times New Roman" w:hAnsi="Times New Roman"/>
          <w:sz w:val="24"/>
          <w:szCs w:val="24"/>
          <w:lang w:val="ru-RU"/>
        </w:rPr>
        <w:t xml:space="preserve"> </w:t>
      </w:r>
      <w:r>
        <w:rPr>
          <w:rFonts w:ascii="Times New Roman" w:hAnsi="Times New Roman"/>
          <w:sz w:val="24"/>
          <w:szCs w:val="24"/>
        </w:rPr>
        <w:t>2</w:t>
      </w:r>
      <w:r w:rsidR="00905F3A">
        <w:rPr>
          <w:rFonts w:ascii="Times New Roman" w:hAnsi="Times New Roman"/>
          <w:sz w:val="24"/>
          <w:szCs w:val="24"/>
        </w:rPr>
        <w:t>.</w:t>
      </w:r>
    </w:p>
    <w:p w:rsidR="006A3081" w:rsidRPr="00BA5A25" w:rsidRDefault="000F73EC" w:rsidP="006A3081">
      <w:pPr>
        <w:ind w:firstLine="708"/>
        <w:jc w:val="both"/>
      </w:pPr>
      <w:r>
        <w:t>5.4</w:t>
      </w:r>
      <w:r w:rsidR="006A3081" w:rsidRPr="00BA5A25">
        <w:t xml:space="preserve">. Моментом поставки вважається день передачі товару Постачальником та приймання його Замовником з обов’язковою відміткою в </w:t>
      </w:r>
      <w:proofErr w:type="spellStart"/>
      <w:r w:rsidR="006A3081" w:rsidRPr="00BA5A25">
        <w:t>товаро-транспортних</w:t>
      </w:r>
      <w:proofErr w:type="spellEnd"/>
      <w:r w:rsidR="006A3081" w:rsidRPr="00BA5A25">
        <w:t xml:space="preserve">  накладних (штамп та підпис). Замовник призначає відповідальну особу за отримання товару, яка повинна робити відмітку у </w:t>
      </w:r>
      <w:proofErr w:type="spellStart"/>
      <w:r w:rsidR="006A3081" w:rsidRPr="00BA5A25">
        <w:t>товаро-</w:t>
      </w:r>
      <w:r w:rsidR="0022046D" w:rsidRPr="00BA5A25">
        <w:t>транспортній</w:t>
      </w:r>
      <w:proofErr w:type="spellEnd"/>
      <w:r w:rsidR="006A3081" w:rsidRPr="00BA5A25">
        <w:t xml:space="preserve"> накладній.</w:t>
      </w:r>
    </w:p>
    <w:p w:rsidR="006A3081" w:rsidRPr="00BA5A25" w:rsidRDefault="000F73EC" w:rsidP="006A3081">
      <w:pPr>
        <w:ind w:firstLine="708"/>
        <w:jc w:val="both"/>
      </w:pPr>
      <w:r>
        <w:t>5.5</w:t>
      </w:r>
      <w:r w:rsidR="006A3081" w:rsidRPr="00BA5A25">
        <w:t>. Приймання товару за кількістю та якістю проводиться відповідно до чинного законодавства і оформлюється накладною.</w:t>
      </w:r>
    </w:p>
    <w:p w:rsidR="006A3081" w:rsidRDefault="000F73EC" w:rsidP="00C76CBF">
      <w:pPr>
        <w:ind w:firstLine="709"/>
        <w:jc w:val="both"/>
      </w:pPr>
      <w:r>
        <w:t>5.6</w:t>
      </w:r>
      <w:r w:rsidR="006A3081" w:rsidRPr="00BA5A25">
        <w:t xml:space="preserve">. </w:t>
      </w:r>
      <w:r w:rsidR="006A3081" w:rsidRPr="0007450C">
        <w:t>Товар повинен бути новим, цілим, без пошкоджень</w:t>
      </w:r>
      <w:r w:rsidR="002418FF">
        <w:rPr>
          <w:lang w:val="ru-RU"/>
        </w:rPr>
        <w:t xml:space="preserve"> </w:t>
      </w:r>
      <w:r w:rsidR="006A3081" w:rsidRPr="0007450C">
        <w:t>заводської упаковки та її</w:t>
      </w:r>
      <w:r w:rsidR="002418FF">
        <w:rPr>
          <w:lang w:val="ru-RU"/>
        </w:rPr>
        <w:t xml:space="preserve"> </w:t>
      </w:r>
      <w:r w:rsidR="006A3081" w:rsidRPr="0007450C">
        <w:t>змісту, зберігатися при транспортуванні у відповідному температурному режимі,  згідно</w:t>
      </w:r>
      <w:r w:rsidR="002418FF">
        <w:rPr>
          <w:lang w:val="ru-RU"/>
        </w:rPr>
        <w:t xml:space="preserve"> </w:t>
      </w:r>
      <w:r w:rsidR="006A3081" w:rsidRPr="0007450C">
        <w:t>інструкцій та стандартів. Товар має бути у тарі, яка забезпечує</w:t>
      </w:r>
      <w:r w:rsidR="002418FF" w:rsidRPr="002418FF">
        <w:t xml:space="preserve"> </w:t>
      </w:r>
      <w:r w:rsidR="006A3081" w:rsidRPr="0007450C">
        <w:t>зберігання при транспортуванні</w:t>
      </w:r>
      <w:r w:rsidR="006A3081">
        <w:t>,</w:t>
      </w:r>
      <w:r w:rsidR="006A3081" w:rsidRPr="0007450C">
        <w:t xml:space="preserve"> та відповідає</w:t>
      </w:r>
      <w:r w:rsidR="00A451F0">
        <w:t xml:space="preserve"> </w:t>
      </w:r>
      <w:r w:rsidR="006A3081" w:rsidRPr="0007450C">
        <w:t>встановленим</w:t>
      </w:r>
      <w:r w:rsidR="00A451F0">
        <w:t xml:space="preserve"> </w:t>
      </w:r>
      <w:r w:rsidR="006A3081" w:rsidRPr="0007450C">
        <w:t>стандартам, маркована</w:t>
      </w:r>
      <w:r>
        <w:t xml:space="preserve"> </w:t>
      </w:r>
      <w:r w:rsidR="006A3081" w:rsidRPr="0007450C">
        <w:t>згідно з діючим ТУ  та ДСТУ.</w:t>
      </w:r>
    </w:p>
    <w:p w:rsidR="003C3C47" w:rsidRDefault="000F73EC" w:rsidP="00C76CBF">
      <w:pPr>
        <w:ind w:firstLine="709"/>
        <w:jc w:val="both"/>
      </w:pPr>
      <w:r>
        <w:t>5.7</w:t>
      </w:r>
      <w:r w:rsidR="003C3C47">
        <w:t>. Методичні рекомендації/інструкції по використанню щодо застосування надаються під час поставки на кожну партію товару.</w:t>
      </w:r>
    </w:p>
    <w:p w:rsidR="005135CB" w:rsidRDefault="005135CB" w:rsidP="00A451F0">
      <w:pPr>
        <w:rPr>
          <w:b/>
        </w:rPr>
      </w:pPr>
    </w:p>
    <w:p w:rsidR="006A3081" w:rsidRDefault="000F73EC" w:rsidP="006A3081">
      <w:pPr>
        <w:jc w:val="center"/>
        <w:rPr>
          <w:b/>
        </w:rPr>
      </w:pPr>
      <w:r>
        <w:rPr>
          <w:b/>
        </w:rPr>
        <w:t>6</w:t>
      </w:r>
      <w:r w:rsidR="006A3081" w:rsidRPr="00BA5A25">
        <w:rPr>
          <w:b/>
        </w:rPr>
        <w:t>. Права та обов’язки Сторін</w:t>
      </w:r>
    </w:p>
    <w:p w:rsidR="00294FA2" w:rsidRPr="00BA5A25" w:rsidRDefault="00294FA2" w:rsidP="006A3081">
      <w:pPr>
        <w:jc w:val="center"/>
        <w:rPr>
          <w:b/>
        </w:rPr>
      </w:pPr>
    </w:p>
    <w:p w:rsidR="006A3081" w:rsidRPr="00BA5A25" w:rsidRDefault="000F73EC" w:rsidP="006A3081">
      <w:pPr>
        <w:ind w:firstLine="708"/>
        <w:jc w:val="both"/>
        <w:rPr>
          <w:b/>
        </w:rPr>
      </w:pPr>
      <w:r>
        <w:rPr>
          <w:b/>
        </w:rPr>
        <w:t>6</w:t>
      </w:r>
      <w:r w:rsidR="006A3081" w:rsidRPr="00BA5A25">
        <w:rPr>
          <w:b/>
        </w:rPr>
        <w:t>.1. Замовник зобов’язаний:</w:t>
      </w:r>
    </w:p>
    <w:p w:rsidR="006A3081" w:rsidRPr="00BA5A25" w:rsidRDefault="000F73EC" w:rsidP="006A3081">
      <w:pPr>
        <w:ind w:firstLine="708"/>
        <w:jc w:val="both"/>
      </w:pPr>
      <w:r>
        <w:t>6</w:t>
      </w:r>
      <w:r w:rsidR="006A3081" w:rsidRPr="00BA5A25">
        <w:t>.1.1. своєчасно та в повному обсязі сплачувати за поставлений товар;</w:t>
      </w:r>
    </w:p>
    <w:p w:rsidR="006A3081" w:rsidRPr="00BA5A25" w:rsidRDefault="000F73EC" w:rsidP="006A3081">
      <w:pPr>
        <w:ind w:firstLine="708"/>
        <w:jc w:val="both"/>
      </w:pPr>
      <w:r>
        <w:t>6</w:t>
      </w:r>
      <w:r w:rsidR="006A3081" w:rsidRPr="00BA5A25">
        <w:t xml:space="preserve">.1.2. приймати поставлений товар, згідно накладної  та   вимогам, передбаченим п.п.2.1., 2.2. </w:t>
      </w:r>
    </w:p>
    <w:p w:rsidR="006A3081" w:rsidRPr="00BA5A25" w:rsidRDefault="000F73EC" w:rsidP="006A3081">
      <w:pPr>
        <w:ind w:firstLine="708"/>
        <w:jc w:val="both"/>
        <w:rPr>
          <w:b/>
        </w:rPr>
      </w:pPr>
      <w:r>
        <w:rPr>
          <w:b/>
        </w:rPr>
        <w:t>6</w:t>
      </w:r>
      <w:r w:rsidR="006A3081" w:rsidRPr="00BA5A25">
        <w:rPr>
          <w:b/>
        </w:rPr>
        <w:t>.2.  Замовник має право:</w:t>
      </w:r>
    </w:p>
    <w:p w:rsidR="006A3081" w:rsidRPr="00BA5A25" w:rsidRDefault="000F73EC" w:rsidP="006A3081">
      <w:pPr>
        <w:ind w:firstLine="708"/>
        <w:jc w:val="both"/>
      </w:pPr>
      <w:r>
        <w:lastRenderedPageBreak/>
        <w:t>6</w:t>
      </w:r>
      <w:r w:rsidR="006A3081" w:rsidRPr="00BA5A25">
        <w:t>.2.1. достроково розірвати цей Договір  у разі невиконання Постачальником своїх зобов’язань, повідомивши про це його у строк  не менш  10 робочих  днів.</w:t>
      </w:r>
    </w:p>
    <w:p w:rsidR="006A3081" w:rsidRPr="00BA5A25" w:rsidRDefault="000F73EC" w:rsidP="006A3081">
      <w:pPr>
        <w:ind w:firstLine="708"/>
        <w:jc w:val="both"/>
      </w:pPr>
      <w:r>
        <w:t>6</w:t>
      </w:r>
      <w:r w:rsidR="006A3081" w:rsidRPr="00BA5A25">
        <w:t>.2.2. контролювати поставку товару у строки, встановлені цим Договором;</w:t>
      </w:r>
    </w:p>
    <w:p w:rsidR="006A3081" w:rsidRPr="00BA5A25" w:rsidRDefault="000F73EC" w:rsidP="006A3081">
      <w:pPr>
        <w:ind w:firstLine="708"/>
        <w:jc w:val="both"/>
      </w:pPr>
      <w:r>
        <w:t>6</w:t>
      </w:r>
      <w:r w:rsidR="006A3081" w:rsidRPr="00BA5A25">
        <w:t xml:space="preserve">.2.3.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A3081" w:rsidRPr="00BA5A25" w:rsidRDefault="000F73EC" w:rsidP="006A3081">
      <w:pPr>
        <w:ind w:firstLine="708"/>
        <w:jc w:val="both"/>
      </w:pPr>
      <w:r>
        <w:t>6</w:t>
      </w:r>
      <w:r w:rsidR="006A3081" w:rsidRPr="00BA5A25">
        <w:t xml:space="preserve">.2.4.  відмовитися від прийняття товару та його оплати у випадку відсутності </w:t>
      </w:r>
      <w:r w:rsidR="00A451F0">
        <w:t>сертифікату аналізу або сертифікату/паспорту якості виробника або аналітичного паспорту</w:t>
      </w:r>
      <w:r w:rsidR="006A3081" w:rsidRPr="00BA5A25">
        <w:t>, закінчення термінів придатності  або при  умовах  наявності явних  недоліків Товару;</w:t>
      </w:r>
    </w:p>
    <w:p w:rsidR="006A3081" w:rsidRPr="00BA5A25" w:rsidRDefault="000F73EC" w:rsidP="006A3081">
      <w:pPr>
        <w:ind w:firstLine="708"/>
        <w:jc w:val="both"/>
        <w:rPr>
          <w:b/>
        </w:rPr>
      </w:pPr>
      <w:r>
        <w:rPr>
          <w:b/>
        </w:rPr>
        <w:t>6</w:t>
      </w:r>
      <w:r w:rsidR="006A3081" w:rsidRPr="00BA5A25">
        <w:rPr>
          <w:b/>
        </w:rPr>
        <w:t xml:space="preserve">.3. Постачальник зобов’язаний: </w:t>
      </w:r>
    </w:p>
    <w:p w:rsidR="006A3081" w:rsidRPr="00BA5A25" w:rsidRDefault="000F73EC" w:rsidP="006A3081">
      <w:pPr>
        <w:ind w:firstLine="708"/>
        <w:jc w:val="both"/>
      </w:pPr>
      <w:r>
        <w:t>6</w:t>
      </w:r>
      <w:r w:rsidR="006A3081" w:rsidRPr="00BA5A25">
        <w:t xml:space="preserve">.3.1.забезпечити поставку  товару,   згідно асортименту, яким обумовлені найменування товару, одиниця  виміру, ціна  за одиницю, кількість  товару; </w:t>
      </w:r>
    </w:p>
    <w:p w:rsidR="006A3081" w:rsidRPr="00BA5A25" w:rsidRDefault="000F73EC" w:rsidP="006A3081">
      <w:pPr>
        <w:ind w:firstLine="708"/>
        <w:jc w:val="both"/>
      </w:pPr>
      <w:r>
        <w:t>6</w:t>
      </w:r>
      <w:r w:rsidR="006A3081" w:rsidRPr="00BA5A25">
        <w:t xml:space="preserve">.3.2. забезпечити поставку  товару, якість якого відповідає умовам, установленим розділом </w:t>
      </w:r>
      <w:r w:rsidR="00B876DE">
        <w:t>2</w:t>
      </w:r>
      <w:r w:rsidR="006A3081" w:rsidRPr="00BA5A25">
        <w:t xml:space="preserve"> цього Договору;</w:t>
      </w:r>
    </w:p>
    <w:p w:rsidR="006A3081" w:rsidRPr="00BA5A25" w:rsidRDefault="000F73EC" w:rsidP="006A3081">
      <w:pPr>
        <w:ind w:firstLine="708"/>
        <w:jc w:val="both"/>
      </w:pPr>
      <w:r>
        <w:t>6</w:t>
      </w:r>
      <w:r w:rsidR="006A3081" w:rsidRPr="00BA5A25">
        <w:t xml:space="preserve">.3.3. забезпечити поставку товару у терміни і місце, обумовлені Договором. </w:t>
      </w:r>
    </w:p>
    <w:p w:rsidR="006A3081" w:rsidRPr="00BA5A25" w:rsidRDefault="000F73EC" w:rsidP="006A3081">
      <w:pPr>
        <w:ind w:firstLine="708"/>
        <w:jc w:val="both"/>
        <w:rPr>
          <w:b/>
        </w:rPr>
      </w:pPr>
      <w:r>
        <w:rPr>
          <w:b/>
        </w:rPr>
        <w:t>6</w:t>
      </w:r>
      <w:r w:rsidR="006A3081" w:rsidRPr="00BA5A25">
        <w:rPr>
          <w:b/>
        </w:rPr>
        <w:t xml:space="preserve">.4. Постачальник має право:  </w:t>
      </w:r>
    </w:p>
    <w:p w:rsidR="006A3081" w:rsidRPr="00BA5A25" w:rsidRDefault="000F73EC" w:rsidP="006A3081">
      <w:pPr>
        <w:ind w:firstLine="708"/>
        <w:jc w:val="both"/>
      </w:pPr>
      <w:r>
        <w:t>6</w:t>
      </w:r>
      <w:r w:rsidR="006A3081" w:rsidRPr="00BA5A25">
        <w:t>.4.1. своєчасно та в повному обсязі отримувати плату за поставлений товар;</w:t>
      </w:r>
    </w:p>
    <w:p w:rsidR="006A3081" w:rsidRPr="00BA5A25" w:rsidRDefault="000F73EC" w:rsidP="006A3081">
      <w:pPr>
        <w:ind w:firstLine="708"/>
        <w:jc w:val="both"/>
      </w:pPr>
      <w:r>
        <w:t>6</w:t>
      </w:r>
      <w:r w:rsidR="006A3081" w:rsidRPr="00BA5A25">
        <w:t>.4.2. на дострокову поставку товару  за письмовим погодженням Замовника;</w:t>
      </w:r>
    </w:p>
    <w:p w:rsidR="006A3081" w:rsidRPr="00BA5A25" w:rsidRDefault="000F73EC" w:rsidP="006A3081">
      <w:pPr>
        <w:ind w:firstLine="708"/>
        <w:jc w:val="both"/>
      </w:pPr>
      <w:r>
        <w:t>6</w:t>
      </w:r>
      <w:r w:rsidR="006A3081" w:rsidRPr="00BA5A25">
        <w:t xml:space="preserve">.4.3. на дострокове розірвання Договору, у разі невиконання Замовником своїх зобов’язань, за умови письмового попередження у термін не менш ніж  10  робочих днів. </w:t>
      </w:r>
    </w:p>
    <w:p w:rsidR="005135CB" w:rsidRDefault="005135CB" w:rsidP="006A3081">
      <w:pPr>
        <w:jc w:val="center"/>
        <w:rPr>
          <w:b/>
        </w:rPr>
      </w:pPr>
    </w:p>
    <w:p w:rsidR="006A3081" w:rsidRDefault="0006143A" w:rsidP="006A3081">
      <w:pPr>
        <w:jc w:val="center"/>
        <w:rPr>
          <w:b/>
        </w:rPr>
      </w:pPr>
      <w:r>
        <w:rPr>
          <w:b/>
        </w:rPr>
        <w:t>7</w:t>
      </w:r>
      <w:r w:rsidR="006A3081" w:rsidRPr="00BA5A25">
        <w:rPr>
          <w:b/>
        </w:rPr>
        <w:t>.  Відповідальність Сторін</w:t>
      </w:r>
    </w:p>
    <w:p w:rsidR="00294FA2" w:rsidRPr="00BA5A25" w:rsidRDefault="00294FA2" w:rsidP="006A3081">
      <w:pPr>
        <w:jc w:val="center"/>
        <w:rPr>
          <w:b/>
        </w:rPr>
      </w:pPr>
    </w:p>
    <w:p w:rsidR="006A3081" w:rsidRPr="00BA5A25" w:rsidRDefault="0006143A" w:rsidP="0022046D">
      <w:pPr>
        <w:ind w:firstLine="708"/>
        <w:jc w:val="both"/>
      </w:pPr>
      <w:r>
        <w:t>7</w:t>
      </w:r>
      <w:r w:rsidR="006A3081" w:rsidRPr="00BA5A25">
        <w:t>.1.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A3081" w:rsidRPr="00BA5A25" w:rsidRDefault="0006143A" w:rsidP="0022046D">
      <w:pPr>
        <w:ind w:firstLine="708"/>
        <w:jc w:val="both"/>
        <w:rPr>
          <w:noProof/>
        </w:rPr>
      </w:pPr>
      <w:r>
        <w:t>7</w:t>
      </w:r>
      <w:r w:rsidR="006A3081" w:rsidRPr="00BA5A25">
        <w:t>.2.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6A3081" w:rsidRPr="00BA5A25" w:rsidRDefault="0006143A" w:rsidP="0022046D">
      <w:pPr>
        <w:ind w:firstLine="708"/>
        <w:jc w:val="both"/>
        <w:rPr>
          <w:noProof/>
        </w:rPr>
      </w:pPr>
      <w:r>
        <w:rPr>
          <w:noProof/>
        </w:rPr>
        <w:t>7</w:t>
      </w:r>
      <w:r w:rsidR="006A3081" w:rsidRPr="00BA5A25">
        <w:rPr>
          <w:noProof/>
        </w:rPr>
        <w:t>.3.Жодна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6A3081" w:rsidRPr="00BA5A25" w:rsidRDefault="0006143A" w:rsidP="0022046D">
      <w:pPr>
        <w:ind w:firstLine="708"/>
        <w:jc w:val="both"/>
        <w:rPr>
          <w:noProof/>
        </w:rPr>
      </w:pPr>
      <w:r>
        <w:rPr>
          <w:noProof/>
        </w:rPr>
        <w:t>7</w:t>
      </w:r>
      <w:r w:rsidR="006A3081" w:rsidRPr="00BA5A25">
        <w:rPr>
          <w:noProof/>
        </w:rPr>
        <w:t>.4. За порушення строків виконання зобов’язання  винна Сторона відшкодовує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6A3081" w:rsidRPr="00BA5A25" w:rsidRDefault="0006143A" w:rsidP="0022046D">
      <w:pPr>
        <w:pStyle w:val="ad"/>
        <w:ind w:firstLine="708"/>
        <w:jc w:val="both"/>
        <w:rPr>
          <w:rFonts w:ascii="Times New Roman" w:hAnsi="Times New Roman"/>
          <w:color w:val="000000"/>
          <w:sz w:val="24"/>
          <w:szCs w:val="24"/>
        </w:rPr>
      </w:pPr>
      <w:r>
        <w:rPr>
          <w:rFonts w:ascii="Times New Roman" w:hAnsi="Times New Roman"/>
          <w:color w:val="000000"/>
          <w:sz w:val="24"/>
          <w:szCs w:val="24"/>
        </w:rPr>
        <w:t>7</w:t>
      </w:r>
      <w:r w:rsidR="006A3081" w:rsidRPr="00BA5A25">
        <w:rPr>
          <w:rFonts w:ascii="Times New Roman" w:hAnsi="Times New Roman"/>
          <w:color w:val="000000"/>
          <w:sz w:val="24"/>
          <w:szCs w:val="24"/>
        </w:rPr>
        <w:t xml:space="preserve">.5. Сторони прийшли до взаємної згоди щодо можливості застосування </w:t>
      </w:r>
      <w:proofErr w:type="spellStart"/>
      <w:r w:rsidR="006A3081" w:rsidRPr="00BA5A25">
        <w:rPr>
          <w:rFonts w:ascii="Times New Roman" w:hAnsi="Times New Roman"/>
          <w:color w:val="000000"/>
          <w:sz w:val="24"/>
          <w:szCs w:val="24"/>
        </w:rPr>
        <w:t>оперативно-</w:t>
      </w:r>
      <w:proofErr w:type="spellEnd"/>
      <w:r w:rsidR="006A3081" w:rsidRPr="00BA5A25">
        <w:rPr>
          <w:rFonts w:ascii="Times New Roman" w:hAnsi="Times New Roman"/>
          <w:color w:val="000000"/>
          <w:sz w:val="24"/>
          <w:szCs w:val="24"/>
        </w:rPr>
        <w:t xml:space="preserve"> господарських санкцій в порядку, передба</w:t>
      </w:r>
      <w:r w:rsidR="009B0FEB">
        <w:rPr>
          <w:rFonts w:ascii="Times New Roman" w:hAnsi="Times New Roman"/>
          <w:color w:val="000000"/>
          <w:sz w:val="24"/>
          <w:szCs w:val="24"/>
        </w:rPr>
        <w:t>ченому статтями 235,236,</w:t>
      </w:r>
      <w:bookmarkStart w:id="0" w:name="_GoBack"/>
      <w:bookmarkEnd w:id="0"/>
      <w:r w:rsidR="006A3081" w:rsidRPr="00BA5A25">
        <w:rPr>
          <w:rFonts w:ascii="Times New Roman" w:hAnsi="Times New Roman"/>
          <w:color w:val="000000"/>
          <w:sz w:val="24"/>
          <w:szCs w:val="24"/>
        </w:rPr>
        <w:t xml:space="preserve">237  Господарського кодексу України, у разі невиконання чи неналежного виконання зобов’язань, передбачених цим Договором. </w:t>
      </w:r>
    </w:p>
    <w:p w:rsidR="006A3081" w:rsidRPr="00BA5A25" w:rsidRDefault="0006143A" w:rsidP="0022046D">
      <w:pPr>
        <w:pStyle w:val="ad"/>
        <w:ind w:firstLine="708"/>
        <w:jc w:val="both"/>
        <w:rPr>
          <w:rFonts w:ascii="Times New Roman" w:hAnsi="Times New Roman"/>
          <w:color w:val="000000"/>
          <w:sz w:val="24"/>
          <w:szCs w:val="24"/>
        </w:rPr>
      </w:pPr>
      <w:r>
        <w:rPr>
          <w:rFonts w:ascii="Times New Roman" w:hAnsi="Times New Roman"/>
          <w:color w:val="000000"/>
          <w:sz w:val="24"/>
          <w:szCs w:val="24"/>
        </w:rPr>
        <w:t>7</w:t>
      </w:r>
      <w:r w:rsidR="006A3081" w:rsidRPr="00BA5A25">
        <w:rPr>
          <w:rFonts w:ascii="Times New Roman" w:hAnsi="Times New Roman"/>
          <w:color w:val="000000"/>
          <w:sz w:val="24"/>
          <w:szCs w:val="24"/>
        </w:rPr>
        <w:t>.6.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6A3081" w:rsidRPr="00BA5A25" w:rsidRDefault="006A3081" w:rsidP="0022046D">
      <w:pPr>
        <w:pStyle w:val="ad"/>
        <w:ind w:firstLine="708"/>
        <w:jc w:val="both"/>
        <w:rPr>
          <w:rFonts w:ascii="Times New Roman" w:hAnsi="Times New Roman"/>
          <w:color w:val="000000"/>
          <w:sz w:val="24"/>
          <w:szCs w:val="24"/>
        </w:rPr>
      </w:pPr>
      <w:r w:rsidRPr="00BA5A25">
        <w:rPr>
          <w:rFonts w:ascii="Times New Roman" w:hAnsi="Times New Roman"/>
          <w:color w:val="000000"/>
          <w:sz w:val="24"/>
          <w:szCs w:val="24"/>
        </w:rPr>
        <w:t xml:space="preserve">- одностороння відмова від виконання свого зобов’язання </w:t>
      </w:r>
      <w:proofErr w:type="spellStart"/>
      <w:r w:rsidRPr="00BA5A25">
        <w:rPr>
          <w:rFonts w:ascii="Times New Roman" w:hAnsi="Times New Roman"/>
          <w:color w:val="000000"/>
          <w:sz w:val="24"/>
          <w:szCs w:val="24"/>
        </w:rPr>
        <w:t>управ</w:t>
      </w:r>
      <w:r>
        <w:rPr>
          <w:rFonts w:ascii="Times New Roman" w:hAnsi="Times New Roman"/>
          <w:color w:val="000000"/>
          <w:sz w:val="24"/>
          <w:szCs w:val="24"/>
        </w:rPr>
        <w:t>неною</w:t>
      </w:r>
      <w:proofErr w:type="spellEnd"/>
      <w:r>
        <w:rPr>
          <w:rFonts w:ascii="Times New Roman" w:hAnsi="Times New Roman"/>
          <w:color w:val="000000"/>
          <w:sz w:val="24"/>
          <w:szCs w:val="24"/>
        </w:rPr>
        <w:t xml:space="preserve"> Стороною, із звільненням ї</w:t>
      </w:r>
      <w:r w:rsidRPr="00BA5A25">
        <w:rPr>
          <w:rFonts w:ascii="Times New Roman" w:hAnsi="Times New Roman"/>
          <w:color w:val="000000"/>
          <w:sz w:val="24"/>
          <w:szCs w:val="24"/>
        </w:rPr>
        <w:t xml:space="preserve">ї від відповідальності за це – у разі порушення зобов’язання другою Стороною; </w:t>
      </w:r>
    </w:p>
    <w:p w:rsidR="006A3081" w:rsidRPr="00BA5A25" w:rsidRDefault="006A3081" w:rsidP="0022046D">
      <w:pPr>
        <w:pStyle w:val="ad"/>
        <w:ind w:firstLine="708"/>
        <w:jc w:val="both"/>
        <w:rPr>
          <w:rFonts w:ascii="Times New Roman" w:hAnsi="Times New Roman"/>
          <w:color w:val="000000"/>
          <w:sz w:val="24"/>
          <w:szCs w:val="24"/>
        </w:rPr>
      </w:pPr>
      <w:r w:rsidRPr="00BA5A25">
        <w:rPr>
          <w:rFonts w:ascii="Times New Roman" w:hAnsi="Times New Roman"/>
          <w:color w:val="000000"/>
          <w:sz w:val="24"/>
          <w:szCs w:val="24"/>
        </w:rPr>
        <w:t>- відмова від оплати за зобов’язанням, яке виконано неналежним чином;</w:t>
      </w:r>
    </w:p>
    <w:p w:rsidR="006A3081" w:rsidRPr="00BA5A25" w:rsidRDefault="006A3081" w:rsidP="0022046D">
      <w:pPr>
        <w:pStyle w:val="ad"/>
        <w:ind w:firstLine="708"/>
        <w:jc w:val="both"/>
        <w:rPr>
          <w:rFonts w:ascii="Times New Roman" w:hAnsi="Times New Roman"/>
          <w:color w:val="000000"/>
          <w:sz w:val="24"/>
          <w:szCs w:val="24"/>
        </w:rPr>
      </w:pPr>
      <w:r w:rsidRPr="00BA5A25">
        <w:rPr>
          <w:rFonts w:ascii="Times New Roman" w:hAnsi="Times New Roman"/>
          <w:color w:val="000000"/>
          <w:sz w:val="24"/>
          <w:szCs w:val="24"/>
        </w:rPr>
        <w:t xml:space="preserve">- відмова від встановлення на майбутнє будь-яких господарських відносин із Стороною, яка порушує зобов’язання; </w:t>
      </w:r>
    </w:p>
    <w:p w:rsidR="006A3081" w:rsidRPr="00BA5A25" w:rsidRDefault="006A3081" w:rsidP="0022046D">
      <w:pPr>
        <w:pStyle w:val="ad"/>
        <w:ind w:firstLine="708"/>
        <w:jc w:val="both"/>
        <w:rPr>
          <w:rFonts w:ascii="Times New Roman" w:hAnsi="Times New Roman"/>
          <w:color w:val="000000"/>
          <w:sz w:val="24"/>
          <w:szCs w:val="24"/>
        </w:rPr>
      </w:pPr>
      <w:r w:rsidRPr="00BA5A25">
        <w:rPr>
          <w:rFonts w:ascii="Times New Roman" w:hAnsi="Times New Roman"/>
          <w:color w:val="000000"/>
          <w:sz w:val="24"/>
          <w:szCs w:val="24"/>
        </w:rPr>
        <w:t xml:space="preserve">- одностороння відмова від цього Договору у повному обсязі або частково (розірвання Договору). </w:t>
      </w:r>
    </w:p>
    <w:p w:rsidR="006A3081" w:rsidRPr="00BA5A25" w:rsidRDefault="0006143A" w:rsidP="0022046D">
      <w:pPr>
        <w:pStyle w:val="ad"/>
        <w:ind w:firstLine="708"/>
        <w:jc w:val="both"/>
        <w:rPr>
          <w:rFonts w:ascii="Times New Roman" w:hAnsi="Times New Roman"/>
          <w:color w:val="000000"/>
          <w:sz w:val="24"/>
          <w:szCs w:val="24"/>
        </w:rPr>
      </w:pPr>
      <w:r>
        <w:rPr>
          <w:rFonts w:ascii="Times New Roman" w:hAnsi="Times New Roman"/>
          <w:color w:val="000000"/>
          <w:sz w:val="24"/>
          <w:szCs w:val="24"/>
        </w:rPr>
        <w:t>7</w:t>
      </w:r>
      <w:r w:rsidR="006A3081" w:rsidRPr="00BA5A25">
        <w:rPr>
          <w:rFonts w:ascii="Times New Roman" w:hAnsi="Times New Roman"/>
          <w:color w:val="000000"/>
          <w:sz w:val="24"/>
          <w:szCs w:val="24"/>
        </w:rPr>
        <w:t>.7. Відмова від встановлення на майбутнє будь</w:t>
      </w:r>
      <w:r w:rsidR="006A3081">
        <w:rPr>
          <w:rFonts w:ascii="Times New Roman" w:hAnsi="Times New Roman"/>
          <w:color w:val="000000"/>
          <w:sz w:val="24"/>
          <w:szCs w:val="24"/>
        </w:rPr>
        <w:t>-</w:t>
      </w:r>
      <w:r w:rsidR="006A3081" w:rsidRPr="00BA5A25">
        <w:rPr>
          <w:rFonts w:ascii="Times New Roman" w:hAnsi="Times New Roman"/>
          <w:color w:val="000000"/>
          <w:sz w:val="24"/>
          <w:szCs w:val="24"/>
        </w:rPr>
        <w:t xml:space="preserve">яких господарських відносин із Стороною, яка порушує зобов’язання, може застосовуватися Замовником до </w:t>
      </w:r>
      <w:r w:rsidR="006A3081">
        <w:rPr>
          <w:rFonts w:ascii="Times New Roman" w:hAnsi="Times New Roman"/>
          <w:color w:val="000000"/>
          <w:sz w:val="24"/>
          <w:szCs w:val="24"/>
        </w:rPr>
        <w:t>Постачальника</w:t>
      </w:r>
      <w:r w:rsidR="006A3081" w:rsidRPr="00BA5A25">
        <w:rPr>
          <w:rFonts w:ascii="Times New Roman" w:hAnsi="Times New Roman"/>
          <w:color w:val="000000"/>
          <w:sz w:val="24"/>
          <w:szCs w:val="24"/>
        </w:rPr>
        <w:t xml:space="preserve"> </w:t>
      </w:r>
      <w:r w:rsidR="006A3081" w:rsidRPr="00BA5A25">
        <w:rPr>
          <w:rFonts w:ascii="Times New Roman" w:hAnsi="Times New Roman"/>
          <w:color w:val="000000"/>
          <w:sz w:val="24"/>
          <w:szCs w:val="24"/>
        </w:rPr>
        <w:lastRenderedPageBreak/>
        <w:t xml:space="preserve">за невиконання </w:t>
      </w:r>
      <w:r w:rsidR="006A3081">
        <w:rPr>
          <w:rFonts w:ascii="Times New Roman" w:hAnsi="Times New Roman"/>
          <w:color w:val="000000"/>
          <w:sz w:val="24"/>
          <w:szCs w:val="24"/>
        </w:rPr>
        <w:t>Постачальник</w:t>
      </w:r>
      <w:r w:rsidR="006A3081" w:rsidRPr="00BA5A25">
        <w:rPr>
          <w:rFonts w:ascii="Times New Roman" w:hAnsi="Times New Roman"/>
          <w:color w:val="000000"/>
          <w:sz w:val="24"/>
          <w:szCs w:val="24"/>
        </w:rPr>
        <w:t xml:space="preserve">ом будь-якого одного чи одночасно кількох зобов’язань, передбачених умовами цього Договору. </w:t>
      </w:r>
    </w:p>
    <w:p w:rsidR="006A3081" w:rsidRPr="00BA5A25" w:rsidRDefault="0006143A" w:rsidP="0022046D">
      <w:pPr>
        <w:pStyle w:val="ad"/>
        <w:ind w:firstLine="708"/>
        <w:jc w:val="both"/>
        <w:rPr>
          <w:rFonts w:ascii="Times New Roman" w:hAnsi="Times New Roman"/>
          <w:color w:val="000000"/>
          <w:sz w:val="24"/>
          <w:szCs w:val="24"/>
        </w:rPr>
      </w:pPr>
      <w:r>
        <w:rPr>
          <w:rFonts w:ascii="Times New Roman" w:hAnsi="Times New Roman"/>
          <w:color w:val="000000"/>
          <w:sz w:val="24"/>
          <w:szCs w:val="24"/>
        </w:rPr>
        <w:t>7</w:t>
      </w:r>
      <w:r w:rsidR="006A3081" w:rsidRPr="00BA5A25">
        <w:rPr>
          <w:rFonts w:ascii="Times New Roman" w:hAnsi="Times New Roman"/>
          <w:color w:val="000000"/>
          <w:sz w:val="24"/>
          <w:szCs w:val="24"/>
        </w:rPr>
        <w:t>.8. У разі порушення (невиконання, неналежного виконання) другою Стороною будь</w:t>
      </w:r>
      <w:r w:rsidR="006A3081">
        <w:rPr>
          <w:rFonts w:ascii="Times New Roman" w:hAnsi="Times New Roman"/>
          <w:color w:val="000000"/>
          <w:sz w:val="24"/>
          <w:szCs w:val="24"/>
        </w:rPr>
        <w:t>-</w:t>
      </w:r>
      <w:r w:rsidR="006A3081" w:rsidRPr="00BA5A25">
        <w:rPr>
          <w:rFonts w:ascii="Times New Roman" w:hAnsi="Times New Roman"/>
          <w:color w:val="000000"/>
          <w:sz w:val="24"/>
          <w:szCs w:val="24"/>
        </w:rPr>
        <w:t>якого одного чи будь</w:t>
      </w:r>
      <w:r w:rsidR="006A3081">
        <w:rPr>
          <w:rFonts w:ascii="Times New Roman" w:hAnsi="Times New Roman"/>
          <w:color w:val="000000"/>
          <w:sz w:val="24"/>
          <w:szCs w:val="24"/>
        </w:rPr>
        <w:t>-</w:t>
      </w:r>
      <w:r w:rsidR="006A3081" w:rsidRPr="00BA5A25">
        <w:rPr>
          <w:rFonts w:ascii="Times New Roman" w:hAnsi="Times New Roman"/>
          <w:color w:val="000000"/>
          <w:sz w:val="24"/>
          <w:szCs w:val="24"/>
        </w:rPr>
        <w:t xml:space="preserve">яких декількох зобов’язань, передбачених цим Договором, </w:t>
      </w:r>
      <w:proofErr w:type="spellStart"/>
      <w:r w:rsidR="006A3081" w:rsidRPr="00BA5A25">
        <w:rPr>
          <w:rFonts w:ascii="Times New Roman" w:hAnsi="Times New Roman"/>
          <w:color w:val="000000"/>
          <w:sz w:val="24"/>
          <w:szCs w:val="24"/>
        </w:rPr>
        <w:t>управнена</w:t>
      </w:r>
      <w:proofErr w:type="spellEnd"/>
      <w:r w:rsidR="006A3081" w:rsidRPr="00BA5A25">
        <w:rPr>
          <w:rFonts w:ascii="Times New Roman" w:hAnsi="Times New Roman"/>
          <w:color w:val="000000"/>
          <w:sz w:val="24"/>
          <w:szCs w:val="24"/>
        </w:rPr>
        <w:t xml:space="preserve"> Сторона має право застосувати до другої Сторони будь</w:t>
      </w:r>
      <w:r w:rsidR="006A3081">
        <w:rPr>
          <w:rFonts w:ascii="Times New Roman" w:hAnsi="Times New Roman"/>
          <w:color w:val="000000"/>
          <w:sz w:val="24"/>
          <w:szCs w:val="24"/>
        </w:rPr>
        <w:t>-</w:t>
      </w:r>
      <w:r w:rsidR="006A3081" w:rsidRPr="00BA5A25">
        <w:rPr>
          <w:rFonts w:ascii="Times New Roman" w:hAnsi="Times New Roman"/>
          <w:color w:val="000000"/>
          <w:sz w:val="24"/>
          <w:szCs w:val="24"/>
        </w:rPr>
        <w:t>яку одну або декілька одночасно, або одночасно всі оперативно</w:t>
      </w:r>
      <w:r w:rsidR="006A3081">
        <w:rPr>
          <w:rFonts w:ascii="Times New Roman" w:hAnsi="Times New Roman"/>
          <w:color w:val="000000"/>
          <w:sz w:val="24"/>
          <w:szCs w:val="24"/>
        </w:rPr>
        <w:t>-</w:t>
      </w:r>
      <w:r w:rsidR="006A3081" w:rsidRPr="00BA5A25">
        <w:rPr>
          <w:rFonts w:ascii="Times New Roman" w:hAnsi="Times New Roman"/>
          <w:color w:val="000000"/>
          <w:sz w:val="24"/>
          <w:szCs w:val="24"/>
        </w:rPr>
        <w:t xml:space="preserve">господарські санкції, передбачені п. </w:t>
      </w:r>
      <w:r w:rsidR="00A451F0">
        <w:rPr>
          <w:rFonts w:ascii="Times New Roman" w:hAnsi="Times New Roman"/>
          <w:color w:val="000000"/>
          <w:sz w:val="24"/>
          <w:szCs w:val="24"/>
          <w:lang w:val="ru-RU"/>
        </w:rPr>
        <w:t>7</w:t>
      </w:r>
      <w:r w:rsidR="006A3081" w:rsidRPr="00BA5A25">
        <w:rPr>
          <w:rFonts w:ascii="Times New Roman" w:hAnsi="Times New Roman"/>
          <w:color w:val="000000"/>
          <w:sz w:val="24"/>
          <w:szCs w:val="24"/>
        </w:rPr>
        <w:t xml:space="preserve">.6. цього Договору. </w:t>
      </w:r>
    </w:p>
    <w:p w:rsidR="006A3081" w:rsidRPr="00BA5A25" w:rsidRDefault="0006143A" w:rsidP="0022046D">
      <w:pPr>
        <w:pStyle w:val="ad"/>
        <w:ind w:firstLine="708"/>
        <w:jc w:val="both"/>
        <w:rPr>
          <w:rFonts w:ascii="Times New Roman" w:hAnsi="Times New Roman"/>
          <w:color w:val="000000"/>
          <w:sz w:val="24"/>
          <w:szCs w:val="24"/>
        </w:rPr>
      </w:pPr>
      <w:r>
        <w:rPr>
          <w:rFonts w:ascii="Times New Roman" w:hAnsi="Times New Roman"/>
          <w:color w:val="000000"/>
          <w:sz w:val="24"/>
          <w:szCs w:val="24"/>
        </w:rPr>
        <w:t>7</w:t>
      </w:r>
      <w:r w:rsidR="006A3081" w:rsidRPr="00BA5A25">
        <w:rPr>
          <w:rFonts w:ascii="Times New Roman" w:hAnsi="Times New Roman"/>
          <w:color w:val="000000"/>
          <w:sz w:val="24"/>
          <w:szCs w:val="24"/>
        </w:rPr>
        <w:t xml:space="preserve">.9. Про застосування оперативно-господарської санкції (однієї, декількох одночасно чи одночасно усіх, передбачених цим Договором) </w:t>
      </w:r>
      <w:proofErr w:type="spellStart"/>
      <w:r w:rsidR="006A3081" w:rsidRPr="00BA5A25">
        <w:rPr>
          <w:rFonts w:ascii="Times New Roman" w:hAnsi="Times New Roman"/>
          <w:color w:val="000000"/>
          <w:sz w:val="24"/>
          <w:szCs w:val="24"/>
        </w:rPr>
        <w:t>управнена</w:t>
      </w:r>
      <w:proofErr w:type="spellEnd"/>
      <w:r w:rsidR="006A3081" w:rsidRPr="00BA5A25">
        <w:rPr>
          <w:rFonts w:ascii="Times New Roman" w:hAnsi="Times New Roman"/>
          <w:color w:val="000000"/>
          <w:sz w:val="24"/>
          <w:szCs w:val="24"/>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006A3081" w:rsidRPr="00BA5A25">
        <w:rPr>
          <w:rFonts w:ascii="Times New Roman" w:hAnsi="Times New Roman"/>
          <w:color w:val="000000"/>
          <w:sz w:val="24"/>
          <w:szCs w:val="24"/>
        </w:rPr>
        <w:t>скан</w:t>
      </w:r>
      <w:r w:rsidR="006A3081">
        <w:rPr>
          <w:rFonts w:ascii="Times New Roman" w:hAnsi="Times New Roman"/>
          <w:color w:val="000000"/>
          <w:sz w:val="24"/>
          <w:szCs w:val="24"/>
        </w:rPr>
        <w:t>-</w:t>
      </w:r>
      <w:r w:rsidR="006A3081" w:rsidRPr="00BA5A25">
        <w:rPr>
          <w:rFonts w:ascii="Times New Roman" w:hAnsi="Times New Roman"/>
          <w:color w:val="000000"/>
          <w:sz w:val="24"/>
          <w:szCs w:val="24"/>
        </w:rPr>
        <w:t>коп</w:t>
      </w:r>
      <w:r w:rsidR="006A3081">
        <w:rPr>
          <w:rFonts w:ascii="Times New Roman" w:hAnsi="Times New Roman"/>
          <w:color w:val="000000"/>
          <w:sz w:val="24"/>
          <w:szCs w:val="24"/>
        </w:rPr>
        <w:t>ії</w:t>
      </w:r>
      <w:proofErr w:type="spellEnd"/>
      <w:r w:rsidR="006A3081">
        <w:rPr>
          <w:rFonts w:ascii="Times New Roman" w:hAnsi="Times New Roman"/>
          <w:color w:val="000000"/>
          <w:sz w:val="24"/>
          <w:szCs w:val="24"/>
        </w:rPr>
        <w:t xml:space="preserve"> на електронну адресу Сторони</w:t>
      </w:r>
      <w:r w:rsidR="006A3081" w:rsidRPr="00BA5A25">
        <w:rPr>
          <w:rFonts w:ascii="Times New Roman" w:hAnsi="Times New Roman"/>
          <w:color w:val="000000"/>
          <w:sz w:val="24"/>
          <w:szCs w:val="24"/>
        </w:rPr>
        <w:t xml:space="preserve">, зазначену в цьому Договорі.    </w:t>
      </w:r>
    </w:p>
    <w:p w:rsidR="005135CB" w:rsidRDefault="005135CB" w:rsidP="006A3081">
      <w:pPr>
        <w:jc w:val="center"/>
        <w:rPr>
          <w:b/>
          <w:noProof/>
        </w:rPr>
      </w:pPr>
    </w:p>
    <w:p w:rsidR="006A3081" w:rsidRDefault="0006143A" w:rsidP="006A3081">
      <w:pPr>
        <w:jc w:val="center"/>
        <w:rPr>
          <w:b/>
          <w:noProof/>
        </w:rPr>
      </w:pPr>
      <w:r>
        <w:rPr>
          <w:b/>
          <w:noProof/>
        </w:rPr>
        <w:t>8</w:t>
      </w:r>
      <w:r w:rsidR="006A3081" w:rsidRPr="00BA5A25">
        <w:rPr>
          <w:b/>
          <w:noProof/>
        </w:rPr>
        <w:t>. Обставини непереборної сили</w:t>
      </w:r>
    </w:p>
    <w:p w:rsidR="00294FA2" w:rsidRPr="00BA5A25" w:rsidRDefault="00294FA2" w:rsidP="006A3081">
      <w:pPr>
        <w:jc w:val="center"/>
        <w:rPr>
          <w:b/>
          <w:noProof/>
        </w:rPr>
      </w:pPr>
    </w:p>
    <w:p w:rsidR="006A3081" w:rsidRPr="00BA5A25" w:rsidRDefault="0006143A" w:rsidP="00C76CBF">
      <w:pPr>
        <w:pStyle w:val="2"/>
        <w:ind w:left="0" w:firstLine="709"/>
        <w:rPr>
          <w:sz w:val="24"/>
        </w:rPr>
      </w:pPr>
      <w:r>
        <w:rPr>
          <w:sz w:val="24"/>
        </w:rPr>
        <w:t>8</w:t>
      </w:r>
      <w:r w:rsidR="006A3081" w:rsidRPr="00DA1098">
        <w:rPr>
          <w:sz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A3081" w:rsidRPr="00BA5A25">
        <w:rPr>
          <w:sz w:val="24"/>
        </w:rPr>
        <w:t>Сторін (аварія, катастрофа, стихійне лихо, епідемія, епізоотія, війна</w:t>
      </w:r>
      <w:r w:rsidR="007804F0">
        <w:rPr>
          <w:sz w:val="24"/>
        </w:rPr>
        <w:t>, воєнні дії</w:t>
      </w:r>
      <w:r w:rsidR="009C67E6" w:rsidRPr="009C67E6">
        <w:rPr>
          <w:sz w:val="24"/>
        </w:rPr>
        <w:t xml:space="preserve"> </w:t>
      </w:r>
      <w:r w:rsidR="006A3081" w:rsidRPr="00BA5A25">
        <w:rPr>
          <w:sz w:val="24"/>
        </w:rPr>
        <w:t>тощо).</w:t>
      </w:r>
    </w:p>
    <w:p w:rsidR="006A3081" w:rsidRPr="00BA5A25" w:rsidRDefault="0006143A" w:rsidP="00C76CBF">
      <w:pPr>
        <w:pStyle w:val="2"/>
        <w:ind w:left="0" w:firstLine="709"/>
        <w:rPr>
          <w:sz w:val="24"/>
        </w:rPr>
      </w:pPr>
      <w:r>
        <w:rPr>
          <w:sz w:val="24"/>
        </w:rPr>
        <w:t>8</w:t>
      </w:r>
      <w:r w:rsidR="006A3081" w:rsidRPr="00BA5A25">
        <w:rPr>
          <w:sz w:val="24"/>
        </w:rPr>
        <w:t>.2. Сторона,  що не може</w:t>
      </w:r>
      <w:r w:rsidR="009C67E6" w:rsidRPr="009C67E6">
        <w:rPr>
          <w:sz w:val="24"/>
        </w:rPr>
        <w:t xml:space="preserve"> </w:t>
      </w:r>
      <w:r w:rsidR="006A3081" w:rsidRPr="00BA5A25">
        <w:rPr>
          <w:sz w:val="24"/>
        </w:rPr>
        <w:t>виконувати</w:t>
      </w:r>
      <w:r w:rsidR="009C67E6" w:rsidRPr="00700F7F">
        <w:rPr>
          <w:sz w:val="24"/>
        </w:rPr>
        <w:t xml:space="preserve"> </w:t>
      </w:r>
      <w:r w:rsidR="006A3081" w:rsidRPr="00BA5A25">
        <w:rPr>
          <w:sz w:val="24"/>
        </w:rPr>
        <w:t xml:space="preserve">зобов’язання  за цим Договором  </w:t>
      </w:r>
      <w:r w:rsidR="00F21AC3">
        <w:rPr>
          <w:sz w:val="24"/>
        </w:rPr>
        <w:t>в</w:t>
      </w:r>
      <w:r w:rsidR="006A3081" w:rsidRPr="00BA5A25">
        <w:rPr>
          <w:sz w:val="24"/>
        </w:rPr>
        <w:t>наслідок</w:t>
      </w:r>
      <w:r w:rsidR="00F21AC3">
        <w:rPr>
          <w:sz w:val="24"/>
        </w:rPr>
        <w:t xml:space="preserve"> </w:t>
      </w:r>
      <w:r w:rsidR="006A3081" w:rsidRPr="00BA5A25">
        <w:rPr>
          <w:sz w:val="24"/>
        </w:rPr>
        <w:t>дії</w:t>
      </w:r>
      <w:r w:rsidR="00F21AC3">
        <w:rPr>
          <w:sz w:val="24"/>
        </w:rPr>
        <w:t xml:space="preserve"> </w:t>
      </w:r>
      <w:r w:rsidR="006A3081" w:rsidRPr="00BA5A25">
        <w:rPr>
          <w:sz w:val="24"/>
        </w:rPr>
        <w:t>обставин</w:t>
      </w:r>
      <w:r w:rsidR="00F21AC3">
        <w:rPr>
          <w:sz w:val="24"/>
        </w:rPr>
        <w:t xml:space="preserve"> </w:t>
      </w:r>
      <w:r w:rsidR="006A3081" w:rsidRPr="00BA5A25">
        <w:rPr>
          <w:sz w:val="24"/>
        </w:rPr>
        <w:t>непереборної</w:t>
      </w:r>
      <w:r w:rsidR="00F21AC3">
        <w:rPr>
          <w:sz w:val="24"/>
        </w:rPr>
        <w:t xml:space="preserve"> </w:t>
      </w:r>
      <w:r w:rsidR="006A3081" w:rsidRPr="00BA5A25">
        <w:rPr>
          <w:sz w:val="24"/>
        </w:rPr>
        <w:t>сили, повинна  не пізніше</w:t>
      </w:r>
      <w:r w:rsidR="009C67E6" w:rsidRPr="00700F7F">
        <w:rPr>
          <w:sz w:val="24"/>
        </w:rPr>
        <w:t xml:space="preserve"> </w:t>
      </w:r>
      <w:r w:rsidR="006A3081" w:rsidRPr="00BA5A25">
        <w:rPr>
          <w:sz w:val="24"/>
        </w:rPr>
        <w:t>ніж</w:t>
      </w:r>
      <w:r w:rsidR="009C67E6" w:rsidRPr="00700F7F">
        <w:rPr>
          <w:sz w:val="24"/>
        </w:rPr>
        <w:t xml:space="preserve"> </w:t>
      </w:r>
      <w:r w:rsidR="006A3081" w:rsidRPr="00BA5A25">
        <w:rPr>
          <w:sz w:val="24"/>
        </w:rPr>
        <w:t>протягом 3 календарних</w:t>
      </w:r>
      <w:r w:rsidR="009C67E6" w:rsidRPr="00700F7F">
        <w:rPr>
          <w:sz w:val="24"/>
        </w:rPr>
        <w:t xml:space="preserve"> </w:t>
      </w:r>
      <w:r w:rsidR="006A3081" w:rsidRPr="00BA5A25">
        <w:rPr>
          <w:sz w:val="24"/>
        </w:rPr>
        <w:t>днів з моменту їх</w:t>
      </w:r>
      <w:r w:rsidR="009C67E6" w:rsidRPr="00700F7F">
        <w:rPr>
          <w:sz w:val="24"/>
        </w:rPr>
        <w:t xml:space="preserve"> </w:t>
      </w:r>
      <w:r w:rsidR="006A3081" w:rsidRPr="00BA5A25">
        <w:rPr>
          <w:sz w:val="24"/>
        </w:rPr>
        <w:t>виникнення</w:t>
      </w:r>
      <w:r w:rsidR="009C67E6" w:rsidRPr="00700F7F">
        <w:rPr>
          <w:sz w:val="24"/>
        </w:rPr>
        <w:t xml:space="preserve"> </w:t>
      </w:r>
      <w:r w:rsidR="006A3081" w:rsidRPr="00BA5A25">
        <w:rPr>
          <w:sz w:val="24"/>
        </w:rPr>
        <w:t>повідомити про це</w:t>
      </w:r>
      <w:r w:rsidR="009C67E6" w:rsidRPr="00700F7F">
        <w:rPr>
          <w:sz w:val="24"/>
        </w:rPr>
        <w:t xml:space="preserve"> </w:t>
      </w:r>
      <w:r w:rsidR="006A3081" w:rsidRPr="00BA5A25">
        <w:rPr>
          <w:sz w:val="24"/>
        </w:rPr>
        <w:t>іншу Сторону у письмовій</w:t>
      </w:r>
      <w:r w:rsidR="009C67E6" w:rsidRPr="00700F7F">
        <w:rPr>
          <w:sz w:val="24"/>
        </w:rPr>
        <w:t xml:space="preserve"> </w:t>
      </w:r>
      <w:r w:rsidR="006A3081" w:rsidRPr="00BA5A25">
        <w:rPr>
          <w:sz w:val="24"/>
        </w:rPr>
        <w:t xml:space="preserve">формі. </w:t>
      </w:r>
    </w:p>
    <w:p w:rsidR="006A3081" w:rsidRPr="00065A61" w:rsidRDefault="0006143A" w:rsidP="00C76CBF">
      <w:pPr>
        <w:pStyle w:val="2"/>
        <w:ind w:left="0" w:firstLine="709"/>
        <w:rPr>
          <w:sz w:val="24"/>
        </w:rPr>
      </w:pPr>
      <w:r>
        <w:rPr>
          <w:sz w:val="24"/>
        </w:rPr>
        <w:t>8</w:t>
      </w:r>
      <w:r w:rsidR="006A3081" w:rsidRPr="00065A61">
        <w:rPr>
          <w:sz w:val="24"/>
        </w:rPr>
        <w:t>.3. Доказом</w:t>
      </w:r>
      <w:r w:rsidR="00F21AC3">
        <w:rPr>
          <w:sz w:val="24"/>
        </w:rPr>
        <w:t xml:space="preserve"> </w:t>
      </w:r>
      <w:r w:rsidR="006A3081" w:rsidRPr="00065A61">
        <w:rPr>
          <w:sz w:val="24"/>
        </w:rPr>
        <w:t>виникнення</w:t>
      </w:r>
      <w:r w:rsidR="00F21AC3">
        <w:rPr>
          <w:sz w:val="24"/>
        </w:rPr>
        <w:t xml:space="preserve"> </w:t>
      </w:r>
      <w:r w:rsidR="006A3081" w:rsidRPr="00065A61">
        <w:rPr>
          <w:sz w:val="24"/>
        </w:rPr>
        <w:t>обставин</w:t>
      </w:r>
      <w:r w:rsidR="00F21AC3">
        <w:rPr>
          <w:sz w:val="24"/>
        </w:rPr>
        <w:t xml:space="preserve"> </w:t>
      </w:r>
      <w:r w:rsidR="006A3081" w:rsidRPr="00065A61">
        <w:rPr>
          <w:sz w:val="24"/>
        </w:rPr>
        <w:t>непереборної</w:t>
      </w:r>
      <w:r w:rsidR="00F21AC3">
        <w:rPr>
          <w:sz w:val="24"/>
        </w:rPr>
        <w:t xml:space="preserve"> </w:t>
      </w:r>
      <w:r w:rsidR="006A3081" w:rsidRPr="00065A61">
        <w:rPr>
          <w:sz w:val="24"/>
        </w:rPr>
        <w:t>сили та строку їх</w:t>
      </w:r>
      <w:r w:rsidR="00F21AC3">
        <w:rPr>
          <w:sz w:val="24"/>
        </w:rPr>
        <w:t xml:space="preserve"> </w:t>
      </w:r>
      <w:r w:rsidR="006A3081" w:rsidRPr="00065A61">
        <w:rPr>
          <w:sz w:val="24"/>
        </w:rPr>
        <w:t>дії є відповідні</w:t>
      </w:r>
      <w:r w:rsidR="009C67E6" w:rsidRPr="009C67E6">
        <w:rPr>
          <w:sz w:val="24"/>
        </w:rPr>
        <w:t xml:space="preserve"> </w:t>
      </w:r>
      <w:r w:rsidR="006A3081" w:rsidRPr="00065A61">
        <w:rPr>
          <w:sz w:val="24"/>
        </w:rPr>
        <w:t>документи, які</w:t>
      </w:r>
      <w:r w:rsidR="009C67E6" w:rsidRPr="009C67E6">
        <w:rPr>
          <w:sz w:val="24"/>
        </w:rPr>
        <w:t xml:space="preserve"> </w:t>
      </w:r>
      <w:r w:rsidR="006A3081" w:rsidRPr="00065A61">
        <w:rPr>
          <w:sz w:val="24"/>
        </w:rPr>
        <w:t>видаються</w:t>
      </w:r>
      <w:r w:rsidR="009C67E6" w:rsidRPr="009C67E6">
        <w:rPr>
          <w:sz w:val="24"/>
        </w:rPr>
        <w:t xml:space="preserve"> </w:t>
      </w:r>
      <w:r w:rsidR="006A3081" w:rsidRPr="00065A61">
        <w:rPr>
          <w:sz w:val="24"/>
        </w:rPr>
        <w:t>відповідними</w:t>
      </w:r>
      <w:r w:rsidR="009C67E6">
        <w:rPr>
          <w:sz w:val="24"/>
          <w:lang w:val="ru-RU"/>
        </w:rPr>
        <w:t xml:space="preserve"> </w:t>
      </w:r>
      <w:r w:rsidR="006A3081" w:rsidRPr="00065A61">
        <w:rPr>
          <w:sz w:val="24"/>
        </w:rPr>
        <w:t>органами,  уповноваженими</w:t>
      </w:r>
      <w:r w:rsidR="009C67E6">
        <w:rPr>
          <w:sz w:val="24"/>
          <w:lang w:val="ru-RU"/>
        </w:rPr>
        <w:t xml:space="preserve"> </w:t>
      </w:r>
      <w:r w:rsidR="006A3081" w:rsidRPr="00065A61">
        <w:rPr>
          <w:sz w:val="24"/>
        </w:rPr>
        <w:t>видавати</w:t>
      </w:r>
      <w:r w:rsidR="009C67E6">
        <w:rPr>
          <w:sz w:val="24"/>
          <w:lang w:val="ru-RU"/>
        </w:rPr>
        <w:t xml:space="preserve"> </w:t>
      </w:r>
      <w:r w:rsidR="006A3081" w:rsidRPr="00065A61">
        <w:rPr>
          <w:sz w:val="24"/>
        </w:rPr>
        <w:t>такі</w:t>
      </w:r>
      <w:r w:rsidR="009C67E6">
        <w:rPr>
          <w:sz w:val="24"/>
          <w:lang w:val="ru-RU"/>
        </w:rPr>
        <w:t xml:space="preserve"> </w:t>
      </w:r>
      <w:r w:rsidR="006A3081" w:rsidRPr="00065A61">
        <w:rPr>
          <w:sz w:val="24"/>
        </w:rPr>
        <w:t xml:space="preserve">документи.            </w:t>
      </w:r>
    </w:p>
    <w:p w:rsidR="009C67E6" w:rsidRPr="00A451F0" w:rsidRDefault="0006143A" w:rsidP="00A451F0">
      <w:pPr>
        <w:pStyle w:val="2"/>
        <w:ind w:left="0" w:firstLine="709"/>
        <w:rPr>
          <w:sz w:val="24"/>
        </w:rPr>
      </w:pPr>
      <w:r>
        <w:rPr>
          <w:sz w:val="24"/>
        </w:rPr>
        <w:t>8</w:t>
      </w:r>
      <w:r w:rsidR="006A3081" w:rsidRPr="00065A61">
        <w:rPr>
          <w:sz w:val="24"/>
        </w:rPr>
        <w:t>.4. У різі, коли термін</w:t>
      </w:r>
      <w:r w:rsidR="009C67E6" w:rsidRPr="009C67E6">
        <w:rPr>
          <w:sz w:val="24"/>
        </w:rPr>
        <w:t xml:space="preserve"> </w:t>
      </w:r>
      <w:r w:rsidR="006A3081" w:rsidRPr="00065A61">
        <w:rPr>
          <w:sz w:val="24"/>
        </w:rPr>
        <w:t>дії</w:t>
      </w:r>
      <w:r w:rsidR="009C67E6" w:rsidRPr="009C67E6">
        <w:rPr>
          <w:sz w:val="24"/>
        </w:rPr>
        <w:t xml:space="preserve"> </w:t>
      </w:r>
      <w:r w:rsidR="006A3081" w:rsidRPr="00065A61">
        <w:rPr>
          <w:sz w:val="24"/>
        </w:rPr>
        <w:t>обставин</w:t>
      </w:r>
      <w:r w:rsidR="009C67E6" w:rsidRPr="009C67E6">
        <w:rPr>
          <w:sz w:val="24"/>
        </w:rPr>
        <w:t xml:space="preserve"> </w:t>
      </w:r>
      <w:r w:rsidR="006A3081" w:rsidRPr="00065A61">
        <w:rPr>
          <w:sz w:val="24"/>
        </w:rPr>
        <w:t>непереборної</w:t>
      </w:r>
      <w:r w:rsidR="009C67E6" w:rsidRPr="009C67E6">
        <w:rPr>
          <w:sz w:val="24"/>
        </w:rPr>
        <w:t xml:space="preserve"> </w:t>
      </w:r>
      <w:r w:rsidR="006A3081" w:rsidRPr="00065A61">
        <w:rPr>
          <w:sz w:val="24"/>
        </w:rPr>
        <w:t>сили</w:t>
      </w:r>
      <w:r w:rsidR="009C67E6">
        <w:rPr>
          <w:sz w:val="24"/>
          <w:lang w:val="ru-RU"/>
        </w:rPr>
        <w:t xml:space="preserve"> </w:t>
      </w:r>
      <w:r w:rsidR="006A3081" w:rsidRPr="00065A61">
        <w:rPr>
          <w:sz w:val="24"/>
        </w:rPr>
        <w:t>продовжуються</w:t>
      </w:r>
      <w:r w:rsidR="009C67E6">
        <w:rPr>
          <w:sz w:val="24"/>
          <w:lang w:val="ru-RU"/>
        </w:rPr>
        <w:t xml:space="preserve"> </w:t>
      </w:r>
      <w:r w:rsidR="006A3081" w:rsidRPr="00065A61">
        <w:rPr>
          <w:sz w:val="24"/>
        </w:rPr>
        <w:t>більш</w:t>
      </w:r>
      <w:r w:rsidR="009C67E6">
        <w:rPr>
          <w:sz w:val="24"/>
          <w:lang w:val="ru-RU"/>
        </w:rPr>
        <w:t xml:space="preserve"> </w:t>
      </w:r>
      <w:r w:rsidR="006A3081" w:rsidRPr="00065A61">
        <w:rPr>
          <w:sz w:val="24"/>
        </w:rPr>
        <w:t>ніж  30 календарних</w:t>
      </w:r>
      <w:r w:rsidR="00F21AC3">
        <w:rPr>
          <w:sz w:val="24"/>
        </w:rPr>
        <w:t xml:space="preserve"> </w:t>
      </w:r>
      <w:r w:rsidR="006A3081" w:rsidRPr="00065A61">
        <w:rPr>
          <w:sz w:val="24"/>
        </w:rPr>
        <w:t>днів,  кожна</w:t>
      </w:r>
      <w:r w:rsidR="00F21AC3">
        <w:rPr>
          <w:sz w:val="24"/>
        </w:rPr>
        <w:t xml:space="preserve"> </w:t>
      </w:r>
      <w:r w:rsidR="006A3081" w:rsidRPr="00065A61">
        <w:rPr>
          <w:sz w:val="24"/>
        </w:rPr>
        <w:t>із</w:t>
      </w:r>
      <w:r w:rsidR="00F21AC3">
        <w:rPr>
          <w:sz w:val="24"/>
        </w:rPr>
        <w:t xml:space="preserve"> </w:t>
      </w:r>
      <w:r w:rsidR="006A3081" w:rsidRPr="00065A61">
        <w:rPr>
          <w:sz w:val="24"/>
        </w:rPr>
        <w:t>Сторін  в установленому  порядку має право розірвати</w:t>
      </w:r>
      <w:r w:rsidR="009C67E6">
        <w:rPr>
          <w:sz w:val="24"/>
          <w:lang w:val="ru-RU"/>
        </w:rPr>
        <w:t xml:space="preserve"> </w:t>
      </w:r>
      <w:r w:rsidR="006A3081" w:rsidRPr="00065A61">
        <w:rPr>
          <w:sz w:val="24"/>
        </w:rPr>
        <w:t>цей</w:t>
      </w:r>
      <w:r w:rsidR="009C67E6">
        <w:rPr>
          <w:sz w:val="24"/>
          <w:lang w:val="ru-RU"/>
        </w:rPr>
        <w:t xml:space="preserve"> </w:t>
      </w:r>
      <w:r w:rsidR="006A3081" w:rsidRPr="00065A61">
        <w:rPr>
          <w:sz w:val="24"/>
        </w:rPr>
        <w:t xml:space="preserve">Договір.  </w:t>
      </w:r>
    </w:p>
    <w:p w:rsidR="006A3081" w:rsidRDefault="0006143A" w:rsidP="006A3081">
      <w:pPr>
        <w:pStyle w:val="2"/>
        <w:ind w:left="0"/>
        <w:jc w:val="center"/>
        <w:rPr>
          <w:b/>
          <w:sz w:val="24"/>
        </w:rPr>
      </w:pPr>
      <w:r>
        <w:rPr>
          <w:b/>
          <w:sz w:val="24"/>
        </w:rPr>
        <w:t>9</w:t>
      </w:r>
      <w:r w:rsidR="006A3081" w:rsidRPr="00F84A34">
        <w:rPr>
          <w:b/>
          <w:sz w:val="24"/>
        </w:rPr>
        <w:t>.  Вирішення спорів</w:t>
      </w:r>
    </w:p>
    <w:p w:rsidR="00294FA2" w:rsidRPr="005A5B85" w:rsidRDefault="00294FA2" w:rsidP="006A3081">
      <w:pPr>
        <w:pStyle w:val="2"/>
        <w:ind w:left="0"/>
        <w:jc w:val="center"/>
        <w:rPr>
          <w:b/>
          <w:sz w:val="24"/>
        </w:rPr>
      </w:pPr>
    </w:p>
    <w:p w:rsidR="006A3081" w:rsidRPr="00F84A34" w:rsidRDefault="0006143A" w:rsidP="00EC15C0">
      <w:pPr>
        <w:pStyle w:val="2"/>
        <w:ind w:left="0" w:firstLine="709"/>
        <w:rPr>
          <w:sz w:val="24"/>
        </w:rPr>
      </w:pPr>
      <w:r>
        <w:rPr>
          <w:sz w:val="24"/>
        </w:rPr>
        <w:t>9</w:t>
      </w:r>
      <w:r w:rsidR="006A3081" w:rsidRPr="00F84A34">
        <w:rPr>
          <w:sz w:val="24"/>
        </w:rPr>
        <w:t>.1. У випадку виникнення спорів або розбіжностей Сторони зобов’язуються  вирішувати їх шляхом переговорів та консультацій.</w:t>
      </w:r>
    </w:p>
    <w:p w:rsidR="00294FA2" w:rsidRPr="00A451F0" w:rsidRDefault="0006143A" w:rsidP="00A451F0">
      <w:pPr>
        <w:pStyle w:val="2"/>
        <w:ind w:left="0" w:firstLine="709"/>
        <w:rPr>
          <w:sz w:val="24"/>
        </w:rPr>
      </w:pPr>
      <w:r>
        <w:rPr>
          <w:sz w:val="24"/>
        </w:rPr>
        <w:t>9</w:t>
      </w:r>
      <w:r w:rsidR="006A3081" w:rsidRPr="00BA5A25">
        <w:rPr>
          <w:sz w:val="24"/>
        </w:rPr>
        <w:t>.2. У разі</w:t>
      </w:r>
      <w:r w:rsidR="009460CD">
        <w:rPr>
          <w:sz w:val="24"/>
        </w:rPr>
        <w:t xml:space="preserve"> </w:t>
      </w:r>
      <w:r w:rsidR="006A3081" w:rsidRPr="00BA5A25">
        <w:rPr>
          <w:sz w:val="24"/>
        </w:rPr>
        <w:t xml:space="preserve">недосягнення Сторонами згоди спори (розбіжності) вирішуються у судовому порядку.  </w:t>
      </w:r>
    </w:p>
    <w:p w:rsidR="006A3081" w:rsidRDefault="0006143A" w:rsidP="006A3081">
      <w:pPr>
        <w:pStyle w:val="2"/>
        <w:ind w:left="0"/>
        <w:jc w:val="center"/>
        <w:rPr>
          <w:b/>
          <w:sz w:val="24"/>
        </w:rPr>
      </w:pPr>
      <w:r>
        <w:rPr>
          <w:b/>
          <w:sz w:val="24"/>
        </w:rPr>
        <w:t>10</w:t>
      </w:r>
      <w:r w:rsidR="005135CB">
        <w:rPr>
          <w:b/>
          <w:sz w:val="24"/>
        </w:rPr>
        <w:t>.</w:t>
      </w:r>
      <w:r w:rsidR="006A3081" w:rsidRPr="00BA5A25">
        <w:rPr>
          <w:b/>
          <w:sz w:val="24"/>
        </w:rPr>
        <w:t xml:space="preserve"> Строк  дії Договору</w:t>
      </w:r>
    </w:p>
    <w:p w:rsidR="00294FA2" w:rsidRPr="00BA5A25" w:rsidRDefault="00294FA2" w:rsidP="006A3081">
      <w:pPr>
        <w:pStyle w:val="2"/>
        <w:ind w:left="0"/>
        <w:jc w:val="center"/>
        <w:rPr>
          <w:b/>
          <w:sz w:val="24"/>
        </w:rPr>
      </w:pPr>
    </w:p>
    <w:p w:rsidR="006A3081" w:rsidRDefault="0006143A" w:rsidP="006A3081">
      <w:pPr>
        <w:pStyle w:val="2"/>
        <w:ind w:left="0" w:firstLine="708"/>
        <w:rPr>
          <w:sz w:val="24"/>
        </w:rPr>
      </w:pPr>
      <w:r>
        <w:rPr>
          <w:sz w:val="24"/>
        </w:rPr>
        <w:t>10</w:t>
      </w:r>
      <w:r w:rsidR="006A3081" w:rsidRPr="00BA5A25">
        <w:rPr>
          <w:sz w:val="24"/>
        </w:rPr>
        <w:t xml:space="preserve">.1.  </w:t>
      </w:r>
      <w:r w:rsidR="006A3081" w:rsidRPr="00BA5A25">
        <w:rPr>
          <w:sz w:val="24"/>
        </w:rPr>
        <w:tab/>
        <w:t>Цей</w:t>
      </w:r>
      <w:r w:rsidR="009C67E6">
        <w:rPr>
          <w:sz w:val="24"/>
          <w:lang w:val="ru-RU"/>
        </w:rPr>
        <w:t xml:space="preserve"> </w:t>
      </w:r>
      <w:r w:rsidR="006A3081" w:rsidRPr="00BA5A25">
        <w:rPr>
          <w:sz w:val="24"/>
        </w:rPr>
        <w:t>Договір</w:t>
      </w:r>
      <w:r w:rsidR="009C67E6">
        <w:rPr>
          <w:sz w:val="24"/>
          <w:lang w:val="ru-RU"/>
        </w:rPr>
        <w:t xml:space="preserve"> </w:t>
      </w:r>
      <w:r w:rsidR="006A3081" w:rsidRPr="00BA5A25">
        <w:rPr>
          <w:sz w:val="24"/>
        </w:rPr>
        <w:t>набирає</w:t>
      </w:r>
      <w:r w:rsidR="009C67E6">
        <w:rPr>
          <w:sz w:val="24"/>
          <w:lang w:val="ru-RU"/>
        </w:rPr>
        <w:t xml:space="preserve"> </w:t>
      </w:r>
      <w:r w:rsidR="006A3081" w:rsidRPr="00BA5A25">
        <w:rPr>
          <w:sz w:val="24"/>
        </w:rPr>
        <w:t>чинності з момент</w:t>
      </w:r>
      <w:r w:rsidR="006A3081">
        <w:rPr>
          <w:sz w:val="24"/>
        </w:rPr>
        <w:t>у його підписання  і  діє  до 31</w:t>
      </w:r>
      <w:r w:rsidR="001059FF">
        <w:rPr>
          <w:sz w:val="24"/>
        </w:rPr>
        <w:t>.12.202</w:t>
      </w:r>
      <w:r w:rsidR="007804F0">
        <w:rPr>
          <w:sz w:val="24"/>
        </w:rPr>
        <w:t>3</w:t>
      </w:r>
      <w:r w:rsidR="006A3081" w:rsidRPr="00BA5A25">
        <w:rPr>
          <w:sz w:val="24"/>
        </w:rPr>
        <w:t xml:space="preserve"> року</w:t>
      </w:r>
      <w:r w:rsidR="0099662B" w:rsidRPr="00DE4A30">
        <w:rPr>
          <w:sz w:val="24"/>
        </w:rPr>
        <w:t>, а в частині виконання зобов’язань щодо передачі і оплати товару – до повного виконання сторонами своїх зобов’язань за Договором</w:t>
      </w:r>
      <w:r w:rsidR="006A3081" w:rsidRPr="00BA5A25">
        <w:rPr>
          <w:sz w:val="24"/>
        </w:rPr>
        <w:t>.</w:t>
      </w:r>
    </w:p>
    <w:p w:rsidR="00294FA2" w:rsidRPr="00A451F0" w:rsidRDefault="006A3081" w:rsidP="00A451F0">
      <w:pPr>
        <w:pStyle w:val="2"/>
        <w:ind w:left="0" w:firstLine="708"/>
        <w:rPr>
          <w:sz w:val="24"/>
        </w:rPr>
      </w:pPr>
      <w:r>
        <w:rPr>
          <w:sz w:val="24"/>
        </w:rPr>
        <w:t>1</w:t>
      </w:r>
      <w:r w:rsidR="0006143A">
        <w:rPr>
          <w:sz w:val="24"/>
        </w:rPr>
        <w:t>0</w:t>
      </w:r>
      <w:r w:rsidR="007804F0">
        <w:rPr>
          <w:sz w:val="24"/>
        </w:rPr>
        <w:t>.2</w:t>
      </w:r>
      <w:r w:rsidRPr="00BA5A25">
        <w:rPr>
          <w:sz w:val="24"/>
        </w:rPr>
        <w:t>.  Цей</w:t>
      </w:r>
      <w:r w:rsidR="009C67E6">
        <w:rPr>
          <w:sz w:val="24"/>
          <w:lang w:val="ru-RU"/>
        </w:rPr>
        <w:t xml:space="preserve"> </w:t>
      </w:r>
      <w:r w:rsidRPr="00BA5A25">
        <w:rPr>
          <w:sz w:val="24"/>
        </w:rPr>
        <w:t>Договір</w:t>
      </w:r>
      <w:r w:rsidR="009C67E6">
        <w:rPr>
          <w:sz w:val="24"/>
          <w:lang w:val="ru-RU"/>
        </w:rPr>
        <w:t xml:space="preserve"> </w:t>
      </w:r>
      <w:r w:rsidRPr="00BA5A25">
        <w:rPr>
          <w:sz w:val="24"/>
        </w:rPr>
        <w:t>укладається і підписується  у 2 –х примірниках, що</w:t>
      </w:r>
      <w:r w:rsidR="0019639A">
        <w:rPr>
          <w:sz w:val="24"/>
        </w:rPr>
        <w:t xml:space="preserve"> </w:t>
      </w:r>
      <w:r w:rsidRPr="00BA5A25">
        <w:rPr>
          <w:sz w:val="24"/>
        </w:rPr>
        <w:t>мають</w:t>
      </w:r>
      <w:r w:rsidR="009C67E6">
        <w:rPr>
          <w:sz w:val="24"/>
          <w:lang w:val="ru-RU"/>
        </w:rPr>
        <w:t xml:space="preserve"> </w:t>
      </w:r>
      <w:r w:rsidRPr="00BA5A25">
        <w:rPr>
          <w:sz w:val="24"/>
        </w:rPr>
        <w:t>однакову</w:t>
      </w:r>
      <w:r w:rsidR="009C67E6">
        <w:rPr>
          <w:sz w:val="24"/>
          <w:lang w:val="ru-RU"/>
        </w:rPr>
        <w:t xml:space="preserve"> </w:t>
      </w:r>
      <w:r w:rsidRPr="00BA5A25">
        <w:rPr>
          <w:sz w:val="24"/>
        </w:rPr>
        <w:t xml:space="preserve">юридичну силу. </w:t>
      </w:r>
    </w:p>
    <w:p w:rsidR="0066722D" w:rsidRDefault="0006143A" w:rsidP="0066722D">
      <w:pPr>
        <w:jc w:val="center"/>
        <w:rPr>
          <w:rFonts w:eastAsia="Arial"/>
          <w:b/>
          <w:color w:val="000000"/>
        </w:rPr>
      </w:pPr>
      <w:r>
        <w:rPr>
          <w:rFonts w:eastAsia="Arial"/>
          <w:b/>
          <w:color w:val="000000"/>
        </w:rPr>
        <w:t>11</w:t>
      </w:r>
      <w:r w:rsidR="0066722D" w:rsidRPr="00EA2B20">
        <w:rPr>
          <w:rFonts w:eastAsia="Arial"/>
          <w:b/>
          <w:color w:val="000000"/>
        </w:rPr>
        <w:t>. Інші умови</w:t>
      </w:r>
    </w:p>
    <w:p w:rsidR="00294FA2" w:rsidRPr="00EA2B20" w:rsidRDefault="00294FA2" w:rsidP="0066722D">
      <w:pPr>
        <w:jc w:val="center"/>
        <w:rPr>
          <w:rFonts w:eastAsia="Arial"/>
          <w:b/>
          <w:color w:val="000000"/>
        </w:rPr>
      </w:pPr>
    </w:p>
    <w:p w:rsidR="0066722D" w:rsidRPr="00785A19" w:rsidRDefault="0066722D" w:rsidP="0066722D">
      <w:pPr>
        <w:ind w:firstLine="709"/>
        <w:jc w:val="both"/>
        <w:rPr>
          <w:rFonts w:eastAsia="Arial"/>
          <w:color w:val="000000"/>
        </w:rPr>
      </w:pPr>
      <w:r w:rsidRPr="00785A19">
        <w:rPr>
          <w:rFonts w:eastAsia="Arial"/>
          <w:color w:val="000000"/>
        </w:rPr>
        <w:t>1</w:t>
      </w:r>
      <w:r w:rsidR="0006143A">
        <w:rPr>
          <w:rFonts w:eastAsia="Arial"/>
          <w:color w:val="000000"/>
        </w:rPr>
        <w:t>1</w:t>
      </w:r>
      <w:r w:rsidRPr="00785A19">
        <w:rPr>
          <w:rFonts w:eastAsia="Arial"/>
          <w:color w:val="000000"/>
        </w:rPr>
        <w:t>.1</w:t>
      </w:r>
      <w:r>
        <w:rPr>
          <w:rFonts w:eastAsia="Arial"/>
          <w:color w:val="000000"/>
        </w:rPr>
        <w:t>.</w:t>
      </w:r>
      <w:r w:rsidRPr="00785A19">
        <w:rPr>
          <w:rFonts w:eastAsia="Arial"/>
          <w:color w:val="000000"/>
        </w:rPr>
        <w:t xml:space="preserve"> У випадках, не передбачених даним Договором, Сторони керуються нормами чинного законодавства України.</w:t>
      </w:r>
    </w:p>
    <w:p w:rsidR="00805C5D" w:rsidRPr="00E35F56" w:rsidRDefault="00805C5D" w:rsidP="00805C5D">
      <w:pPr>
        <w:pStyle w:val="af"/>
        <w:spacing w:before="0"/>
        <w:rPr>
          <w:rFonts w:ascii="Times New Roman" w:hAnsi="Times New Roman"/>
          <w:sz w:val="24"/>
          <w:szCs w:val="24"/>
        </w:rPr>
      </w:pPr>
      <w:r>
        <w:rPr>
          <w:rFonts w:ascii="Times New Roman" w:eastAsia="Arial" w:hAnsi="Times New Roman" w:cs="Times New Roman"/>
          <w:color w:val="000000"/>
          <w:sz w:val="24"/>
          <w:szCs w:val="24"/>
        </w:rPr>
        <w:t xml:space="preserve">   </w:t>
      </w:r>
      <w:r w:rsidRPr="00785A19">
        <w:rPr>
          <w:rFonts w:ascii="Times New Roman" w:eastAsia="Arial" w:hAnsi="Times New Roman" w:cs="Times New Roman"/>
          <w:color w:val="000000"/>
          <w:sz w:val="24"/>
          <w:szCs w:val="24"/>
        </w:rPr>
        <w:t>1</w:t>
      </w:r>
      <w:r>
        <w:rPr>
          <w:rFonts w:ascii="Times New Roman" w:eastAsia="Arial" w:hAnsi="Times New Roman" w:cs="Times New Roman"/>
          <w:color w:val="000000"/>
          <w:sz w:val="24"/>
          <w:szCs w:val="24"/>
        </w:rPr>
        <w:t>1</w:t>
      </w:r>
      <w:r w:rsidRPr="00785A19">
        <w:rPr>
          <w:rFonts w:ascii="Times New Roman" w:eastAsia="Arial" w:hAnsi="Times New Roman" w:cs="Times New Roman"/>
          <w:color w:val="000000"/>
          <w:sz w:val="24"/>
          <w:szCs w:val="24"/>
        </w:rPr>
        <w:t>.2</w:t>
      </w:r>
      <w:r>
        <w:rPr>
          <w:rFonts w:ascii="Times New Roman" w:eastAsia="Arial" w:hAnsi="Times New Roman" w:cs="Times New Roman"/>
          <w:color w:val="000000"/>
          <w:sz w:val="24"/>
          <w:szCs w:val="24"/>
        </w:rPr>
        <w:t>.</w:t>
      </w:r>
      <w:r w:rsidRPr="00785A19">
        <w:rPr>
          <w:rFonts w:ascii="Times New Roman" w:eastAsia="Arial" w:hAnsi="Times New Roman" w:cs="Times New Roman"/>
          <w:color w:val="000000"/>
          <w:sz w:val="24"/>
          <w:szCs w:val="24"/>
        </w:rPr>
        <w:t xml:space="preserve"> </w:t>
      </w:r>
      <w:r w:rsidRPr="00E35F56">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5C5D" w:rsidRPr="008710E3" w:rsidRDefault="00805C5D" w:rsidP="00805C5D">
      <w:pPr>
        <w:ind w:firstLine="567"/>
        <w:jc w:val="both"/>
        <w:rPr>
          <w:color w:val="000000"/>
        </w:rPr>
      </w:pPr>
      <w:r w:rsidRPr="008710E3">
        <w:rPr>
          <w:color w:val="000000"/>
        </w:rPr>
        <w:t>1) зменшення обсягів закупівлі, зокрема з урахуванням фактичного обсягу видатків замовника;</w:t>
      </w:r>
    </w:p>
    <w:p w:rsidR="00805C5D" w:rsidRPr="008710E3" w:rsidRDefault="00805C5D" w:rsidP="00805C5D">
      <w:pPr>
        <w:ind w:firstLine="567"/>
        <w:jc w:val="both"/>
        <w:rPr>
          <w:b/>
          <w:color w:val="000000"/>
        </w:rPr>
      </w:pPr>
      <w:r w:rsidRPr="008710E3">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w:t>
      </w:r>
      <w:r w:rsidRPr="008710E3">
        <w:rPr>
          <w:color w:val="000000"/>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5C5D" w:rsidRPr="008710E3" w:rsidRDefault="00805C5D" w:rsidP="00805C5D">
      <w:pPr>
        <w:ind w:firstLine="567"/>
        <w:jc w:val="both"/>
        <w:rPr>
          <w:color w:val="000000"/>
        </w:rPr>
      </w:pPr>
      <w:r w:rsidRPr="008710E3">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05C5D" w:rsidRPr="008710E3" w:rsidRDefault="00805C5D" w:rsidP="00805C5D">
      <w:pPr>
        <w:ind w:firstLine="567"/>
        <w:jc w:val="both"/>
        <w:rPr>
          <w:color w:val="000000"/>
        </w:rPr>
      </w:pPr>
      <w:r w:rsidRPr="008710E3">
        <w:rPr>
          <w:color w:val="000000"/>
        </w:rPr>
        <w:t>4) продовження строку дії договору про закупівлю та</w:t>
      </w:r>
      <w:r w:rsidR="00F70429">
        <w:rPr>
          <w:color w:val="000000"/>
        </w:rPr>
        <w:t>/або</w:t>
      </w:r>
      <w:r w:rsidRPr="008710E3">
        <w:rPr>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5C5D" w:rsidRPr="008710E3" w:rsidRDefault="00805C5D" w:rsidP="00805C5D">
      <w:pPr>
        <w:ind w:firstLine="567"/>
        <w:jc w:val="both"/>
        <w:rPr>
          <w:color w:val="000000"/>
        </w:rPr>
      </w:pPr>
      <w:r w:rsidRPr="008710E3">
        <w:rPr>
          <w:color w:val="000000"/>
        </w:rPr>
        <w:t>5) погодження зміни ціни в договорі про закупівлю в бік зменшення (без зміни кількості (обсягу) та якості товарів, робіт і послуг);</w:t>
      </w:r>
    </w:p>
    <w:p w:rsidR="00805C5D" w:rsidRPr="008710E3" w:rsidRDefault="00805C5D" w:rsidP="00805C5D">
      <w:pPr>
        <w:ind w:firstLine="567"/>
        <w:jc w:val="both"/>
        <w:rPr>
          <w:color w:val="000000"/>
        </w:rPr>
      </w:pPr>
      <w:r w:rsidRPr="008710E3">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05C5D" w:rsidRPr="008710E3" w:rsidRDefault="00805C5D" w:rsidP="00805C5D">
      <w:pPr>
        <w:ind w:firstLine="567"/>
        <w:jc w:val="both"/>
        <w:rPr>
          <w:color w:val="000000"/>
        </w:rPr>
      </w:pPr>
      <w:r w:rsidRPr="008710E3">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10E3">
        <w:rPr>
          <w:color w:val="000000"/>
        </w:rPr>
        <w:t>Platts</w:t>
      </w:r>
      <w:proofErr w:type="spellEnd"/>
      <w:r w:rsidRPr="008710E3">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5C5D" w:rsidRDefault="00805C5D" w:rsidP="005117A6">
      <w:pPr>
        <w:pStyle w:val="af"/>
        <w:spacing w:before="0"/>
        <w:jc w:val="both"/>
        <w:rPr>
          <w:rFonts w:ascii="Times New Roman" w:hAnsi="Times New Roman"/>
          <w:color w:val="000000"/>
          <w:sz w:val="24"/>
          <w:szCs w:val="24"/>
        </w:rPr>
      </w:pPr>
      <w:r w:rsidRPr="008710E3">
        <w:rPr>
          <w:rFonts w:ascii="Times New Roman" w:hAnsi="Times New Roman"/>
          <w:color w:val="000000"/>
          <w:sz w:val="24"/>
          <w:szCs w:val="24"/>
        </w:rPr>
        <w:t>8) зміни умов у зв’язку із застосуванням положень частини шостої статті 41 Закону</w:t>
      </w:r>
    </w:p>
    <w:p w:rsidR="00805C5D" w:rsidRPr="00034471" w:rsidRDefault="00805C5D" w:rsidP="00805C5D">
      <w:pPr>
        <w:pStyle w:val="af"/>
        <w:spacing w:before="0"/>
        <w:ind w:firstLine="709"/>
        <w:jc w:val="both"/>
        <w:rPr>
          <w:rFonts w:ascii="Times New Roman" w:hAnsi="Times New Roman"/>
          <w:sz w:val="24"/>
          <w:szCs w:val="24"/>
        </w:rPr>
      </w:pPr>
      <w:r w:rsidRPr="00173A6D">
        <w:rPr>
          <w:rFonts w:ascii="Times New Roman" w:hAnsi="Times New Roman"/>
          <w:sz w:val="24"/>
          <w:szCs w:val="24"/>
        </w:rPr>
        <w:t>1</w:t>
      </w:r>
      <w:r>
        <w:rPr>
          <w:rFonts w:ascii="Times New Roman" w:hAnsi="Times New Roman"/>
          <w:sz w:val="24"/>
          <w:szCs w:val="24"/>
        </w:rPr>
        <w:t>1</w:t>
      </w:r>
      <w:r w:rsidRPr="00173A6D">
        <w:rPr>
          <w:rFonts w:ascii="Times New Roman" w:hAnsi="Times New Roman"/>
          <w:sz w:val="24"/>
          <w:szCs w:val="24"/>
        </w:rPr>
        <w:t>.3. Під час укладання договору Постачальник повідомлений про володільця персональних даних, склад та зміст зібраних персональних даних, його права, визначені Законом України  «Про захист персональних даних», мету збору персональних даних та осіб, яким передаються або можуть передаватися його персональні дані.</w:t>
      </w:r>
    </w:p>
    <w:p w:rsidR="00294FA2" w:rsidRDefault="0066722D" w:rsidP="006A3081">
      <w:pPr>
        <w:pStyle w:val="2"/>
        <w:ind w:left="0"/>
        <w:rPr>
          <w:sz w:val="24"/>
        </w:rPr>
      </w:pPr>
      <w:r>
        <w:rPr>
          <w:sz w:val="24"/>
        </w:rPr>
        <w:t xml:space="preserve"> </w:t>
      </w:r>
      <w:r w:rsidR="006A3081" w:rsidRPr="00BA5A25">
        <w:rPr>
          <w:sz w:val="24"/>
        </w:rPr>
        <w:tab/>
      </w:r>
      <w:r w:rsidR="006A3081" w:rsidRPr="00BA5A25">
        <w:rPr>
          <w:sz w:val="24"/>
        </w:rPr>
        <w:tab/>
      </w:r>
      <w:r w:rsidR="006A3081" w:rsidRPr="00BA5A25">
        <w:rPr>
          <w:sz w:val="24"/>
        </w:rPr>
        <w:tab/>
      </w:r>
      <w:r w:rsidR="006A3081" w:rsidRPr="00BA5A25">
        <w:rPr>
          <w:sz w:val="24"/>
        </w:rPr>
        <w:tab/>
      </w:r>
      <w:r w:rsidR="006A3081" w:rsidRPr="00BA5A25">
        <w:rPr>
          <w:sz w:val="24"/>
        </w:rPr>
        <w:tab/>
      </w:r>
    </w:p>
    <w:p w:rsidR="006A3081" w:rsidRDefault="0006143A" w:rsidP="00294FA2">
      <w:pPr>
        <w:pStyle w:val="2"/>
        <w:ind w:left="0"/>
        <w:jc w:val="center"/>
        <w:rPr>
          <w:b/>
          <w:sz w:val="24"/>
        </w:rPr>
      </w:pPr>
      <w:r>
        <w:rPr>
          <w:b/>
          <w:sz w:val="24"/>
        </w:rPr>
        <w:t>12</w:t>
      </w:r>
      <w:r w:rsidR="006A3081" w:rsidRPr="0066722D">
        <w:rPr>
          <w:b/>
          <w:sz w:val="24"/>
        </w:rPr>
        <w:t>.</w:t>
      </w:r>
      <w:r w:rsidR="006A3081" w:rsidRPr="00BA5A25">
        <w:rPr>
          <w:b/>
          <w:sz w:val="24"/>
        </w:rPr>
        <w:t xml:space="preserve"> Додатки до Договору</w:t>
      </w:r>
    </w:p>
    <w:p w:rsidR="00294FA2" w:rsidRPr="00BA5A25" w:rsidRDefault="00294FA2" w:rsidP="00294FA2">
      <w:pPr>
        <w:pStyle w:val="2"/>
        <w:ind w:left="0"/>
        <w:jc w:val="center"/>
        <w:rPr>
          <w:b/>
          <w:sz w:val="24"/>
        </w:rPr>
      </w:pPr>
    </w:p>
    <w:p w:rsidR="006A3081" w:rsidRPr="00BA5A25" w:rsidRDefault="006A3081" w:rsidP="006A3081">
      <w:pPr>
        <w:pStyle w:val="2"/>
        <w:ind w:left="0"/>
        <w:rPr>
          <w:sz w:val="24"/>
        </w:rPr>
      </w:pPr>
      <w:r w:rsidRPr="00BA5A25">
        <w:rPr>
          <w:sz w:val="24"/>
        </w:rPr>
        <w:tab/>
        <w:t>1</w:t>
      </w:r>
      <w:r w:rsidR="0006143A">
        <w:rPr>
          <w:sz w:val="24"/>
        </w:rPr>
        <w:t>2</w:t>
      </w:r>
      <w:r w:rsidRPr="00BA5A25">
        <w:rPr>
          <w:sz w:val="24"/>
        </w:rPr>
        <w:t>.1. Невід’ємною</w:t>
      </w:r>
      <w:r w:rsidR="005135CB">
        <w:rPr>
          <w:sz w:val="24"/>
        </w:rPr>
        <w:t xml:space="preserve"> </w:t>
      </w:r>
      <w:r w:rsidRPr="00BA5A25">
        <w:rPr>
          <w:sz w:val="24"/>
        </w:rPr>
        <w:t>частиною</w:t>
      </w:r>
      <w:r w:rsidR="005135CB">
        <w:rPr>
          <w:sz w:val="24"/>
        </w:rPr>
        <w:t xml:space="preserve"> </w:t>
      </w:r>
      <w:r w:rsidRPr="00BA5A25">
        <w:rPr>
          <w:sz w:val="24"/>
        </w:rPr>
        <w:t>цього Договору є специфікація - Додат</w:t>
      </w:r>
      <w:r w:rsidR="009B5512">
        <w:rPr>
          <w:sz w:val="24"/>
        </w:rPr>
        <w:t>о</w:t>
      </w:r>
      <w:r>
        <w:rPr>
          <w:sz w:val="24"/>
        </w:rPr>
        <w:t>к</w:t>
      </w:r>
      <w:r w:rsidR="009E4ED9">
        <w:rPr>
          <w:sz w:val="24"/>
        </w:rPr>
        <w:t>№</w:t>
      </w:r>
      <w:r w:rsidRPr="00BA5A25">
        <w:rPr>
          <w:sz w:val="24"/>
        </w:rPr>
        <w:t>1</w:t>
      </w:r>
      <w:r>
        <w:rPr>
          <w:sz w:val="24"/>
        </w:rPr>
        <w:t>,</w:t>
      </w:r>
      <w:r w:rsidR="009E4ED9" w:rsidRPr="009E4ED9">
        <w:rPr>
          <w:sz w:val="24"/>
        </w:rPr>
        <w:t xml:space="preserve">Порядок зміни ціни </w:t>
      </w:r>
      <w:proofErr w:type="spellStart"/>
      <w:r w:rsidR="009E4ED9" w:rsidRPr="009E4ED9">
        <w:rPr>
          <w:sz w:val="24"/>
        </w:rPr>
        <w:t>договору</w:t>
      </w:r>
      <w:r w:rsidR="009E4ED9" w:rsidRPr="00BA5A25">
        <w:rPr>
          <w:sz w:val="24"/>
        </w:rPr>
        <w:t>-</w:t>
      </w:r>
      <w:proofErr w:type="spellEnd"/>
      <w:r w:rsidR="009E4ED9" w:rsidRPr="00BA5A25">
        <w:rPr>
          <w:sz w:val="24"/>
        </w:rPr>
        <w:t xml:space="preserve"> Додат</w:t>
      </w:r>
      <w:r w:rsidR="009E4ED9">
        <w:rPr>
          <w:sz w:val="24"/>
        </w:rPr>
        <w:t>ок№2</w:t>
      </w:r>
      <w:r w:rsidRPr="00BA5A25">
        <w:rPr>
          <w:sz w:val="24"/>
        </w:rPr>
        <w:t xml:space="preserve">.  </w:t>
      </w:r>
    </w:p>
    <w:p w:rsidR="00935051" w:rsidRDefault="00935051" w:rsidP="00485C7F">
      <w:pPr>
        <w:pStyle w:val="2"/>
        <w:ind w:left="0"/>
        <w:jc w:val="center"/>
        <w:rPr>
          <w:b/>
          <w:sz w:val="24"/>
        </w:rPr>
      </w:pPr>
    </w:p>
    <w:p w:rsidR="006A3081" w:rsidRDefault="0006143A" w:rsidP="00485C7F">
      <w:pPr>
        <w:pStyle w:val="2"/>
        <w:ind w:left="0"/>
        <w:jc w:val="center"/>
        <w:rPr>
          <w:b/>
          <w:sz w:val="24"/>
        </w:rPr>
      </w:pPr>
      <w:r>
        <w:rPr>
          <w:b/>
          <w:sz w:val="24"/>
        </w:rPr>
        <w:t>13</w:t>
      </w:r>
      <w:r w:rsidR="006A3081" w:rsidRPr="00F84A34">
        <w:rPr>
          <w:b/>
          <w:sz w:val="24"/>
        </w:rPr>
        <w:t>. Місцезнаходження та банківські реквізити Сторін:</w:t>
      </w:r>
    </w:p>
    <w:p w:rsidR="00294FA2" w:rsidRPr="005A5B85" w:rsidRDefault="00294FA2" w:rsidP="00485C7F">
      <w:pPr>
        <w:pStyle w:val="2"/>
        <w:ind w:left="0"/>
        <w:jc w:val="center"/>
        <w:rPr>
          <w:b/>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6A3081" w:rsidRPr="00BA5A25" w:rsidTr="00F62A94">
        <w:tc>
          <w:tcPr>
            <w:tcW w:w="4785" w:type="dxa"/>
            <w:shd w:val="clear" w:color="auto" w:fill="auto"/>
          </w:tcPr>
          <w:p w:rsidR="006A3081" w:rsidRPr="007C22D5" w:rsidRDefault="006A3081" w:rsidP="0033156A">
            <w:pPr>
              <w:pStyle w:val="2"/>
              <w:ind w:left="0" w:firstLine="0"/>
              <w:rPr>
                <w:sz w:val="24"/>
              </w:rPr>
            </w:pPr>
            <w:r w:rsidRPr="00DA1098">
              <w:rPr>
                <w:sz w:val="24"/>
              </w:rPr>
              <w:t>Замовник: Комунальне некомерційне підприємство “Херсонська міська клініч</w:t>
            </w:r>
            <w:r>
              <w:rPr>
                <w:sz w:val="24"/>
              </w:rPr>
              <w:t xml:space="preserve">на лікарня  імені Афанасія і Ольги </w:t>
            </w:r>
            <w:proofErr w:type="spellStart"/>
            <w:r>
              <w:rPr>
                <w:sz w:val="24"/>
              </w:rPr>
              <w:t>Тропіних</w:t>
            </w:r>
            <w:proofErr w:type="spellEnd"/>
            <w:r w:rsidRPr="007C22D5">
              <w:rPr>
                <w:sz w:val="24"/>
              </w:rPr>
              <w:t>”</w:t>
            </w:r>
            <w:r w:rsidR="00A451F0">
              <w:rPr>
                <w:sz w:val="24"/>
              </w:rPr>
              <w:t xml:space="preserve"> </w:t>
            </w:r>
            <w:r w:rsidRPr="007C22D5">
              <w:rPr>
                <w:sz w:val="24"/>
              </w:rPr>
              <w:t>Херсонської</w:t>
            </w:r>
            <w:r w:rsidR="00A451F0">
              <w:rPr>
                <w:sz w:val="24"/>
              </w:rPr>
              <w:t xml:space="preserve"> </w:t>
            </w:r>
            <w:r w:rsidRPr="007C22D5">
              <w:rPr>
                <w:sz w:val="24"/>
              </w:rPr>
              <w:t>міської ради</w:t>
            </w:r>
          </w:p>
        </w:tc>
        <w:tc>
          <w:tcPr>
            <w:tcW w:w="4679" w:type="dxa"/>
            <w:shd w:val="clear" w:color="auto" w:fill="auto"/>
          </w:tcPr>
          <w:p w:rsidR="006A3081" w:rsidRPr="00BA5A25" w:rsidRDefault="006A3081" w:rsidP="0064493E">
            <w:pPr>
              <w:pStyle w:val="2"/>
              <w:ind w:left="0" w:firstLine="35"/>
              <w:rPr>
                <w:sz w:val="24"/>
              </w:rPr>
            </w:pPr>
            <w:r w:rsidRPr="00BA5A25">
              <w:rPr>
                <w:sz w:val="24"/>
              </w:rPr>
              <w:t xml:space="preserve">Постачальник:   </w:t>
            </w:r>
          </w:p>
        </w:tc>
      </w:tr>
      <w:tr w:rsidR="006A3081" w:rsidRPr="00BA5A25" w:rsidTr="00F62A94">
        <w:tc>
          <w:tcPr>
            <w:tcW w:w="4785" w:type="dxa"/>
            <w:shd w:val="clear" w:color="auto" w:fill="auto"/>
          </w:tcPr>
          <w:p w:rsidR="006A3081" w:rsidRPr="007C22D5" w:rsidRDefault="006A3081" w:rsidP="0064493E">
            <w:pPr>
              <w:pStyle w:val="2"/>
              <w:ind w:left="0" w:firstLine="0"/>
              <w:rPr>
                <w:sz w:val="24"/>
              </w:rPr>
            </w:pPr>
            <w:smartTag w:uri="urn:schemas-microsoft-com:office:smarttags" w:element="metricconverter">
              <w:smartTagPr>
                <w:attr w:name="ProductID" w:val="73000, м"/>
              </w:smartTagPr>
              <w:r w:rsidRPr="00BA5A25">
                <w:rPr>
                  <w:sz w:val="24"/>
                </w:rPr>
                <w:t>73000, м</w:t>
              </w:r>
            </w:smartTag>
            <w:r w:rsidRPr="00BA5A25">
              <w:rPr>
                <w:sz w:val="24"/>
              </w:rPr>
              <w:t xml:space="preserve">. Херсон, </w:t>
            </w:r>
            <w:r>
              <w:rPr>
                <w:sz w:val="24"/>
              </w:rPr>
              <w:t>вул. Комарова,2</w:t>
            </w:r>
          </w:p>
        </w:tc>
        <w:tc>
          <w:tcPr>
            <w:tcW w:w="4679" w:type="dxa"/>
            <w:shd w:val="clear" w:color="auto" w:fill="auto"/>
          </w:tcPr>
          <w:p w:rsidR="006A3081" w:rsidRPr="00BA5A25" w:rsidRDefault="006A3081" w:rsidP="0064493E">
            <w:pPr>
              <w:pStyle w:val="2"/>
              <w:ind w:left="0" w:firstLine="35"/>
              <w:rPr>
                <w:sz w:val="24"/>
              </w:rPr>
            </w:pPr>
          </w:p>
        </w:tc>
      </w:tr>
      <w:tr w:rsidR="006A3081" w:rsidRPr="00BA5A25" w:rsidTr="00F62A94">
        <w:tc>
          <w:tcPr>
            <w:tcW w:w="4785" w:type="dxa"/>
            <w:shd w:val="clear" w:color="auto" w:fill="auto"/>
          </w:tcPr>
          <w:p w:rsidR="006A3081" w:rsidRPr="007C22D5" w:rsidRDefault="006A3081" w:rsidP="0064493E">
            <w:pPr>
              <w:pStyle w:val="2"/>
              <w:ind w:left="0" w:firstLine="0"/>
              <w:rPr>
                <w:sz w:val="24"/>
              </w:rPr>
            </w:pPr>
            <w:r w:rsidRPr="00BA5A25">
              <w:rPr>
                <w:sz w:val="24"/>
              </w:rPr>
              <w:t>Код ЄРДПОУ 0</w:t>
            </w:r>
            <w:r>
              <w:rPr>
                <w:sz w:val="24"/>
              </w:rPr>
              <w:t>2004120</w:t>
            </w:r>
          </w:p>
        </w:tc>
        <w:tc>
          <w:tcPr>
            <w:tcW w:w="4679" w:type="dxa"/>
            <w:shd w:val="clear" w:color="auto" w:fill="auto"/>
          </w:tcPr>
          <w:p w:rsidR="006A3081" w:rsidRPr="00BA5A25" w:rsidRDefault="006A3081" w:rsidP="0064493E">
            <w:pPr>
              <w:pStyle w:val="2"/>
              <w:ind w:left="0" w:firstLine="35"/>
              <w:rPr>
                <w:sz w:val="24"/>
              </w:rPr>
            </w:pPr>
            <w:r w:rsidRPr="00BA5A25">
              <w:rPr>
                <w:sz w:val="24"/>
              </w:rPr>
              <w:t xml:space="preserve">Код ЄРДПОУ </w:t>
            </w:r>
          </w:p>
        </w:tc>
      </w:tr>
      <w:tr w:rsidR="00A451F0" w:rsidRPr="00BA5A25" w:rsidTr="00F62A94">
        <w:tc>
          <w:tcPr>
            <w:tcW w:w="4785" w:type="dxa"/>
            <w:shd w:val="clear" w:color="auto" w:fill="auto"/>
          </w:tcPr>
          <w:p w:rsidR="00A451F0" w:rsidRPr="00BA5A25" w:rsidRDefault="00A451F0" w:rsidP="0064493E">
            <w:pPr>
              <w:pStyle w:val="2"/>
              <w:ind w:left="0" w:firstLine="0"/>
              <w:rPr>
                <w:sz w:val="24"/>
              </w:rPr>
            </w:pPr>
            <w:r>
              <w:rPr>
                <w:sz w:val="24"/>
              </w:rPr>
              <w:t>ІПН 020041221033</w:t>
            </w:r>
          </w:p>
        </w:tc>
        <w:tc>
          <w:tcPr>
            <w:tcW w:w="4679" w:type="dxa"/>
            <w:shd w:val="clear" w:color="auto" w:fill="auto"/>
          </w:tcPr>
          <w:p w:rsidR="00A451F0" w:rsidRPr="00BA5A25" w:rsidRDefault="00A451F0" w:rsidP="0064493E">
            <w:pPr>
              <w:pStyle w:val="2"/>
              <w:ind w:left="0" w:firstLine="35"/>
              <w:rPr>
                <w:sz w:val="24"/>
              </w:rPr>
            </w:pPr>
            <w:r>
              <w:rPr>
                <w:sz w:val="24"/>
              </w:rPr>
              <w:t>ІПН</w:t>
            </w:r>
          </w:p>
        </w:tc>
      </w:tr>
      <w:tr w:rsidR="006A3081" w:rsidRPr="00BA5A25" w:rsidTr="00F62A94">
        <w:tc>
          <w:tcPr>
            <w:tcW w:w="4785" w:type="dxa"/>
            <w:shd w:val="clear" w:color="auto" w:fill="auto"/>
          </w:tcPr>
          <w:p w:rsidR="006A3081" w:rsidRPr="00BA5A25" w:rsidRDefault="006A3081" w:rsidP="0064493E">
            <w:pPr>
              <w:pStyle w:val="2"/>
              <w:ind w:left="0" w:firstLine="0"/>
              <w:rPr>
                <w:sz w:val="24"/>
              </w:rPr>
            </w:pPr>
            <w:r w:rsidRPr="00BA5A25">
              <w:rPr>
                <w:sz w:val="24"/>
              </w:rPr>
              <w:t>Розрахунковий</w:t>
            </w:r>
            <w:r w:rsidR="00A451F0">
              <w:rPr>
                <w:sz w:val="24"/>
              </w:rPr>
              <w:t xml:space="preserve"> </w:t>
            </w:r>
            <w:r w:rsidRPr="00BA5A25">
              <w:rPr>
                <w:sz w:val="24"/>
              </w:rPr>
              <w:t xml:space="preserve">рахунок: </w:t>
            </w:r>
          </w:p>
        </w:tc>
        <w:tc>
          <w:tcPr>
            <w:tcW w:w="4679" w:type="dxa"/>
            <w:shd w:val="clear" w:color="auto" w:fill="auto"/>
          </w:tcPr>
          <w:p w:rsidR="006A3081" w:rsidRPr="00BA5A25" w:rsidRDefault="00A451F0" w:rsidP="0064493E">
            <w:pPr>
              <w:pStyle w:val="2"/>
              <w:ind w:left="0" w:firstLine="35"/>
              <w:rPr>
                <w:sz w:val="24"/>
              </w:rPr>
            </w:pPr>
            <w:r w:rsidRPr="00BA5A25">
              <w:rPr>
                <w:sz w:val="24"/>
              </w:rPr>
              <w:t>Розрахунковий</w:t>
            </w:r>
            <w:r>
              <w:rPr>
                <w:sz w:val="24"/>
              </w:rPr>
              <w:t xml:space="preserve"> </w:t>
            </w:r>
            <w:r w:rsidRPr="00BA5A25">
              <w:rPr>
                <w:sz w:val="24"/>
              </w:rPr>
              <w:t>рахунок</w:t>
            </w:r>
          </w:p>
        </w:tc>
      </w:tr>
      <w:tr w:rsidR="006A3081" w:rsidRPr="00BA5A25" w:rsidTr="00F62A94">
        <w:trPr>
          <w:trHeight w:val="311"/>
        </w:trPr>
        <w:tc>
          <w:tcPr>
            <w:tcW w:w="4785" w:type="dxa"/>
            <w:shd w:val="clear" w:color="auto" w:fill="auto"/>
          </w:tcPr>
          <w:p w:rsidR="006A3081" w:rsidRPr="00A451F0" w:rsidRDefault="00A451F0" w:rsidP="0064493E">
            <w:pPr>
              <w:pStyle w:val="2"/>
              <w:ind w:left="0" w:firstLine="0"/>
              <w:rPr>
                <w:sz w:val="24"/>
              </w:rPr>
            </w:pPr>
            <w:r w:rsidRPr="00A451F0">
              <w:rPr>
                <w:sz w:val="24"/>
                <w:lang w:val="en-US"/>
              </w:rPr>
              <w:t>UA723052990000026001021102194</w:t>
            </w:r>
          </w:p>
        </w:tc>
        <w:tc>
          <w:tcPr>
            <w:tcW w:w="4679" w:type="dxa"/>
            <w:shd w:val="clear" w:color="auto" w:fill="auto"/>
          </w:tcPr>
          <w:p w:rsidR="006A3081" w:rsidRPr="00BA5A25" w:rsidRDefault="006A3081" w:rsidP="0064493E">
            <w:pPr>
              <w:pStyle w:val="2"/>
              <w:ind w:left="0" w:firstLine="35"/>
              <w:rPr>
                <w:sz w:val="24"/>
              </w:rPr>
            </w:pPr>
          </w:p>
        </w:tc>
      </w:tr>
      <w:tr w:rsidR="006A3081" w:rsidRPr="00BA5A25" w:rsidTr="00F62A94">
        <w:tc>
          <w:tcPr>
            <w:tcW w:w="4785" w:type="dxa"/>
            <w:shd w:val="clear" w:color="auto" w:fill="auto"/>
          </w:tcPr>
          <w:p w:rsidR="006A3081" w:rsidRPr="007C22D5" w:rsidRDefault="001F113F" w:rsidP="0064493E">
            <w:pPr>
              <w:pStyle w:val="2"/>
              <w:ind w:left="0" w:firstLine="0"/>
              <w:rPr>
                <w:sz w:val="24"/>
              </w:rPr>
            </w:pPr>
            <w:r>
              <w:rPr>
                <w:sz w:val="24"/>
              </w:rPr>
              <w:t>Херсонська філія АТ КБ «Приватбанк»</w:t>
            </w:r>
          </w:p>
        </w:tc>
        <w:tc>
          <w:tcPr>
            <w:tcW w:w="4679" w:type="dxa"/>
            <w:shd w:val="clear" w:color="auto" w:fill="auto"/>
          </w:tcPr>
          <w:p w:rsidR="006A3081" w:rsidRPr="00BA5A25" w:rsidRDefault="006A3081" w:rsidP="0064493E">
            <w:pPr>
              <w:pStyle w:val="2"/>
              <w:ind w:left="0" w:firstLine="35"/>
              <w:rPr>
                <w:sz w:val="24"/>
              </w:rPr>
            </w:pPr>
          </w:p>
        </w:tc>
      </w:tr>
      <w:tr w:rsidR="006A3081" w:rsidRPr="00BA5A25" w:rsidTr="00F62A94">
        <w:tc>
          <w:tcPr>
            <w:tcW w:w="4785" w:type="dxa"/>
            <w:shd w:val="clear" w:color="auto" w:fill="auto"/>
          </w:tcPr>
          <w:p w:rsidR="006A3081" w:rsidRPr="00BA5A25" w:rsidRDefault="001F113F" w:rsidP="0064493E">
            <w:pPr>
              <w:pStyle w:val="2"/>
              <w:ind w:left="0" w:firstLine="0"/>
              <w:rPr>
                <w:sz w:val="24"/>
              </w:rPr>
            </w:pPr>
            <w:r>
              <w:rPr>
                <w:sz w:val="24"/>
              </w:rPr>
              <w:t xml:space="preserve">МФО </w:t>
            </w:r>
            <w:r w:rsidR="00A451F0" w:rsidRPr="00A451F0">
              <w:rPr>
                <w:sz w:val="24"/>
              </w:rPr>
              <w:t>305299</w:t>
            </w:r>
          </w:p>
        </w:tc>
        <w:tc>
          <w:tcPr>
            <w:tcW w:w="4679" w:type="dxa"/>
            <w:shd w:val="clear" w:color="auto" w:fill="auto"/>
          </w:tcPr>
          <w:p w:rsidR="006A3081" w:rsidRPr="00BA5A25" w:rsidRDefault="006A3081" w:rsidP="0064493E">
            <w:pPr>
              <w:pStyle w:val="2"/>
              <w:ind w:left="0" w:firstLine="35"/>
              <w:rPr>
                <w:sz w:val="24"/>
              </w:rPr>
            </w:pPr>
            <w:r w:rsidRPr="00BA5A25">
              <w:rPr>
                <w:sz w:val="24"/>
              </w:rPr>
              <w:t xml:space="preserve">МФО </w:t>
            </w:r>
          </w:p>
        </w:tc>
      </w:tr>
      <w:tr w:rsidR="006A3081" w:rsidRPr="00BA5A25" w:rsidTr="00F62A94">
        <w:tc>
          <w:tcPr>
            <w:tcW w:w="4785" w:type="dxa"/>
            <w:shd w:val="clear" w:color="auto" w:fill="auto"/>
          </w:tcPr>
          <w:p w:rsidR="006A3081" w:rsidRPr="00BA5A25" w:rsidRDefault="006A3081" w:rsidP="0064493E">
            <w:pPr>
              <w:pStyle w:val="2"/>
              <w:ind w:left="0" w:firstLine="0"/>
              <w:rPr>
                <w:sz w:val="24"/>
              </w:rPr>
            </w:pPr>
            <w:r w:rsidRPr="00BA5A25">
              <w:rPr>
                <w:sz w:val="24"/>
              </w:rPr>
              <w:t>Тел.(0552)491241, 490321, 491361</w:t>
            </w:r>
          </w:p>
        </w:tc>
        <w:tc>
          <w:tcPr>
            <w:tcW w:w="4679" w:type="dxa"/>
            <w:shd w:val="clear" w:color="auto" w:fill="auto"/>
          </w:tcPr>
          <w:p w:rsidR="006A3081" w:rsidRPr="00BA5A25" w:rsidRDefault="006A3081" w:rsidP="0064493E">
            <w:pPr>
              <w:pStyle w:val="2"/>
              <w:ind w:left="0" w:firstLine="35"/>
              <w:rPr>
                <w:sz w:val="24"/>
              </w:rPr>
            </w:pPr>
            <w:r w:rsidRPr="00BA5A25">
              <w:rPr>
                <w:sz w:val="24"/>
              </w:rPr>
              <w:t xml:space="preserve">Тел. </w:t>
            </w:r>
          </w:p>
        </w:tc>
      </w:tr>
      <w:tr w:rsidR="001F113F" w:rsidRPr="00BA5A25" w:rsidTr="00F62A94">
        <w:tc>
          <w:tcPr>
            <w:tcW w:w="4785" w:type="dxa"/>
            <w:shd w:val="clear" w:color="auto" w:fill="auto"/>
          </w:tcPr>
          <w:p w:rsidR="001F113F" w:rsidRPr="00BA5A25" w:rsidRDefault="001F113F" w:rsidP="0064493E">
            <w:pPr>
              <w:pStyle w:val="2"/>
              <w:ind w:left="0" w:firstLine="0"/>
              <w:rPr>
                <w:sz w:val="24"/>
              </w:rPr>
            </w:pPr>
          </w:p>
        </w:tc>
        <w:tc>
          <w:tcPr>
            <w:tcW w:w="4679" w:type="dxa"/>
            <w:shd w:val="clear" w:color="auto" w:fill="auto"/>
          </w:tcPr>
          <w:p w:rsidR="001F113F" w:rsidRPr="00BA5A25" w:rsidRDefault="001F113F" w:rsidP="0064493E">
            <w:pPr>
              <w:pStyle w:val="2"/>
              <w:ind w:left="0" w:firstLine="35"/>
              <w:rPr>
                <w:sz w:val="24"/>
              </w:rPr>
            </w:pPr>
            <w:proofErr w:type="spellStart"/>
            <w:r>
              <w:rPr>
                <w:sz w:val="24"/>
              </w:rPr>
              <w:t>Ел.пошта</w:t>
            </w:r>
            <w:proofErr w:type="spellEnd"/>
          </w:p>
        </w:tc>
      </w:tr>
    </w:tbl>
    <w:p w:rsidR="006A3081" w:rsidRPr="00BA5A25" w:rsidRDefault="006A3081" w:rsidP="006A3081">
      <w:pPr>
        <w:pStyle w:val="2"/>
        <w:ind w:left="0"/>
        <w:rPr>
          <w:sz w:val="24"/>
        </w:rPr>
      </w:pPr>
    </w:p>
    <w:p w:rsidR="006A3081" w:rsidRPr="00BA5A25" w:rsidRDefault="005117A6" w:rsidP="006A3081">
      <w:pPr>
        <w:pStyle w:val="2"/>
        <w:ind w:left="0"/>
        <w:rPr>
          <w:sz w:val="24"/>
        </w:rPr>
      </w:pPr>
      <w:r>
        <w:rPr>
          <w:sz w:val="24"/>
        </w:rPr>
        <w:t xml:space="preserve">         </w:t>
      </w:r>
      <w:r w:rsidR="004B3320">
        <w:rPr>
          <w:sz w:val="24"/>
        </w:rPr>
        <w:t>Генеральний директор</w:t>
      </w:r>
      <w:r w:rsidR="006A3081" w:rsidRPr="00BA5A25">
        <w:rPr>
          <w:sz w:val="24"/>
        </w:rPr>
        <w:tab/>
      </w:r>
      <w:r w:rsidR="006A3081" w:rsidRPr="00BA5A25">
        <w:rPr>
          <w:sz w:val="24"/>
        </w:rPr>
        <w:tab/>
      </w:r>
      <w:r w:rsidR="006A3081" w:rsidRPr="00BA5A25">
        <w:rPr>
          <w:sz w:val="24"/>
        </w:rPr>
        <w:tab/>
      </w:r>
      <w:r w:rsidR="006A3081" w:rsidRPr="00BA5A25">
        <w:rPr>
          <w:sz w:val="24"/>
        </w:rPr>
        <w:tab/>
      </w:r>
      <w:r w:rsidR="006A3081" w:rsidRPr="00BA5A25">
        <w:rPr>
          <w:sz w:val="24"/>
        </w:rPr>
        <w:tab/>
        <w:t>Керівник</w:t>
      </w:r>
    </w:p>
    <w:p w:rsidR="006A3081" w:rsidRPr="00BA5A25" w:rsidRDefault="006A3081" w:rsidP="006A3081">
      <w:pPr>
        <w:jc w:val="both"/>
        <w:rPr>
          <w:noProof/>
        </w:rPr>
      </w:pPr>
    </w:p>
    <w:p w:rsidR="00294FA2" w:rsidRDefault="006A3081" w:rsidP="00A451F0">
      <w:pPr>
        <w:jc w:val="both"/>
        <w:rPr>
          <w:noProof/>
        </w:rPr>
      </w:pPr>
      <w:r>
        <w:rPr>
          <w:noProof/>
        </w:rPr>
        <w:t>_________________</w:t>
      </w:r>
      <w:r w:rsidR="00700F7F">
        <w:rPr>
          <w:noProof/>
        </w:rPr>
        <w:t xml:space="preserve">Леонід РЕМИГА               </w:t>
      </w:r>
      <w:r w:rsidRPr="00BA5A25">
        <w:rPr>
          <w:noProof/>
        </w:rPr>
        <w:t xml:space="preserve">            ________________</w:t>
      </w:r>
    </w:p>
    <w:p w:rsidR="0002167A" w:rsidRDefault="0002167A" w:rsidP="006A3081">
      <w:pPr>
        <w:jc w:val="right"/>
      </w:pPr>
    </w:p>
    <w:p w:rsidR="006A3081" w:rsidRDefault="005135CB" w:rsidP="006A3081">
      <w:pPr>
        <w:jc w:val="right"/>
      </w:pPr>
      <w:r>
        <w:t>Д</w:t>
      </w:r>
      <w:r w:rsidR="006A3081" w:rsidRPr="00BA5A25">
        <w:t xml:space="preserve">одаток </w:t>
      </w:r>
      <w:r w:rsidR="00931D2E">
        <w:t>№</w:t>
      </w:r>
      <w:r w:rsidR="006A3081" w:rsidRPr="00BA5A25">
        <w:t>1</w:t>
      </w:r>
    </w:p>
    <w:p w:rsidR="0002167A" w:rsidRDefault="0002167A" w:rsidP="0002167A">
      <w:pPr>
        <w:jc w:val="right"/>
      </w:pPr>
      <w:r>
        <w:t>д</w:t>
      </w:r>
      <w:r w:rsidRPr="00EA2B20">
        <w:t>о</w:t>
      </w:r>
      <w:r>
        <w:t xml:space="preserve"> проекту </w:t>
      </w:r>
      <w:r w:rsidRPr="00EA2B20">
        <w:t xml:space="preserve"> догово</w:t>
      </w:r>
      <w:r>
        <w:t>ру №_____</w:t>
      </w:r>
    </w:p>
    <w:p w:rsidR="0002167A" w:rsidRPr="00EA2B20" w:rsidRDefault="0006143A" w:rsidP="0002167A">
      <w:pPr>
        <w:jc w:val="right"/>
      </w:pPr>
      <w:r>
        <w:t>від «___»______2023</w:t>
      </w:r>
      <w:r w:rsidR="0002167A" w:rsidRPr="00EA2B20">
        <w:t>р.</w:t>
      </w:r>
    </w:p>
    <w:p w:rsidR="0002167A" w:rsidRPr="00BA5A25" w:rsidRDefault="0002167A" w:rsidP="006A3081">
      <w:pPr>
        <w:jc w:val="right"/>
      </w:pPr>
    </w:p>
    <w:p w:rsidR="006A3081" w:rsidRPr="00BA5A25" w:rsidRDefault="006A3081" w:rsidP="006A3081">
      <w:pPr>
        <w:jc w:val="both"/>
        <w:rPr>
          <w:b/>
        </w:rPr>
      </w:pPr>
    </w:p>
    <w:p w:rsidR="0066722D" w:rsidRPr="00EA2B20" w:rsidRDefault="0066722D" w:rsidP="0066722D">
      <w:pPr>
        <w:ind w:hanging="851"/>
        <w:jc w:val="center"/>
        <w:rPr>
          <w:b/>
          <w:bCs/>
          <w:u w:val="single"/>
        </w:rPr>
      </w:pPr>
      <w:r>
        <w:rPr>
          <w:b/>
        </w:rPr>
        <w:t xml:space="preserve">             </w:t>
      </w:r>
      <w:r w:rsidRPr="00EA2B20">
        <w:rPr>
          <w:b/>
        </w:rPr>
        <w:t>Специфікація</w:t>
      </w:r>
    </w:p>
    <w:p w:rsidR="0066722D" w:rsidRDefault="0006143A" w:rsidP="0066722D">
      <w:pPr>
        <w:jc w:val="center"/>
        <w:rPr>
          <w:bCs/>
        </w:rPr>
      </w:pPr>
      <w:r>
        <w:rPr>
          <w:bCs/>
        </w:rPr>
        <w:t>на закупівлю у 2023</w:t>
      </w:r>
      <w:r w:rsidR="0066722D" w:rsidRPr="00EA2B20">
        <w:rPr>
          <w:bCs/>
        </w:rPr>
        <w:t xml:space="preserve"> році</w:t>
      </w:r>
    </w:p>
    <w:p w:rsidR="0066722D" w:rsidRDefault="0066722D" w:rsidP="0066722D">
      <w:pPr>
        <w:jc w:val="center"/>
        <w:rPr>
          <w:b/>
        </w:rPr>
      </w:pPr>
      <w:r w:rsidRPr="00113516">
        <w:rPr>
          <w:b/>
        </w:rPr>
        <w:t>ДК</w:t>
      </w:r>
      <w:r>
        <w:rPr>
          <w:b/>
        </w:rPr>
        <w:t xml:space="preserve"> 021:2015-33600000-6</w:t>
      </w:r>
      <w:r w:rsidRPr="00113516">
        <w:rPr>
          <w:b/>
        </w:rPr>
        <w:t xml:space="preserve"> – </w:t>
      </w:r>
      <w:r>
        <w:rPr>
          <w:b/>
        </w:rPr>
        <w:t>Фармацевтична продукція</w:t>
      </w:r>
      <w:r w:rsidRPr="00113516">
        <w:rPr>
          <w:b/>
        </w:rPr>
        <w:t xml:space="preserve"> (Лабораторні реактиви)</w:t>
      </w:r>
    </w:p>
    <w:p w:rsidR="004146BE" w:rsidRPr="006A3709" w:rsidRDefault="00F70429" w:rsidP="004146BE">
      <w:pPr>
        <w:jc w:val="center"/>
        <w:rPr>
          <w:b/>
          <w:shd w:val="clear" w:color="auto" w:fill="FDFEFD"/>
        </w:rPr>
      </w:pPr>
      <w:r>
        <w:rPr>
          <w:b/>
          <w:shd w:val="clear" w:color="auto" w:fill="FDFEFD"/>
        </w:rPr>
        <w:t>(</w:t>
      </w:r>
      <w:r w:rsidR="004146BE">
        <w:rPr>
          <w:b/>
          <w:shd w:val="clear" w:color="auto" w:fill="FDFEFD"/>
        </w:rPr>
        <w:t>Лот № 2</w:t>
      </w:r>
      <w:r w:rsidR="004146BE" w:rsidRPr="006A3709">
        <w:rPr>
          <w:b/>
          <w:shd w:val="clear" w:color="auto" w:fill="FDFEFD"/>
        </w:rPr>
        <w:t xml:space="preserve"> - Реактиви для гематологічного аналізатора </w:t>
      </w:r>
      <w:proofErr w:type="spellStart"/>
      <w:r w:rsidR="004146BE" w:rsidRPr="006A3709">
        <w:rPr>
          <w:b/>
          <w:shd w:val="clear" w:color="auto" w:fill="FDFEFD"/>
        </w:rPr>
        <w:t>Norma</w:t>
      </w:r>
      <w:proofErr w:type="spellEnd"/>
      <w:r w:rsidR="004146BE" w:rsidRPr="006A3709">
        <w:rPr>
          <w:b/>
          <w:shd w:val="clear" w:color="auto" w:fill="FDFEFD"/>
        </w:rPr>
        <w:t xml:space="preserve"> Icon5 </w:t>
      </w:r>
      <w:proofErr w:type="spellStart"/>
      <w:r w:rsidR="004146BE" w:rsidRPr="006A3709">
        <w:rPr>
          <w:b/>
          <w:shd w:val="clear" w:color="auto" w:fill="FDFEFD"/>
        </w:rPr>
        <w:t>diff</w:t>
      </w:r>
      <w:proofErr w:type="spellEnd"/>
      <w:r>
        <w:rPr>
          <w:b/>
          <w:shd w:val="clear" w:color="auto" w:fill="FDFEFD"/>
        </w:rPr>
        <w:t>)</w:t>
      </w:r>
    </w:p>
    <w:p w:rsidR="005117A6" w:rsidRDefault="005117A6" w:rsidP="0066722D">
      <w:pPr>
        <w:jc w:val="center"/>
        <w:rPr>
          <w:b/>
        </w:rPr>
      </w:pPr>
    </w:p>
    <w:tbl>
      <w:tblPr>
        <w:tblW w:w="106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42"/>
        <w:gridCol w:w="1843"/>
        <w:gridCol w:w="425"/>
        <w:gridCol w:w="1134"/>
        <w:gridCol w:w="709"/>
        <w:gridCol w:w="850"/>
        <w:gridCol w:w="851"/>
        <w:gridCol w:w="709"/>
        <w:gridCol w:w="708"/>
        <w:gridCol w:w="852"/>
      </w:tblGrid>
      <w:tr w:rsidR="001F113F" w:rsidRPr="00705201" w:rsidTr="00FF53B5">
        <w:trPr>
          <w:trHeight w:val="1045"/>
        </w:trPr>
        <w:tc>
          <w:tcPr>
            <w:tcW w:w="567" w:type="dxa"/>
          </w:tcPr>
          <w:p w:rsidR="001F113F" w:rsidRPr="001F113F" w:rsidRDefault="001F113F" w:rsidP="00FF53B5">
            <w:pPr>
              <w:jc w:val="center"/>
              <w:rPr>
                <w:b/>
                <w:sz w:val="22"/>
                <w:szCs w:val="22"/>
              </w:rPr>
            </w:pPr>
            <w:r w:rsidRPr="001F113F">
              <w:rPr>
                <w:b/>
                <w:sz w:val="22"/>
                <w:szCs w:val="22"/>
              </w:rPr>
              <w:t>№ п/</w:t>
            </w:r>
            <w:proofErr w:type="spellStart"/>
            <w:r w:rsidRPr="001F113F">
              <w:rPr>
                <w:b/>
                <w:sz w:val="22"/>
                <w:szCs w:val="22"/>
              </w:rPr>
              <w:t>п</w:t>
            </w:r>
            <w:proofErr w:type="spellEnd"/>
          </w:p>
        </w:tc>
        <w:tc>
          <w:tcPr>
            <w:tcW w:w="1985" w:type="dxa"/>
            <w:gridSpan w:val="2"/>
            <w:shd w:val="clear" w:color="auto" w:fill="auto"/>
            <w:hideMark/>
          </w:tcPr>
          <w:p w:rsidR="001F113F" w:rsidRPr="001F113F" w:rsidRDefault="001F113F" w:rsidP="002E4281">
            <w:pPr>
              <w:jc w:val="center"/>
              <w:rPr>
                <w:b/>
                <w:sz w:val="22"/>
                <w:szCs w:val="22"/>
              </w:rPr>
            </w:pPr>
            <w:r w:rsidRPr="001F113F">
              <w:rPr>
                <w:b/>
                <w:sz w:val="22"/>
                <w:szCs w:val="22"/>
              </w:rPr>
              <w:t>Найменування</w:t>
            </w:r>
          </w:p>
        </w:tc>
        <w:tc>
          <w:tcPr>
            <w:tcW w:w="2268" w:type="dxa"/>
            <w:gridSpan w:val="2"/>
            <w:shd w:val="clear" w:color="auto" w:fill="auto"/>
          </w:tcPr>
          <w:p w:rsidR="001F113F" w:rsidRPr="001F113F" w:rsidRDefault="001F113F" w:rsidP="00FF53B5">
            <w:pPr>
              <w:jc w:val="center"/>
              <w:rPr>
                <w:b/>
                <w:sz w:val="22"/>
                <w:szCs w:val="22"/>
              </w:rPr>
            </w:pPr>
            <w:r w:rsidRPr="001F113F">
              <w:rPr>
                <w:b/>
                <w:bCs/>
                <w:sz w:val="22"/>
                <w:szCs w:val="22"/>
              </w:rPr>
              <w:t>НК 024:2019</w:t>
            </w:r>
          </w:p>
        </w:tc>
        <w:tc>
          <w:tcPr>
            <w:tcW w:w="1134" w:type="dxa"/>
            <w:shd w:val="clear" w:color="auto" w:fill="auto"/>
          </w:tcPr>
          <w:p w:rsidR="001F113F" w:rsidRPr="001F113F" w:rsidRDefault="001F113F" w:rsidP="00FF53B5">
            <w:pPr>
              <w:jc w:val="center"/>
              <w:rPr>
                <w:b/>
                <w:sz w:val="22"/>
                <w:szCs w:val="22"/>
              </w:rPr>
            </w:pPr>
            <w:r w:rsidRPr="001F113F">
              <w:rPr>
                <w:b/>
                <w:bCs/>
                <w:sz w:val="22"/>
                <w:szCs w:val="22"/>
              </w:rPr>
              <w:t>ДК 021:2015</w:t>
            </w:r>
          </w:p>
        </w:tc>
        <w:tc>
          <w:tcPr>
            <w:tcW w:w="709" w:type="dxa"/>
          </w:tcPr>
          <w:p w:rsidR="001F113F" w:rsidRPr="001F113F" w:rsidRDefault="001F113F" w:rsidP="00FF53B5">
            <w:pPr>
              <w:jc w:val="center"/>
              <w:rPr>
                <w:b/>
                <w:bCs/>
                <w:sz w:val="22"/>
                <w:szCs w:val="22"/>
              </w:rPr>
            </w:pPr>
            <w:r w:rsidRPr="001F113F">
              <w:rPr>
                <w:b/>
                <w:bCs/>
                <w:sz w:val="22"/>
                <w:szCs w:val="22"/>
              </w:rPr>
              <w:t>Од. виміру</w:t>
            </w:r>
          </w:p>
        </w:tc>
        <w:tc>
          <w:tcPr>
            <w:tcW w:w="850" w:type="dxa"/>
            <w:shd w:val="clear" w:color="auto" w:fill="auto"/>
            <w:hideMark/>
          </w:tcPr>
          <w:p w:rsidR="001F113F" w:rsidRPr="001F113F" w:rsidRDefault="001F113F" w:rsidP="00FF53B5">
            <w:pPr>
              <w:jc w:val="center"/>
              <w:rPr>
                <w:b/>
                <w:bCs/>
                <w:sz w:val="22"/>
                <w:szCs w:val="22"/>
              </w:rPr>
            </w:pPr>
            <w:proofErr w:type="spellStart"/>
            <w:r w:rsidRPr="001F113F">
              <w:rPr>
                <w:b/>
                <w:bCs/>
                <w:sz w:val="22"/>
                <w:szCs w:val="22"/>
              </w:rPr>
              <w:t>Кіль-</w:t>
            </w:r>
            <w:proofErr w:type="spellEnd"/>
            <w:r w:rsidRPr="001F113F">
              <w:rPr>
                <w:b/>
                <w:bCs/>
                <w:sz w:val="22"/>
                <w:szCs w:val="22"/>
              </w:rPr>
              <w:t xml:space="preserve">            кість</w:t>
            </w:r>
          </w:p>
        </w:tc>
        <w:tc>
          <w:tcPr>
            <w:tcW w:w="851" w:type="dxa"/>
            <w:shd w:val="clear" w:color="auto" w:fill="auto"/>
            <w:vAlign w:val="center"/>
            <w:hideMark/>
          </w:tcPr>
          <w:p w:rsidR="001F113F" w:rsidRPr="001F113F" w:rsidRDefault="001F113F" w:rsidP="00F62A94">
            <w:pPr>
              <w:jc w:val="center"/>
              <w:rPr>
                <w:b/>
                <w:bCs/>
                <w:sz w:val="22"/>
                <w:szCs w:val="22"/>
              </w:rPr>
            </w:pPr>
            <w:r w:rsidRPr="001F113F">
              <w:rPr>
                <w:b/>
                <w:bCs/>
                <w:sz w:val="22"/>
                <w:szCs w:val="22"/>
              </w:rPr>
              <w:t>Ціна за од. без ПДВ</w:t>
            </w:r>
          </w:p>
        </w:tc>
        <w:tc>
          <w:tcPr>
            <w:tcW w:w="709" w:type="dxa"/>
            <w:vAlign w:val="center"/>
          </w:tcPr>
          <w:p w:rsidR="001F113F" w:rsidRPr="001F113F" w:rsidRDefault="001F113F" w:rsidP="00F62A94">
            <w:pPr>
              <w:jc w:val="center"/>
              <w:rPr>
                <w:b/>
                <w:bCs/>
                <w:sz w:val="22"/>
                <w:szCs w:val="22"/>
              </w:rPr>
            </w:pPr>
            <w:r w:rsidRPr="001F113F">
              <w:rPr>
                <w:b/>
                <w:bCs/>
                <w:sz w:val="22"/>
                <w:szCs w:val="22"/>
              </w:rPr>
              <w:t>ПДВ за од.</w:t>
            </w:r>
          </w:p>
        </w:tc>
        <w:tc>
          <w:tcPr>
            <w:tcW w:w="708" w:type="dxa"/>
            <w:vAlign w:val="center"/>
          </w:tcPr>
          <w:p w:rsidR="001F113F" w:rsidRPr="001F113F" w:rsidRDefault="001F113F" w:rsidP="00F62A94">
            <w:pPr>
              <w:jc w:val="center"/>
              <w:rPr>
                <w:b/>
                <w:bCs/>
                <w:sz w:val="22"/>
                <w:szCs w:val="22"/>
              </w:rPr>
            </w:pPr>
            <w:r w:rsidRPr="001F113F">
              <w:rPr>
                <w:b/>
                <w:bCs/>
                <w:sz w:val="22"/>
                <w:szCs w:val="22"/>
              </w:rPr>
              <w:t>Ціна за од. з ПДВ</w:t>
            </w:r>
          </w:p>
        </w:tc>
        <w:tc>
          <w:tcPr>
            <w:tcW w:w="852" w:type="dxa"/>
            <w:vAlign w:val="center"/>
          </w:tcPr>
          <w:p w:rsidR="001F113F" w:rsidRPr="001F113F" w:rsidRDefault="001F113F" w:rsidP="00F62A94">
            <w:pPr>
              <w:jc w:val="center"/>
              <w:rPr>
                <w:b/>
                <w:bCs/>
                <w:sz w:val="22"/>
                <w:szCs w:val="22"/>
              </w:rPr>
            </w:pPr>
            <w:r w:rsidRPr="001F113F">
              <w:rPr>
                <w:b/>
                <w:bCs/>
                <w:sz w:val="22"/>
                <w:szCs w:val="22"/>
              </w:rPr>
              <w:t>Сума</w:t>
            </w:r>
          </w:p>
        </w:tc>
      </w:tr>
      <w:tr w:rsidR="001F113F" w:rsidRPr="00705201" w:rsidTr="00FF53B5">
        <w:trPr>
          <w:trHeight w:val="339"/>
        </w:trPr>
        <w:tc>
          <w:tcPr>
            <w:tcW w:w="567" w:type="dxa"/>
          </w:tcPr>
          <w:p w:rsidR="001F113F" w:rsidRPr="00705201" w:rsidRDefault="001F113F" w:rsidP="00FF53B5">
            <w:pPr>
              <w:jc w:val="center"/>
            </w:pPr>
          </w:p>
        </w:tc>
        <w:tc>
          <w:tcPr>
            <w:tcW w:w="10066" w:type="dxa"/>
            <w:gridSpan w:val="11"/>
            <w:shd w:val="clear" w:color="auto" w:fill="auto"/>
            <w:noWrap/>
          </w:tcPr>
          <w:p w:rsidR="004146BE" w:rsidRDefault="004146BE" w:rsidP="00935051">
            <w:pPr>
              <w:jc w:val="center"/>
              <w:rPr>
                <w:b/>
                <w:bCs/>
                <w:sz w:val="22"/>
                <w:szCs w:val="22"/>
              </w:rPr>
            </w:pPr>
          </w:p>
          <w:p w:rsidR="002418FF" w:rsidRDefault="00931D2E" w:rsidP="00935051">
            <w:pPr>
              <w:jc w:val="center"/>
              <w:rPr>
                <w:b/>
                <w:lang w:val="ru-RU"/>
              </w:rPr>
            </w:pPr>
            <w:r w:rsidRPr="001F113F">
              <w:rPr>
                <w:b/>
                <w:bCs/>
                <w:sz w:val="22"/>
                <w:szCs w:val="22"/>
              </w:rPr>
              <w:t>ДК</w:t>
            </w:r>
            <w:r w:rsidR="004146BE">
              <w:rPr>
                <w:b/>
                <w:bCs/>
                <w:sz w:val="22"/>
                <w:szCs w:val="22"/>
              </w:rPr>
              <w:t xml:space="preserve"> </w:t>
            </w:r>
            <w:r w:rsidR="001F113F" w:rsidRPr="00972DFF">
              <w:rPr>
                <w:b/>
              </w:rPr>
              <w:t>021:2015</w:t>
            </w:r>
            <w:r>
              <w:rPr>
                <w:b/>
              </w:rPr>
              <w:t>-</w:t>
            </w:r>
            <w:r w:rsidR="00CE2204">
              <w:rPr>
                <w:b/>
              </w:rPr>
              <w:t>33600000-6</w:t>
            </w:r>
            <w:r w:rsidR="001F113F" w:rsidRPr="00972DFF">
              <w:rPr>
                <w:b/>
              </w:rPr>
              <w:t xml:space="preserve"> – </w:t>
            </w:r>
            <w:r w:rsidR="00CE2204">
              <w:rPr>
                <w:b/>
              </w:rPr>
              <w:t>Фармацевтична продукція</w:t>
            </w:r>
            <w:r w:rsidR="001F113F" w:rsidRPr="00972DFF">
              <w:rPr>
                <w:b/>
              </w:rPr>
              <w:t xml:space="preserve"> (Лабораторні реактиви</w:t>
            </w:r>
            <w:r w:rsidR="000547B3">
              <w:rPr>
                <w:b/>
              </w:rPr>
              <w:t>)</w:t>
            </w:r>
            <w:r w:rsidR="001F113F" w:rsidRPr="00972DFF">
              <w:rPr>
                <w:b/>
              </w:rPr>
              <w:t xml:space="preserve"> </w:t>
            </w:r>
          </w:p>
          <w:p w:rsidR="001F113F" w:rsidRDefault="00F70429" w:rsidP="004146BE">
            <w:pPr>
              <w:jc w:val="center"/>
              <w:rPr>
                <w:b/>
                <w:shd w:val="clear" w:color="auto" w:fill="FDFEFD"/>
              </w:rPr>
            </w:pPr>
            <w:r>
              <w:rPr>
                <w:b/>
                <w:shd w:val="clear" w:color="auto" w:fill="FDFEFD"/>
              </w:rPr>
              <w:t>(</w:t>
            </w:r>
            <w:r w:rsidR="004146BE">
              <w:rPr>
                <w:b/>
                <w:shd w:val="clear" w:color="auto" w:fill="FDFEFD"/>
              </w:rPr>
              <w:t>Лот № 2</w:t>
            </w:r>
            <w:r w:rsidR="004146BE" w:rsidRPr="006A3709">
              <w:rPr>
                <w:b/>
                <w:shd w:val="clear" w:color="auto" w:fill="FDFEFD"/>
              </w:rPr>
              <w:t xml:space="preserve"> - Реактиви для гематологічного аналізатора </w:t>
            </w:r>
            <w:proofErr w:type="spellStart"/>
            <w:r w:rsidR="004146BE" w:rsidRPr="006A3709">
              <w:rPr>
                <w:b/>
                <w:shd w:val="clear" w:color="auto" w:fill="FDFEFD"/>
              </w:rPr>
              <w:t>Norma</w:t>
            </w:r>
            <w:proofErr w:type="spellEnd"/>
            <w:r w:rsidR="004146BE" w:rsidRPr="006A3709">
              <w:rPr>
                <w:b/>
                <w:shd w:val="clear" w:color="auto" w:fill="FDFEFD"/>
              </w:rPr>
              <w:t xml:space="preserve"> Icon5 </w:t>
            </w:r>
            <w:proofErr w:type="spellStart"/>
            <w:r w:rsidR="004146BE" w:rsidRPr="006A3709">
              <w:rPr>
                <w:b/>
                <w:shd w:val="clear" w:color="auto" w:fill="FDFEFD"/>
              </w:rPr>
              <w:t>diff</w:t>
            </w:r>
            <w:proofErr w:type="spellEnd"/>
            <w:r>
              <w:rPr>
                <w:b/>
                <w:shd w:val="clear" w:color="auto" w:fill="FDFEFD"/>
              </w:rPr>
              <w:t>)</w:t>
            </w:r>
          </w:p>
          <w:p w:rsidR="004146BE" w:rsidRPr="004146BE" w:rsidRDefault="004146BE" w:rsidP="004146BE">
            <w:pPr>
              <w:jc w:val="center"/>
              <w:rPr>
                <w:b/>
                <w:shd w:val="clear" w:color="auto" w:fill="FDFEFD"/>
              </w:rPr>
            </w:pPr>
          </w:p>
        </w:tc>
      </w:tr>
      <w:tr w:rsidR="004146BE" w:rsidRPr="002D03AB" w:rsidTr="00E114F2">
        <w:trPr>
          <w:trHeight w:val="412"/>
        </w:trPr>
        <w:tc>
          <w:tcPr>
            <w:tcW w:w="567" w:type="dxa"/>
          </w:tcPr>
          <w:p w:rsidR="004146BE" w:rsidRPr="00935051" w:rsidRDefault="004146BE" w:rsidP="00FF53B5">
            <w:pPr>
              <w:jc w:val="center"/>
              <w:rPr>
                <w:sz w:val="20"/>
                <w:szCs w:val="20"/>
              </w:rPr>
            </w:pPr>
            <w:r w:rsidRPr="00935051">
              <w:rPr>
                <w:sz w:val="20"/>
                <w:szCs w:val="20"/>
              </w:rPr>
              <w:t>1</w:t>
            </w:r>
          </w:p>
        </w:tc>
        <w:tc>
          <w:tcPr>
            <w:tcW w:w="1843" w:type="dxa"/>
            <w:shd w:val="clear" w:color="auto" w:fill="auto"/>
            <w:noWrap/>
          </w:tcPr>
          <w:p w:rsidR="004146BE" w:rsidRPr="004146BE" w:rsidRDefault="004146BE" w:rsidP="00F013B8">
            <w:pPr>
              <w:rPr>
                <w:sz w:val="20"/>
                <w:szCs w:val="20"/>
              </w:rPr>
            </w:pPr>
            <w:r w:rsidRPr="004146BE">
              <w:rPr>
                <w:sz w:val="20"/>
                <w:szCs w:val="20"/>
              </w:rPr>
              <w:t>Набір реагентів Norma-iRP54, 400 тестів</w:t>
            </w:r>
          </w:p>
        </w:tc>
        <w:tc>
          <w:tcPr>
            <w:tcW w:w="1985" w:type="dxa"/>
            <w:gridSpan w:val="2"/>
            <w:shd w:val="clear" w:color="auto" w:fill="auto"/>
            <w:vAlign w:val="bottom"/>
          </w:tcPr>
          <w:p w:rsidR="004146BE" w:rsidRPr="004146BE" w:rsidRDefault="004146BE" w:rsidP="00F013B8">
            <w:pPr>
              <w:jc w:val="center"/>
              <w:rPr>
                <w:sz w:val="20"/>
                <w:szCs w:val="20"/>
              </w:rPr>
            </w:pPr>
            <w:r w:rsidRPr="004146BE">
              <w:rPr>
                <w:sz w:val="20"/>
                <w:szCs w:val="20"/>
              </w:rPr>
              <w:t>55854 Підрахунок клітин крові IVD, набір</w:t>
            </w:r>
          </w:p>
        </w:tc>
        <w:tc>
          <w:tcPr>
            <w:tcW w:w="1559" w:type="dxa"/>
            <w:gridSpan w:val="2"/>
          </w:tcPr>
          <w:p w:rsidR="004146BE" w:rsidRPr="004146BE" w:rsidRDefault="004146BE" w:rsidP="00F013B8">
            <w:pPr>
              <w:jc w:val="center"/>
              <w:rPr>
                <w:sz w:val="20"/>
                <w:szCs w:val="20"/>
              </w:rPr>
            </w:pPr>
            <w:r w:rsidRPr="004146BE">
              <w:rPr>
                <w:sz w:val="20"/>
                <w:szCs w:val="20"/>
              </w:rPr>
              <w:t>33696200-7 Реактиви для аналізів крові</w:t>
            </w:r>
          </w:p>
        </w:tc>
        <w:tc>
          <w:tcPr>
            <w:tcW w:w="709" w:type="dxa"/>
            <w:vAlign w:val="center"/>
          </w:tcPr>
          <w:p w:rsidR="004146BE" w:rsidRPr="004146BE" w:rsidRDefault="004146BE" w:rsidP="00F013B8">
            <w:pPr>
              <w:jc w:val="center"/>
              <w:rPr>
                <w:sz w:val="20"/>
                <w:szCs w:val="20"/>
              </w:rPr>
            </w:pPr>
            <w:proofErr w:type="spellStart"/>
            <w:r w:rsidRPr="004146BE">
              <w:rPr>
                <w:sz w:val="20"/>
                <w:szCs w:val="20"/>
              </w:rPr>
              <w:t>наб</w:t>
            </w:r>
            <w:proofErr w:type="spellEnd"/>
          </w:p>
        </w:tc>
        <w:tc>
          <w:tcPr>
            <w:tcW w:w="850" w:type="dxa"/>
            <w:shd w:val="clear" w:color="auto" w:fill="auto"/>
            <w:vAlign w:val="center"/>
          </w:tcPr>
          <w:p w:rsidR="004146BE" w:rsidRPr="004146BE" w:rsidRDefault="004146BE" w:rsidP="00F013B8">
            <w:pPr>
              <w:jc w:val="center"/>
              <w:rPr>
                <w:sz w:val="20"/>
                <w:szCs w:val="20"/>
              </w:rPr>
            </w:pPr>
            <w:r w:rsidRPr="004146BE">
              <w:rPr>
                <w:sz w:val="20"/>
                <w:szCs w:val="20"/>
              </w:rPr>
              <w:t>10</w:t>
            </w:r>
          </w:p>
        </w:tc>
        <w:tc>
          <w:tcPr>
            <w:tcW w:w="851" w:type="dxa"/>
            <w:shd w:val="clear" w:color="auto" w:fill="auto"/>
            <w:vAlign w:val="center"/>
          </w:tcPr>
          <w:p w:rsidR="004146BE" w:rsidRPr="00935051" w:rsidRDefault="004146BE" w:rsidP="00F62A94">
            <w:pPr>
              <w:jc w:val="center"/>
              <w:rPr>
                <w:sz w:val="20"/>
                <w:szCs w:val="20"/>
              </w:rPr>
            </w:pPr>
          </w:p>
        </w:tc>
        <w:tc>
          <w:tcPr>
            <w:tcW w:w="709" w:type="dxa"/>
          </w:tcPr>
          <w:p w:rsidR="004146BE" w:rsidRPr="00935051" w:rsidRDefault="004146BE" w:rsidP="00F62A94">
            <w:pPr>
              <w:jc w:val="center"/>
              <w:rPr>
                <w:sz w:val="20"/>
                <w:szCs w:val="20"/>
              </w:rPr>
            </w:pPr>
          </w:p>
        </w:tc>
        <w:tc>
          <w:tcPr>
            <w:tcW w:w="708" w:type="dxa"/>
          </w:tcPr>
          <w:p w:rsidR="004146BE" w:rsidRPr="00935051" w:rsidRDefault="004146BE" w:rsidP="00F62A94">
            <w:pPr>
              <w:jc w:val="center"/>
              <w:rPr>
                <w:sz w:val="20"/>
                <w:szCs w:val="20"/>
              </w:rPr>
            </w:pPr>
          </w:p>
        </w:tc>
        <w:tc>
          <w:tcPr>
            <w:tcW w:w="852" w:type="dxa"/>
          </w:tcPr>
          <w:p w:rsidR="004146BE" w:rsidRPr="00935051" w:rsidRDefault="004146BE" w:rsidP="00F62A94">
            <w:pPr>
              <w:jc w:val="center"/>
              <w:rPr>
                <w:sz w:val="20"/>
                <w:szCs w:val="20"/>
              </w:rPr>
            </w:pPr>
          </w:p>
        </w:tc>
      </w:tr>
      <w:tr w:rsidR="004146BE" w:rsidRPr="002D03AB" w:rsidTr="00E114F2">
        <w:trPr>
          <w:trHeight w:val="412"/>
        </w:trPr>
        <w:tc>
          <w:tcPr>
            <w:tcW w:w="567" w:type="dxa"/>
          </w:tcPr>
          <w:p w:rsidR="004146BE" w:rsidRPr="00935051" w:rsidRDefault="004146BE" w:rsidP="00FF53B5">
            <w:pPr>
              <w:jc w:val="center"/>
              <w:rPr>
                <w:sz w:val="20"/>
                <w:szCs w:val="20"/>
              </w:rPr>
            </w:pPr>
            <w:r w:rsidRPr="00935051">
              <w:rPr>
                <w:sz w:val="20"/>
                <w:szCs w:val="20"/>
              </w:rPr>
              <w:t>2</w:t>
            </w:r>
          </w:p>
        </w:tc>
        <w:tc>
          <w:tcPr>
            <w:tcW w:w="1843" w:type="dxa"/>
            <w:shd w:val="clear" w:color="auto" w:fill="auto"/>
            <w:noWrap/>
          </w:tcPr>
          <w:p w:rsidR="004146BE" w:rsidRPr="004146BE" w:rsidRDefault="004146BE" w:rsidP="00F013B8">
            <w:pPr>
              <w:rPr>
                <w:sz w:val="20"/>
                <w:szCs w:val="20"/>
              </w:rPr>
            </w:pPr>
            <w:r w:rsidRPr="004146BE">
              <w:rPr>
                <w:sz w:val="20"/>
                <w:szCs w:val="20"/>
              </w:rPr>
              <w:t xml:space="preserve">Контроль NormaCont5+ набір K1, 6x3 </w:t>
            </w:r>
            <w:proofErr w:type="spellStart"/>
            <w:r w:rsidRPr="004146BE">
              <w:rPr>
                <w:sz w:val="20"/>
                <w:szCs w:val="20"/>
              </w:rPr>
              <w:t>мл</w:t>
            </w:r>
            <w:proofErr w:type="spellEnd"/>
          </w:p>
        </w:tc>
        <w:tc>
          <w:tcPr>
            <w:tcW w:w="1985" w:type="dxa"/>
            <w:gridSpan w:val="2"/>
            <w:shd w:val="clear" w:color="auto" w:fill="auto"/>
          </w:tcPr>
          <w:p w:rsidR="004146BE" w:rsidRPr="004146BE" w:rsidRDefault="004146BE" w:rsidP="00F013B8">
            <w:pPr>
              <w:jc w:val="center"/>
              <w:rPr>
                <w:sz w:val="20"/>
                <w:szCs w:val="20"/>
              </w:rPr>
            </w:pPr>
            <w:r w:rsidRPr="004146BE">
              <w:rPr>
                <w:sz w:val="20"/>
                <w:szCs w:val="20"/>
              </w:rPr>
              <w:t>55866</w:t>
            </w:r>
          </w:p>
          <w:p w:rsidR="004146BE" w:rsidRPr="004146BE" w:rsidRDefault="004146BE" w:rsidP="00F013B8">
            <w:pPr>
              <w:jc w:val="center"/>
              <w:rPr>
                <w:sz w:val="20"/>
                <w:szCs w:val="20"/>
              </w:rPr>
            </w:pPr>
            <w:r w:rsidRPr="004146BE">
              <w:rPr>
                <w:sz w:val="20"/>
                <w:szCs w:val="20"/>
              </w:rPr>
              <w:t xml:space="preserve">Підрахунок клітин крові IVD, контрольний матеріал </w:t>
            </w:r>
          </w:p>
        </w:tc>
        <w:tc>
          <w:tcPr>
            <w:tcW w:w="1559" w:type="dxa"/>
            <w:gridSpan w:val="2"/>
          </w:tcPr>
          <w:p w:rsidR="004146BE" w:rsidRPr="004146BE" w:rsidRDefault="004146BE" w:rsidP="00F013B8">
            <w:pPr>
              <w:jc w:val="center"/>
              <w:rPr>
                <w:sz w:val="20"/>
                <w:szCs w:val="20"/>
              </w:rPr>
            </w:pPr>
            <w:r w:rsidRPr="004146BE">
              <w:rPr>
                <w:sz w:val="20"/>
                <w:szCs w:val="20"/>
              </w:rPr>
              <w:t>33696500-0 Лабораторні реактиви</w:t>
            </w:r>
          </w:p>
        </w:tc>
        <w:tc>
          <w:tcPr>
            <w:tcW w:w="709" w:type="dxa"/>
            <w:vAlign w:val="center"/>
          </w:tcPr>
          <w:p w:rsidR="004146BE" w:rsidRPr="004146BE" w:rsidRDefault="004146BE" w:rsidP="00F013B8">
            <w:pPr>
              <w:jc w:val="center"/>
              <w:rPr>
                <w:sz w:val="20"/>
                <w:szCs w:val="20"/>
              </w:rPr>
            </w:pPr>
            <w:proofErr w:type="spellStart"/>
            <w:r w:rsidRPr="004146BE">
              <w:rPr>
                <w:sz w:val="20"/>
                <w:szCs w:val="20"/>
              </w:rPr>
              <w:t>наб</w:t>
            </w:r>
            <w:proofErr w:type="spellEnd"/>
          </w:p>
        </w:tc>
        <w:tc>
          <w:tcPr>
            <w:tcW w:w="850" w:type="dxa"/>
            <w:shd w:val="clear" w:color="auto" w:fill="auto"/>
            <w:vAlign w:val="center"/>
          </w:tcPr>
          <w:p w:rsidR="004146BE" w:rsidRPr="004146BE" w:rsidRDefault="004146BE" w:rsidP="00F013B8">
            <w:pPr>
              <w:jc w:val="center"/>
              <w:rPr>
                <w:sz w:val="20"/>
                <w:szCs w:val="20"/>
              </w:rPr>
            </w:pPr>
            <w:r w:rsidRPr="004146BE">
              <w:rPr>
                <w:sz w:val="20"/>
                <w:szCs w:val="20"/>
              </w:rPr>
              <w:t>2</w:t>
            </w:r>
          </w:p>
        </w:tc>
        <w:tc>
          <w:tcPr>
            <w:tcW w:w="851" w:type="dxa"/>
            <w:shd w:val="clear" w:color="auto" w:fill="auto"/>
            <w:vAlign w:val="center"/>
          </w:tcPr>
          <w:p w:rsidR="004146BE" w:rsidRPr="00935051" w:rsidRDefault="004146BE" w:rsidP="00F62A94">
            <w:pPr>
              <w:jc w:val="center"/>
              <w:rPr>
                <w:sz w:val="20"/>
                <w:szCs w:val="20"/>
              </w:rPr>
            </w:pPr>
          </w:p>
        </w:tc>
        <w:tc>
          <w:tcPr>
            <w:tcW w:w="709" w:type="dxa"/>
          </w:tcPr>
          <w:p w:rsidR="004146BE" w:rsidRPr="00935051" w:rsidRDefault="004146BE" w:rsidP="00F62A94">
            <w:pPr>
              <w:jc w:val="center"/>
              <w:rPr>
                <w:sz w:val="20"/>
                <w:szCs w:val="20"/>
              </w:rPr>
            </w:pPr>
          </w:p>
        </w:tc>
        <w:tc>
          <w:tcPr>
            <w:tcW w:w="708" w:type="dxa"/>
          </w:tcPr>
          <w:p w:rsidR="004146BE" w:rsidRPr="00935051" w:rsidRDefault="004146BE" w:rsidP="00F62A94">
            <w:pPr>
              <w:jc w:val="center"/>
              <w:rPr>
                <w:sz w:val="20"/>
                <w:szCs w:val="20"/>
              </w:rPr>
            </w:pPr>
          </w:p>
        </w:tc>
        <w:tc>
          <w:tcPr>
            <w:tcW w:w="852" w:type="dxa"/>
          </w:tcPr>
          <w:p w:rsidR="004146BE" w:rsidRPr="00935051" w:rsidRDefault="004146BE" w:rsidP="00F62A94">
            <w:pPr>
              <w:jc w:val="center"/>
              <w:rPr>
                <w:sz w:val="20"/>
                <w:szCs w:val="20"/>
              </w:rPr>
            </w:pPr>
          </w:p>
        </w:tc>
      </w:tr>
      <w:tr w:rsidR="0006143A" w:rsidRPr="00705201" w:rsidTr="00FA0728">
        <w:trPr>
          <w:trHeight w:val="412"/>
        </w:trPr>
        <w:tc>
          <w:tcPr>
            <w:tcW w:w="567" w:type="dxa"/>
          </w:tcPr>
          <w:p w:rsidR="0006143A" w:rsidRPr="00935051" w:rsidRDefault="0006143A" w:rsidP="00FF53B5">
            <w:pPr>
              <w:jc w:val="center"/>
              <w:rPr>
                <w:sz w:val="20"/>
                <w:szCs w:val="20"/>
              </w:rPr>
            </w:pPr>
          </w:p>
        </w:tc>
        <w:tc>
          <w:tcPr>
            <w:tcW w:w="1843" w:type="dxa"/>
            <w:shd w:val="clear" w:color="auto" w:fill="auto"/>
            <w:noWrap/>
            <w:vAlign w:val="bottom"/>
          </w:tcPr>
          <w:p w:rsidR="0006143A" w:rsidRPr="0006143A" w:rsidRDefault="0006143A" w:rsidP="006A792F">
            <w:pPr>
              <w:rPr>
                <w:sz w:val="20"/>
                <w:szCs w:val="20"/>
              </w:rPr>
            </w:pPr>
            <w:r>
              <w:rPr>
                <w:sz w:val="20"/>
                <w:szCs w:val="20"/>
              </w:rPr>
              <w:t>Всього</w:t>
            </w:r>
          </w:p>
        </w:tc>
        <w:tc>
          <w:tcPr>
            <w:tcW w:w="1985" w:type="dxa"/>
            <w:gridSpan w:val="2"/>
            <w:shd w:val="clear" w:color="auto" w:fill="auto"/>
            <w:vAlign w:val="bottom"/>
          </w:tcPr>
          <w:p w:rsidR="0006143A" w:rsidRPr="0006143A" w:rsidRDefault="0006143A" w:rsidP="006A792F">
            <w:pPr>
              <w:jc w:val="center"/>
              <w:rPr>
                <w:sz w:val="20"/>
                <w:szCs w:val="20"/>
              </w:rPr>
            </w:pPr>
          </w:p>
        </w:tc>
        <w:tc>
          <w:tcPr>
            <w:tcW w:w="1559" w:type="dxa"/>
            <w:gridSpan w:val="2"/>
            <w:vAlign w:val="center"/>
          </w:tcPr>
          <w:p w:rsidR="0006143A" w:rsidRPr="0006143A" w:rsidRDefault="0006143A" w:rsidP="006A792F">
            <w:pPr>
              <w:rPr>
                <w:sz w:val="20"/>
                <w:szCs w:val="20"/>
              </w:rPr>
            </w:pPr>
          </w:p>
        </w:tc>
        <w:tc>
          <w:tcPr>
            <w:tcW w:w="709" w:type="dxa"/>
            <w:vAlign w:val="bottom"/>
          </w:tcPr>
          <w:p w:rsidR="0006143A" w:rsidRPr="0006143A" w:rsidRDefault="0006143A" w:rsidP="006A792F">
            <w:pPr>
              <w:jc w:val="center"/>
              <w:rPr>
                <w:sz w:val="20"/>
                <w:szCs w:val="20"/>
              </w:rPr>
            </w:pPr>
          </w:p>
        </w:tc>
        <w:tc>
          <w:tcPr>
            <w:tcW w:w="850" w:type="dxa"/>
            <w:shd w:val="clear" w:color="auto" w:fill="auto"/>
            <w:vAlign w:val="bottom"/>
          </w:tcPr>
          <w:p w:rsidR="0006143A" w:rsidRPr="0006143A" w:rsidRDefault="0006143A" w:rsidP="006A792F">
            <w:pPr>
              <w:jc w:val="center"/>
              <w:rPr>
                <w:sz w:val="20"/>
                <w:szCs w:val="20"/>
              </w:rPr>
            </w:pPr>
          </w:p>
        </w:tc>
        <w:tc>
          <w:tcPr>
            <w:tcW w:w="851" w:type="dxa"/>
            <w:shd w:val="clear" w:color="auto" w:fill="auto"/>
            <w:vAlign w:val="center"/>
          </w:tcPr>
          <w:p w:rsidR="0006143A" w:rsidRPr="00935051" w:rsidRDefault="0006143A" w:rsidP="00F62A94">
            <w:pPr>
              <w:jc w:val="center"/>
              <w:rPr>
                <w:sz w:val="20"/>
                <w:szCs w:val="20"/>
              </w:rPr>
            </w:pPr>
          </w:p>
        </w:tc>
        <w:tc>
          <w:tcPr>
            <w:tcW w:w="709" w:type="dxa"/>
          </w:tcPr>
          <w:p w:rsidR="0006143A" w:rsidRPr="00935051" w:rsidRDefault="0006143A" w:rsidP="00F62A94">
            <w:pPr>
              <w:jc w:val="center"/>
              <w:rPr>
                <w:sz w:val="20"/>
                <w:szCs w:val="20"/>
              </w:rPr>
            </w:pPr>
          </w:p>
        </w:tc>
        <w:tc>
          <w:tcPr>
            <w:tcW w:w="708" w:type="dxa"/>
          </w:tcPr>
          <w:p w:rsidR="0006143A" w:rsidRPr="00935051" w:rsidRDefault="0006143A" w:rsidP="00F62A94">
            <w:pPr>
              <w:jc w:val="center"/>
              <w:rPr>
                <w:sz w:val="20"/>
                <w:szCs w:val="20"/>
              </w:rPr>
            </w:pPr>
          </w:p>
        </w:tc>
        <w:tc>
          <w:tcPr>
            <w:tcW w:w="852" w:type="dxa"/>
          </w:tcPr>
          <w:p w:rsidR="0006143A" w:rsidRPr="00935051" w:rsidRDefault="0006143A" w:rsidP="00F62A94">
            <w:pPr>
              <w:jc w:val="center"/>
              <w:rPr>
                <w:sz w:val="20"/>
                <w:szCs w:val="20"/>
              </w:rPr>
            </w:pPr>
          </w:p>
        </w:tc>
      </w:tr>
    </w:tbl>
    <w:p w:rsidR="00F62A94" w:rsidRDefault="00F62A94" w:rsidP="006A3081">
      <w:pPr>
        <w:jc w:val="both"/>
        <w:rPr>
          <w:b/>
        </w:rPr>
      </w:pPr>
    </w:p>
    <w:p w:rsidR="0066722D" w:rsidRPr="00597AB5" w:rsidRDefault="0066722D" w:rsidP="0066722D">
      <w:pPr>
        <w:rPr>
          <w:b/>
        </w:rPr>
      </w:pPr>
      <w:r w:rsidRPr="00597AB5">
        <w:rPr>
          <w:b/>
        </w:rPr>
        <w:t xml:space="preserve">Замовник                                                                        Постачальник </w:t>
      </w:r>
    </w:p>
    <w:p w:rsidR="0066722D" w:rsidRDefault="0066722D" w:rsidP="0066722D">
      <w:pPr>
        <w:pStyle w:val="2"/>
        <w:ind w:left="0"/>
      </w:pPr>
    </w:p>
    <w:p w:rsidR="0066722D" w:rsidRPr="005117A6" w:rsidRDefault="005117A6" w:rsidP="0066722D">
      <w:pPr>
        <w:pStyle w:val="2"/>
        <w:tabs>
          <w:tab w:val="center" w:pos="4960"/>
        </w:tabs>
        <w:ind w:left="0"/>
        <w:rPr>
          <w:sz w:val="24"/>
        </w:rPr>
      </w:pPr>
      <w:r>
        <w:rPr>
          <w:sz w:val="24"/>
        </w:rPr>
        <w:t xml:space="preserve">         </w:t>
      </w:r>
      <w:r w:rsidR="0066722D" w:rsidRPr="005117A6">
        <w:rPr>
          <w:sz w:val="24"/>
        </w:rPr>
        <w:t>Генеральний директор</w:t>
      </w:r>
      <w:r w:rsidR="0066722D" w:rsidRPr="005117A6">
        <w:rPr>
          <w:sz w:val="24"/>
        </w:rPr>
        <w:tab/>
        <w:t xml:space="preserve">                              </w:t>
      </w:r>
      <w:r>
        <w:rPr>
          <w:sz w:val="24"/>
        </w:rPr>
        <w:t xml:space="preserve"> </w:t>
      </w:r>
      <w:r w:rsidR="0066722D" w:rsidRPr="005117A6">
        <w:rPr>
          <w:sz w:val="24"/>
        </w:rPr>
        <w:t>Керівник</w:t>
      </w:r>
    </w:p>
    <w:p w:rsidR="0066722D" w:rsidRPr="005117A6" w:rsidRDefault="0066722D" w:rsidP="0066722D">
      <w:pPr>
        <w:pStyle w:val="2"/>
        <w:ind w:left="0"/>
        <w:rPr>
          <w:sz w:val="24"/>
        </w:rPr>
      </w:pPr>
      <w:r w:rsidRPr="005117A6">
        <w:rPr>
          <w:sz w:val="24"/>
        </w:rPr>
        <w:tab/>
      </w:r>
      <w:r w:rsidRPr="005117A6">
        <w:rPr>
          <w:sz w:val="24"/>
        </w:rPr>
        <w:tab/>
      </w:r>
      <w:r w:rsidRPr="005117A6">
        <w:rPr>
          <w:sz w:val="24"/>
        </w:rPr>
        <w:tab/>
      </w:r>
      <w:r w:rsidRPr="005117A6">
        <w:rPr>
          <w:sz w:val="24"/>
        </w:rPr>
        <w:tab/>
      </w:r>
      <w:r w:rsidRPr="005117A6">
        <w:rPr>
          <w:sz w:val="24"/>
        </w:rPr>
        <w:tab/>
      </w:r>
    </w:p>
    <w:p w:rsidR="0066722D" w:rsidRPr="00597AB5" w:rsidRDefault="0066722D" w:rsidP="0066722D">
      <w:pPr>
        <w:jc w:val="both"/>
        <w:rPr>
          <w:noProof/>
        </w:rPr>
      </w:pPr>
      <w:r w:rsidRPr="00597AB5">
        <w:rPr>
          <w:noProof/>
        </w:rPr>
        <w:t>____________</w:t>
      </w:r>
      <w:r>
        <w:rPr>
          <w:noProof/>
        </w:rPr>
        <w:t xml:space="preserve">Леонід РЕМИГА </w:t>
      </w:r>
      <w:r w:rsidRPr="00597AB5">
        <w:rPr>
          <w:noProof/>
        </w:rPr>
        <w:tab/>
      </w:r>
      <w:r w:rsidRPr="00597AB5">
        <w:rPr>
          <w:noProof/>
        </w:rPr>
        <w:tab/>
      </w:r>
      <w:r w:rsidRPr="00597AB5">
        <w:rPr>
          <w:noProof/>
        </w:rPr>
        <w:tab/>
      </w:r>
      <w:r>
        <w:rPr>
          <w:noProof/>
        </w:rPr>
        <w:t xml:space="preserve">        __________________</w:t>
      </w:r>
    </w:p>
    <w:p w:rsidR="0066722D" w:rsidRDefault="0066722D" w:rsidP="006A3081">
      <w:pPr>
        <w:jc w:val="both"/>
        <w:rPr>
          <w:b/>
        </w:rPr>
      </w:pPr>
    </w:p>
    <w:p w:rsidR="0066722D" w:rsidRDefault="0066722D" w:rsidP="006A3081">
      <w:pPr>
        <w:jc w:val="both"/>
        <w:rPr>
          <w:b/>
        </w:rPr>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4146BE" w:rsidRDefault="004146BE" w:rsidP="0066722D">
      <w:pPr>
        <w:ind w:firstLine="708"/>
        <w:jc w:val="right"/>
      </w:pPr>
    </w:p>
    <w:p w:rsidR="004146BE" w:rsidRDefault="004146BE" w:rsidP="0066722D">
      <w:pPr>
        <w:ind w:firstLine="708"/>
        <w:jc w:val="right"/>
      </w:pPr>
    </w:p>
    <w:p w:rsidR="004146BE" w:rsidRDefault="004146BE" w:rsidP="0066722D">
      <w:pPr>
        <w:ind w:firstLine="708"/>
        <w:jc w:val="right"/>
      </w:pPr>
    </w:p>
    <w:p w:rsidR="004146BE" w:rsidRDefault="004146BE" w:rsidP="0066722D">
      <w:pPr>
        <w:ind w:firstLine="708"/>
        <w:jc w:val="right"/>
      </w:pPr>
    </w:p>
    <w:p w:rsidR="004146BE" w:rsidRDefault="004146BE" w:rsidP="0066722D">
      <w:pPr>
        <w:ind w:firstLine="708"/>
        <w:jc w:val="right"/>
      </w:pPr>
    </w:p>
    <w:p w:rsidR="005117A6" w:rsidRDefault="005117A6" w:rsidP="0066722D">
      <w:pPr>
        <w:ind w:firstLine="708"/>
        <w:jc w:val="right"/>
      </w:pPr>
    </w:p>
    <w:p w:rsidR="0066722D" w:rsidRPr="00597AB5" w:rsidRDefault="0066722D" w:rsidP="0066722D">
      <w:pPr>
        <w:ind w:firstLine="708"/>
        <w:jc w:val="right"/>
      </w:pPr>
      <w:r w:rsidRPr="00597AB5">
        <w:lastRenderedPageBreak/>
        <w:t>Додаток</w:t>
      </w:r>
      <w:r>
        <w:t xml:space="preserve"> №</w:t>
      </w:r>
      <w:r w:rsidRPr="00597AB5">
        <w:t>2</w:t>
      </w:r>
    </w:p>
    <w:p w:rsidR="0066722D" w:rsidRPr="00597AB5" w:rsidRDefault="0066722D" w:rsidP="0066722D">
      <w:pPr>
        <w:jc w:val="right"/>
      </w:pPr>
      <w:r w:rsidRPr="00597AB5">
        <w:rPr>
          <w:b/>
        </w:rPr>
        <w:tab/>
      </w:r>
      <w:r w:rsidRPr="00597AB5">
        <w:rPr>
          <w:b/>
        </w:rPr>
        <w:tab/>
      </w:r>
      <w:r w:rsidRPr="00597AB5">
        <w:rPr>
          <w:b/>
        </w:rPr>
        <w:tab/>
      </w:r>
      <w:r w:rsidRPr="00597AB5">
        <w:rPr>
          <w:b/>
        </w:rPr>
        <w:tab/>
      </w:r>
      <w:r w:rsidRPr="00597AB5">
        <w:rPr>
          <w:b/>
        </w:rPr>
        <w:tab/>
      </w:r>
      <w:r w:rsidRPr="00597AB5">
        <w:rPr>
          <w:b/>
        </w:rPr>
        <w:tab/>
      </w:r>
      <w:r w:rsidRPr="00597AB5">
        <w:rPr>
          <w:b/>
        </w:rPr>
        <w:tab/>
      </w:r>
      <w:r w:rsidRPr="00597AB5">
        <w:rPr>
          <w:b/>
        </w:rPr>
        <w:tab/>
      </w:r>
      <w:r w:rsidRPr="00597AB5">
        <w:rPr>
          <w:b/>
        </w:rPr>
        <w:tab/>
      </w:r>
      <w:r w:rsidRPr="00597AB5">
        <w:t xml:space="preserve">до </w:t>
      </w:r>
      <w:r>
        <w:t xml:space="preserve">проекту </w:t>
      </w:r>
      <w:r w:rsidRPr="00597AB5">
        <w:t>договору №_____</w:t>
      </w:r>
    </w:p>
    <w:p w:rsidR="0066722D" w:rsidRPr="00597AB5" w:rsidRDefault="0066722D" w:rsidP="0066722D">
      <w:pPr>
        <w:jc w:val="right"/>
      </w:pPr>
      <w:r w:rsidRPr="00597AB5">
        <w:tab/>
      </w:r>
      <w:r w:rsidRPr="00597AB5">
        <w:tab/>
        <w:t>від «___»______202</w:t>
      </w:r>
      <w:r w:rsidR="0006143A">
        <w:t>3</w:t>
      </w:r>
      <w:r w:rsidRPr="00597AB5">
        <w:t>р.</w:t>
      </w:r>
    </w:p>
    <w:p w:rsidR="0066722D" w:rsidRPr="00597AB5" w:rsidRDefault="0066722D" w:rsidP="0066722D">
      <w:pPr>
        <w:jc w:val="both"/>
      </w:pPr>
    </w:p>
    <w:p w:rsidR="0066722D" w:rsidRPr="00597AB5" w:rsidRDefault="0066722D" w:rsidP="0066722D">
      <w:pPr>
        <w:jc w:val="both"/>
      </w:pPr>
    </w:p>
    <w:p w:rsidR="0066722D" w:rsidRPr="00597AB5" w:rsidRDefault="0066722D" w:rsidP="0066722D">
      <w:pPr>
        <w:jc w:val="center"/>
        <w:rPr>
          <w:rFonts w:eastAsia="Arial"/>
          <w:b/>
        </w:rPr>
      </w:pPr>
      <w:r w:rsidRPr="00597AB5">
        <w:rPr>
          <w:rFonts w:eastAsia="Arial"/>
          <w:b/>
        </w:rPr>
        <w:t>Порядок зміни ціни договору</w:t>
      </w:r>
    </w:p>
    <w:p w:rsidR="0066722D" w:rsidRPr="00597AB5" w:rsidRDefault="0066722D" w:rsidP="0066722D">
      <w:pPr>
        <w:jc w:val="center"/>
        <w:rPr>
          <w:rFonts w:eastAsia="Arial"/>
          <w:b/>
        </w:rPr>
      </w:pPr>
    </w:p>
    <w:p w:rsidR="00805C5D" w:rsidRPr="00805C5D" w:rsidRDefault="0066722D" w:rsidP="00805C5D">
      <w:pPr>
        <w:widowControl w:val="0"/>
        <w:numPr>
          <w:ilvl w:val="0"/>
          <w:numId w:val="7"/>
        </w:numPr>
        <w:tabs>
          <w:tab w:val="left" w:pos="993"/>
        </w:tabs>
        <w:autoSpaceDE w:val="0"/>
        <w:autoSpaceDN w:val="0"/>
        <w:adjustRightInd w:val="0"/>
        <w:ind w:left="0" w:firstLine="709"/>
        <w:jc w:val="both"/>
      </w:pPr>
      <w:r w:rsidRPr="00785A19">
        <w:t xml:space="preserve">Протягом строку виконання сторонами зобов’язань чи дії Договору, одна із Сторін Договору (Замовник або Постачальник) у разі необхідності може ініціювати перед іншою Стороною необхідність </w:t>
      </w:r>
      <w:r>
        <w:t>в</w:t>
      </w:r>
      <w:r w:rsidRPr="00785A19">
        <w:t>несення змін до Договору у межах можливої зміни істотних умов,</w:t>
      </w:r>
      <w:r w:rsidRPr="00785A19">
        <w:rPr>
          <w:lang w:eastAsia="en-US"/>
        </w:rPr>
        <w:t xml:space="preserve"> відповідно </w:t>
      </w:r>
      <w:r w:rsidR="00805C5D" w:rsidRPr="00805C5D">
        <w:rPr>
          <w:lang w:eastAsia="en-US"/>
        </w:rPr>
        <w:t>до п</w:t>
      </w:r>
      <w:r w:rsidR="00805C5D">
        <w:rPr>
          <w:lang w:eastAsia="en-US"/>
        </w:rPr>
        <w:t xml:space="preserve">ункту 19 «Особливостей </w:t>
      </w:r>
      <w:r w:rsidRPr="00785A19">
        <w:rPr>
          <w:lang w:eastAsia="en-US"/>
        </w:rPr>
        <w:t xml:space="preserve"> </w:t>
      </w:r>
      <w:r w:rsidR="00805C5D" w:rsidRPr="00491FF2">
        <w:rPr>
          <w:color w:val="000000"/>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05C5D">
        <w:rPr>
          <w:color w:val="000000"/>
        </w:rPr>
        <w:t xml:space="preserve">затверджених  </w:t>
      </w:r>
      <w:r w:rsidR="00805C5D">
        <w:t>Постановою</w:t>
      </w:r>
      <w:r w:rsidR="000F6B2E">
        <w:t xml:space="preserve"> Кабінету Міністрів України </w:t>
      </w:r>
      <w:r w:rsidR="00805C5D" w:rsidRPr="00491FF2">
        <w:rPr>
          <w:color w:val="000000"/>
        </w:rPr>
        <w:t>«Про затвердження особливостей від 12.10.2022 №1178 (зі змінами)</w:t>
      </w:r>
      <w:r w:rsidRPr="00785A19">
        <w:rPr>
          <w:lang w:eastAsia="en-US"/>
        </w:rPr>
        <w:t xml:space="preserve">, а саме: </w:t>
      </w:r>
    </w:p>
    <w:p w:rsidR="00805C5D" w:rsidRPr="00805C5D" w:rsidRDefault="00805C5D" w:rsidP="00805C5D">
      <w:pPr>
        <w:ind w:firstLine="708"/>
        <w:jc w:val="both"/>
        <w:rPr>
          <w:color w:val="000000"/>
        </w:rPr>
      </w:pPr>
      <w:r w:rsidRPr="00805C5D">
        <w:rPr>
          <w:color w:val="000000"/>
        </w:rPr>
        <w:t>1) зменшення обсягів закупівлі, зокрема з урахуванням фактичного обсягу видатків замовника;</w:t>
      </w:r>
    </w:p>
    <w:p w:rsidR="00805C5D" w:rsidRPr="00805C5D" w:rsidRDefault="00805C5D" w:rsidP="00805C5D">
      <w:pPr>
        <w:ind w:firstLine="708"/>
        <w:jc w:val="both"/>
        <w:rPr>
          <w:b/>
          <w:color w:val="000000"/>
        </w:rPr>
      </w:pPr>
      <w:r w:rsidRPr="00805C5D">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5C5D" w:rsidRPr="00805C5D" w:rsidRDefault="00805C5D" w:rsidP="00805C5D">
      <w:pPr>
        <w:ind w:firstLine="708"/>
        <w:jc w:val="both"/>
        <w:rPr>
          <w:color w:val="000000"/>
        </w:rPr>
      </w:pPr>
      <w:r w:rsidRPr="00805C5D">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05C5D" w:rsidRPr="00805C5D" w:rsidRDefault="00805C5D" w:rsidP="00805C5D">
      <w:pPr>
        <w:ind w:firstLine="708"/>
        <w:jc w:val="both"/>
        <w:rPr>
          <w:color w:val="000000"/>
        </w:rPr>
      </w:pPr>
      <w:r w:rsidRPr="00805C5D">
        <w:rPr>
          <w:color w:val="000000"/>
        </w:rPr>
        <w:t>4) продовження строку дії договору про закупівлю та</w:t>
      </w:r>
      <w:r w:rsidR="00F70429">
        <w:rPr>
          <w:color w:val="000000"/>
        </w:rPr>
        <w:t>/або</w:t>
      </w:r>
      <w:r w:rsidRPr="00805C5D">
        <w:rPr>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5C5D" w:rsidRPr="00805C5D" w:rsidRDefault="00805C5D" w:rsidP="00805C5D">
      <w:pPr>
        <w:ind w:firstLine="708"/>
        <w:jc w:val="both"/>
        <w:rPr>
          <w:color w:val="000000"/>
        </w:rPr>
      </w:pPr>
      <w:r w:rsidRPr="00805C5D">
        <w:rPr>
          <w:color w:val="000000"/>
        </w:rPr>
        <w:t>5) погодження зміни ціни в договорі про закупівлю в бік зменшення (без зміни кількості (обсягу) та якості товарів, робіт і послуг);</w:t>
      </w:r>
    </w:p>
    <w:p w:rsidR="00805C5D" w:rsidRPr="00805C5D" w:rsidRDefault="00805C5D" w:rsidP="00805C5D">
      <w:pPr>
        <w:ind w:firstLine="708"/>
        <w:jc w:val="both"/>
        <w:rPr>
          <w:color w:val="000000"/>
        </w:rPr>
      </w:pPr>
      <w:r w:rsidRPr="00805C5D">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6722D" w:rsidRDefault="00805C5D" w:rsidP="00805C5D">
      <w:pPr>
        <w:ind w:firstLine="708"/>
        <w:jc w:val="both"/>
        <w:rPr>
          <w:color w:val="000000"/>
        </w:rPr>
      </w:pPr>
      <w:r w:rsidRPr="00805C5D">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5C5D">
        <w:rPr>
          <w:color w:val="000000"/>
        </w:rPr>
        <w:t>Platts</w:t>
      </w:r>
      <w:proofErr w:type="spellEnd"/>
      <w:r w:rsidRPr="00805C5D">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5C5D" w:rsidRPr="00805C5D" w:rsidRDefault="00805C5D" w:rsidP="00805C5D">
      <w:pPr>
        <w:ind w:firstLine="708"/>
        <w:jc w:val="both"/>
        <w:rPr>
          <w:color w:val="000000"/>
        </w:rPr>
      </w:pPr>
    </w:p>
    <w:p w:rsidR="0066722D" w:rsidRPr="00785A19" w:rsidRDefault="0066722D" w:rsidP="0066722D">
      <w:pPr>
        <w:widowControl w:val="0"/>
        <w:numPr>
          <w:ilvl w:val="0"/>
          <w:numId w:val="7"/>
        </w:numPr>
        <w:tabs>
          <w:tab w:val="left" w:pos="993"/>
        </w:tabs>
        <w:autoSpaceDE w:val="0"/>
        <w:autoSpaceDN w:val="0"/>
        <w:adjustRightInd w:val="0"/>
        <w:ind w:left="0" w:firstLine="709"/>
        <w:jc w:val="both"/>
      </w:pPr>
      <w:r w:rsidRPr="00785A19">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w:t>
      </w:r>
      <w:r w:rsidR="00805C5D">
        <w:t>диниці товару вносяться  пропорційно  коливанню</w:t>
      </w:r>
      <w:r w:rsidRPr="00785A19">
        <w:t xml:space="preserve">  ціни товару на ринку.</w:t>
      </w:r>
    </w:p>
    <w:p w:rsidR="0066722D" w:rsidRPr="00785A19" w:rsidRDefault="0066722D" w:rsidP="0066722D">
      <w:pPr>
        <w:tabs>
          <w:tab w:val="left" w:pos="993"/>
        </w:tabs>
        <w:jc w:val="both"/>
      </w:pPr>
    </w:p>
    <w:p w:rsidR="0066722D" w:rsidRPr="00785A19" w:rsidRDefault="0066722D" w:rsidP="0066722D">
      <w:pPr>
        <w:pStyle w:val="af1"/>
        <w:numPr>
          <w:ilvl w:val="0"/>
          <w:numId w:val="7"/>
        </w:numPr>
        <w:tabs>
          <w:tab w:val="left" w:pos="993"/>
        </w:tabs>
        <w:ind w:left="0" w:firstLine="709"/>
        <w:jc w:val="both"/>
        <w:rPr>
          <w:rFonts w:ascii="Times New Roman" w:hAnsi="Times New Roman"/>
          <w:color w:val="00000A"/>
          <w:lang w:eastAsia="en-US"/>
        </w:rPr>
      </w:pPr>
      <w:r w:rsidRPr="00785A19">
        <w:rPr>
          <w:rFonts w:ascii="Times New Roman" w:hAnsi="Times New Roman"/>
          <w:color w:val="00000A"/>
          <w:lang w:eastAsia="en-US"/>
        </w:rPr>
        <w:t xml:space="preserve">Для зміни ціни договору Постачальник подає лист із обґрунтуванням зміни ціни, а також документальне підтвердження коливання ціни на ринку </w:t>
      </w:r>
      <w:r w:rsidRPr="00785A19">
        <w:rPr>
          <w:rFonts w:ascii="Times New Roman" w:hAnsi="Times New Roman"/>
        </w:rPr>
        <w:t>протягом певного періоду</w:t>
      </w:r>
      <w:r w:rsidRPr="00785A19">
        <w:rPr>
          <w:rFonts w:ascii="Times New Roman" w:hAnsi="Times New Roman"/>
          <w:color w:val="00000A"/>
          <w:lang w:eastAsia="en-US"/>
        </w:rPr>
        <w:t xml:space="preserve">. Документальним підтвердженням коливання ціни на ринку </w:t>
      </w:r>
      <w:r w:rsidRPr="00785A19">
        <w:rPr>
          <w:rFonts w:ascii="Times New Roman" w:hAnsi="Times New Roman"/>
        </w:rPr>
        <w:t>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r w:rsidRPr="00785A19">
        <w:rPr>
          <w:rFonts w:ascii="Times New Roman" w:hAnsi="Times New Roman"/>
          <w:color w:val="00000A"/>
          <w:lang w:eastAsia="en-US"/>
        </w:rPr>
        <w:t xml:space="preserve">територіальне відділення Торгово-промислової </w:t>
      </w:r>
      <w:r w:rsidRPr="00785A19">
        <w:rPr>
          <w:rFonts w:ascii="Times New Roman" w:hAnsi="Times New Roman"/>
          <w:color w:val="00000A"/>
          <w:lang w:eastAsia="en-US"/>
        </w:rPr>
        <w:lastRenderedPageBreak/>
        <w:t>палати України, ДП «</w:t>
      </w:r>
      <w:proofErr w:type="spellStart"/>
      <w:r w:rsidRPr="00785A19">
        <w:rPr>
          <w:rFonts w:ascii="Times New Roman" w:hAnsi="Times New Roman"/>
          <w:color w:val="00000A"/>
          <w:lang w:eastAsia="en-US"/>
        </w:rPr>
        <w:t>Держзовнішінформ</w:t>
      </w:r>
      <w:proofErr w:type="spellEnd"/>
      <w:r w:rsidRPr="00785A19">
        <w:rPr>
          <w:rFonts w:ascii="Times New Roman" w:hAnsi="Times New Roman"/>
          <w:color w:val="00000A"/>
          <w:lang w:eastAsia="en-US"/>
        </w:rPr>
        <w:t xml:space="preserve">» тощо),  із зазначенням діапазону рівня цін на ринку України </w:t>
      </w:r>
      <w:r w:rsidRPr="00785A19">
        <w:rPr>
          <w:rFonts w:ascii="Times New Roman" w:hAnsi="Times New Roman"/>
        </w:rPr>
        <w:t>станом на дату ініціювання з боку Постачальника зміни ціни.</w:t>
      </w:r>
    </w:p>
    <w:p w:rsidR="0066722D" w:rsidRPr="00785A19" w:rsidRDefault="0066722D" w:rsidP="0066722D">
      <w:pPr>
        <w:pStyle w:val="af"/>
        <w:tabs>
          <w:tab w:val="left" w:pos="993"/>
        </w:tabs>
        <w:spacing w:before="0"/>
        <w:ind w:firstLine="0"/>
        <w:jc w:val="both"/>
        <w:rPr>
          <w:rFonts w:ascii="Times New Roman" w:hAnsi="Times New Roman" w:cs="Times New Roman"/>
          <w:color w:val="00000A"/>
          <w:sz w:val="24"/>
          <w:szCs w:val="24"/>
          <w:lang w:eastAsia="en-US"/>
        </w:rPr>
      </w:pPr>
    </w:p>
    <w:p w:rsidR="0066722D" w:rsidRPr="00785A19" w:rsidRDefault="0066722D" w:rsidP="0066722D">
      <w:pPr>
        <w:pStyle w:val="af"/>
        <w:numPr>
          <w:ilvl w:val="0"/>
          <w:numId w:val="7"/>
        </w:numPr>
        <w:tabs>
          <w:tab w:val="left" w:pos="993"/>
        </w:tabs>
        <w:spacing w:before="0"/>
        <w:ind w:left="0" w:firstLine="709"/>
        <w:contextualSpacing/>
        <w:jc w:val="both"/>
        <w:rPr>
          <w:rFonts w:ascii="Times New Roman" w:hAnsi="Times New Roman" w:cs="Times New Roman"/>
          <w:sz w:val="24"/>
          <w:szCs w:val="24"/>
        </w:rPr>
      </w:pPr>
      <w:r w:rsidRPr="00785A19">
        <w:rPr>
          <w:rFonts w:ascii="Times New Roman" w:hAnsi="Times New Roman" w:cs="Times New Roman"/>
          <w:sz w:val="24"/>
          <w:szCs w:val="24"/>
        </w:rPr>
        <w:t>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Замовником).</w:t>
      </w:r>
    </w:p>
    <w:p w:rsidR="0066722D" w:rsidRPr="00785A19" w:rsidRDefault="0066722D" w:rsidP="0066722D">
      <w:pPr>
        <w:pStyle w:val="af"/>
        <w:spacing w:before="0"/>
        <w:ind w:firstLine="851"/>
        <w:contextualSpacing/>
        <w:jc w:val="both"/>
        <w:rPr>
          <w:rFonts w:ascii="Times New Roman" w:hAnsi="Times New Roman" w:cs="Times New Roman"/>
          <w:sz w:val="24"/>
          <w:szCs w:val="24"/>
        </w:rPr>
      </w:pPr>
      <w:r w:rsidRPr="00785A19">
        <w:rPr>
          <w:rFonts w:ascii="Times New Roman" w:hAnsi="Times New Roman" w:cs="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rsidR="0066722D" w:rsidRPr="00785A19" w:rsidRDefault="0066722D" w:rsidP="0066722D">
      <w:pPr>
        <w:pStyle w:val="af"/>
        <w:spacing w:before="0"/>
        <w:ind w:firstLine="851"/>
        <w:contextualSpacing/>
        <w:jc w:val="both"/>
        <w:rPr>
          <w:rFonts w:ascii="Times New Roman" w:hAnsi="Times New Roman" w:cs="Times New Roman"/>
          <w:sz w:val="24"/>
          <w:szCs w:val="24"/>
        </w:rPr>
      </w:pPr>
      <w:r w:rsidRPr="00785A19">
        <w:rPr>
          <w:rFonts w:ascii="Times New Roman" w:hAnsi="Times New Roman" w:cs="Times New Roman"/>
          <w:sz w:val="24"/>
          <w:szCs w:val="24"/>
        </w:rPr>
        <w:t>Ц1=Ц0*К1/К0,</w:t>
      </w:r>
    </w:p>
    <w:p w:rsidR="0066722D" w:rsidRPr="00785A19" w:rsidRDefault="0066722D" w:rsidP="0066722D">
      <w:pPr>
        <w:tabs>
          <w:tab w:val="left" w:pos="993"/>
        </w:tabs>
        <w:ind w:firstLine="851"/>
        <w:jc w:val="both"/>
      </w:pPr>
      <w:r w:rsidRPr="00785A19">
        <w:t xml:space="preserve">де Ц1 - ціна товару у гривнях, що підлягає сплаті; Ц0 - ціна товару у гривнях на дату </w:t>
      </w:r>
      <w:r w:rsidR="0006143A">
        <w:t>____________ 2023</w:t>
      </w:r>
      <w:r w:rsidRPr="00C84426">
        <w:t xml:space="preserve"> року; К0 - курс </w:t>
      </w:r>
      <w:r w:rsidR="0006143A">
        <w:t>валюти на дату _____________2023</w:t>
      </w:r>
      <w:r w:rsidRPr="00C84426">
        <w:t xml:space="preserve"> року; К1 - курс валюти</w:t>
      </w:r>
      <w:r w:rsidRPr="00785A19">
        <w:t xml:space="preserve"> на робочий день, передуючий дню оплати.</w:t>
      </w:r>
    </w:p>
    <w:p w:rsidR="0066722D" w:rsidRPr="00785A19" w:rsidRDefault="0066722D" w:rsidP="0066722D">
      <w:pPr>
        <w:pStyle w:val="af0"/>
        <w:spacing w:before="0" w:after="0"/>
        <w:jc w:val="both"/>
      </w:pPr>
    </w:p>
    <w:p w:rsidR="0066722D" w:rsidRPr="00785A19" w:rsidRDefault="0066722D" w:rsidP="0066722D">
      <w:pPr>
        <w:ind w:firstLine="709"/>
      </w:pPr>
      <w:r w:rsidRPr="00785A19">
        <w:t>Зміна ціни можлива до моменту поставки товару Замовнику.</w:t>
      </w:r>
    </w:p>
    <w:p w:rsidR="0066722D" w:rsidRPr="00785A19" w:rsidRDefault="0066722D" w:rsidP="0066722D">
      <w:pPr>
        <w:jc w:val="both"/>
      </w:pPr>
    </w:p>
    <w:p w:rsidR="0066722D" w:rsidRPr="00597AB5" w:rsidRDefault="0066722D" w:rsidP="0066722D">
      <w:pPr>
        <w:jc w:val="both"/>
      </w:pPr>
    </w:p>
    <w:p w:rsidR="0066722D" w:rsidRPr="00597AB5" w:rsidRDefault="0066722D" w:rsidP="0066722D">
      <w:pPr>
        <w:jc w:val="both"/>
      </w:pPr>
    </w:p>
    <w:p w:rsidR="0066722D" w:rsidRPr="00597AB5" w:rsidRDefault="0066722D" w:rsidP="0066722D">
      <w:pPr>
        <w:rPr>
          <w:b/>
        </w:rPr>
      </w:pPr>
      <w:r w:rsidRPr="00597AB5">
        <w:rPr>
          <w:b/>
        </w:rPr>
        <w:t xml:space="preserve">Замовник                                                                        Постачальник </w:t>
      </w:r>
    </w:p>
    <w:p w:rsidR="0066722D" w:rsidRDefault="0066722D" w:rsidP="0066722D">
      <w:pPr>
        <w:pStyle w:val="2"/>
        <w:ind w:left="0"/>
      </w:pPr>
    </w:p>
    <w:p w:rsidR="0066722D" w:rsidRPr="005117A6" w:rsidRDefault="005117A6" w:rsidP="0066722D">
      <w:pPr>
        <w:pStyle w:val="2"/>
        <w:tabs>
          <w:tab w:val="center" w:pos="4960"/>
        </w:tabs>
        <w:ind w:left="0"/>
        <w:rPr>
          <w:sz w:val="24"/>
        </w:rPr>
      </w:pPr>
      <w:r>
        <w:rPr>
          <w:sz w:val="24"/>
        </w:rPr>
        <w:t xml:space="preserve">        </w:t>
      </w:r>
      <w:r w:rsidR="0066722D" w:rsidRPr="005117A6">
        <w:rPr>
          <w:sz w:val="24"/>
        </w:rPr>
        <w:t>Генеральний директор</w:t>
      </w:r>
      <w:r w:rsidR="0066722D" w:rsidRPr="005117A6">
        <w:rPr>
          <w:sz w:val="24"/>
        </w:rPr>
        <w:tab/>
        <w:t xml:space="preserve">                              Керівник</w:t>
      </w:r>
    </w:p>
    <w:p w:rsidR="0066722D" w:rsidRPr="00597AB5" w:rsidRDefault="0066722D" w:rsidP="0066722D">
      <w:pPr>
        <w:pStyle w:val="2"/>
        <w:ind w:left="0"/>
      </w:pPr>
      <w:r w:rsidRPr="00597AB5">
        <w:tab/>
      </w:r>
      <w:r w:rsidRPr="00597AB5">
        <w:tab/>
      </w:r>
      <w:r w:rsidRPr="00597AB5">
        <w:tab/>
      </w:r>
      <w:r w:rsidRPr="00597AB5">
        <w:tab/>
      </w:r>
      <w:r w:rsidRPr="00597AB5">
        <w:tab/>
      </w:r>
    </w:p>
    <w:p w:rsidR="0066722D" w:rsidRPr="00597AB5" w:rsidRDefault="0066722D" w:rsidP="0066722D">
      <w:pPr>
        <w:jc w:val="both"/>
        <w:rPr>
          <w:noProof/>
        </w:rPr>
      </w:pPr>
      <w:r w:rsidRPr="00597AB5">
        <w:rPr>
          <w:noProof/>
        </w:rPr>
        <w:t>____________</w:t>
      </w:r>
      <w:r>
        <w:rPr>
          <w:noProof/>
        </w:rPr>
        <w:t xml:space="preserve">Леонід РЕМИГА </w:t>
      </w:r>
      <w:r w:rsidRPr="00597AB5">
        <w:rPr>
          <w:noProof/>
        </w:rPr>
        <w:tab/>
      </w:r>
      <w:r w:rsidRPr="00597AB5">
        <w:rPr>
          <w:noProof/>
        </w:rPr>
        <w:tab/>
      </w:r>
      <w:r w:rsidRPr="00597AB5">
        <w:rPr>
          <w:noProof/>
        </w:rPr>
        <w:tab/>
      </w:r>
      <w:r>
        <w:rPr>
          <w:noProof/>
        </w:rPr>
        <w:t xml:space="preserve">        __________________</w:t>
      </w:r>
    </w:p>
    <w:p w:rsidR="0066722D" w:rsidRPr="002501ED" w:rsidRDefault="0066722D" w:rsidP="0066722D">
      <w:pPr>
        <w:jc w:val="right"/>
        <w:rPr>
          <w:highlight w:val="yellow"/>
        </w:rPr>
      </w:pPr>
    </w:p>
    <w:p w:rsidR="0066722D" w:rsidRPr="002501ED" w:rsidRDefault="0066722D" w:rsidP="0066722D">
      <w:pPr>
        <w:ind w:firstLine="709"/>
        <w:rPr>
          <w:highlight w:val="yellow"/>
        </w:rPr>
      </w:pPr>
    </w:p>
    <w:sectPr w:rsidR="0066722D" w:rsidRPr="002501ED" w:rsidSect="0066722D">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AF" w:rsidRDefault="002418AF" w:rsidP="001F5A35">
      <w:r>
        <w:separator/>
      </w:r>
    </w:p>
  </w:endnote>
  <w:endnote w:type="continuationSeparator" w:id="0">
    <w:p w:rsidR="002418AF" w:rsidRDefault="002418AF" w:rsidP="001F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AF" w:rsidRDefault="002418AF" w:rsidP="001F5A35">
      <w:r>
        <w:separator/>
      </w:r>
    </w:p>
  </w:footnote>
  <w:footnote w:type="continuationSeparator" w:id="0">
    <w:p w:rsidR="002418AF" w:rsidRDefault="002418AF" w:rsidP="001F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7748"/>
    </w:sdtPr>
    <w:sdtEndPr/>
    <w:sdtContent>
      <w:p w:rsidR="002418AF" w:rsidRDefault="002418AF">
        <w:pPr>
          <w:pStyle w:val="af3"/>
          <w:jc w:val="center"/>
        </w:pPr>
        <w:r>
          <w:fldChar w:fldCharType="begin"/>
        </w:r>
        <w:r>
          <w:instrText xml:space="preserve"> PAGE   \* MERGEFORMAT </w:instrText>
        </w:r>
        <w:r>
          <w:fldChar w:fldCharType="separate"/>
        </w:r>
        <w:r w:rsidR="009B0FEB">
          <w:rPr>
            <w:noProof/>
          </w:rPr>
          <w:t>4</w:t>
        </w:r>
        <w:r>
          <w:rPr>
            <w:noProof/>
          </w:rPr>
          <w:fldChar w:fldCharType="end"/>
        </w:r>
      </w:p>
    </w:sdtContent>
  </w:sdt>
  <w:p w:rsidR="002418AF" w:rsidRDefault="002418A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4.%1."/>
      <w:lvlJc w:val="left"/>
      <w:pPr>
        <w:tabs>
          <w:tab w:val="num" w:pos="720"/>
        </w:tabs>
        <w:ind w:left="720" w:firstLine="0"/>
      </w:pPr>
      <w:rPr>
        <w:rFonts w:ascii="Times New Roman" w:hAnsi="Times New Roman" w:cs="Times New Roman"/>
        <w:sz w:val="26"/>
        <w:szCs w:val="26"/>
      </w:rPr>
    </w:lvl>
  </w:abstractNum>
  <w:abstractNum w:abstractNumId="1">
    <w:nsid w:val="00000005"/>
    <w:multiLevelType w:val="singleLevel"/>
    <w:tmpl w:val="00000005"/>
    <w:name w:val="WW8Num12"/>
    <w:lvl w:ilvl="0">
      <w:start w:val="1"/>
      <w:numFmt w:val="decimal"/>
      <w:lvlText w:val="2.4.%1."/>
      <w:lvlJc w:val="left"/>
      <w:pPr>
        <w:tabs>
          <w:tab w:val="num" w:pos="0"/>
        </w:tabs>
        <w:ind w:left="0" w:firstLine="0"/>
      </w:pPr>
      <w:rPr>
        <w:rFonts w:ascii="Times New Roman" w:hAnsi="Times New Roman" w:cs="Times New Roman"/>
        <w:sz w:val="24"/>
        <w:szCs w:val="24"/>
      </w:rPr>
    </w:lvl>
  </w:abstractNum>
  <w:abstractNum w:abstractNumId="2">
    <w:nsid w:val="2D486529"/>
    <w:multiLevelType w:val="hybridMultilevel"/>
    <w:tmpl w:val="5A24AC24"/>
    <w:lvl w:ilvl="0" w:tplc="4F98FCB2">
      <w:start w:val="6"/>
      <w:numFmt w:val="upperRoman"/>
      <w:lvlText w:val="%1."/>
      <w:lvlJc w:val="left"/>
      <w:pPr>
        <w:tabs>
          <w:tab w:val="num" w:pos="1200"/>
        </w:tabs>
        <w:ind w:left="1200" w:hanging="720"/>
      </w:pPr>
      <w:rPr>
        <w:rFonts w:hint="default"/>
      </w:rPr>
    </w:lvl>
    <w:lvl w:ilvl="1" w:tplc="F3AC9D2C">
      <w:numFmt w:val="none"/>
      <w:lvlText w:val=""/>
      <w:lvlJc w:val="left"/>
      <w:pPr>
        <w:tabs>
          <w:tab w:val="num" w:pos="360"/>
        </w:tabs>
      </w:pPr>
    </w:lvl>
    <w:lvl w:ilvl="2" w:tplc="212854D0">
      <w:numFmt w:val="none"/>
      <w:lvlText w:val=""/>
      <w:lvlJc w:val="left"/>
      <w:pPr>
        <w:tabs>
          <w:tab w:val="num" w:pos="360"/>
        </w:tabs>
      </w:pPr>
    </w:lvl>
    <w:lvl w:ilvl="3" w:tplc="1848008C">
      <w:numFmt w:val="none"/>
      <w:lvlText w:val=""/>
      <w:lvlJc w:val="left"/>
      <w:pPr>
        <w:tabs>
          <w:tab w:val="num" w:pos="360"/>
        </w:tabs>
      </w:pPr>
    </w:lvl>
    <w:lvl w:ilvl="4" w:tplc="31F6F9D4">
      <w:numFmt w:val="none"/>
      <w:lvlText w:val=""/>
      <w:lvlJc w:val="left"/>
      <w:pPr>
        <w:tabs>
          <w:tab w:val="num" w:pos="360"/>
        </w:tabs>
      </w:pPr>
    </w:lvl>
    <w:lvl w:ilvl="5" w:tplc="EC005F86">
      <w:numFmt w:val="none"/>
      <w:lvlText w:val=""/>
      <w:lvlJc w:val="left"/>
      <w:pPr>
        <w:tabs>
          <w:tab w:val="num" w:pos="360"/>
        </w:tabs>
      </w:pPr>
    </w:lvl>
    <w:lvl w:ilvl="6" w:tplc="F9E2DC18">
      <w:numFmt w:val="none"/>
      <w:lvlText w:val=""/>
      <w:lvlJc w:val="left"/>
      <w:pPr>
        <w:tabs>
          <w:tab w:val="num" w:pos="360"/>
        </w:tabs>
      </w:pPr>
    </w:lvl>
    <w:lvl w:ilvl="7" w:tplc="416C342C">
      <w:numFmt w:val="none"/>
      <w:lvlText w:val=""/>
      <w:lvlJc w:val="left"/>
      <w:pPr>
        <w:tabs>
          <w:tab w:val="num" w:pos="360"/>
        </w:tabs>
      </w:pPr>
    </w:lvl>
    <w:lvl w:ilvl="8" w:tplc="CA8867E2">
      <w:numFmt w:val="none"/>
      <w:lvlText w:val=""/>
      <w:lvlJc w:val="left"/>
      <w:pPr>
        <w:tabs>
          <w:tab w:val="num" w:pos="360"/>
        </w:tabs>
      </w:pPr>
    </w:lvl>
  </w:abstractNum>
  <w:abstractNum w:abstractNumId="3">
    <w:nsid w:val="3390536C"/>
    <w:multiLevelType w:val="multilevel"/>
    <w:tmpl w:val="5492DDD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53F77923"/>
    <w:multiLevelType w:val="multilevel"/>
    <w:tmpl w:val="E892C02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55A4369E"/>
    <w:multiLevelType w:val="hybridMultilevel"/>
    <w:tmpl w:val="2CFAC586"/>
    <w:lvl w:ilvl="0" w:tplc="B2B67516">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6">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7C260CDA"/>
    <w:multiLevelType w:val="hybridMultilevel"/>
    <w:tmpl w:val="283AB732"/>
    <w:lvl w:ilvl="0" w:tplc="6172AFA6">
      <w:start w:val="1"/>
      <w:numFmt w:val="decimal"/>
      <w:lvlText w:val="%1)"/>
      <w:lvlJc w:val="left"/>
      <w:pPr>
        <w:tabs>
          <w:tab w:val="num" w:pos="998"/>
        </w:tabs>
        <w:ind w:left="998" w:hanging="360"/>
      </w:pPr>
      <w:rPr>
        <w:rFonts w:hint="default"/>
      </w:rPr>
    </w:lvl>
    <w:lvl w:ilvl="1" w:tplc="04190019" w:tentative="1">
      <w:start w:val="1"/>
      <w:numFmt w:val="lowerLetter"/>
      <w:lvlText w:val="%2."/>
      <w:lvlJc w:val="left"/>
      <w:pPr>
        <w:tabs>
          <w:tab w:val="num" w:pos="1718"/>
        </w:tabs>
        <w:ind w:left="1718" w:hanging="360"/>
      </w:pPr>
    </w:lvl>
    <w:lvl w:ilvl="2" w:tplc="0419001B" w:tentative="1">
      <w:start w:val="1"/>
      <w:numFmt w:val="lowerRoman"/>
      <w:lvlText w:val="%3."/>
      <w:lvlJc w:val="right"/>
      <w:pPr>
        <w:tabs>
          <w:tab w:val="num" w:pos="2438"/>
        </w:tabs>
        <w:ind w:left="2438" w:hanging="180"/>
      </w:pPr>
    </w:lvl>
    <w:lvl w:ilvl="3" w:tplc="0419000F" w:tentative="1">
      <w:start w:val="1"/>
      <w:numFmt w:val="decimal"/>
      <w:lvlText w:val="%4."/>
      <w:lvlJc w:val="left"/>
      <w:pPr>
        <w:tabs>
          <w:tab w:val="num" w:pos="3158"/>
        </w:tabs>
        <w:ind w:left="3158" w:hanging="360"/>
      </w:pPr>
    </w:lvl>
    <w:lvl w:ilvl="4" w:tplc="04190019" w:tentative="1">
      <w:start w:val="1"/>
      <w:numFmt w:val="lowerLetter"/>
      <w:lvlText w:val="%5."/>
      <w:lvlJc w:val="left"/>
      <w:pPr>
        <w:tabs>
          <w:tab w:val="num" w:pos="3878"/>
        </w:tabs>
        <w:ind w:left="3878" w:hanging="360"/>
      </w:pPr>
    </w:lvl>
    <w:lvl w:ilvl="5" w:tplc="0419001B" w:tentative="1">
      <w:start w:val="1"/>
      <w:numFmt w:val="lowerRoman"/>
      <w:lvlText w:val="%6."/>
      <w:lvlJc w:val="right"/>
      <w:pPr>
        <w:tabs>
          <w:tab w:val="num" w:pos="4598"/>
        </w:tabs>
        <w:ind w:left="4598" w:hanging="180"/>
      </w:pPr>
    </w:lvl>
    <w:lvl w:ilvl="6" w:tplc="0419000F" w:tentative="1">
      <w:start w:val="1"/>
      <w:numFmt w:val="decimal"/>
      <w:lvlText w:val="%7."/>
      <w:lvlJc w:val="left"/>
      <w:pPr>
        <w:tabs>
          <w:tab w:val="num" w:pos="5318"/>
        </w:tabs>
        <w:ind w:left="5318" w:hanging="360"/>
      </w:pPr>
    </w:lvl>
    <w:lvl w:ilvl="7" w:tplc="04190019" w:tentative="1">
      <w:start w:val="1"/>
      <w:numFmt w:val="lowerLetter"/>
      <w:lvlText w:val="%8."/>
      <w:lvlJc w:val="left"/>
      <w:pPr>
        <w:tabs>
          <w:tab w:val="num" w:pos="6038"/>
        </w:tabs>
        <w:ind w:left="6038" w:hanging="360"/>
      </w:pPr>
    </w:lvl>
    <w:lvl w:ilvl="8" w:tplc="0419001B" w:tentative="1">
      <w:start w:val="1"/>
      <w:numFmt w:val="lowerRoman"/>
      <w:lvlText w:val="%9."/>
      <w:lvlJc w:val="right"/>
      <w:pPr>
        <w:tabs>
          <w:tab w:val="num" w:pos="6758"/>
        </w:tabs>
        <w:ind w:left="6758" w:hanging="180"/>
      </w:p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37"/>
    <w:rsid w:val="00000B1D"/>
    <w:rsid w:val="00001107"/>
    <w:rsid w:val="00001AFF"/>
    <w:rsid w:val="00004CC0"/>
    <w:rsid w:val="000210BB"/>
    <w:rsid w:val="0002167A"/>
    <w:rsid w:val="00021913"/>
    <w:rsid w:val="00025817"/>
    <w:rsid w:val="00030C47"/>
    <w:rsid w:val="00030DBB"/>
    <w:rsid w:val="000320AE"/>
    <w:rsid w:val="000342BF"/>
    <w:rsid w:val="0003652F"/>
    <w:rsid w:val="0003664F"/>
    <w:rsid w:val="00046F6E"/>
    <w:rsid w:val="00051228"/>
    <w:rsid w:val="000547B3"/>
    <w:rsid w:val="00057CFF"/>
    <w:rsid w:val="00057FCC"/>
    <w:rsid w:val="00060917"/>
    <w:rsid w:val="00060A88"/>
    <w:rsid w:val="0006143A"/>
    <w:rsid w:val="00061D36"/>
    <w:rsid w:val="000655A6"/>
    <w:rsid w:val="00067D54"/>
    <w:rsid w:val="00070232"/>
    <w:rsid w:val="00072AD5"/>
    <w:rsid w:val="0007791A"/>
    <w:rsid w:val="0008325B"/>
    <w:rsid w:val="0008679C"/>
    <w:rsid w:val="00091A5B"/>
    <w:rsid w:val="000A24A5"/>
    <w:rsid w:val="000A501A"/>
    <w:rsid w:val="000A79E7"/>
    <w:rsid w:val="000B1181"/>
    <w:rsid w:val="000C4FF1"/>
    <w:rsid w:val="000C6AC9"/>
    <w:rsid w:val="000D0620"/>
    <w:rsid w:val="000D551B"/>
    <w:rsid w:val="000F3D40"/>
    <w:rsid w:val="000F49E8"/>
    <w:rsid w:val="000F6B2E"/>
    <w:rsid w:val="000F73EC"/>
    <w:rsid w:val="00100875"/>
    <w:rsid w:val="0010150A"/>
    <w:rsid w:val="0010249A"/>
    <w:rsid w:val="00102DB2"/>
    <w:rsid w:val="00102F06"/>
    <w:rsid w:val="001059FF"/>
    <w:rsid w:val="00110A75"/>
    <w:rsid w:val="00113516"/>
    <w:rsid w:val="00114F7B"/>
    <w:rsid w:val="00121643"/>
    <w:rsid w:val="00125C09"/>
    <w:rsid w:val="00131388"/>
    <w:rsid w:val="00131AE6"/>
    <w:rsid w:val="001325B4"/>
    <w:rsid w:val="00134102"/>
    <w:rsid w:val="001358CB"/>
    <w:rsid w:val="00135933"/>
    <w:rsid w:val="00137C62"/>
    <w:rsid w:val="001503D7"/>
    <w:rsid w:val="00151BDA"/>
    <w:rsid w:val="0016346A"/>
    <w:rsid w:val="001663ED"/>
    <w:rsid w:val="001672CD"/>
    <w:rsid w:val="001713AC"/>
    <w:rsid w:val="00171E20"/>
    <w:rsid w:val="0018213D"/>
    <w:rsid w:val="001941B8"/>
    <w:rsid w:val="0019639A"/>
    <w:rsid w:val="001970EB"/>
    <w:rsid w:val="001A0518"/>
    <w:rsid w:val="001A0EEF"/>
    <w:rsid w:val="001A27E9"/>
    <w:rsid w:val="001A474C"/>
    <w:rsid w:val="001A52BD"/>
    <w:rsid w:val="001A5BFB"/>
    <w:rsid w:val="001C1C99"/>
    <w:rsid w:val="001C4112"/>
    <w:rsid w:val="001D3B6A"/>
    <w:rsid w:val="001E0A7C"/>
    <w:rsid w:val="001E3220"/>
    <w:rsid w:val="001F113F"/>
    <w:rsid w:val="001F5A35"/>
    <w:rsid w:val="002004AC"/>
    <w:rsid w:val="0020385E"/>
    <w:rsid w:val="00211BAF"/>
    <w:rsid w:val="002120FD"/>
    <w:rsid w:val="002167D7"/>
    <w:rsid w:val="0022046D"/>
    <w:rsid w:val="00222433"/>
    <w:rsid w:val="002250AD"/>
    <w:rsid w:val="002418AF"/>
    <w:rsid w:val="002418FF"/>
    <w:rsid w:val="00242579"/>
    <w:rsid w:val="002462F7"/>
    <w:rsid w:val="00251D78"/>
    <w:rsid w:val="00253651"/>
    <w:rsid w:val="00254565"/>
    <w:rsid w:val="00254E0D"/>
    <w:rsid w:val="00262E14"/>
    <w:rsid w:val="002702E4"/>
    <w:rsid w:val="002708DA"/>
    <w:rsid w:val="00274607"/>
    <w:rsid w:val="00274986"/>
    <w:rsid w:val="00275D36"/>
    <w:rsid w:val="00276C60"/>
    <w:rsid w:val="00281611"/>
    <w:rsid w:val="00281EC1"/>
    <w:rsid w:val="00282259"/>
    <w:rsid w:val="002856E6"/>
    <w:rsid w:val="00290DB9"/>
    <w:rsid w:val="0029123F"/>
    <w:rsid w:val="0029270F"/>
    <w:rsid w:val="00294D56"/>
    <w:rsid w:val="00294FA2"/>
    <w:rsid w:val="002A0CC7"/>
    <w:rsid w:val="002A365F"/>
    <w:rsid w:val="002A5416"/>
    <w:rsid w:val="002A63C6"/>
    <w:rsid w:val="002A6FC3"/>
    <w:rsid w:val="002B2878"/>
    <w:rsid w:val="002B7507"/>
    <w:rsid w:val="002C3247"/>
    <w:rsid w:val="002C729F"/>
    <w:rsid w:val="002D4174"/>
    <w:rsid w:val="002E3FE0"/>
    <w:rsid w:val="002E4281"/>
    <w:rsid w:val="002F167F"/>
    <w:rsid w:val="002F7C68"/>
    <w:rsid w:val="0030103F"/>
    <w:rsid w:val="00305DED"/>
    <w:rsid w:val="00314D20"/>
    <w:rsid w:val="00323F1B"/>
    <w:rsid w:val="003261E6"/>
    <w:rsid w:val="0032639B"/>
    <w:rsid w:val="0033156A"/>
    <w:rsid w:val="00333513"/>
    <w:rsid w:val="003362D8"/>
    <w:rsid w:val="0034009B"/>
    <w:rsid w:val="00340B12"/>
    <w:rsid w:val="00340D6E"/>
    <w:rsid w:val="00341A70"/>
    <w:rsid w:val="00343554"/>
    <w:rsid w:val="0034432D"/>
    <w:rsid w:val="00350066"/>
    <w:rsid w:val="003556BE"/>
    <w:rsid w:val="003669EE"/>
    <w:rsid w:val="003671AD"/>
    <w:rsid w:val="00372383"/>
    <w:rsid w:val="0038037C"/>
    <w:rsid w:val="00380FC5"/>
    <w:rsid w:val="003815E0"/>
    <w:rsid w:val="00382428"/>
    <w:rsid w:val="0038448F"/>
    <w:rsid w:val="003938EB"/>
    <w:rsid w:val="00393F1D"/>
    <w:rsid w:val="00397418"/>
    <w:rsid w:val="00397D3C"/>
    <w:rsid w:val="003A3273"/>
    <w:rsid w:val="003A35E8"/>
    <w:rsid w:val="003A7B2F"/>
    <w:rsid w:val="003C1287"/>
    <w:rsid w:val="003C3C47"/>
    <w:rsid w:val="003C5CD2"/>
    <w:rsid w:val="003D6950"/>
    <w:rsid w:val="003E04E3"/>
    <w:rsid w:val="003E18C3"/>
    <w:rsid w:val="003E2014"/>
    <w:rsid w:val="003E20A9"/>
    <w:rsid w:val="003E2DDB"/>
    <w:rsid w:val="003E3655"/>
    <w:rsid w:val="003E5B09"/>
    <w:rsid w:val="003E76F0"/>
    <w:rsid w:val="003F0383"/>
    <w:rsid w:val="003F0FA6"/>
    <w:rsid w:val="003F164A"/>
    <w:rsid w:val="004077C4"/>
    <w:rsid w:val="00407F12"/>
    <w:rsid w:val="004113EA"/>
    <w:rsid w:val="004134FB"/>
    <w:rsid w:val="0041419A"/>
    <w:rsid w:val="004146BE"/>
    <w:rsid w:val="00416C47"/>
    <w:rsid w:val="004207F7"/>
    <w:rsid w:val="00422E79"/>
    <w:rsid w:val="004250E7"/>
    <w:rsid w:val="00430493"/>
    <w:rsid w:val="004308B2"/>
    <w:rsid w:val="00431C56"/>
    <w:rsid w:val="00432151"/>
    <w:rsid w:val="00433265"/>
    <w:rsid w:val="00433A42"/>
    <w:rsid w:val="00435C3F"/>
    <w:rsid w:val="0044313F"/>
    <w:rsid w:val="0044544E"/>
    <w:rsid w:val="004530EC"/>
    <w:rsid w:val="004538A1"/>
    <w:rsid w:val="00454501"/>
    <w:rsid w:val="00454F8B"/>
    <w:rsid w:val="004607C1"/>
    <w:rsid w:val="00465E40"/>
    <w:rsid w:val="004666CA"/>
    <w:rsid w:val="00467253"/>
    <w:rsid w:val="0046749A"/>
    <w:rsid w:val="00467B65"/>
    <w:rsid w:val="0047161A"/>
    <w:rsid w:val="00472994"/>
    <w:rsid w:val="0047532A"/>
    <w:rsid w:val="004759A6"/>
    <w:rsid w:val="00476F22"/>
    <w:rsid w:val="0047789E"/>
    <w:rsid w:val="00485C75"/>
    <w:rsid w:val="00485C7F"/>
    <w:rsid w:val="00491A34"/>
    <w:rsid w:val="00497A1D"/>
    <w:rsid w:val="004A4F20"/>
    <w:rsid w:val="004A53BC"/>
    <w:rsid w:val="004A69EA"/>
    <w:rsid w:val="004B18C0"/>
    <w:rsid w:val="004B20DC"/>
    <w:rsid w:val="004B3320"/>
    <w:rsid w:val="004B3691"/>
    <w:rsid w:val="004C1510"/>
    <w:rsid w:val="004C3823"/>
    <w:rsid w:val="004D09A4"/>
    <w:rsid w:val="004D333A"/>
    <w:rsid w:val="004D33EE"/>
    <w:rsid w:val="004D7A80"/>
    <w:rsid w:val="004E52EA"/>
    <w:rsid w:val="004E69B7"/>
    <w:rsid w:val="005000E4"/>
    <w:rsid w:val="00501F76"/>
    <w:rsid w:val="00502F1B"/>
    <w:rsid w:val="0050313F"/>
    <w:rsid w:val="005117A6"/>
    <w:rsid w:val="00512678"/>
    <w:rsid w:val="00513592"/>
    <w:rsid w:val="005135CB"/>
    <w:rsid w:val="00516791"/>
    <w:rsid w:val="00517686"/>
    <w:rsid w:val="005256C4"/>
    <w:rsid w:val="00526140"/>
    <w:rsid w:val="005273AD"/>
    <w:rsid w:val="00535F53"/>
    <w:rsid w:val="0053623F"/>
    <w:rsid w:val="00537557"/>
    <w:rsid w:val="00540A85"/>
    <w:rsid w:val="005427FA"/>
    <w:rsid w:val="00544336"/>
    <w:rsid w:val="00546D2D"/>
    <w:rsid w:val="00547444"/>
    <w:rsid w:val="00556458"/>
    <w:rsid w:val="0056643B"/>
    <w:rsid w:val="005736D4"/>
    <w:rsid w:val="00574489"/>
    <w:rsid w:val="005753E0"/>
    <w:rsid w:val="005837F8"/>
    <w:rsid w:val="00586778"/>
    <w:rsid w:val="00592455"/>
    <w:rsid w:val="005A5F9A"/>
    <w:rsid w:val="005A74B6"/>
    <w:rsid w:val="005B7851"/>
    <w:rsid w:val="005C1924"/>
    <w:rsid w:val="005C19DE"/>
    <w:rsid w:val="005D1D3D"/>
    <w:rsid w:val="005D3B07"/>
    <w:rsid w:val="005E5966"/>
    <w:rsid w:val="005E650B"/>
    <w:rsid w:val="005F165A"/>
    <w:rsid w:val="005F1EC6"/>
    <w:rsid w:val="00604D06"/>
    <w:rsid w:val="006123F0"/>
    <w:rsid w:val="006145DF"/>
    <w:rsid w:val="00616E28"/>
    <w:rsid w:val="006171EB"/>
    <w:rsid w:val="00620D6D"/>
    <w:rsid w:val="006235BD"/>
    <w:rsid w:val="00626758"/>
    <w:rsid w:val="00632434"/>
    <w:rsid w:val="0064092A"/>
    <w:rsid w:val="00640A41"/>
    <w:rsid w:val="006439C8"/>
    <w:rsid w:val="0064493E"/>
    <w:rsid w:val="0064583A"/>
    <w:rsid w:val="00650B7B"/>
    <w:rsid w:val="0065142D"/>
    <w:rsid w:val="006516EF"/>
    <w:rsid w:val="00652563"/>
    <w:rsid w:val="00655063"/>
    <w:rsid w:val="00657A66"/>
    <w:rsid w:val="0066228D"/>
    <w:rsid w:val="006623E3"/>
    <w:rsid w:val="00663149"/>
    <w:rsid w:val="0066722D"/>
    <w:rsid w:val="006738B7"/>
    <w:rsid w:val="0067457E"/>
    <w:rsid w:val="00686371"/>
    <w:rsid w:val="0069022F"/>
    <w:rsid w:val="006A17AA"/>
    <w:rsid w:val="006A2979"/>
    <w:rsid w:val="006A3081"/>
    <w:rsid w:val="006B055A"/>
    <w:rsid w:val="006C4663"/>
    <w:rsid w:val="006C48EB"/>
    <w:rsid w:val="006C5EA2"/>
    <w:rsid w:val="006D29A2"/>
    <w:rsid w:val="006D57E5"/>
    <w:rsid w:val="006D6431"/>
    <w:rsid w:val="006D7836"/>
    <w:rsid w:val="006E0F04"/>
    <w:rsid w:val="006E3753"/>
    <w:rsid w:val="006E3CDA"/>
    <w:rsid w:val="006F2A70"/>
    <w:rsid w:val="006F4784"/>
    <w:rsid w:val="0070054C"/>
    <w:rsid w:val="00700F7F"/>
    <w:rsid w:val="00703553"/>
    <w:rsid w:val="007054DD"/>
    <w:rsid w:val="007063FB"/>
    <w:rsid w:val="00712A8B"/>
    <w:rsid w:val="007244D7"/>
    <w:rsid w:val="00724EDF"/>
    <w:rsid w:val="007261ED"/>
    <w:rsid w:val="00727107"/>
    <w:rsid w:val="0073278F"/>
    <w:rsid w:val="00736A5C"/>
    <w:rsid w:val="007407D7"/>
    <w:rsid w:val="0074371C"/>
    <w:rsid w:val="00744DFD"/>
    <w:rsid w:val="00746AC3"/>
    <w:rsid w:val="0075020D"/>
    <w:rsid w:val="00752C22"/>
    <w:rsid w:val="00752E2C"/>
    <w:rsid w:val="00753658"/>
    <w:rsid w:val="007544AC"/>
    <w:rsid w:val="0076130E"/>
    <w:rsid w:val="00761EB3"/>
    <w:rsid w:val="0077082B"/>
    <w:rsid w:val="00773D2B"/>
    <w:rsid w:val="007804F0"/>
    <w:rsid w:val="0078071E"/>
    <w:rsid w:val="00780C7B"/>
    <w:rsid w:val="00781473"/>
    <w:rsid w:val="00784122"/>
    <w:rsid w:val="00784FD0"/>
    <w:rsid w:val="007867CD"/>
    <w:rsid w:val="00786B9A"/>
    <w:rsid w:val="00790113"/>
    <w:rsid w:val="007968B9"/>
    <w:rsid w:val="007A0394"/>
    <w:rsid w:val="007A0BF9"/>
    <w:rsid w:val="007A1DB1"/>
    <w:rsid w:val="007A3C9A"/>
    <w:rsid w:val="007A5174"/>
    <w:rsid w:val="007B68FE"/>
    <w:rsid w:val="007B7D6E"/>
    <w:rsid w:val="007C053F"/>
    <w:rsid w:val="007C5B42"/>
    <w:rsid w:val="007C6F7F"/>
    <w:rsid w:val="007D1FD1"/>
    <w:rsid w:val="007D4582"/>
    <w:rsid w:val="007D47FF"/>
    <w:rsid w:val="007D7802"/>
    <w:rsid w:val="007E57BF"/>
    <w:rsid w:val="007E75F5"/>
    <w:rsid w:val="007F22CA"/>
    <w:rsid w:val="007F34F6"/>
    <w:rsid w:val="007F3DE9"/>
    <w:rsid w:val="00805C5D"/>
    <w:rsid w:val="00807596"/>
    <w:rsid w:val="00810795"/>
    <w:rsid w:val="00810880"/>
    <w:rsid w:val="00811937"/>
    <w:rsid w:val="00812C59"/>
    <w:rsid w:val="00813139"/>
    <w:rsid w:val="00813FFE"/>
    <w:rsid w:val="00827C0B"/>
    <w:rsid w:val="0083221C"/>
    <w:rsid w:val="00833A42"/>
    <w:rsid w:val="00833D67"/>
    <w:rsid w:val="00834AC4"/>
    <w:rsid w:val="00834D8F"/>
    <w:rsid w:val="00840782"/>
    <w:rsid w:val="00843ADF"/>
    <w:rsid w:val="00846128"/>
    <w:rsid w:val="00847F55"/>
    <w:rsid w:val="00851115"/>
    <w:rsid w:val="00853C15"/>
    <w:rsid w:val="00856342"/>
    <w:rsid w:val="00860B6D"/>
    <w:rsid w:val="00862B4E"/>
    <w:rsid w:val="00863C0A"/>
    <w:rsid w:val="008741D4"/>
    <w:rsid w:val="00881AB7"/>
    <w:rsid w:val="008837B8"/>
    <w:rsid w:val="00893006"/>
    <w:rsid w:val="00895DEB"/>
    <w:rsid w:val="00897187"/>
    <w:rsid w:val="008A17B5"/>
    <w:rsid w:val="008A2087"/>
    <w:rsid w:val="008A35EF"/>
    <w:rsid w:val="008A74D2"/>
    <w:rsid w:val="008B0EA0"/>
    <w:rsid w:val="008B384F"/>
    <w:rsid w:val="008B707D"/>
    <w:rsid w:val="008C0792"/>
    <w:rsid w:val="008C34F8"/>
    <w:rsid w:val="008C5F2D"/>
    <w:rsid w:val="008D04BE"/>
    <w:rsid w:val="008D1608"/>
    <w:rsid w:val="008D2633"/>
    <w:rsid w:val="008D4B88"/>
    <w:rsid w:val="008D4CDD"/>
    <w:rsid w:val="008E3230"/>
    <w:rsid w:val="008F178E"/>
    <w:rsid w:val="008F2C50"/>
    <w:rsid w:val="008F6956"/>
    <w:rsid w:val="008F6A38"/>
    <w:rsid w:val="0090294A"/>
    <w:rsid w:val="00905F3A"/>
    <w:rsid w:val="0092097A"/>
    <w:rsid w:val="00921044"/>
    <w:rsid w:val="009224F4"/>
    <w:rsid w:val="00924630"/>
    <w:rsid w:val="009273C7"/>
    <w:rsid w:val="009316E3"/>
    <w:rsid w:val="00931D2E"/>
    <w:rsid w:val="00933A5A"/>
    <w:rsid w:val="00935051"/>
    <w:rsid w:val="00940219"/>
    <w:rsid w:val="00945503"/>
    <w:rsid w:val="009460CD"/>
    <w:rsid w:val="009528DB"/>
    <w:rsid w:val="00957A0B"/>
    <w:rsid w:val="00963DAA"/>
    <w:rsid w:val="0096443A"/>
    <w:rsid w:val="00965D15"/>
    <w:rsid w:val="00967759"/>
    <w:rsid w:val="00972A04"/>
    <w:rsid w:val="0097518E"/>
    <w:rsid w:val="00976E48"/>
    <w:rsid w:val="009770BF"/>
    <w:rsid w:val="00977611"/>
    <w:rsid w:val="0098338F"/>
    <w:rsid w:val="00987038"/>
    <w:rsid w:val="00990B2F"/>
    <w:rsid w:val="00995B48"/>
    <w:rsid w:val="0099662B"/>
    <w:rsid w:val="009A1F45"/>
    <w:rsid w:val="009A70AC"/>
    <w:rsid w:val="009B02F1"/>
    <w:rsid w:val="009B0FEB"/>
    <w:rsid w:val="009B3DE1"/>
    <w:rsid w:val="009B4971"/>
    <w:rsid w:val="009B5512"/>
    <w:rsid w:val="009B64FF"/>
    <w:rsid w:val="009C0955"/>
    <w:rsid w:val="009C14EA"/>
    <w:rsid w:val="009C27D7"/>
    <w:rsid w:val="009C67E6"/>
    <w:rsid w:val="009C6A83"/>
    <w:rsid w:val="009D5137"/>
    <w:rsid w:val="009D5F73"/>
    <w:rsid w:val="009D77BB"/>
    <w:rsid w:val="009E4ED9"/>
    <w:rsid w:val="009E58A8"/>
    <w:rsid w:val="009E678C"/>
    <w:rsid w:val="009F1E2E"/>
    <w:rsid w:val="009F259D"/>
    <w:rsid w:val="009F3867"/>
    <w:rsid w:val="00A01DE8"/>
    <w:rsid w:val="00A02329"/>
    <w:rsid w:val="00A03F1B"/>
    <w:rsid w:val="00A04A4A"/>
    <w:rsid w:val="00A052CA"/>
    <w:rsid w:val="00A05B83"/>
    <w:rsid w:val="00A11833"/>
    <w:rsid w:val="00A1222E"/>
    <w:rsid w:val="00A139D1"/>
    <w:rsid w:val="00A2181E"/>
    <w:rsid w:val="00A22050"/>
    <w:rsid w:val="00A2461D"/>
    <w:rsid w:val="00A249CE"/>
    <w:rsid w:val="00A24EEA"/>
    <w:rsid w:val="00A3257A"/>
    <w:rsid w:val="00A354BD"/>
    <w:rsid w:val="00A4203F"/>
    <w:rsid w:val="00A451F0"/>
    <w:rsid w:val="00A542CE"/>
    <w:rsid w:val="00A55B5C"/>
    <w:rsid w:val="00A6772C"/>
    <w:rsid w:val="00A80DEB"/>
    <w:rsid w:val="00A81FB2"/>
    <w:rsid w:val="00A82875"/>
    <w:rsid w:val="00A87E5A"/>
    <w:rsid w:val="00A934C9"/>
    <w:rsid w:val="00AA32E4"/>
    <w:rsid w:val="00AA36E8"/>
    <w:rsid w:val="00AA767C"/>
    <w:rsid w:val="00AA77D4"/>
    <w:rsid w:val="00AB1952"/>
    <w:rsid w:val="00AC0136"/>
    <w:rsid w:val="00AC403E"/>
    <w:rsid w:val="00AC6B4B"/>
    <w:rsid w:val="00AD2AC1"/>
    <w:rsid w:val="00AD2D5B"/>
    <w:rsid w:val="00AD514B"/>
    <w:rsid w:val="00AE05C0"/>
    <w:rsid w:val="00AE05F1"/>
    <w:rsid w:val="00AE186C"/>
    <w:rsid w:val="00AE34E5"/>
    <w:rsid w:val="00AE775F"/>
    <w:rsid w:val="00AF03A5"/>
    <w:rsid w:val="00AF04B2"/>
    <w:rsid w:val="00AF3F48"/>
    <w:rsid w:val="00AF6557"/>
    <w:rsid w:val="00B01AFA"/>
    <w:rsid w:val="00B0358B"/>
    <w:rsid w:val="00B1038C"/>
    <w:rsid w:val="00B14655"/>
    <w:rsid w:val="00B14E4D"/>
    <w:rsid w:val="00B234CD"/>
    <w:rsid w:val="00B33940"/>
    <w:rsid w:val="00B34323"/>
    <w:rsid w:val="00B361F0"/>
    <w:rsid w:val="00B435E0"/>
    <w:rsid w:val="00B4793D"/>
    <w:rsid w:val="00B501EE"/>
    <w:rsid w:val="00B524B3"/>
    <w:rsid w:val="00B62535"/>
    <w:rsid w:val="00B645F6"/>
    <w:rsid w:val="00B653FA"/>
    <w:rsid w:val="00B71A43"/>
    <w:rsid w:val="00B75234"/>
    <w:rsid w:val="00B779A4"/>
    <w:rsid w:val="00B8277B"/>
    <w:rsid w:val="00B85FD5"/>
    <w:rsid w:val="00B876DE"/>
    <w:rsid w:val="00B87DFD"/>
    <w:rsid w:val="00B91EA4"/>
    <w:rsid w:val="00B92968"/>
    <w:rsid w:val="00B93727"/>
    <w:rsid w:val="00B96839"/>
    <w:rsid w:val="00BA1741"/>
    <w:rsid w:val="00BA25C8"/>
    <w:rsid w:val="00BA343B"/>
    <w:rsid w:val="00BA4B1D"/>
    <w:rsid w:val="00BB1B01"/>
    <w:rsid w:val="00BB1ED6"/>
    <w:rsid w:val="00BC0B44"/>
    <w:rsid w:val="00BC398D"/>
    <w:rsid w:val="00BC5250"/>
    <w:rsid w:val="00BD0774"/>
    <w:rsid w:val="00BD1C10"/>
    <w:rsid w:val="00BD3723"/>
    <w:rsid w:val="00BD3DF4"/>
    <w:rsid w:val="00BD7566"/>
    <w:rsid w:val="00BD7C00"/>
    <w:rsid w:val="00BF01F2"/>
    <w:rsid w:val="00C00F76"/>
    <w:rsid w:val="00C020EB"/>
    <w:rsid w:val="00C02553"/>
    <w:rsid w:val="00C02E99"/>
    <w:rsid w:val="00C057EA"/>
    <w:rsid w:val="00C16AEB"/>
    <w:rsid w:val="00C17082"/>
    <w:rsid w:val="00C20193"/>
    <w:rsid w:val="00C23272"/>
    <w:rsid w:val="00C24FE5"/>
    <w:rsid w:val="00C25FDA"/>
    <w:rsid w:val="00C332E7"/>
    <w:rsid w:val="00C41EDB"/>
    <w:rsid w:val="00C432ED"/>
    <w:rsid w:val="00C43659"/>
    <w:rsid w:val="00C62386"/>
    <w:rsid w:val="00C6319D"/>
    <w:rsid w:val="00C65581"/>
    <w:rsid w:val="00C66EA3"/>
    <w:rsid w:val="00C75739"/>
    <w:rsid w:val="00C76CBF"/>
    <w:rsid w:val="00C81260"/>
    <w:rsid w:val="00C833A8"/>
    <w:rsid w:val="00C83CD6"/>
    <w:rsid w:val="00C9199F"/>
    <w:rsid w:val="00C959F3"/>
    <w:rsid w:val="00C96179"/>
    <w:rsid w:val="00C97AC2"/>
    <w:rsid w:val="00C97B97"/>
    <w:rsid w:val="00CA0CAC"/>
    <w:rsid w:val="00CA2D15"/>
    <w:rsid w:val="00CA3910"/>
    <w:rsid w:val="00CA49D6"/>
    <w:rsid w:val="00CA5BA5"/>
    <w:rsid w:val="00CA656E"/>
    <w:rsid w:val="00CB63F7"/>
    <w:rsid w:val="00CC1FB1"/>
    <w:rsid w:val="00CD6C60"/>
    <w:rsid w:val="00CD7566"/>
    <w:rsid w:val="00CE2204"/>
    <w:rsid w:val="00CF046F"/>
    <w:rsid w:val="00CF2275"/>
    <w:rsid w:val="00CF2386"/>
    <w:rsid w:val="00CF4448"/>
    <w:rsid w:val="00CF4583"/>
    <w:rsid w:val="00CF4599"/>
    <w:rsid w:val="00CF4FDB"/>
    <w:rsid w:val="00CF641D"/>
    <w:rsid w:val="00D01B76"/>
    <w:rsid w:val="00D0386F"/>
    <w:rsid w:val="00D057CD"/>
    <w:rsid w:val="00D10252"/>
    <w:rsid w:val="00D11F59"/>
    <w:rsid w:val="00D141EE"/>
    <w:rsid w:val="00D2032A"/>
    <w:rsid w:val="00D21C5D"/>
    <w:rsid w:val="00D21D97"/>
    <w:rsid w:val="00D22C94"/>
    <w:rsid w:val="00D278DB"/>
    <w:rsid w:val="00D32C0E"/>
    <w:rsid w:val="00D3385F"/>
    <w:rsid w:val="00D35DD7"/>
    <w:rsid w:val="00D5364A"/>
    <w:rsid w:val="00D53B04"/>
    <w:rsid w:val="00D57E9A"/>
    <w:rsid w:val="00D61192"/>
    <w:rsid w:val="00D62D93"/>
    <w:rsid w:val="00D70D12"/>
    <w:rsid w:val="00D733F1"/>
    <w:rsid w:val="00D829E9"/>
    <w:rsid w:val="00D84C81"/>
    <w:rsid w:val="00D94514"/>
    <w:rsid w:val="00DA6307"/>
    <w:rsid w:val="00DB1E34"/>
    <w:rsid w:val="00DB6E6F"/>
    <w:rsid w:val="00DB7158"/>
    <w:rsid w:val="00DB75D4"/>
    <w:rsid w:val="00DC3EC8"/>
    <w:rsid w:val="00DC632C"/>
    <w:rsid w:val="00DC7934"/>
    <w:rsid w:val="00DD0FCB"/>
    <w:rsid w:val="00DD4CD6"/>
    <w:rsid w:val="00DD521E"/>
    <w:rsid w:val="00DD6A4C"/>
    <w:rsid w:val="00DE2D2F"/>
    <w:rsid w:val="00DF5A46"/>
    <w:rsid w:val="00DF663E"/>
    <w:rsid w:val="00DF72BE"/>
    <w:rsid w:val="00E047A5"/>
    <w:rsid w:val="00E07967"/>
    <w:rsid w:val="00E128F8"/>
    <w:rsid w:val="00E13D78"/>
    <w:rsid w:val="00E152C8"/>
    <w:rsid w:val="00E2304E"/>
    <w:rsid w:val="00E23118"/>
    <w:rsid w:val="00E32F41"/>
    <w:rsid w:val="00E33D14"/>
    <w:rsid w:val="00E3427B"/>
    <w:rsid w:val="00E35C72"/>
    <w:rsid w:val="00E44898"/>
    <w:rsid w:val="00E45B3E"/>
    <w:rsid w:val="00E51D74"/>
    <w:rsid w:val="00E52BAC"/>
    <w:rsid w:val="00E53AB1"/>
    <w:rsid w:val="00E55CBD"/>
    <w:rsid w:val="00E567BB"/>
    <w:rsid w:val="00E62A7E"/>
    <w:rsid w:val="00E745A9"/>
    <w:rsid w:val="00E770A7"/>
    <w:rsid w:val="00E77424"/>
    <w:rsid w:val="00E921F5"/>
    <w:rsid w:val="00E95557"/>
    <w:rsid w:val="00E9683F"/>
    <w:rsid w:val="00EB73E0"/>
    <w:rsid w:val="00EC035F"/>
    <w:rsid w:val="00EC15C0"/>
    <w:rsid w:val="00EC2F2C"/>
    <w:rsid w:val="00EC589D"/>
    <w:rsid w:val="00ED5EAA"/>
    <w:rsid w:val="00EE3D05"/>
    <w:rsid w:val="00EE5D20"/>
    <w:rsid w:val="00EF0897"/>
    <w:rsid w:val="00EF0B50"/>
    <w:rsid w:val="00EF28F0"/>
    <w:rsid w:val="00F031B6"/>
    <w:rsid w:val="00F03C70"/>
    <w:rsid w:val="00F10756"/>
    <w:rsid w:val="00F17E62"/>
    <w:rsid w:val="00F21AC3"/>
    <w:rsid w:val="00F21D77"/>
    <w:rsid w:val="00F22107"/>
    <w:rsid w:val="00F3164B"/>
    <w:rsid w:val="00F41E10"/>
    <w:rsid w:val="00F53491"/>
    <w:rsid w:val="00F57B9A"/>
    <w:rsid w:val="00F62A24"/>
    <w:rsid w:val="00F62A94"/>
    <w:rsid w:val="00F63B67"/>
    <w:rsid w:val="00F648A8"/>
    <w:rsid w:val="00F65EC9"/>
    <w:rsid w:val="00F66D13"/>
    <w:rsid w:val="00F70429"/>
    <w:rsid w:val="00F75A15"/>
    <w:rsid w:val="00F805A8"/>
    <w:rsid w:val="00F83E8D"/>
    <w:rsid w:val="00F84B75"/>
    <w:rsid w:val="00F92914"/>
    <w:rsid w:val="00F96037"/>
    <w:rsid w:val="00F97F5F"/>
    <w:rsid w:val="00FA1637"/>
    <w:rsid w:val="00FA1A21"/>
    <w:rsid w:val="00FA3FF5"/>
    <w:rsid w:val="00FB104D"/>
    <w:rsid w:val="00FB2F44"/>
    <w:rsid w:val="00FB409F"/>
    <w:rsid w:val="00FB7AE4"/>
    <w:rsid w:val="00FC559D"/>
    <w:rsid w:val="00FE0D6C"/>
    <w:rsid w:val="00FF02FF"/>
    <w:rsid w:val="00FF0485"/>
    <w:rsid w:val="00FF33CC"/>
    <w:rsid w:val="00FF3830"/>
    <w:rsid w:val="00FF4307"/>
    <w:rsid w:val="00FF53B5"/>
    <w:rsid w:val="00FF6AF6"/>
    <w:rsid w:val="00FF77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54"/>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rsid w:val="009D5137"/>
    <w:pPr>
      <w:autoSpaceDE w:val="0"/>
      <w:autoSpaceDN w:val="0"/>
      <w:adjustRightInd w:val="0"/>
      <w:spacing w:before="40" w:after="40"/>
      <w:ind w:firstLine="568"/>
      <w:jc w:val="both"/>
    </w:pPr>
    <w:rPr>
      <w:sz w:val="24"/>
      <w:szCs w:val="24"/>
    </w:rPr>
  </w:style>
  <w:style w:type="paragraph" w:styleId="2">
    <w:name w:val="Body Text Indent 2"/>
    <w:basedOn w:val="a"/>
    <w:rsid w:val="00171E20"/>
    <w:pPr>
      <w:ind w:left="960" w:hanging="600"/>
      <w:jc w:val="both"/>
    </w:pPr>
    <w:rPr>
      <w:sz w:val="28"/>
    </w:rPr>
  </w:style>
  <w:style w:type="table" w:styleId="a3">
    <w:name w:val="Table Grid"/>
    <w:basedOn w:val="a1"/>
    <w:rsid w:val="009B4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w:basedOn w:val="a"/>
    <w:rsid w:val="003671AD"/>
    <w:rPr>
      <w:rFonts w:ascii="Verdana" w:hAnsi="Verdana" w:cs="Verdana"/>
      <w:sz w:val="20"/>
      <w:szCs w:val="20"/>
      <w:lang w:val="en-US" w:eastAsia="en-US"/>
    </w:rPr>
  </w:style>
  <w:style w:type="paragraph" w:styleId="a5">
    <w:name w:val="Body Text Indent"/>
    <w:basedOn w:val="a"/>
    <w:rsid w:val="00C62386"/>
    <w:pPr>
      <w:spacing w:after="120"/>
      <w:ind w:left="283"/>
    </w:pPr>
  </w:style>
  <w:style w:type="paragraph" w:styleId="a6">
    <w:name w:val="Title"/>
    <w:basedOn w:val="a"/>
    <w:link w:val="a7"/>
    <w:qFormat/>
    <w:rsid w:val="00C62386"/>
    <w:pPr>
      <w:jc w:val="center"/>
    </w:pPr>
    <w:rPr>
      <w:sz w:val="32"/>
      <w:szCs w:val="20"/>
      <w:lang w:eastAsia="en-US"/>
    </w:rPr>
  </w:style>
  <w:style w:type="paragraph" w:styleId="a8">
    <w:name w:val="Balloon Text"/>
    <w:basedOn w:val="a"/>
    <w:semiHidden/>
    <w:rsid w:val="00FB409F"/>
    <w:rPr>
      <w:rFonts w:ascii="Tahoma" w:hAnsi="Tahoma" w:cs="Tahoma"/>
      <w:sz w:val="16"/>
      <w:szCs w:val="16"/>
    </w:rPr>
  </w:style>
  <w:style w:type="paragraph" w:customStyle="1" w:styleId="1">
    <w:name w:val="Обычный1"/>
    <w:rsid w:val="0065142D"/>
    <w:pPr>
      <w:spacing w:line="276" w:lineRule="auto"/>
    </w:pPr>
    <w:rPr>
      <w:rFonts w:ascii="Arial" w:eastAsia="Arial" w:hAnsi="Arial" w:cs="Arial"/>
      <w:color w:val="000000"/>
      <w:sz w:val="22"/>
      <w:szCs w:val="22"/>
    </w:rPr>
  </w:style>
  <w:style w:type="character" w:styleId="a9">
    <w:name w:val="Hyperlink"/>
    <w:uiPriority w:val="99"/>
    <w:unhideWhenUsed/>
    <w:rsid w:val="008A17B5"/>
    <w:rPr>
      <w:color w:val="0000FF"/>
      <w:u w:val="single"/>
    </w:rPr>
  </w:style>
  <w:style w:type="character" w:styleId="aa">
    <w:name w:val="FollowedHyperlink"/>
    <w:uiPriority w:val="99"/>
    <w:unhideWhenUsed/>
    <w:rsid w:val="008A17B5"/>
    <w:rPr>
      <w:color w:val="800080"/>
      <w:u w:val="single"/>
    </w:rPr>
  </w:style>
  <w:style w:type="paragraph" w:styleId="ab">
    <w:name w:val="Body Text"/>
    <w:basedOn w:val="a"/>
    <w:link w:val="ac"/>
    <w:rsid w:val="00E32F41"/>
    <w:pPr>
      <w:spacing w:after="120"/>
    </w:pPr>
  </w:style>
  <w:style w:type="character" w:customStyle="1" w:styleId="ac">
    <w:name w:val="Основной текст Знак"/>
    <w:link w:val="ab"/>
    <w:rsid w:val="00E32F41"/>
    <w:rPr>
      <w:sz w:val="24"/>
      <w:szCs w:val="24"/>
      <w:lang w:val="ru-RU" w:eastAsia="ru-RU"/>
    </w:rPr>
  </w:style>
  <w:style w:type="paragraph" w:styleId="ad">
    <w:name w:val="No Spacing"/>
    <w:link w:val="ae"/>
    <w:uiPriority w:val="1"/>
    <w:qFormat/>
    <w:rsid w:val="00A02329"/>
    <w:rPr>
      <w:rFonts w:ascii="Calibri" w:eastAsia="Calibri" w:hAnsi="Calibri"/>
      <w:sz w:val="22"/>
      <w:szCs w:val="22"/>
      <w:lang w:val="uk-UA" w:eastAsia="en-US"/>
    </w:rPr>
  </w:style>
  <w:style w:type="character" w:customStyle="1" w:styleId="ae">
    <w:name w:val="Без интервала Знак"/>
    <w:link w:val="ad"/>
    <w:uiPriority w:val="1"/>
    <w:rsid w:val="00A02329"/>
    <w:rPr>
      <w:rFonts w:ascii="Calibri" w:eastAsia="Calibri" w:hAnsi="Calibri"/>
      <w:sz w:val="22"/>
      <w:szCs w:val="22"/>
      <w:lang w:eastAsia="en-US"/>
    </w:rPr>
  </w:style>
  <w:style w:type="paragraph" w:customStyle="1" w:styleId="10">
    <w:name w:val="Абзац списка1"/>
    <w:basedOn w:val="a"/>
    <w:rsid w:val="007968B9"/>
    <w:pPr>
      <w:suppressAutoHyphens/>
      <w:ind w:left="720"/>
    </w:pPr>
    <w:rPr>
      <w:sz w:val="22"/>
      <w:szCs w:val="22"/>
      <w:lang w:eastAsia="ar-SA"/>
    </w:rPr>
  </w:style>
  <w:style w:type="character" w:customStyle="1" w:styleId="a7">
    <w:name w:val="Название Знак"/>
    <w:link w:val="a6"/>
    <w:rsid w:val="007968B9"/>
    <w:rPr>
      <w:sz w:val="32"/>
      <w:lang w:val="ru-RU" w:eastAsia="en-US"/>
    </w:rPr>
  </w:style>
  <w:style w:type="paragraph" w:customStyle="1" w:styleId="rvps2">
    <w:name w:val="rvps2"/>
    <w:basedOn w:val="a"/>
    <w:rsid w:val="009B3DE1"/>
    <w:pPr>
      <w:spacing w:before="100" w:beforeAutospacing="1" w:after="100" w:afterAutospacing="1"/>
    </w:pPr>
  </w:style>
  <w:style w:type="paragraph" w:customStyle="1" w:styleId="af">
    <w:name w:val="Нормальний текст"/>
    <w:basedOn w:val="a"/>
    <w:rsid w:val="00323F1B"/>
    <w:pPr>
      <w:spacing w:before="120"/>
      <w:ind w:firstLine="567"/>
    </w:pPr>
    <w:rPr>
      <w:rFonts w:ascii="Antiqua" w:hAnsi="Antiqua" w:cs="Antiqua"/>
      <w:sz w:val="26"/>
      <w:szCs w:val="26"/>
    </w:rPr>
  </w:style>
  <w:style w:type="paragraph" w:styleId="af0">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qFormat/>
    <w:rsid w:val="00323F1B"/>
    <w:pPr>
      <w:suppressAutoHyphens/>
      <w:spacing w:before="280" w:after="280"/>
    </w:pPr>
    <w:rPr>
      <w:kern w:val="1"/>
      <w:lang w:eastAsia="ar-SA"/>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0"/>
    <w:uiPriority w:val="99"/>
    <w:locked/>
    <w:rsid w:val="00323F1B"/>
    <w:rPr>
      <w:kern w:val="1"/>
      <w:sz w:val="24"/>
      <w:szCs w:val="24"/>
      <w:lang w:val="ru-RU" w:eastAsia="ar-SA"/>
    </w:rPr>
  </w:style>
  <w:style w:type="paragraph" w:styleId="af1">
    <w:name w:val="List Paragraph"/>
    <w:basedOn w:val="a"/>
    <w:link w:val="af2"/>
    <w:uiPriority w:val="34"/>
    <w:qFormat/>
    <w:rsid w:val="00323F1B"/>
    <w:pPr>
      <w:widowControl w:val="0"/>
      <w:autoSpaceDE w:val="0"/>
      <w:autoSpaceDN w:val="0"/>
      <w:adjustRightInd w:val="0"/>
      <w:ind w:left="720"/>
      <w:contextualSpacing/>
    </w:pPr>
    <w:rPr>
      <w:rFonts w:ascii="Times New Roman CYR" w:hAnsi="Times New Roman CYR" w:cs="Times New Roman CYR"/>
    </w:rPr>
  </w:style>
  <w:style w:type="character" w:customStyle="1" w:styleId="110">
    <w:name w:val="Обычный (веб) Знак Знак1 Знак1"/>
    <w:aliases w:val="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uiPriority w:val="99"/>
    <w:locked/>
    <w:rsid w:val="00454F8B"/>
    <w:rPr>
      <w:rFonts w:ascii="Times New Roman" w:eastAsia="Times New Roman" w:hAnsi="Times New Roman" w:cs="Times New Roman"/>
      <w:sz w:val="24"/>
      <w:szCs w:val="24"/>
      <w:lang w:eastAsia="ru-RU"/>
    </w:rPr>
  </w:style>
  <w:style w:type="character" w:customStyle="1" w:styleId="af2">
    <w:name w:val="Абзац списка Знак"/>
    <w:link w:val="af1"/>
    <w:uiPriority w:val="34"/>
    <w:locked/>
    <w:rsid w:val="00454F8B"/>
    <w:rPr>
      <w:rFonts w:ascii="Times New Roman CYR" w:hAnsi="Times New Roman CYR" w:cs="Times New Roman CYR"/>
      <w:sz w:val="24"/>
      <w:szCs w:val="24"/>
      <w:lang w:eastAsia="ru-RU"/>
    </w:rPr>
  </w:style>
  <w:style w:type="paragraph" w:customStyle="1" w:styleId="20">
    <w:name w:val="Обычный2"/>
    <w:rsid w:val="0053623F"/>
    <w:pPr>
      <w:spacing w:line="276" w:lineRule="auto"/>
    </w:pPr>
    <w:rPr>
      <w:rFonts w:ascii="Arial" w:eastAsia="Arial" w:hAnsi="Arial" w:cs="Arial"/>
      <w:color w:val="000000"/>
      <w:sz w:val="22"/>
      <w:szCs w:val="22"/>
    </w:rPr>
  </w:style>
  <w:style w:type="paragraph" w:styleId="af3">
    <w:name w:val="header"/>
    <w:basedOn w:val="a"/>
    <w:link w:val="af4"/>
    <w:uiPriority w:val="99"/>
    <w:rsid w:val="001F5A35"/>
    <w:pPr>
      <w:tabs>
        <w:tab w:val="center" w:pos="4677"/>
        <w:tab w:val="right" w:pos="9355"/>
      </w:tabs>
    </w:pPr>
  </w:style>
  <w:style w:type="character" w:customStyle="1" w:styleId="af4">
    <w:name w:val="Верхний колонтитул Знак"/>
    <w:link w:val="af3"/>
    <w:uiPriority w:val="99"/>
    <w:rsid w:val="001F5A35"/>
    <w:rPr>
      <w:sz w:val="24"/>
      <w:szCs w:val="24"/>
      <w:lang w:val="uk-UA"/>
    </w:rPr>
  </w:style>
  <w:style w:type="paragraph" w:styleId="af5">
    <w:name w:val="footer"/>
    <w:basedOn w:val="a"/>
    <w:link w:val="af6"/>
    <w:rsid w:val="001F5A35"/>
    <w:pPr>
      <w:tabs>
        <w:tab w:val="center" w:pos="4677"/>
        <w:tab w:val="right" w:pos="9355"/>
      </w:tabs>
    </w:pPr>
  </w:style>
  <w:style w:type="character" w:customStyle="1" w:styleId="af6">
    <w:name w:val="Нижний колонтитул Знак"/>
    <w:link w:val="af5"/>
    <w:rsid w:val="001F5A35"/>
    <w:rPr>
      <w:sz w:val="24"/>
      <w:szCs w:val="24"/>
      <w:lang w:val="uk-UA"/>
    </w:rPr>
  </w:style>
  <w:style w:type="character" w:customStyle="1" w:styleId="12">
    <w:name w:val="Название Знак1"/>
    <w:uiPriority w:val="10"/>
    <w:rsid w:val="006C5EA2"/>
    <w:rPr>
      <w:b/>
      <w:bCs/>
      <w:szCs w:val="24"/>
      <w:lang w:val="uk-UA"/>
    </w:rPr>
  </w:style>
  <w:style w:type="character" w:customStyle="1" w:styleId="longtext">
    <w:name w:val="long_text"/>
    <w:uiPriority w:val="99"/>
    <w:rsid w:val="00935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54"/>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rsid w:val="009D5137"/>
    <w:pPr>
      <w:autoSpaceDE w:val="0"/>
      <w:autoSpaceDN w:val="0"/>
      <w:adjustRightInd w:val="0"/>
      <w:spacing w:before="40" w:after="40"/>
      <w:ind w:firstLine="568"/>
      <w:jc w:val="both"/>
    </w:pPr>
    <w:rPr>
      <w:sz w:val="24"/>
      <w:szCs w:val="24"/>
    </w:rPr>
  </w:style>
  <w:style w:type="paragraph" w:styleId="2">
    <w:name w:val="Body Text Indent 2"/>
    <w:basedOn w:val="a"/>
    <w:rsid w:val="00171E20"/>
    <w:pPr>
      <w:ind w:left="960" w:hanging="600"/>
      <w:jc w:val="both"/>
    </w:pPr>
    <w:rPr>
      <w:sz w:val="28"/>
    </w:rPr>
  </w:style>
  <w:style w:type="table" w:styleId="a3">
    <w:name w:val="Table Grid"/>
    <w:basedOn w:val="a1"/>
    <w:rsid w:val="009B4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w:basedOn w:val="a"/>
    <w:rsid w:val="003671AD"/>
    <w:rPr>
      <w:rFonts w:ascii="Verdana" w:hAnsi="Verdana" w:cs="Verdana"/>
      <w:sz w:val="20"/>
      <w:szCs w:val="20"/>
      <w:lang w:val="en-US" w:eastAsia="en-US"/>
    </w:rPr>
  </w:style>
  <w:style w:type="paragraph" w:styleId="a5">
    <w:name w:val="Body Text Indent"/>
    <w:basedOn w:val="a"/>
    <w:rsid w:val="00C62386"/>
    <w:pPr>
      <w:spacing w:after="120"/>
      <w:ind w:left="283"/>
    </w:pPr>
  </w:style>
  <w:style w:type="paragraph" w:styleId="a6">
    <w:name w:val="Title"/>
    <w:basedOn w:val="a"/>
    <w:link w:val="a7"/>
    <w:qFormat/>
    <w:rsid w:val="00C62386"/>
    <w:pPr>
      <w:jc w:val="center"/>
    </w:pPr>
    <w:rPr>
      <w:sz w:val="32"/>
      <w:szCs w:val="20"/>
      <w:lang w:eastAsia="en-US"/>
    </w:rPr>
  </w:style>
  <w:style w:type="paragraph" w:styleId="a8">
    <w:name w:val="Balloon Text"/>
    <w:basedOn w:val="a"/>
    <w:semiHidden/>
    <w:rsid w:val="00FB409F"/>
    <w:rPr>
      <w:rFonts w:ascii="Tahoma" w:hAnsi="Tahoma" w:cs="Tahoma"/>
      <w:sz w:val="16"/>
      <w:szCs w:val="16"/>
    </w:rPr>
  </w:style>
  <w:style w:type="paragraph" w:customStyle="1" w:styleId="1">
    <w:name w:val="Обычный1"/>
    <w:rsid w:val="0065142D"/>
    <w:pPr>
      <w:spacing w:line="276" w:lineRule="auto"/>
    </w:pPr>
    <w:rPr>
      <w:rFonts w:ascii="Arial" w:eastAsia="Arial" w:hAnsi="Arial" w:cs="Arial"/>
      <w:color w:val="000000"/>
      <w:sz w:val="22"/>
      <w:szCs w:val="22"/>
    </w:rPr>
  </w:style>
  <w:style w:type="character" w:styleId="a9">
    <w:name w:val="Hyperlink"/>
    <w:uiPriority w:val="99"/>
    <w:unhideWhenUsed/>
    <w:rsid w:val="008A17B5"/>
    <w:rPr>
      <w:color w:val="0000FF"/>
      <w:u w:val="single"/>
    </w:rPr>
  </w:style>
  <w:style w:type="character" w:styleId="aa">
    <w:name w:val="FollowedHyperlink"/>
    <w:uiPriority w:val="99"/>
    <w:unhideWhenUsed/>
    <w:rsid w:val="008A17B5"/>
    <w:rPr>
      <w:color w:val="800080"/>
      <w:u w:val="single"/>
    </w:rPr>
  </w:style>
  <w:style w:type="paragraph" w:styleId="ab">
    <w:name w:val="Body Text"/>
    <w:basedOn w:val="a"/>
    <w:link w:val="ac"/>
    <w:rsid w:val="00E32F41"/>
    <w:pPr>
      <w:spacing w:after="120"/>
    </w:pPr>
  </w:style>
  <w:style w:type="character" w:customStyle="1" w:styleId="ac">
    <w:name w:val="Основной текст Знак"/>
    <w:link w:val="ab"/>
    <w:rsid w:val="00E32F41"/>
    <w:rPr>
      <w:sz w:val="24"/>
      <w:szCs w:val="24"/>
      <w:lang w:val="ru-RU" w:eastAsia="ru-RU"/>
    </w:rPr>
  </w:style>
  <w:style w:type="paragraph" w:styleId="ad">
    <w:name w:val="No Spacing"/>
    <w:link w:val="ae"/>
    <w:uiPriority w:val="1"/>
    <w:qFormat/>
    <w:rsid w:val="00A02329"/>
    <w:rPr>
      <w:rFonts w:ascii="Calibri" w:eastAsia="Calibri" w:hAnsi="Calibri"/>
      <w:sz w:val="22"/>
      <w:szCs w:val="22"/>
      <w:lang w:val="uk-UA" w:eastAsia="en-US"/>
    </w:rPr>
  </w:style>
  <w:style w:type="character" w:customStyle="1" w:styleId="ae">
    <w:name w:val="Без интервала Знак"/>
    <w:link w:val="ad"/>
    <w:uiPriority w:val="1"/>
    <w:rsid w:val="00A02329"/>
    <w:rPr>
      <w:rFonts w:ascii="Calibri" w:eastAsia="Calibri" w:hAnsi="Calibri"/>
      <w:sz w:val="22"/>
      <w:szCs w:val="22"/>
      <w:lang w:eastAsia="en-US"/>
    </w:rPr>
  </w:style>
  <w:style w:type="paragraph" w:customStyle="1" w:styleId="10">
    <w:name w:val="Абзац списка1"/>
    <w:basedOn w:val="a"/>
    <w:rsid w:val="007968B9"/>
    <w:pPr>
      <w:suppressAutoHyphens/>
      <w:ind w:left="720"/>
    </w:pPr>
    <w:rPr>
      <w:sz w:val="22"/>
      <w:szCs w:val="22"/>
      <w:lang w:eastAsia="ar-SA"/>
    </w:rPr>
  </w:style>
  <w:style w:type="character" w:customStyle="1" w:styleId="a7">
    <w:name w:val="Название Знак"/>
    <w:link w:val="a6"/>
    <w:rsid w:val="007968B9"/>
    <w:rPr>
      <w:sz w:val="32"/>
      <w:lang w:val="ru-RU" w:eastAsia="en-US"/>
    </w:rPr>
  </w:style>
  <w:style w:type="paragraph" w:customStyle="1" w:styleId="rvps2">
    <w:name w:val="rvps2"/>
    <w:basedOn w:val="a"/>
    <w:rsid w:val="009B3DE1"/>
    <w:pPr>
      <w:spacing w:before="100" w:beforeAutospacing="1" w:after="100" w:afterAutospacing="1"/>
    </w:pPr>
  </w:style>
  <w:style w:type="paragraph" w:customStyle="1" w:styleId="af">
    <w:name w:val="Нормальний текст"/>
    <w:basedOn w:val="a"/>
    <w:rsid w:val="00323F1B"/>
    <w:pPr>
      <w:spacing w:before="120"/>
      <w:ind w:firstLine="567"/>
    </w:pPr>
    <w:rPr>
      <w:rFonts w:ascii="Antiqua" w:hAnsi="Antiqua" w:cs="Antiqua"/>
      <w:sz w:val="26"/>
      <w:szCs w:val="26"/>
    </w:rPr>
  </w:style>
  <w:style w:type="paragraph" w:styleId="af0">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qFormat/>
    <w:rsid w:val="00323F1B"/>
    <w:pPr>
      <w:suppressAutoHyphens/>
      <w:spacing w:before="280" w:after="280"/>
    </w:pPr>
    <w:rPr>
      <w:kern w:val="1"/>
      <w:lang w:eastAsia="ar-SA"/>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0"/>
    <w:uiPriority w:val="99"/>
    <w:locked/>
    <w:rsid w:val="00323F1B"/>
    <w:rPr>
      <w:kern w:val="1"/>
      <w:sz w:val="24"/>
      <w:szCs w:val="24"/>
      <w:lang w:val="ru-RU" w:eastAsia="ar-SA"/>
    </w:rPr>
  </w:style>
  <w:style w:type="paragraph" w:styleId="af1">
    <w:name w:val="List Paragraph"/>
    <w:basedOn w:val="a"/>
    <w:link w:val="af2"/>
    <w:uiPriority w:val="34"/>
    <w:qFormat/>
    <w:rsid w:val="00323F1B"/>
    <w:pPr>
      <w:widowControl w:val="0"/>
      <w:autoSpaceDE w:val="0"/>
      <w:autoSpaceDN w:val="0"/>
      <w:adjustRightInd w:val="0"/>
      <w:ind w:left="720"/>
      <w:contextualSpacing/>
    </w:pPr>
    <w:rPr>
      <w:rFonts w:ascii="Times New Roman CYR" w:hAnsi="Times New Roman CYR" w:cs="Times New Roman CYR"/>
    </w:rPr>
  </w:style>
  <w:style w:type="character" w:customStyle="1" w:styleId="110">
    <w:name w:val="Обычный (веб) Знак Знак1 Знак1"/>
    <w:aliases w:val="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uiPriority w:val="99"/>
    <w:locked/>
    <w:rsid w:val="00454F8B"/>
    <w:rPr>
      <w:rFonts w:ascii="Times New Roman" w:eastAsia="Times New Roman" w:hAnsi="Times New Roman" w:cs="Times New Roman"/>
      <w:sz w:val="24"/>
      <w:szCs w:val="24"/>
      <w:lang w:eastAsia="ru-RU"/>
    </w:rPr>
  </w:style>
  <w:style w:type="character" w:customStyle="1" w:styleId="af2">
    <w:name w:val="Абзац списка Знак"/>
    <w:link w:val="af1"/>
    <w:uiPriority w:val="34"/>
    <w:locked/>
    <w:rsid w:val="00454F8B"/>
    <w:rPr>
      <w:rFonts w:ascii="Times New Roman CYR" w:hAnsi="Times New Roman CYR" w:cs="Times New Roman CYR"/>
      <w:sz w:val="24"/>
      <w:szCs w:val="24"/>
      <w:lang w:eastAsia="ru-RU"/>
    </w:rPr>
  </w:style>
  <w:style w:type="paragraph" w:customStyle="1" w:styleId="20">
    <w:name w:val="Обычный2"/>
    <w:rsid w:val="0053623F"/>
    <w:pPr>
      <w:spacing w:line="276" w:lineRule="auto"/>
    </w:pPr>
    <w:rPr>
      <w:rFonts w:ascii="Arial" w:eastAsia="Arial" w:hAnsi="Arial" w:cs="Arial"/>
      <w:color w:val="000000"/>
      <w:sz w:val="22"/>
      <w:szCs w:val="22"/>
    </w:rPr>
  </w:style>
  <w:style w:type="paragraph" w:styleId="af3">
    <w:name w:val="header"/>
    <w:basedOn w:val="a"/>
    <w:link w:val="af4"/>
    <w:uiPriority w:val="99"/>
    <w:rsid w:val="001F5A35"/>
    <w:pPr>
      <w:tabs>
        <w:tab w:val="center" w:pos="4677"/>
        <w:tab w:val="right" w:pos="9355"/>
      </w:tabs>
    </w:pPr>
  </w:style>
  <w:style w:type="character" w:customStyle="1" w:styleId="af4">
    <w:name w:val="Верхний колонтитул Знак"/>
    <w:link w:val="af3"/>
    <w:uiPriority w:val="99"/>
    <w:rsid w:val="001F5A35"/>
    <w:rPr>
      <w:sz w:val="24"/>
      <w:szCs w:val="24"/>
      <w:lang w:val="uk-UA"/>
    </w:rPr>
  </w:style>
  <w:style w:type="paragraph" w:styleId="af5">
    <w:name w:val="footer"/>
    <w:basedOn w:val="a"/>
    <w:link w:val="af6"/>
    <w:rsid w:val="001F5A35"/>
    <w:pPr>
      <w:tabs>
        <w:tab w:val="center" w:pos="4677"/>
        <w:tab w:val="right" w:pos="9355"/>
      </w:tabs>
    </w:pPr>
  </w:style>
  <w:style w:type="character" w:customStyle="1" w:styleId="af6">
    <w:name w:val="Нижний колонтитул Знак"/>
    <w:link w:val="af5"/>
    <w:rsid w:val="001F5A35"/>
    <w:rPr>
      <w:sz w:val="24"/>
      <w:szCs w:val="24"/>
      <w:lang w:val="uk-UA"/>
    </w:rPr>
  </w:style>
  <w:style w:type="character" w:customStyle="1" w:styleId="12">
    <w:name w:val="Название Знак1"/>
    <w:uiPriority w:val="10"/>
    <w:rsid w:val="006C5EA2"/>
    <w:rPr>
      <w:b/>
      <w:bCs/>
      <w:szCs w:val="24"/>
      <w:lang w:val="uk-UA"/>
    </w:rPr>
  </w:style>
  <w:style w:type="character" w:customStyle="1" w:styleId="longtext">
    <w:name w:val="long_text"/>
    <w:uiPriority w:val="99"/>
    <w:rsid w:val="0093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9897">
      <w:bodyDiv w:val="1"/>
      <w:marLeft w:val="0"/>
      <w:marRight w:val="0"/>
      <w:marTop w:val="0"/>
      <w:marBottom w:val="0"/>
      <w:divBdr>
        <w:top w:val="none" w:sz="0" w:space="0" w:color="auto"/>
        <w:left w:val="none" w:sz="0" w:space="0" w:color="auto"/>
        <w:bottom w:val="none" w:sz="0" w:space="0" w:color="auto"/>
        <w:right w:val="none" w:sz="0" w:space="0" w:color="auto"/>
      </w:divBdr>
    </w:div>
    <w:div w:id="708533569">
      <w:bodyDiv w:val="1"/>
      <w:marLeft w:val="0"/>
      <w:marRight w:val="0"/>
      <w:marTop w:val="0"/>
      <w:marBottom w:val="0"/>
      <w:divBdr>
        <w:top w:val="none" w:sz="0" w:space="0" w:color="auto"/>
        <w:left w:val="none" w:sz="0" w:space="0" w:color="auto"/>
        <w:bottom w:val="none" w:sz="0" w:space="0" w:color="auto"/>
        <w:right w:val="none" w:sz="0" w:space="0" w:color="auto"/>
      </w:divBdr>
    </w:div>
    <w:div w:id="730612590">
      <w:bodyDiv w:val="1"/>
      <w:marLeft w:val="0"/>
      <w:marRight w:val="0"/>
      <w:marTop w:val="0"/>
      <w:marBottom w:val="0"/>
      <w:divBdr>
        <w:top w:val="none" w:sz="0" w:space="0" w:color="auto"/>
        <w:left w:val="none" w:sz="0" w:space="0" w:color="auto"/>
        <w:bottom w:val="none" w:sz="0" w:space="0" w:color="auto"/>
        <w:right w:val="none" w:sz="0" w:space="0" w:color="auto"/>
      </w:divBdr>
    </w:div>
    <w:div w:id="1054738687">
      <w:bodyDiv w:val="1"/>
      <w:marLeft w:val="0"/>
      <w:marRight w:val="0"/>
      <w:marTop w:val="0"/>
      <w:marBottom w:val="0"/>
      <w:divBdr>
        <w:top w:val="none" w:sz="0" w:space="0" w:color="auto"/>
        <w:left w:val="none" w:sz="0" w:space="0" w:color="auto"/>
        <w:bottom w:val="none" w:sz="0" w:space="0" w:color="auto"/>
        <w:right w:val="none" w:sz="0" w:space="0" w:color="auto"/>
      </w:divBdr>
    </w:div>
    <w:div w:id="1117220731">
      <w:bodyDiv w:val="1"/>
      <w:marLeft w:val="0"/>
      <w:marRight w:val="0"/>
      <w:marTop w:val="0"/>
      <w:marBottom w:val="0"/>
      <w:divBdr>
        <w:top w:val="none" w:sz="0" w:space="0" w:color="auto"/>
        <w:left w:val="none" w:sz="0" w:space="0" w:color="auto"/>
        <w:bottom w:val="none" w:sz="0" w:space="0" w:color="auto"/>
        <w:right w:val="none" w:sz="0" w:space="0" w:color="auto"/>
      </w:divBdr>
    </w:div>
    <w:div w:id="1221552602">
      <w:bodyDiv w:val="1"/>
      <w:marLeft w:val="0"/>
      <w:marRight w:val="0"/>
      <w:marTop w:val="0"/>
      <w:marBottom w:val="0"/>
      <w:divBdr>
        <w:top w:val="none" w:sz="0" w:space="0" w:color="auto"/>
        <w:left w:val="none" w:sz="0" w:space="0" w:color="auto"/>
        <w:bottom w:val="none" w:sz="0" w:space="0" w:color="auto"/>
        <w:right w:val="none" w:sz="0" w:space="0" w:color="auto"/>
      </w:divBdr>
    </w:div>
    <w:div w:id="1252859192">
      <w:bodyDiv w:val="1"/>
      <w:marLeft w:val="0"/>
      <w:marRight w:val="0"/>
      <w:marTop w:val="0"/>
      <w:marBottom w:val="0"/>
      <w:divBdr>
        <w:top w:val="none" w:sz="0" w:space="0" w:color="auto"/>
        <w:left w:val="none" w:sz="0" w:space="0" w:color="auto"/>
        <w:bottom w:val="none" w:sz="0" w:space="0" w:color="auto"/>
        <w:right w:val="none" w:sz="0" w:space="0" w:color="auto"/>
      </w:divBdr>
    </w:div>
    <w:div w:id="1470782003">
      <w:bodyDiv w:val="1"/>
      <w:marLeft w:val="0"/>
      <w:marRight w:val="0"/>
      <w:marTop w:val="0"/>
      <w:marBottom w:val="0"/>
      <w:divBdr>
        <w:top w:val="none" w:sz="0" w:space="0" w:color="auto"/>
        <w:left w:val="none" w:sz="0" w:space="0" w:color="auto"/>
        <w:bottom w:val="none" w:sz="0" w:space="0" w:color="auto"/>
        <w:right w:val="none" w:sz="0" w:space="0" w:color="auto"/>
      </w:divBdr>
    </w:div>
    <w:div w:id="1750037948">
      <w:bodyDiv w:val="1"/>
      <w:marLeft w:val="0"/>
      <w:marRight w:val="0"/>
      <w:marTop w:val="0"/>
      <w:marBottom w:val="0"/>
      <w:divBdr>
        <w:top w:val="none" w:sz="0" w:space="0" w:color="auto"/>
        <w:left w:val="none" w:sz="0" w:space="0" w:color="auto"/>
        <w:bottom w:val="none" w:sz="0" w:space="0" w:color="auto"/>
        <w:right w:val="none" w:sz="0" w:space="0" w:color="auto"/>
      </w:divBdr>
    </w:div>
    <w:div w:id="20851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arch.ligazakon.ua/l_doc2.nsf/link1/RE333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F911-F76D-41B4-990D-B5DE07A0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2673</Words>
  <Characters>18338</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Д О Г О В І Р</vt:lpstr>
    </vt:vector>
  </TitlesOfParts>
  <Company>SPecialiST RePack</Company>
  <LinksUpToDate>false</LinksUpToDate>
  <CharactersWithSpaces>20970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dc:title>
  <dc:creator>111</dc:creator>
  <cp:lastModifiedBy>Admin</cp:lastModifiedBy>
  <cp:revision>5</cp:revision>
  <cp:lastPrinted>2020-07-22T08:06:00Z</cp:lastPrinted>
  <dcterms:created xsi:type="dcterms:W3CDTF">2023-03-03T08:56:00Z</dcterms:created>
  <dcterms:modified xsi:type="dcterms:W3CDTF">2023-03-04T19:14:00Z</dcterms:modified>
</cp:coreProperties>
</file>