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13C" w:rsidRPr="00A67383" w:rsidRDefault="00E8213C" w:rsidP="00E8213C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r w:rsidRPr="00A673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ОГОЛОШЕННЯ</w:t>
      </w:r>
    </w:p>
    <w:p w:rsidR="00E8213C" w:rsidRDefault="00E8213C" w:rsidP="00541676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  <w:r w:rsidRPr="00A6738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про проведення відкритих торгів</w:t>
      </w:r>
      <w:bookmarkStart w:id="0" w:name="n43"/>
      <w:bookmarkStart w:id="1" w:name="n62"/>
      <w:bookmarkEnd w:id="0"/>
      <w:bookmarkEnd w:id="1"/>
      <w:r w:rsidR="005758FF" w:rsidRPr="005758FF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  <w:t>з особливостями</w:t>
      </w:r>
    </w:p>
    <w:p w:rsidR="00881F2F" w:rsidRDefault="00881F2F" w:rsidP="00541676">
      <w:pPr>
        <w:shd w:val="clear" w:color="auto" w:fill="FFFFFF"/>
        <w:spacing w:after="0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uk-UA"/>
        </w:rPr>
      </w:pPr>
    </w:p>
    <w:p w:rsidR="009A6068" w:rsidRPr="009A6068" w:rsidRDefault="004E31B7" w:rsidP="00AA54C4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2" w:name="n655"/>
      <w:bookmarkStart w:id="3" w:name="n656"/>
      <w:bookmarkEnd w:id="2"/>
      <w:bookmarkEnd w:id="3"/>
      <w:r w:rsidRPr="00133687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1. </w:t>
      </w:r>
      <w:r w:rsidR="00E8213C" w:rsidRPr="00133687">
        <w:rPr>
          <w:rFonts w:ascii="Times New Roman" w:hAnsi="Times New Roman" w:cs="Times New Roman"/>
          <w:color w:val="000000"/>
          <w:sz w:val="24"/>
          <w:szCs w:val="24"/>
          <w:lang w:val="uk-UA"/>
        </w:rPr>
        <w:t>Найменування замовника</w:t>
      </w:r>
      <w:r w:rsidR="009A6068" w:rsidRPr="009A6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: Комунальне </w:t>
      </w:r>
      <w:proofErr w:type="spellStart"/>
      <w:r w:rsidR="009A6068" w:rsidRPr="009A6068">
        <w:rPr>
          <w:rFonts w:ascii="Times New Roman" w:hAnsi="Times New Roman" w:cs="Times New Roman"/>
          <w:b/>
          <w:sz w:val="24"/>
          <w:szCs w:val="24"/>
          <w:lang w:val="uk-UA"/>
        </w:rPr>
        <w:t>водопровід</w:t>
      </w:r>
      <w:r w:rsidR="009A6068">
        <w:rPr>
          <w:rFonts w:ascii="Times New Roman" w:hAnsi="Times New Roman" w:cs="Times New Roman"/>
          <w:b/>
          <w:sz w:val="24"/>
          <w:szCs w:val="24"/>
          <w:lang w:val="uk-UA"/>
        </w:rPr>
        <w:t>но</w:t>
      </w:r>
      <w:proofErr w:type="spellEnd"/>
      <w:r w:rsidR="009A6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каналізаційного-господарства «</w:t>
      </w:r>
      <w:r w:rsidR="009A6068" w:rsidRPr="009A6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Водоканал» </w:t>
      </w:r>
      <w:proofErr w:type="spellStart"/>
      <w:r w:rsidR="009A6068" w:rsidRPr="009A6068">
        <w:rPr>
          <w:rFonts w:ascii="Times New Roman" w:hAnsi="Times New Roman" w:cs="Times New Roman"/>
          <w:b/>
          <w:sz w:val="24"/>
          <w:szCs w:val="24"/>
          <w:lang w:val="uk-UA"/>
        </w:rPr>
        <w:t>Старокостянтинівської</w:t>
      </w:r>
      <w:proofErr w:type="spellEnd"/>
      <w:r w:rsidR="009A6068" w:rsidRPr="009A6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міської ради </w:t>
      </w:r>
      <w:r w:rsidR="009A6068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proofErr w:type="spellStart"/>
      <w:r w:rsidR="009A6068">
        <w:rPr>
          <w:rFonts w:ascii="Times New Roman" w:hAnsi="Times New Roman" w:cs="Times New Roman"/>
          <w:b/>
          <w:sz w:val="24"/>
          <w:szCs w:val="24"/>
          <w:lang w:val="uk-UA"/>
        </w:rPr>
        <w:t>КП</w:t>
      </w:r>
      <w:proofErr w:type="spellEnd"/>
      <w:r w:rsidR="009A606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«Водоканал»)</w:t>
      </w:r>
    </w:p>
    <w:p w:rsidR="009A6068" w:rsidRPr="009A6068" w:rsidRDefault="0099250A" w:rsidP="009A60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133687">
        <w:rPr>
          <w:rFonts w:ascii="Times New Roman" w:hAnsi="Times New Roman" w:cs="Times New Roman"/>
          <w:sz w:val="24"/>
          <w:szCs w:val="24"/>
          <w:lang w:val="uk-UA"/>
        </w:rPr>
        <w:t>1.1.Місцез</w:t>
      </w:r>
      <w:r w:rsidR="009A6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687">
        <w:rPr>
          <w:rFonts w:ascii="Times New Roman" w:hAnsi="Times New Roman" w:cs="Times New Roman"/>
          <w:sz w:val="24"/>
          <w:szCs w:val="24"/>
          <w:lang w:val="uk-UA"/>
        </w:rPr>
        <w:t>находження</w:t>
      </w:r>
      <w:r w:rsidR="009A60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368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8213C" w:rsidRPr="00133687">
        <w:rPr>
          <w:rFonts w:ascii="Times New Roman" w:hAnsi="Times New Roman" w:cs="Times New Roman"/>
          <w:sz w:val="24"/>
          <w:szCs w:val="24"/>
          <w:lang w:val="uk-UA"/>
        </w:rPr>
        <w:t>замовника:</w:t>
      </w:r>
      <w:r w:rsidR="004E31B7" w:rsidRPr="00133687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Україна, </w:t>
      </w:r>
      <w:r w:rsidR="009A6068" w:rsidRP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вул. Рудяка 19 м. </w:t>
      </w:r>
      <w:proofErr w:type="spellStart"/>
      <w:r w:rsidR="009A6068" w:rsidRP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Старокостянтинів</w:t>
      </w:r>
      <w:proofErr w:type="spellEnd"/>
      <w:r w:rsidR="009A6068" w:rsidRP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Хмельницька обл.31100</w:t>
      </w:r>
    </w:p>
    <w:p w:rsidR="00AA54C4" w:rsidRPr="009A6068" w:rsidRDefault="00E8213C" w:rsidP="009A6068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9A6068">
        <w:rPr>
          <w:rFonts w:ascii="Times New Roman" w:eastAsia="Times New Roman" w:hAnsi="Times New Roman" w:cs="Times New Roman"/>
          <w:sz w:val="24"/>
          <w:szCs w:val="24"/>
          <w:lang w:val="uk-UA"/>
        </w:rPr>
        <w:t>1.2.Ідентифікаційний код замовника в Єдиному держав</w:t>
      </w:r>
      <w:r w:rsidR="00CA3A31" w:rsidRPr="009A6068">
        <w:rPr>
          <w:rFonts w:ascii="Times New Roman" w:eastAsia="Times New Roman" w:hAnsi="Times New Roman" w:cs="Times New Roman"/>
          <w:sz w:val="24"/>
          <w:szCs w:val="24"/>
          <w:lang w:val="uk-UA"/>
        </w:rPr>
        <w:t>ному реєстрі юридичних осіб,</w:t>
      </w:r>
      <w:r w:rsidRPr="009A6068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фізичних осіб - підприємців та громадських формувань:</w:t>
      </w:r>
      <w:r w:rsidR="009A6068" w:rsidRP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02092644</w:t>
      </w:r>
      <w:r w:rsidR="004E31B7" w:rsidRP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E8213C" w:rsidRPr="00133687" w:rsidRDefault="00E8213C" w:rsidP="0098017E">
      <w:pPr>
        <w:pStyle w:val="rvps2"/>
        <w:jc w:val="both"/>
        <w:rPr>
          <w:b/>
          <w:lang w:val="uk-UA"/>
        </w:rPr>
      </w:pPr>
      <w:r w:rsidRPr="00133687">
        <w:rPr>
          <w:lang w:val="uk-UA"/>
        </w:rPr>
        <w:t xml:space="preserve">1.3. Категорія замовника: </w:t>
      </w:r>
      <w:r w:rsidR="00A161A8" w:rsidRPr="00133687">
        <w:rPr>
          <w:b/>
          <w:lang w:val="uk-UA"/>
        </w:rPr>
        <w:t>Юридична особа, яка забезпечує потреби держави або територіальної громади (п. 3 ч. 4 ст. 2 Закону України «Про публічні закупівлі»)</w:t>
      </w:r>
    </w:p>
    <w:p w:rsidR="0008351D" w:rsidRPr="0008351D" w:rsidRDefault="004E31B7" w:rsidP="0008351D">
      <w:pPr>
        <w:pStyle w:val="rvps2"/>
        <w:jc w:val="both"/>
        <w:rPr>
          <w:lang w:val="uk-UA"/>
        </w:rPr>
      </w:pPr>
      <w:bookmarkStart w:id="4" w:name="n657"/>
      <w:bookmarkEnd w:id="4"/>
      <w:r w:rsidRPr="00133687">
        <w:rPr>
          <w:lang w:val="uk-UA"/>
        </w:rPr>
        <w:t>2.</w:t>
      </w:r>
      <w:r w:rsidR="00E8213C" w:rsidRPr="00133687">
        <w:rPr>
          <w:lang w:val="uk-UA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bookmarkStart w:id="5" w:name="n415"/>
      <w:bookmarkStart w:id="6" w:name="n658"/>
      <w:bookmarkEnd w:id="5"/>
      <w:bookmarkEnd w:id="6"/>
      <w:r w:rsidR="0008351D" w:rsidRPr="0008351D">
        <w:rPr>
          <w:b/>
          <w:lang w:val="uk-UA" w:eastAsia="uk-UA"/>
        </w:rPr>
        <w:t xml:space="preserve">Бензин А-95- Євро – 5(09132000-3 Бензин) (в </w:t>
      </w:r>
      <w:proofErr w:type="spellStart"/>
      <w:r w:rsidR="0008351D" w:rsidRPr="0008351D">
        <w:rPr>
          <w:b/>
          <w:lang w:val="uk-UA" w:eastAsia="uk-UA"/>
        </w:rPr>
        <w:t>скретч-картках</w:t>
      </w:r>
      <w:proofErr w:type="spellEnd"/>
      <w:r w:rsidR="0008351D" w:rsidRPr="0008351D">
        <w:rPr>
          <w:b/>
          <w:lang w:val="uk-UA" w:eastAsia="uk-UA"/>
        </w:rPr>
        <w:t xml:space="preserve"> або талонах), Дизельне паливо - Євро - 5(09134200-9 Дизельне паливо) (в </w:t>
      </w:r>
      <w:proofErr w:type="spellStart"/>
      <w:r w:rsidR="0008351D" w:rsidRPr="0008351D">
        <w:rPr>
          <w:b/>
          <w:lang w:val="uk-UA" w:eastAsia="uk-UA"/>
        </w:rPr>
        <w:t>скретч-картках</w:t>
      </w:r>
      <w:proofErr w:type="spellEnd"/>
      <w:r w:rsidR="0008351D" w:rsidRPr="0008351D">
        <w:rPr>
          <w:b/>
          <w:lang w:val="uk-UA" w:eastAsia="uk-UA"/>
        </w:rPr>
        <w:t xml:space="preserve"> або талонах)</w:t>
      </w:r>
      <w:r w:rsidR="0008351D" w:rsidRPr="0008351D">
        <w:rPr>
          <w:b/>
          <w:lang w:val="uk-UA"/>
        </w:rPr>
        <w:t xml:space="preserve"> код національного класифікатора України </w:t>
      </w:r>
      <w:r w:rsidR="0008351D" w:rsidRPr="0008351D">
        <w:rPr>
          <w:rFonts w:eastAsia="Times New Roman CYR"/>
          <w:b/>
          <w:lang w:val="uk-UA" w:eastAsia="zh-CN"/>
        </w:rPr>
        <w:t xml:space="preserve">ДК 021:2015: </w:t>
      </w:r>
      <w:bookmarkStart w:id="7" w:name="_GoBack"/>
      <w:r w:rsidR="0008351D" w:rsidRPr="0008351D">
        <w:rPr>
          <w:rFonts w:eastAsia="Times New Roman CYR"/>
          <w:b/>
          <w:lang w:val="uk-UA" w:eastAsia="zh-CN"/>
        </w:rPr>
        <w:t xml:space="preserve">09130000-9 </w:t>
      </w:r>
      <w:bookmarkEnd w:id="7"/>
      <w:r w:rsidR="0008351D" w:rsidRPr="0008351D">
        <w:rPr>
          <w:rFonts w:eastAsia="Times New Roman CYR"/>
          <w:b/>
          <w:lang w:val="uk-UA" w:eastAsia="zh-CN"/>
        </w:rPr>
        <w:t>Нафта і дистиляти</w:t>
      </w:r>
    </w:p>
    <w:p w:rsidR="00133687" w:rsidRPr="00133687" w:rsidRDefault="00133687" w:rsidP="0008351D">
      <w:pPr>
        <w:pStyle w:val="rvps2"/>
        <w:jc w:val="both"/>
        <w:rPr>
          <w:lang w:val="uk-UA"/>
        </w:rPr>
      </w:pPr>
      <w:r w:rsidRPr="00133687">
        <w:rPr>
          <w:rFonts w:eastAsia="Times New Roman CYR"/>
          <w:lang w:val="uk-UA" w:eastAsia="zh-CN"/>
        </w:rPr>
        <w:t>2.1. Вид предмета закупівлі:</w:t>
      </w:r>
      <w:r w:rsidRPr="00133687">
        <w:rPr>
          <w:rFonts w:eastAsia="Times New Roman CYR"/>
          <w:b/>
          <w:lang w:val="uk-UA" w:eastAsia="zh-CN"/>
        </w:rPr>
        <w:t xml:space="preserve"> товар</w:t>
      </w:r>
    </w:p>
    <w:p w:rsidR="00FF25FC" w:rsidRDefault="00133687" w:rsidP="00FF25FC">
      <w:pPr>
        <w:spacing w:after="0"/>
        <w:rPr>
          <w:lang w:val="uk-UA"/>
        </w:rPr>
      </w:pPr>
      <w:r w:rsidRPr="00133687">
        <w:rPr>
          <w:rFonts w:ascii="Times New Roman" w:hAnsi="Times New Roman" w:cs="Times New Roman"/>
          <w:sz w:val="24"/>
          <w:szCs w:val="24"/>
          <w:lang w:val="uk-UA"/>
        </w:rPr>
        <w:t>2.2</w:t>
      </w:r>
      <w:r w:rsidR="000300D9" w:rsidRPr="00133687">
        <w:rPr>
          <w:rFonts w:ascii="Times New Roman" w:hAnsi="Times New Roman" w:cs="Times New Roman"/>
          <w:sz w:val="24"/>
          <w:szCs w:val="24"/>
          <w:lang w:val="uk-UA"/>
        </w:rPr>
        <w:t>. Конкретна назва предмета закупівлі:</w:t>
      </w:r>
    </w:p>
    <w:p w:rsidR="0008351D" w:rsidRPr="0008351D" w:rsidRDefault="0008351D" w:rsidP="000835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Бензин А-95- Євро – 5(09132000-3 Бензин)(в </w:t>
      </w:r>
      <w:proofErr w:type="spellStart"/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скретч-картках</w:t>
      </w:r>
      <w:proofErr w:type="spellEnd"/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або талонах), </w:t>
      </w:r>
    </w:p>
    <w:p w:rsidR="0008351D" w:rsidRPr="0008351D" w:rsidRDefault="0008351D" w:rsidP="0008351D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Дизельне паливо - Євро - 5(09134200-9 Дизельне паливо) (в </w:t>
      </w:r>
      <w:proofErr w:type="spellStart"/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скретч-картках</w:t>
      </w:r>
      <w:proofErr w:type="spellEnd"/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або талонах).</w:t>
      </w:r>
    </w:p>
    <w:p w:rsidR="0008351D" w:rsidRPr="0008351D" w:rsidRDefault="0008351D" w:rsidP="0008351D">
      <w:pPr>
        <w:spacing w:after="0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FF25FC" w:rsidRDefault="004E31B7" w:rsidP="00FF25FC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25FC">
        <w:rPr>
          <w:rFonts w:ascii="Times New Roman" w:hAnsi="Times New Roman" w:cs="Times New Roman"/>
          <w:sz w:val="24"/>
          <w:szCs w:val="24"/>
          <w:lang w:val="uk-UA"/>
        </w:rPr>
        <w:t>3.</w:t>
      </w:r>
      <w:r w:rsidR="00E8213C" w:rsidRPr="00FF25FC">
        <w:rPr>
          <w:rFonts w:ascii="Times New Roman" w:hAnsi="Times New Roman" w:cs="Times New Roman"/>
          <w:sz w:val="24"/>
          <w:szCs w:val="24"/>
          <w:lang w:val="uk-UA"/>
        </w:rPr>
        <w:t>Кількість товарів, обсяг робіт або послуг:</w:t>
      </w:r>
    </w:p>
    <w:p w:rsidR="0008351D" w:rsidRPr="0008351D" w:rsidRDefault="0008351D" w:rsidP="0008351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</w:pPr>
      <w:r w:rsidRPr="0008351D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 xml:space="preserve">Бензин А-95- Євро – 5 </w:t>
      </w:r>
      <w:r w:rsidRPr="000835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uk-UA"/>
        </w:rPr>
        <w:t xml:space="preserve">(в </w:t>
      </w:r>
      <w:proofErr w:type="spellStart"/>
      <w:r w:rsidRPr="000835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uk-UA"/>
        </w:rPr>
        <w:t>скретч-картках</w:t>
      </w:r>
      <w:proofErr w:type="spellEnd"/>
      <w:r w:rsidRPr="000835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uk-UA"/>
        </w:rPr>
        <w:t xml:space="preserve"> або талонах) –</w:t>
      </w:r>
      <w:r w:rsidR="009A6068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>35000</w:t>
      </w:r>
      <w:r w:rsidRPr="0008351D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 xml:space="preserve"> літрів;</w:t>
      </w:r>
    </w:p>
    <w:p w:rsidR="0008351D" w:rsidRPr="0008351D" w:rsidRDefault="0008351D" w:rsidP="0008351D">
      <w:p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</w:pPr>
      <w:r w:rsidRPr="0008351D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 xml:space="preserve">Дизельне паливо- Євро – 5 </w:t>
      </w:r>
      <w:r w:rsidRPr="000835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uk-UA"/>
        </w:rPr>
        <w:t xml:space="preserve">(в </w:t>
      </w:r>
      <w:proofErr w:type="spellStart"/>
      <w:r w:rsidRPr="000835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uk-UA"/>
        </w:rPr>
        <w:t>скретч-картках</w:t>
      </w:r>
      <w:proofErr w:type="spellEnd"/>
      <w:r w:rsidRPr="0008351D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val="uk-UA" w:eastAsia="uk-UA"/>
        </w:rPr>
        <w:t xml:space="preserve"> або талонах) </w:t>
      </w:r>
      <w:r w:rsidRPr="0008351D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 xml:space="preserve">- </w:t>
      </w:r>
      <w:r w:rsidR="009A6068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>35000</w:t>
      </w:r>
      <w:r w:rsidRPr="0008351D">
        <w:rPr>
          <w:rFonts w:ascii="Times New Roman" w:eastAsia="Arial Unicode MS" w:hAnsi="Times New Roman" w:cs="Times New Roman"/>
          <w:b/>
          <w:kern w:val="2"/>
          <w:sz w:val="24"/>
          <w:szCs w:val="24"/>
          <w:lang w:val="uk-UA" w:eastAsia="zh-CN"/>
        </w:rPr>
        <w:t xml:space="preserve"> літрів. </w:t>
      </w:r>
    </w:p>
    <w:p w:rsidR="007525A2" w:rsidRDefault="007525A2" w:rsidP="00FF25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</w:p>
    <w:p w:rsidR="00320C89" w:rsidRDefault="00A271E0" w:rsidP="00FF25FC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FF25FC">
        <w:rPr>
          <w:rFonts w:ascii="Times New Roman" w:hAnsi="Times New Roman" w:cs="Times New Roman"/>
          <w:sz w:val="24"/>
          <w:szCs w:val="24"/>
          <w:lang w:val="uk-UA"/>
        </w:rPr>
        <w:t>3.1. Місце поставки товарів</w:t>
      </w:r>
      <w:r w:rsidR="00E8213C" w:rsidRPr="00FF25FC">
        <w:rPr>
          <w:rFonts w:ascii="Times New Roman" w:hAnsi="Times New Roman" w:cs="Times New Roman"/>
          <w:sz w:val="24"/>
          <w:szCs w:val="24"/>
          <w:lang w:val="uk-UA"/>
        </w:rPr>
        <w:t>,місце виконання робіт чи надання послуг</w:t>
      </w:r>
      <w:bookmarkStart w:id="8" w:name="n417"/>
      <w:bookmarkEnd w:id="8"/>
      <w:r w:rsidR="00E8213C" w:rsidRPr="00FF25FC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9A6068" w:rsidRPr="009A6068" w:rsidRDefault="0008351D" w:rsidP="009A6068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доставка </w:t>
      </w:r>
      <w:proofErr w:type="spellStart"/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скретч-карт</w:t>
      </w:r>
      <w:proofErr w:type="spellEnd"/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або талонів на склад Замовника</w:t>
      </w:r>
      <w:r w:rsid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</w:t>
      </w:r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08351D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Україна, </w:t>
      </w:r>
      <w:r w:rsidR="009A6068" w:rsidRP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вул. Рудяка 19 м. </w:t>
      </w:r>
      <w:proofErr w:type="spellStart"/>
      <w:r w:rsidR="009A6068" w:rsidRP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Старокостянтинів</w:t>
      </w:r>
      <w:proofErr w:type="spellEnd"/>
      <w:r w:rsidR="009A6068" w:rsidRPr="009A6068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, Хмельницька обл.31100</w:t>
      </w:r>
    </w:p>
    <w:p w:rsidR="00E8213C" w:rsidRPr="00252893" w:rsidRDefault="00E8213C" w:rsidP="009A6068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252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4. Очікувана вартість предмета закупівлі: </w:t>
      </w:r>
      <w:r w:rsidR="00656B13" w:rsidRPr="0025289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r w:rsidR="00656B13" w:rsidRPr="002528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3 850</w:t>
      </w:r>
      <w:r w:rsidR="00640BAA" w:rsidRPr="002528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000 грн. 00 коп. ( </w:t>
      </w:r>
      <w:r w:rsidR="00656B13" w:rsidRPr="002528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три мільйона  вісімсот п’ятдесят</w:t>
      </w:r>
      <w:r w:rsidR="00640BAA" w:rsidRPr="002528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тисяч гривень 00 копійок) </w:t>
      </w:r>
      <w:r w:rsidR="00704E26" w:rsidRPr="002528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 ПДВ.</w:t>
      </w:r>
    </w:p>
    <w:p w:rsidR="00737A3D" w:rsidRDefault="0040254B" w:rsidP="00737A3D">
      <w:pPr>
        <w:pStyle w:val="rvps2"/>
        <w:spacing w:after="0" w:afterAutospacing="0"/>
        <w:jc w:val="both"/>
        <w:rPr>
          <w:b/>
          <w:lang w:val="uk-UA"/>
        </w:rPr>
      </w:pPr>
      <w:r w:rsidRPr="0040254B">
        <w:rPr>
          <w:lang w:val="uk-UA"/>
        </w:rPr>
        <w:t>4.1.</w:t>
      </w:r>
      <w:r w:rsidR="00737A3D" w:rsidRPr="007671F7">
        <w:rPr>
          <w:b/>
          <w:lang w:val="uk-UA"/>
        </w:rPr>
        <w:t xml:space="preserve">Згідно пункту 35 Постанови 1178 </w:t>
      </w:r>
      <w:r w:rsidR="00737A3D" w:rsidRPr="007671F7">
        <w:rPr>
          <w:b/>
          <w:bCs/>
          <w:color w:val="323232"/>
          <w:lang w:val="uk-UA"/>
        </w:rPr>
        <w:t>Відкриті торги проводяться із застосуванням електронного аукціону</w:t>
      </w:r>
      <w:r w:rsidR="00737A3D" w:rsidRPr="007671F7">
        <w:rPr>
          <w:b/>
          <w:lang w:val="uk-UA"/>
        </w:rPr>
        <w:t>, в ЗУ "Про публічні закупівлі" ще залишилась вимога вказувати крок зниження ціни при оголошенні відкритих торгів. Тому треба встановити будь-який крок в діапазоні</w:t>
      </w:r>
      <w:r w:rsidR="00737A3D" w:rsidRPr="0040254B">
        <w:rPr>
          <w:b/>
          <w:lang w:val="uk-UA"/>
        </w:rPr>
        <w:t xml:space="preserve"> від 0,5 до 3%.</w:t>
      </w:r>
    </w:p>
    <w:p w:rsidR="00737A3D" w:rsidRPr="00640BAA" w:rsidRDefault="00737A3D" w:rsidP="00737A3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4025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Розмір мінімального кроку пониження ціни у межах від 0,5 відсотка до 3 відсотків очікуваної </w:t>
      </w:r>
      <w:r w:rsidRPr="00640BAA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вартості закупівлі або в грошових одиницях:  </w:t>
      </w:r>
    </w:p>
    <w:p w:rsidR="00737A3D" w:rsidRPr="00252893" w:rsidRDefault="00737A3D" w:rsidP="00737A3D">
      <w:pPr>
        <w:spacing w:after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</w:pPr>
      <w:r w:rsidRPr="00640BAA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0,5% - </w:t>
      </w:r>
      <w:r w:rsidR="0008351D" w:rsidRPr="002528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1</w:t>
      </w:r>
      <w:r w:rsidR="00656B13" w:rsidRPr="002528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9250</w:t>
      </w:r>
      <w:r w:rsidRPr="0025289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, 00 грн. </w:t>
      </w:r>
      <w:r w:rsidRPr="002528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(</w:t>
      </w:r>
      <w:r w:rsidR="00656B13" w:rsidRPr="002528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дев’ятнадцять  тисяч двісті п’ятдесят </w:t>
      </w:r>
      <w:r w:rsidRPr="00252893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 xml:space="preserve"> гривень 00 копійок).</w:t>
      </w:r>
    </w:p>
    <w:p w:rsidR="00737A3D" w:rsidRPr="00A47563" w:rsidRDefault="00737A3D" w:rsidP="00737A3D">
      <w:pPr>
        <w:pStyle w:val="rvps2"/>
        <w:spacing w:before="0" w:beforeAutospacing="0" w:after="0" w:afterAutospacing="0"/>
        <w:jc w:val="both"/>
        <w:rPr>
          <w:lang w:val="uk-UA"/>
        </w:rPr>
      </w:pPr>
      <w:r w:rsidRPr="00A47563">
        <w:rPr>
          <w:b/>
          <w:kern w:val="2"/>
          <w:lang w:val="uk-UA" w:eastAsia="zh-CN"/>
        </w:rPr>
        <w:t>Замовником не приймається до розгляду тендерна пропозиція, ціна якої є вищою ніж очікувана вартість предмета закупівлі, визначена в оголошення про проведення відкритих торгів.</w:t>
      </w:r>
    </w:p>
    <w:p w:rsidR="00D94337" w:rsidRPr="00541676" w:rsidRDefault="00D94337" w:rsidP="00737A3D">
      <w:pPr>
        <w:pStyle w:val="rvps2"/>
        <w:spacing w:after="0" w:afterAutospacing="0"/>
        <w:jc w:val="both"/>
        <w:rPr>
          <w:b/>
          <w:lang w:val="uk-UA"/>
        </w:rPr>
      </w:pPr>
      <w:r w:rsidRPr="00D94337">
        <w:rPr>
          <w:lang w:val="uk-UA"/>
        </w:rPr>
        <w:t>4.</w:t>
      </w:r>
      <w:r w:rsidR="0040254B">
        <w:rPr>
          <w:lang w:val="uk-UA"/>
        </w:rPr>
        <w:t>2</w:t>
      </w:r>
      <w:r w:rsidRPr="00D94337">
        <w:rPr>
          <w:lang w:val="uk-UA"/>
        </w:rPr>
        <w:t>. Джерело фінансування закупівлі:</w:t>
      </w:r>
      <w:r>
        <w:rPr>
          <w:b/>
          <w:lang w:val="uk-UA"/>
        </w:rPr>
        <w:t xml:space="preserve"> </w:t>
      </w:r>
      <w:r w:rsidR="009A6068">
        <w:rPr>
          <w:b/>
          <w:lang w:val="uk-UA"/>
        </w:rPr>
        <w:t>власний</w:t>
      </w:r>
      <w:r>
        <w:rPr>
          <w:b/>
          <w:lang w:val="uk-UA"/>
        </w:rPr>
        <w:t xml:space="preserve"> бюджет.</w:t>
      </w:r>
    </w:p>
    <w:p w:rsidR="00576C43" w:rsidRPr="005758FF" w:rsidRDefault="00E8213C" w:rsidP="00541676">
      <w:pPr>
        <w:pStyle w:val="rvps2"/>
        <w:rPr>
          <w:b/>
          <w:lang w:val="uk-UA"/>
        </w:rPr>
      </w:pPr>
      <w:bookmarkStart w:id="9" w:name="n659"/>
      <w:bookmarkEnd w:id="9"/>
      <w:r w:rsidRPr="00AA54C4">
        <w:rPr>
          <w:lang w:val="uk-UA"/>
        </w:rPr>
        <w:lastRenderedPageBreak/>
        <w:t>5. Строк поставки товарів, виконання робіт, надання послуг:</w:t>
      </w:r>
      <w:r w:rsidR="005758FF" w:rsidRPr="005758FF">
        <w:rPr>
          <w:b/>
          <w:lang w:val="uk-UA"/>
        </w:rPr>
        <w:t xml:space="preserve">з моменту підписання договору </w:t>
      </w:r>
      <w:r w:rsidR="009A6068">
        <w:rPr>
          <w:b/>
          <w:lang w:val="uk-UA"/>
        </w:rPr>
        <w:t>до 31</w:t>
      </w:r>
      <w:r w:rsidR="00EB7509" w:rsidRPr="005758FF">
        <w:rPr>
          <w:b/>
          <w:lang w:val="uk-UA"/>
        </w:rPr>
        <w:t>.1</w:t>
      </w:r>
      <w:r w:rsidR="0008351D">
        <w:rPr>
          <w:b/>
          <w:lang w:val="uk-UA"/>
        </w:rPr>
        <w:t>2</w:t>
      </w:r>
      <w:r w:rsidR="00EB7509" w:rsidRPr="005758FF">
        <w:rPr>
          <w:b/>
          <w:lang w:val="uk-UA"/>
        </w:rPr>
        <w:t>.202</w:t>
      </w:r>
      <w:r w:rsidR="009A6068">
        <w:rPr>
          <w:b/>
          <w:lang w:val="uk-UA"/>
        </w:rPr>
        <w:t>4</w:t>
      </w:r>
      <w:r w:rsidR="00C53385" w:rsidRPr="005758FF">
        <w:rPr>
          <w:b/>
          <w:lang w:val="uk-UA"/>
        </w:rPr>
        <w:t xml:space="preserve"> р.</w:t>
      </w:r>
      <w:bookmarkStart w:id="10" w:name="n660"/>
      <w:bookmarkEnd w:id="10"/>
    </w:p>
    <w:p w:rsidR="002E5CF1" w:rsidRDefault="00E8213C" w:rsidP="002E5CF1">
      <w:pPr>
        <w:pStyle w:val="rvps2"/>
        <w:rPr>
          <w:b/>
          <w:lang w:val="uk-UA"/>
        </w:rPr>
      </w:pPr>
      <w:r w:rsidRPr="00881F2F">
        <w:rPr>
          <w:lang w:val="uk-UA"/>
        </w:rPr>
        <w:t xml:space="preserve">6. Кінцевий строк подання тендерних </w:t>
      </w:r>
      <w:r w:rsidRPr="007E07A6">
        <w:rPr>
          <w:lang w:val="uk-UA"/>
        </w:rPr>
        <w:t>пропозицій</w:t>
      </w:r>
      <w:bookmarkStart w:id="11" w:name="n661"/>
      <w:bookmarkEnd w:id="11"/>
      <w:r w:rsidR="009A6068">
        <w:rPr>
          <w:lang w:val="uk-UA"/>
        </w:rPr>
        <w:t xml:space="preserve">  </w:t>
      </w:r>
      <w:r w:rsidR="00107517" w:rsidRPr="00740567">
        <w:rPr>
          <w:b/>
          <w:lang w:val="uk-UA"/>
        </w:rPr>
        <w:t>2</w:t>
      </w:r>
      <w:r w:rsidR="00740567" w:rsidRPr="00740567">
        <w:rPr>
          <w:b/>
          <w:lang w:val="uk-UA"/>
        </w:rPr>
        <w:t>1</w:t>
      </w:r>
      <w:r w:rsidR="00107517" w:rsidRPr="00740567">
        <w:rPr>
          <w:b/>
          <w:lang w:val="uk-UA"/>
        </w:rPr>
        <w:t xml:space="preserve"> грудня</w:t>
      </w:r>
      <w:r w:rsidR="002E5CF1" w:rsidRPr="00740567">
        <w:rPr>
          <w:b/>
          <w:lang w:val="uk-UA"/>
        </w:rPr>
        <w:t xml:space="preserve"> 2023 року</w:t>
      </w:r>
      <w:r w:rsidR="002E5CF1" w:rsidRPr="00CA7B92">
        <w:rPr>
          <w:b/>
          <w:lang w:val="uk-UA"/>
        </w:rPr>
        <w:t xml:space="preserve"> до </w:t>
      </w:r>
      <w:r w:rsidR="00443908">
        <w:rPr>
          <w:b/>
          <w:lang w:val="uk-UA"/>
        </w:rPr>
        <w:t>18</w:t>
      </w:r>
      <w:r w:rsidR="002E5CF1" w:rsidRPr="00CA7B92">
        <w:rPr>
          <w:b/>
          <w:lang w:val="uk-UA"/>
        </w:rPr>
        <w:t xml:space="preserve"> год. 00 хв.</w:t>
      </w:r>
    </w:p>
    <w:p w:rsidR="00E220C5" w:rsidRPr="00E220C5" w:rsidRDefault="00E8213C" w:rsidP="00E220C5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</w:pPr>
      <w:r w:rsidRPr="00E220C5">
        <w:rPr>
          <w:rFonts w:ascii="Times New Roman" w:hAnsi="Times New Roman" w:cs="Times New Roman"/>
          <w:color w:val="000000"/>
          <w:sz w:val="24"/>
          <w:szCs w:val="24"/>
          <w:lang w:val="uk-UA"/>
        </w:rPr>
        <w:t>7. Умови оплати</w:t>
      </w:r>
      <w:r w:rsidRPr="00E220C5">
        <w:rPr>
          <w:rFonts w:ascii="Times New Roman" w:hAnsi="Times New Roman" w:cs="Times New Roman"/>
          <w:sz w:val="24"/>
          <w:szCs w:val="24"/>
          <w:lang w:val="uk-UA"/>
        </w:rPr>
        <w:t>:</w:t>
      </w:r>
      <w:bookmarkStart w:id="12" w:name="n662"/>
      <w:bookmarkEnd w:id="12"/>
      <w:r w:rsidR="00E220C5" w:rsidRPr="00E220C5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  <w:t xml:space="preserve">Розрахунки проводяться  шляхом оплати Покупцем після  пред'явлення  Продавцем  рахунка  на оплату  товару  (далі  -  рахунок) та підписання Сторонами видаткової накладної. </w:t>
      </w:r>
      <w:r w:rsidR="00E220C5" w:rsidRPr="00E220C5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>Покупець зобов’язується повністю оплатити вартість (ціну) переданої у його власність (поставленої) партії Товару протягом 10 календарних днів з моменту підписання сторонами накладної (видаткової накладної) на переданий у власність (поставлений) Товар, шляхом перерахування грошових коштів на банківський поточний рахунок Продавця.</w:t>
      </w:r>
    </w:p>
    <w:p w:rsidR="00E8213C" w:rsidRPr="00E220C5" w:rsidRDefault="00E8213C" w:rsidP="00E220C5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220C5">
        <w:rPr>
          <w:rFonts w:ascii="Times New Roman" w:hAnsi="Times New Roman" w:cs="Times New Roman"/>
          <w:sz w:val="24"/>
          <w:szCs w:val="24"/>
          <w:lang w:val="uk-UA"/>
        </w:rPr>
        <w:t>8. Мова, якою повинні готуватися тендерні пропозиції:</w:t>
      </w:r>
      <w:r w:rsidR="00296803" w:rsidRPr="00E22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Усі документи, що мають відношення до тендерної пропозиції та підготовлені безпосередньо учасником, </w:t>
      </w:r>
      <w:r w:rsidR="00541676" w:rsidRPr="00E220C5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викладаються українською мовою. </w:t>
      </w:r>
      <w:r w:rsidR="00296803" w:rsidRPr="00E220C5">
        <w:rPr>
          <w:rFonts w:ascii="Times New Roman" w:hAnsi="Times New Roman" w:cs="Times New Roman"/>
          <w:b/>
          <w:sz w:val="24"/>
          <w:szCs w:val="24"/>
          <w:lang w:val="uk-UA"/>
        </w:rPr>
        <w:t>Якщо в складі тендерної пропозиції надається документ на іншій мові ніж українська, учасник надає документ мовою оригіналу з обов’язковим перекладом українською мовою. Визначальним є текст, викладений українською мовою.</w:t>
      </w:r>
    </w:p>
    <w:p w:rsidR="000803F5" w:rsidRPr="00541676" w:rsidRDefault="00E8213C" w:rsidP="00541676">
      <w:pPr>
        <w:pStyle w:val="rvps2"/>
        <w:jc w:val="both"/>
        <w:rPr>
          <w:lang w:val="uk-UA"/>
        </w:rPr>
      </w:pPr>
      <w:bookmarkStart w:id="13" w:name="n663"/>
      <w:bookmarkEnd w:id="13"/>
      <w:r w:rsidRPr="00C2641B">
        <w:rPr>
          <w:lang w:val="uk-UA"/>
        </w:rPr>
        <w:t xml:space="preserve">9. </w:t>
      </w:r>
      <w:r w:rsidR="00D94337" w:rsidRPr="00D94337">
        <w:rPr>
          <w:lang w:val="uk-UA"/>
        </w:rPr>
        <w:t>Забезпечення тендерних пропозицій</w:t>
      </w:r>
      <w:r w:rsidRPr="00C2641B">
        <w:rPr>
          <w:lang w:val="uk-UA"/>
        </w:rPr>
        <w:t xml:space="preserve">(якщо замовник вимагає його надати): </w:t>
      </w:r>
      <w:r w:rsidR="00D94337" w:rsidRPr="00D94337">
        <w:rPr>
          <w:b/>
          <w:lang w:val="uk-UA"/>
        </w:rPr>
        <w:t>Забезпечення не передбачено</w:t>
      </w:r>
      <w:r w:rsidR="00A65E4A">
        <w:rPr>
          <w:b/>
          <w:lang w:val="uk-UA"/>
        </w:rPr>
        <w:t>.</w:t>
      </w:r>
    </w:p>
    <w:p w:rsidR="00E8213C" w:rsidRPr="00347530" w:rsidRDefault="00D94337" w:rsidP="000A241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/>
        </w:rPr>
        <w:t>10</w:t>
      </w:r>
      <w:r w:rsidR="00E8213C" w:rsidRPr="00AA54C4">
        <w:rPr>
          <w:rFonts w:ascii="Times New Roman" w:eastAsia="Times New Roman" w:hAnsi="Times New Roman" w:cs="Times New Roman"/>
          <w:sz w:val="24"/>
          <w:szCs w:val="24"/>
          <w:lang w:val="uk-UA"/>
        </w:rPr>
        <w:t>.</w:t>
      </w:r>
      <w:r w:rsidRPr="00D94337">
        <w:rPr>
          <w:rFonts w:ascii="Times New Roman" w:eastAsia="Times New Roman" w:hAnsi="Times New Roman" w:cs="Times New Roman"/>
          <w:sz w:val="24"/>
          <w:szCs w:val="24"/>
          <w:lang w:val="uk-UA"/>
        </w:rPr>
        <w:t>Забезпечення виконання умов договору</w:t>
      </w:r>
      <w:r w:rsidR="00E8213C" w:rsidRPr="00AA54C4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(якщо замовник вимагає його надати):   </w:t>
      </w:r>
      <w:r w:rsidRPr="00D94337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Забезпечення не передбачено</w:t>
      </w:r>
      <w:r w:rsidR="00296803" w:rsidRPr="00296803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.</w:t>
      </w:r>
    </w:p>
    <w:p w:rsidR="00A47563" w:rsidRPr="00A47563" w:rsidRDefault="00E8213C" w:rsidP="00A47563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 w:rsidRPr="00AA54C4">
        <w:rPr>
          <w:lang w:val="uk-UA"/>
        </w:rPr>
        <w:t>1</w:t>
      </w:r>
      <w:r w:rsidR="00D94337">
        <w:rPr>
          <w:lang w:val="uk-UA"/>
        </w:rPr>
        <w:t>1</w:t>
      </w:r>
      <w:r w:rsidRPr="00AA54C4">
        <w:rPr>
          <w:lang w:val="uk-UA"/>
        </w:rPr>
        <w:t xml:space="preserve">. Дата розкриття тендерних пропозицій: </w:t>
      </w:r>
      <w:r w:rsidR="00133687" w:rsidRPr="00133687">
        <w:rPr>
          <w:b/>
          <w:lang w:val="uk-UA"/>
        </w:rPr>
        <w:t>заповнюється електронною системою автоматично.</w:t>
      </w:r>
      <w:r w:rsidR="00A47563" w:rsidRPr="00A47563">
        <w:rPr>
          <w:b/>
          <w:lang w:val="uk-UA"/>
        </w:rPr>
        <w:t>Оцінка тендерної пропозиції проводиться електронною системою закупівель автоматично на основі критеріїв і методики оцінки, визначених замовником у тендерній документації, шляхом визначення тендерної пропозиції найбільш економічно вигідною.</w:t>
      </w:r>
    </w:p>
    <w:p w:rsidR="00B046FB" w:rsidRPr="00133687" w:rsidRDefault="00A47563" w:rsidP="00A47563">
      <w:pPr>
        <w:pStyle w:val="rvps2"/>
        <w:spacing w:before="0" w:beforeAutospacing="0" w:after="0" w:afterAutospacing="0"/>
        <w:jc w:val="both"/>
        <w:rPr>
          <w:b/>
          <w:lang w:val="uk-UA"/>
        </w:rPr>
      </w:pPr>
      <w:r w:rsidRPr="00A47563">
        <w:rPr>
          <w:b/>
          <w:lang w:val="uk-UA"/>
        </w:rPr>
        <w:t>Найбільш економічно вигідною тендерною пропозицією електронна система закупівель визначає тендерну пропозицію, ціна/приведена ціна якої є найнижчою.</w:t>
      </w:r>
    </w:p>
    <w:p w:rsidR="00A47563" w:rsidRDefault="00133687" w:rsidP="00A47563">
      <w:pPr>
        <w:pStyle w:val="rvps2"/>
        <w:rPr>
          <w:lang w:val="uk-UA"/>
        </w:rPr>
      </w:pPr>
      <w:r>
        <w:rPr>
          <w:lang w:val="uk-UA"/>
        </w:rPr>
        <w:t>1</w:t>
      </w:r>
      <w:r w:rsidR="00D94337">
        <w:rPr>
          <w:lang w:val="uk-UA"/>
        </w:rPr>
        <w:t>2</w:t>
      </w:r>
      <w:r>
        <w:rPr>
          <w:lang w:val="uk-UA"/>
        </w:rPr>
        <w:t xml:space="preserve">. </w:t>
      </w:r>
      <w:r w:rsidRPr="00133687">
        <w:rPr>
          <w:lang w:val="uk-UA"/>
        </w:rPr>
        <w:t xml:space="preserve">Дата та час проведення електронного аукціону: </w:t>
      </w:r>
      <w:bookmarkStart w:id="14" w:name="n665"/>
      <w:bookmarkEnd w:id="14"/>
      <w:r w:rsidR="00A47563" w:rsidRPr="00A47563">
        <w:rPr>
          <w:b/>
          <w:bCs/>
          <w:color w:val="323232"/>
          <w:kern w:val="2"/>
          <w:lang w:val="uk-UA" w:eastAsia="zh-CN"/>
        </w:rPr>
        <w:t>Відкриті торги проводяться без застосування електронного аукціону</w:t>
      </w:r>
    </w:p>
    <w:p w:rsidR="00C42159" w:rsidRDefault="00541676" w:rsidP="00541676">
      <w:pPr>
        <w:pStyle w:val="rvps2"/>
        <w:rPr>
          <w:b/>
          <w:lang w:val="uk-UA"/>
        </w:rPr>
      </w:pPr>
      <w:bookmarkStart w:id="15" w:name="n666"/>
      <w:bookmarkEnd w:id="15"/>
      <w:r>
        <w:rPr>
          <w:lang w:val="uk-UA"/>
        </w:rPr>
        <w:t>13</w:t>
      </w:r>
      <w:r w:rsidR="00E8213C" w:rsidRPr="00AA54C4">
        <w:rPr>
          <w:lang w:val="uk-UA"/>
        </w:rPr>
        <w:t>. Математична формула для розрахунку приведеної ціни (у разі її застосування)</w:t>
      </w:r>
      <w:r w:rsidR="00D94337">
        <w:rPr>
          <w:lang w:val="uk-UA"/>
        </w:rPr>
        <w:t xml:space="preserve">- </w:t>
      </w:r>
      <w:r w:rsidR="00C42159" w:rsidRPr="00AA54C4">
        <w:rPr>
          <w:lang w:val="uk-UA"/>
        </w:rPr>
        <w:t>не застосовується</w:t>
      </w:r>
      <w:r w:rsidR="00D94337">
        <w:rPr>
          <w:lang w:val="uk-UA"/>
        </w:rPr>
        <w:t xml:space="preserve"> . </w:t>
      </w:r>
      <w:r w:rsidR="00D94337" w:rsidRPr="00D94337">
        <w:rPr>
          <w:b/>
          <w:lang w:val="uk-UA"/>
        </w:rPr>
        <w:t>Ціна 100%</w:t>
      </w:r>
    </w:p>
    <w:p w:rsidR="00737A3D" w:rsidRDefault="00737A3D" w:rsidP="00541676">
      <w:pPr>
        <w:pStyle w:val="rvps2"/>
        <w:rPr>
          <w:b/>
          <w:lang w:val="uk-UA"/>
        </w:rPr>
      </w:pPr>
    </w:p>
    <w:p w:rsidR="00737A3D" w:rsidRDefault="00737A3D" w:rsidP="00541676">
      <w:pPr>
        <w:pStyle w:val="rvps2"/>
        <w:rPr>
          <w:b/>
          <w:lang w:val="uk-UA"/>
        </w:rPr>
      </w:pPr>
    </w:p>
    <w:p w:rsidR="00737A3D" w:rsidRPr="00D94337" w:rsidRDefault="00737A3D" w:rsidP="00541676">
      <w:pPr>
        <w:pStyle w:val="rvps2"/>
        <w:rPr>
          <w:b/>
          <w:lang w:val="uk-UA"/>
        </w:rPr>
      </w:pPr>
    </w:p>
    <w:tbl>
      <w:tblPr>
        <w:tblW w:w="12739" w:type="dxa"/>
        <w:tblLayout w:type="fixed"/>
        <w:tblLook w:val="04A0"/>
      </w:tblPr>
      <w:tblGrid>
        <w:gridCol w:w="3664"/>
        <w:gridCol w:w="3285"/>
        <w:gridCol w:w="2895"/>
        <w:gridCol w:w="2895"/>
      </w:tblGrid>
      <w:tr w:rsidR="00713EB6" w:rsidRPr="004E31B7" w:rsidTr="00713EB6">
        <w:trPr>
          <w:trHeight w:val="131"/>
        </w:trPr>
        <w:tc>
          <w:tcPr>
            <w:tcW w:w="3664" w:type="dxa"/>
          </w:tcPr>
          <w:p w:rsidR="00713EB6" w:rsidRPr="00A67383" w:rsidRDefault="00713EB6" w:rsidP="0052047D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highlight w:val="yellow"/>
                <w:lang w:val="uk-UA"/>
              </w:rPr>
            </w:pPr>
            <w:bookmarkStart w:id="16" w:name="n667"/>
            <w:bookmarkEnd w:id="16"/>
          </w:p>
        </w:tc>
        <w:tc>
          <w:tcPr>
            <w:tcW w:w="3285" w:type="dxa"/>
            <w:vAlign w:val="center"/>
          </w:tcPr>
          <w:p w:rsidR="00713EB6" w:rsidRPr="00A67383" w:rsidRDefault="00713EB6" w:rsidP="0040675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</w:tc>
        <w:tc>
          <w:tcPr>
            <w:tcW w:w="2895" w:type="dxa"/>
            <w:vAlign w:val="center"/>
          </w:tcPr>
          <w:p w:rsidR="00AA54C4" w:rsidRPr="00A67383" w:rsidRDefault="00AA54C4" w:rsidP="0040675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895" w:type="dxa"/>
          </w:tcPr>
          <w:p w:rsidR="00713EB6" w:rsidRPr="00A67383" w:rsidRDefault="00713EB6" w:rsidP="00406756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</w:pPr>
          </w:p>
        </w:tc>
      </w:tr>
      <w:tr w:rsidR="00AA54C4" w:rsidRPr="00A67383" w:rsidTr="00417C63">
        <w:trPr>
          <w:gridAfter w:val="1"/>
          <w:wAfter w:w="2895" w:type="dxa"/>
          <w:trHeight w:val="131"/>
        </w:trPr>
        <w:tc>
          <w:tcPr>
            <w:tcW w:w="3664" w:type="dxa"/>
          </w:tcPr>
          <w:p w:rsidR="00AA54C4" w:rsidRPr="00A67383" w:rsidRDefault="00AA54C4" w:rsidP="00417C63">
            <w:pPr>
              <w:tabs>
                <w:tab w:val="left" w:pos="1440"/>
              </w:tabs>
              <w:spacing w:after="0"/>
              <w:ind w:firstLine="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Уповноважена особа</w:t>
            </w:r>
          </w:p>
          <w:p w:rsidR="00AA54C4" w:rsidRPr="00A67383" w:rsidRDefault="00AA54C4" w:rsidP="00656B13">
            <w:pPr>
              <w:shd w:val="clear" w:color="auto" w:fill="FFFFFF"/>
              <w:spacing w:after="0"/>
              <w:ind w:firstLine="3"/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highlight w:val="yellow"/>
                <w:lang w:val="uk-UA"/>
              </w:rPr>
            </w:pPr>
            <w:proofErr w:type="spellStart"/>
            <w:r w:rsidRPr="00A6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КП</w:t>
            </w:r>
            <w:proofErr w:type="spellEnd"/>
            <w:r w:rsidRPr="00A6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«</w:t>
            </w:r>
            <w:r w:rsidR="00656B1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Водоканал</w:t>
            </w:r>
            <w:r w:rsidRPr="00A6738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>»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285" w:type="dxa"/>
            <w:vAlign w:val="center"/>
          </w:tcPr>
          <w:p w:rsidR="00AA54C4" w:rsidRPr="00A67383" w:rsidRDefault="00AA54C4" w:rsidP="00417C6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</w:p>
          <w:p w:rsidR="00AA54C4" w:rsidRPr="00A67383" w:rsidRDefault="00AA54C4" w:rsidP="00417C6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</w:pPr>
            <w:r w:rsidRPr="00A67383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________________</w:t>
            </w:r>
          </w:p>
          <w:p w:rsidR="00AA54C4" w:rsidRPr="00A67383" w:rsidRDefault="00AA54C4" w:rsidP="00417C6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A6738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підпис</w:t>
            </w:r>
          </w:p>
        </w:tc>
        <w:tc>
          <w:tcPr>
            <w:tcW w:w="2895" w:type="dxa"/>
            <w:vAlign w:val="center"/>
          </w:tcPr>
          <w:p w:rsidR="00AA54C4" w:rsidRPr="00A67383" w:rsidRDefault="00AA54C4" w:rsidP="00417C6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highlight w:val="yellow"/>
                <w:lang w:val="uk-UA"/>
              </w:rPr>
            </w:pPr>
          </w:p>
          <w:p w:rsidR="00AA54C4" w:rsidRPr="00A67383" w:rsidRDefault="00656B13" w:rsidP="00417C6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Анастасія ВОЗНА</w:t>
            </w:r>
          </w:p>
          <w:p w:rsidR="00AA54C4" w:rsidRPr="00A67383" w:rsidRDefault="00AA54C4" w:rsidP="00417C6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8B2790" w:rsidRDefault="008B2790" w:rsidP="00E821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5E9E" w:rsidRDefault="001B5E9E" w:rsidP="00E8213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1B5E9E" w:rsidRPr="00A67383" w:rsidRDefault="001B5E9E" w:rsidP="00E8213C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1B5E9E" w:rsidRPr="00A67383" w:rsidSect="0090437B">
      <w:pgSz w:w="11906" w:h="16838"/>
      <w:pgMar w:top="709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D39BB"/>
    <w:multiLevelType w:val="hybridMultilevel"/>
    <w:tmpl w:val="56406166"/>
    <w:lvl w:ilvl="0" w:tplc="D9006544">
      <w:start w:val="1"/>
      <w:numFmt w:val="decimal"/>
      <w:lvlText w:val="%1."/>
      <w:lvlJc w:val="left"/>
      <w:pPr>
        <w:ind w:left="779" w:hanging="390"/>
      </w:pPr>
      <w:rPr>
        <w:rFonts w:eastAsia="Times New Roman"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">
    <w:nsid w:val="59055528"/>
    <w:multiLevelType w:val="hybridMultilevel"/>
    <w:tmpl w:val="3670C6C6"/>
    <w:lvl w:ilvl="0" w:tplc="42A8863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D301AC8"/>
    <w:multiLevelType w:val="hybridMultilevel"/>
    <w:tmpl w:val="526A38E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125D38"/>
    <w:multiLevelType w:val="hybridMultilevel"/>
    <w:tmpl w:val="24B0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2AA1"/>
    <w:rsid w:val="000072F9"/>
    <w:rsid w:val="00021F36"/>
    <w:rsid w:val="000230F2"/>
    <w:rsid w:val="00023405"/>
    <w:rsid w:val="000300D9"/>
    <w:rsid w:val="000428EC"/>
    <w:rsid w:val="0004416E"/>
    <w:rsid w:val="0005471A"/>
    <w:rsid w:val="00061535"/>
    <w:rsid w:val="00063053"/>
    <w:rsid w:val="000803F5"/>
    <w:rsid w:val="0008351D"/>
    <w:rsid w:val="000906B5"/>
    <w:rsid w:val="000A07AF"/>
    <w:rsid w:val="000A2417"/>
    <w:rsid w:val="000A7284"/>
    <w:rsid w:val="000B1B5D"/>
    <w:rsid w:val="000D47EF"/>
    <w:rsid w:val="00107517"/>
    <w:rsid w:val="00117122"/>
    <w:rsid w:val="00133687"/>
    <w:rsid w:val="00150CE6"/>
    <w:rsid w:val="00155B64"/>
    <w:rsid w:val="001644BB"/>
    <w:rsid w:val="00183367"/>
    <w:rsid w:val="001A4AF8"/>
    <w:rsid w:val="001B30B7"/>
    <w:rsid w:val="001B5E9E"/>
    <w:rsid w:val="001C098E"/>
    <w:rsid w:val="001D270F"/>
    <w:rsid w:val="001E39B3"/>
    <w:rsid w:val="001F634B"/>
    <w:rsid w:val="002359DD"/>
    <w:rsid w:val="00245C8C"/>
    <w:rsid w:val="00251B20"/>
    <w:rsid w:val="00252893"/>
    <w:rsid w:val="0025726F"/>
    <w:rsid w:val="0027338E"/>
    <w:rsid w:val="00296803"/>
    <w:rsid w:val="002A4FF9"/>
    <w:rsid w:val="002B0E36"/>
    <w:rsid w:val="002C0341"/>
    <w:rsid w:val="002E11D3"/>
    <w:rsid w:val="002E5CF1"/>
    <w:rsid w:val="00320C89"/>
    <w:rsid w:val="00330A48"/>
    <w:rsid w:val="00343C9D"/>
    <w:rsid w:val="00344D1E"/>
    <w:rsid w:val="00347530"/>
    <w:rsid w:val="00352068"/>
    <w:rsid w:val="00357FF3"/>
    <w:rsid w:val="003600E4"/>
    <w:rsid w:val="00361363"/>
    <w:rsid w:val="00374E66"/>
    <w:rsid w:val="00375C40"/>
    <w:rsid w:val="00375C5A"/>
    <w:rsid w:val="00386943"/>
    <w:rsid w:val="00390341"/>
    <w:rsid w:val="003A3F4F"/>
    <w:rsid w:val="003A67AE"/>
    <w:rsid w:val="003B7434"/>
    <w:rsid w:val="003D2743"/>
    <w:rsid w:val="003D6F64"/>
    <w:rsid w:val="003E65F5"/>
    <w:rsid w:val="003F6390"/>
    <w:rsid w:val="00400080"/>
    <w:rsid w:val="0040254B"/>
    <w:rsid w:val="004030F9"/>
    <w:rsid w:val="00403A3A"/>
    <w:rsid w:val="00416E33"/>
    <w:rsid w:val="004271D5"/>
    <w:rsid w:val="0043389F"/>
    <w:rsid w:val="004349B8"/>
    <w:rsid w:val="0043649C"/>
    <w:rsid w:val="004417F8"/>
    <w:rsid w:val="00443908"/>
    <w:rsid w:val="004577E1"/>
    <w:rsid w:val="00462445"/>
    <w:rsid w:val="00464492"/>
    <w:rsid w:val="00485E82"/>
    <w:rsid w:val="00487340"/>
    <w:rsid w:val="00487A48"/>
    <w:rsid w:val="00492F05"/>
    <w:rsid w:val="004969D7"/>
    <w:rsid w:val="00497040"/>
    <w:rsid w:val="004A397C"/>
    <w:rsid w:val="004A523C"/>
    <w:rsid w:val="004C7EEA"/>
    <w:rsid w:val="004E032E"/>
    <w:rsid w:val="004E31B7"/>
    <w:rsid w:val="004F26B1"/>
    <w:rsid w:val="004F6C4A"/>
    <w:rsid w:val="005120D2"/>
    <w:rsid w:val="0052047D"/>
    <w:rsid w:val="00523B29"/>
    <w:rsid w:val="00541676"/>
    <w:rsid w:val="005423E1"/>
    <w:rsid w:val="005758FF"/>
    <w:rsid w:val="00576C43"/>
    <w:rsid w:val="00590684"/>
    <w:rsid w:val="005B1264"/>
    <w:rsid w:val="005D44AA"/>
    <w:rsid w:val="005F78BB"/>
    <w:rsid w:val="00615BAD"/>
    <w:rsid w:val="00616554"/>
    <w:rsid w:val="00635686"/>
    <w:rsid w:val="00640BAA"/>
    <w:rsid w:val="00656B13"/>
    <w:rsid w:val="00657D88"/>
    <w:rsid w:val="00690841"/>
    <w:rsid w:val="00690A9F"/>
    <w:rsid w:val="00691DA4"/>
    <w:rsid w:val="006951BA"/>
    <w:rsid w:val="006A0B00"/>
    <w:rsid w:val="006A0F32"/>
    <w:rsid w:val="006B6575"/>
    <w:rsid w:val="006C2BFA"/>
    <w:rsid w:val="006D1966"/>
    <w:rsid w:val="006E46BD"/>
    <w:rsid w:val="006E6AAF"/>
    <w:rsid w:val="00702525"/>
    <w:rsid w:val="00704E26"/>
    <w:rsid w:val="00713EB6"/>
    <w:rsid w:val="00717015"/>
    <w:rsid w:val="00733401"/>
    <w:rsid w:val="00735766"/>
    <w:rsid w:val="00737A3D"/>
    <w:rsid w:val="00740567"/>
    <w:rsid w:val="00747D1E"/>
    <w:rsid w:val="007525A2"/>
    <w:rsid w:val="00753822"/>
    <w:rsid w:val="007555B8"/>
    <w:rsid w:val="00761F7D"/>
    <w:rsid w:val="00770D76"/>
    <w:rsid w:val="00772F55"/>
    <w:rsid w:val="00775814"/>
    <w:rsid w:val="007806FC"/>
    <w:rsid w:val="007A782A"/>
    <w:rsid w:val="007B4238"/>
    <w:rsid w:val="007D6EB0"/>
    <w:rsid w:val="007D73CA"/>
    <w:rsid w:val="007E07A6"/>
    <w:rsid w:val="00802E27"/>
    <w:rsid w:val="00813A66"/>
    <w:rsid w:val="00824100"/>
    <w:rsid w:val="00840052"/>
    <w:rsid w:val="0084233E"/>
    <w:rsid w:val="00853990"/>
    <w:rsid w:val="00862575"/>
    <w:rsid w:val="0087405F"/>
    <w:rsid w:val="00881F2F"/>
    <w:rsid w:val="008841E5"/>
    <w:rsid w:val="008850DA"/>
    <w:rsid w:val="008948B7"/>
    <w:rsid w:val="008A1D4F"/>
    <w:rsid w:val="008B2790"/>
    <w:rsid w:val="008B666D"/>
    <w:rsid w:val="008C18D7"/>
    <w:rsid w:val="008C3469"/>
    <w:rsid w:val="008C42A4"/>
    <w:rsid w:val="008F3344"/>
    <w:rsid w:val="008F7C7E"/>
    <w:rsid w:val="0090437B"/>
    <w:rsid w:val="00906F40"/>
    <w:rsid w:val="00914021"/>
    <w:rsid w:val="0092273B"/>
    <w:rsid w:val="00936060"/>
    <w:rsid w:val="00940BB3"/>
    <w:rsid w:val="00941EE1"/>
    <w:rsid w:val="009477D7"/>
    <w:rsid w:val="009603B5"/>
    <w:rsid w:val="0096382C"/>
    <w:rsid w:val="00976B47"/>
    <w:rsid w:val="0098017E"/>
    <w:rsid w:val="0099209E"/>
    <w:rsid w:val="0099250A"/>
    <w:rsid w:val="009A6068"/>
    <w:rsid w:val="009A64E8"/>
    <w:rsid w:val="009B6E00"/>
    <w:rsid w:val="009B7C40"/>
    <w:rsid w:val="009C3039"/>
    <w:rsid w:val="009D3E4F"/>
    <w:rsid w:val="009E570A"/>
    <w:rsid w:val="009F07AC"/>
    <w:rsid w:val="00A04A0E"/>
    <w:rsid w:val="00A161A8"/>
    <w:rsid w:val="00A169C1"/>
    <w:rsid w:val="00A217BF"/>
    <w:rsid w:val="00A271E0"/>
    <w:rsid w:val="00A4639F"/>
    <w:rsid w:val="00A47563"/>
    <w:rsid w:val="00A51C5A"/>
    <w:rsid w:val="00A55894"/>
    <w:rsid w:val="00A65E4A"/>
    <w:rsid w:val="00A67383"/>
    <w:rsid w:val="00A73A6A"/>
    <w:rsid w:val="00A77956"/>
    <w:rsid w:val="00AA3AD6"/>
    <w:rsid w:val="00AA54C4"/>
    <w:rsid w:val="00AB422F"/>
    <w:rsid w:val="00AC2E26"/>
    <w:rsid w:val="00B010AB"/>
    <w:rsid w:val="00B02AA1"/>
    <w:rsid w:val="00B046FB"/>
    <w:rsid w:val="00B26882"/>
    <w:rsid w:val="00B84EB3"/>
    <w:rsid w:val="00B869A1"/>
    <w:rsid w:val="00B87974"/>
    <w:rsid w:val="00B92297"/>
    <w:rsid w:val="00BA2A8E"/>
    <w:rsid w:val="00BE03C9"/>
    <w:rsid w:val="00BE4EF5"/>
    <w:rsid w:val="00BF272D"/>
    <w:rsid w:val="00C01BCA"/>
    <w:rsid w:val="00C2641B"/>
    <w:rsid w:val="00C40D37"/>
    <w:rsid w:val="00C42159"/>
    <w:rsid w:val="00C53385"/>
    <w:rsid w:val="00C53A0E"/>
    <w:rsid w:val="00C6020E"/>
    <w:rsid w:val="00C756D6"/>
    <w:rsid w:val="00C86EEB"/>
    <w:rsid w:val="00CA3A31"/>
    <w:rsid w:val="00CA7B92"/>
    <w:rsid w:val="00CB186B"/>
    <w:rsid w:val="00CB247D"/>
    <w:rsid w:val="00CB30D6"/>
    <w:rsid w:val="00CB7D56"/>
    <w:rsid w:val="00D0085F"/>
    <w:rsid w:val="00D10429"/>
    <w:rsid w:val="00D30B86"/>
    <w:rsid w:val="00D33DB8"/>
    <w:rsid w:val="00D46239"/>
    <w:rsid w:val="00D66307"/>
    <w:rsid w:val="00D67182"/>
    <w:rsid w:val="00D67F1C"/>
    <w:rsid w:val="00D817C3"/>
    <w:rsid w:val="00D91FCC"/>
    <w:rsid w:val="00D94337"/>
    <w:rsid w:val="00D9505F"/>
    <w:rsid w:val="00DA0E83"/>
    <w:rsid w:val="00DA3239"/>
    <w:rsid w:val="00DA67A8"/>
    <w:rsid w:val="00DB16BB"/>
    <w:rsid w:val="00DD2AA1"/>
    <w:rsid w:val="00DD5142"/>
    <w:rsid w:val="00DD5C79"/>
    <w:rsid w:val="00DE718B"/>
    <w:rsid w:val="00E01296"/>
    <w:rsid w:val="00E01310"/>
    <w:rsid w:val="00E1094F"/>
    <w:rsid w:val="00E220C5"/>
    <w:rsid w:val="00E23DDD"/>
    <w:rsid w:val="00E8213C"/>
    <w:rsid w:val="00E84F70"/>
    <w:rsid w:val="00E85D16"/>
    <w:rsid w:val="00E92AA5"/>
    <w:rsid w:val="00EA1448"/>
    <w:rsid w:val="00EB7509"/>
    <w:rsid w:val="00EC01EE"/>
    <w:rsid w:val="00EC6787"/>
    <w:rsid w:val="00EE1546"/>
    <w:rsid w:val="00F1445B"/>
    <w:rsid w:val="00F17E42"/>
    <w:rsid w:val="00F261D5"/>
    <w:rsid w:val="00F437BF"/>
    <w:rsid w:val="00F518CA"/>
    <w:rsid w:val="00F533DB"/>
    <w:rsid w:val="00F546CB"/>
    <w:rsid w:val="00F772D1"/>
    <w:rsid w:val="00F841BF"/>
    <w:rsid w:val="00F84DC1"/>
    <w:rsid w:val="00F8699A"/>
    <w:rsid w:val="00F86DD7"/>
    <w:rsid w:val="00FA76AA"/>
    <w:rsid w:val="00FB0C8B"/>
    <w:rsid w:val="00FB7535"/>
    <w:rsid w:val="00FC47F5"/>
    <w:rsid w:val="00FE6E81"/>
    <w:rsid w:val="00FF25FC"/>
    <w:rsid w:val="00FF4080"/>
    <w:rsid w:val="00FF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AA1"/>
    <w:rPr>
      <w:b/>
      <w:bCs/>
    </w:rPr>
  </w:style>
  <w:style w:type="paragraph" w:styleId="a4">
    <w:name w:val="List Paragraph"/>
    <w:basedOn w:val="a"/>
    <w:uiPriority w:val="99"/>
    <w:qFormat/>
    <w:rsid w:val="008F7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E83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E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1C098E"/>
  </w:style>
  <w:style w:type="table" w:styleId="a6">
    <w:name w:val="Table Grid"/>
    <w:basedOn w:val="a1"/>
    <w:uiPriority w:val="59"/>
    <w:qFormat/>
    <w:rsid w:val="00E8213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-">
    <w:name w:val="Интернет-ссылка"/>
    <w:unhideWhenUsed/>
    <w:qFormat/>
    <w:rsid w:val="00E821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8B"/>
    <w:rPr>
      <w:rFonts w:ascii="Segoe UI" w:eastAsiaTheme="minorEastAsia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AA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D2AA1"/>
    <w:rPr>
      <w:b/>
      <w:bCs/>
    </w:rPr>
  </w:style>
  <w:style w:type="paragraph" w:styleId="a4">
    <w:name w:val="List Paragraph"/>
    <w:basedOn w:val="a"/>
    <w:uiPriority w:val="99"/>
    <w:qFormat/>
    <w:rsid w:val="008F7C7E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A0E83"/>
    <w:rPr>
      <w:color w:val="0563C1" w:themeColor="hyperlink"/>
      <w:u w:val="single"/>
    </w:rPr>
  </w:style>
  <w:style w:type="paragraph" w:customStyle="1" w:styleId="rvps2">
    <w:name w:val="rvps2"/>
    <w:basedOn w:val="a"/>
    <w:qFormat/>
    <w:rsid w:val="00EC67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37">
    <w:name w:val="rvts37"/>
    <w:basedOn w:val="a0"/>
    <w:rsid w:val="001C098E"/>
  </w:style>
  <w:style w:type="table" w:styleId="a6">
    <w:name w:val="Table Grid"/>
    <w:basedOn w:val="a1"/>
    <w:uiPriority w:val="59"/>
    <w:qFormat/>
    <w:rsid w:val="00E8213C"/>
    <w:pPr>
      <w:spacing w:after="0" w:line="240" w:lineRule="auto"/>
    </w:pPr>
    <w:rPr>
      <w:rFonts w:ascii="Calibri" w:eastAsia="SimSun" w:hAnsi="Calibri" w:cs="Times New Roman"/>
      <w:sz w:val="20"/>
      <w:szCs w:val="20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-">
    <w:name w:val="Интернет-ссылка"/>
    <w:unhideWhenUsed/>
    <w:qFormat/>
    <w:rsid w:val="00E8213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B0C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B0C8B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2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1FEE-017B-46F5-A4BB-EFBFF7CB5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4704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Larisa</cp:lastModifiedBy>
  <cp:revision>64</cp:revision>
  <cp:lastPrinted>2023-09-06T11:24:00Z</cp:lastPrinted>
  <dcterms:created xsi:type="dcterms:W3CDTF">2021-02-03T13:53:00Z</dcterms:created>
  <dcterms:modified xsi:type="dcterms:W3CDTF">2023-12-13T12:55:00Z</dcterms:modified>
</cp:coreProperties>
</file>