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0CB5C" w14:textId="77777777" w:rsidR="00E82CB2" w:rsidRPr="00300A1F" w:rsidRDefault="00E82CB2">
      <w:pPr>
        <w:spacing w:line="276" w:lineRule="auto"/>
        <w:ind w:right="-79"/>
        <w:jc w:val="right"/>
        <w:rPr>
          <w:sz w:val="28"/>
          <w:szCs w:val="28"/>
          <w:lang w:eastAsia="en-US"/>
        </w:rPr>
      </w:pPr>
      <w:r w:rsidRPr="00300A1F">
        <w:rPr>
          <w:sz w:val="28"/>
          <w:szCs w:val="28"/>
          <w:lang w:eastAsia="en-US"/>
        </w:rPr>
        <w:t>Додаток № 2</w:t>
      </w:r>
    </w:p>
    <w:p w14:paraId="0003E91F" w14:textId="77777777" w:rsidR="00E82CB2" w:rsidRPr="00300A1F" w:rsidRDefault="004C4885">
      <w:pPr>
        <w:jc w:val="right"/>
        <w:rPr>
          <w:sz w:val="28"/>
          <w:szCs w:val="28"/>
          <w:lang w:eastAsia="en-US"/>
        </w:rPr>
      </w:pPr>
      <w:r w:rsidRPr="00300A1F">
        <w:rPr>
          <w:sz w:val="28"/>
          <w:szCs w:val="28"/>
          <w:lang w:eastAsia="en-US"/>
        </w:rPr>
        <w:t>до тендерної документації</w:t>
      </w:r>
    </w:p>
    <w:p w14:paraId="672A6659" w14:textId="77777777" w:rsidR="00E82CB2" w:rsidRPr="00300A1F" w:rsidRDefault="00E82CB2">
      <w:pPr>
        <w:jc w:val="right"/>
        <w:rPr>
          <w:sz w:val="16"/>
          <w:szCs w:val="16"/>
          <w:lang w:eastAsia="en-US"/>
        </w:rPr>
      </w:pPr>
    </w:p>
    <w:p w14:paraId="30A8E52C" w14:textId="77777777" w:rsidR="00E82CB2" w:rsidRPr="00300A1F" w:rsidRDefault="00E82CB2">
      <w:pPr>
        <w:ind w:right="-25"/>
        <w:jc w:val="center"/>
        <w:rPr>
          <w:b/>
          <w:sz w:val="28"/>
          <w:szCs w:val="28"/>
        </w:rPr>
      </w:pPr>
      <w:r w:rsidRPr="00300A1F">
        <w:rPr>
          <w:b/>
          <w:sz w:val="28"/>
          <w:szCs w:val="28"/>
        </w:rPr>
        <w:t>ІНФОРМАЦІЯ ПРО НЕОБХІДНІ ТЕХНІЧНІ, ЯКІСНІ ТА КІЛЬКІСНІ ХАРАКТЕРИСТИКИ ПРЕДМЕТА ЗАКУПІВЛІ</w:t>
      </w:r>
    </w:p>
    <w:p w14:paraId="0A37501D" w14:textId="77777777" w:rsidR="00E82CB2" w:rsidRPr="00300A1F" w:rsidRDefault="00E82CB2" w:rsidP="00E82CB2">
      <w:pPr>
        <w:pStyle w:val="1"/>
        <w:shd w:val="clear" w:color="auto" w:fill="FFFFFF"/>
        <w:spacing w:before="0" w:beforeAutospacing="0" w:after="0" w:afterAutospacing="0" w:line="375" w:lineRule="atLeast"/>
        <w:jc w:val="center"/>
        <w:rPr>
          <w:sz w:val="16"/>
          <w:szCs w:val="16"/>
          <w:bdr w:val="none" w:sz="0" w:space="0" w:color="auto" w:frame="1"/>
          <w:lang w:val="uk-UA"/>
        </w:rPr>
      </w:pPr>
    </w:p>
    <w:p w14:paraId="1948E543" w14:textId="1EB16614" w:rsidR="00E82CB2" w:rsidRPr="00300A1F" w:rsidRDefault="00A5318C" w:rsidP="7D135334">
      <w:pPr>
        <w:jc w:val="center"/>
        <w:rPr>
          <w:b/>
          <w:bCs/>
          <w:sz w:val="28"/>
          <w:szCs w:val="28"/>
        </w:rPr>
      </w:pPr>
      <w:proofErr w:type="spellStart"/>
      <w:r w:rsidRPr="00A5318C">
        <w:rPr>
          <w:b/>
          <w:bCs/>
          <w:kern w:val="36"/>
          <w:sz w:val="28"/>
          <w:szCs w:val="28"/>
        </w:rPr>
        <w:t>MeshWi-Fi</w:t>
      </w:r>
      <w:proofErr w:type="spellEnd"/>
      <w:r w:rsidRPr="00A5318C">
        <w:rPr>
          <w:b/>
          <w:bCs/>
          <w:kern w:val="36"/>
          <w:sz w:val="28"/>
          <w:szCs w:val="28"/>
        </w:rPr>
        <w:t xml:space="preserve"> система для безперебійного доступу</w:t>
      </w:r>
      <w:r>
        <w:rPr>
          <w:b/>
          <w:bCs/>
          <w:kern w:val="36"/>
          <w:sz w:val="28"/>
          <w:szCs w:val="28"/>
        </w:rPr>
        <w:t xml:space="preserve"> </w:t>
      </w:r>
      <w:r w:rsidR="00E82CB2" w:rsidRPr="00300A1F">
        <w:rPr>
          <w:i/>
          <w:iCs/>
          <w:sz w:val="28"/>
          <w:szCs w:val="28"/>
        </w:rPr>
        <w:t>(показник національного класифікатора України ДК 021:2015 “Єдиний закупівельний словник” – ДК 021:2015:</w:t>
      </w:r>
      <w:r w:rsidR="00C743CA" w:rsidRPr="00300A1F">
        <w:t xml:space="preserve"> </w:t>
      </w:r>
      <w:r w:rsidRPr="00A5318C">
        <w:rPr>
          <w:b/>
          <w:bCs/>
          <w:i/>
          <w:iCs/>
          <w:sz w:val="28"/>
          <w:szCs w:val="28"/>
        </w:rPr>
        <w:t>32410000-0 - Локальні мережі</w:t>
      </w:r>
      <w:r w:rsidR="00E82CB2" w:rsidRPr="00300A1F">
        <w:rPr>
          <w:sz w:val="28"/>
          <w:szCs w:val="28"/>
        </w:rPr>
        <w:t>)</w:t>
      </w:r>
    </w:p>
    <w:p w14:paraId="5DAB6C7B" w14:textId="77777777" w:rsidR="00E82CB2" w:rsidRPr="00300A1F" w:rsidRDefault="00E82CB2">
      <w:pPr>
        <w:jc w:val="center"/>
        <w:rPr>
          <w:sz w:val="16"/>
          <w:szCs w:val="16"/>
        </w:rPr>
      </w:pPr>
    </w:p>
    <w:p w14:paraId="7D61DEF1" w14:textId="77777777" w:rsidR="007C51E0" w:rsidRPr="00300A1F" w:rsidRDefault="007C51E0" w:rsidP="007C51E0">
      <w:pPr>
        <w:contextualSpacing/>
        <w:jc w:val="center"/>
        <w:rPr>
          <w:b/>
          <w:color w:val="000000"/>
          <w:sz w:val="28"/>
          <w:szCs w:val="28"/>
        </w:rPr>
      </w:pPr>
      <w:r w:rsidRPr="00300A1F">
        <w:rPr>
          <w:b/>
          <w:sz w:val="28"/>
          <w:szCs w:val="28"/>
        </w:rPr>
        <w:t>Загальні вимоги до предмета закупівлі</w:t>
      </w:r>
    </w:p>
    <w:p w14:paraId="154A88FF"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 xml:space="preserve">Товар, що поставляється в порядку та на умовах Договору, відповідає технічним умовам документації, а також вимогам чинних нормативних правових актів та нормативних документів щодо показників якості та безпеки товарів, упаковки, маркування, транспортування, зберігання. </w:t>
      </w:r>
    </w:p>
    <w:p w14:paraId="34A4FB1D"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Кожна партія Товару передається Замовнику з документами, що підтверджують його походження, якість та безпеку.</w:t>
      </w:r>
    </w:p>
    <w:p w14:paraId="580CD6C7"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При поставці товар має супроводжуватися документами (рахунками, накладними, документами, які засвідчують якість та безпеку).</w:t>
      </w:r>
    </w:p>
    <w:p w14:paraId="6E9B4126"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Замовник має право відмовитися від прийняття Товару, який не відповідає за якістю умовам Замовника. Товар неналежної якості підлягає обов’язковому поверненню Постачальнику. Постачальник зобов’язаний замінити дефектний товар у 10 денний термін. Всі витрати, пов’язані із заміною товару по якості, несе Постачальник.</w:t>
      </w:r>
    </w:p>
    <w:p w14:paraId="786EA2BD"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14:paraId="26EAD865" w14:textId="77777777" w:rsidR="00C405C0" w:rsidRPr="00300A1F" w:rsidRDefault="00C405C0" w:rsidP="00C405C0">
      <w:pPr>
        <w:autoSpaceDE w:val="0"/>
        <w:autoSpaceDN w:val="0"/>
        <w:adjustRightInd w:val="0"/>
        <w:ind w:firstLine="709"/>
        <w:contextualSpacing/>
        <w:jc w:val="both"/>
        <w:rPr>
          <w:sz w:val="28"/>
          <w:szCs w:val="28"/>
        </w:rPr>
      </w:pPr>
      <w:r w:rsidRPr="00300A1F">
        <w:rPr>
          <w:sz w:val="28"/>
          <w:szCs w:val="28"/>
        </w:rPr>
        <w:t>Документи подаються у сканованому вигляді. Всі документи повинні бути розміщеними таким чином, щоб вони не мали ніяких розмитих або нечітких місць. Документи, які не будуть чітко відображені, розглядатися не будуть і такі пропозиції будуть відхилятися.</w:t>
      </w:r>
    </w:p>
    <w:p w14:paraId="14B1BCE0" w14:textId="77777777" w:rsidR="007C51E0" w:rsidRPr="00300A1F" w:rsidRDefault="007C51E0" w:rsidP="007C51E0">
      <w:pPr>
        <w:autoSpaceDE w:val="0"/>
        <w:autoSpaceDN w:val="0"/>
        <w:adjustRightInd w:val="0"/>
        <w:ind w:firstLine="709"/>
        <w:contextualSpacing/>
        <w:jc w:val="both"/>
        <w:rPr>
          <w:sz w:val="28"/>
          <w:szCs w:val="28"/>
        </w:rPr>
      </w:pPr>
      <w:r w:rsidRPr="00300A1F">
        <w:rPr>
          <w:sz w:val="28"/>
          <w:szCs w:val="28"/>
        </w:rPr>
        <w:t>Вартість пропозиції повинна включати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тощо.</w:t>
      </w:r>
    </w:p>
    <w:p w14:paraId="2B76E40B" w14:textId="77777777" w:rsidR="007C51E0" w:rsidRPr="00300A1F" w:rsidRDefault="007C51E0" w:rsidP="007C51E0">
      <w:pPr>
        <w:ind w:firstLine="708"/>
        <w:contextualSpacing/>
        <w:jc w:val="both"/>
        <w:rPr>
          <w:sz w:val="28"/>
          <w:szCs w:val="28"/>
        </w:rPr>
      </w:pPr>
      <w:r w:rsidRPr="00300A1F">
        <w:rPr>
          <w:sz w:val="28"/>
          <w:szCs w:val="28"/>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50A8AC6B" w14:textId="77777777" w:rsidR="007C51E0" w:rsidRPr="00300A1F" w:rsidRDefault="007C51E0" w:rsidP="007C51E0">
      <w:pPr>
        <w:ind w:firstLine="708"/>
        <w:contextualSpacing/>
        <w:jc w:val="both"/>
        <w:rPr>
          <w:sz w:val="28"/>
          <w:szCs w:val="28"/>
        </w:rPr>
      </w:pPr>
      <w:r w:rsidRPr="00300A1F">
        <w:rPr>
          <w:sz w:val="28"/>
          <w:szCs w:val="28"/>
        </w:rPr>
        <w:t>1) Довідка в довільній формі про наявність сертифікатів якості та реєстраційних посвідчень на товар, що пропонується згідно технічних вимог та надання сертифікатів якості при поставці товару.</w:t>
      </w:r>
    </w:p>
    <w:p w14:paraId="08495F9F" w14:textId="77777777" w:rsidR="007C51E0" w:rsidRPr="00300A1F" w:rsidRDefault="007C51E0" w:rsidP="007C51E0">
      <w:pPr>
        <w:ind w:firstLine="708"/>
        <w:contextualSpacing/>
        <w:jc w:val="both"/>
        <w:rPr>
          <w:color w:val="000000"/>
          <w:sz w:val="28"/>
          <w:szCs w:val="28"/>
        </w:rPr>
      </w:pPr>
      <w:r w:rsidRPr="00300A1F">
        <w:rPr>
          <w:sz w:val="28"/>
          <w:szCs w:val="28"/>
        </w:rPr>
        <w:t>2) К</w:t>
      </w:r>
      <w:r w:rsidRPr="00300A1F">
        <w:rPr>
          <w:color w:val="000000"/>
          <w:sz w:val="28"/>
          <w:szCs w:val="28"/>
        </w:rPr>
        <w:t>опія ліцензії на відповідний вид діяльності (у разі, якщо це не передбачено чиним законодавством лист-пояснення про ненадання відповідного документа із зазначенням законодавчих підстав);</w:t>
      </w:r>
    </w:p>
    <w:p w14:paraId="58C93C97" w14:textId="77777777" w:rsidR="007C51E0" w:rsidRPr="00300A1F" w:rsidRDefault="007C669B" w:rsidP="007C51E0">
      <w:pPr>
        <w:ind w:firstLine="708"/>
        <w:contextualSpacing/>
        <w:jc w:val="both"/>
        <w:rPr>
          <w:color w:val="000000"/>
          <w:sz w:val="28"/>
          <w:szCs w:val="28"/>
        </w:rPr>
      </w:pPr>
      <w:r w:rsidRPr="00300A1F">
        <w:rPr>
          <w:color w:val="000000"/>
          <w:sz w:val="28"/>
          <w:szCs w:val="28"/>
        </w:rPr>
        <w:t>3</w:t>
      </w:r>
      <w:r w:rsidR="007C51E0" w:rsidRPr="00300A1F">
        <w:rPr>
          <w:color w:val="000000"/>
          <w:sz w:val="28"/>
          <w:szCs w:val="28"/>
        </w:rPr>
        <w:t xml:space="preserve">) Спроможність учасника поставити товар повинна підтверджуватись документами про якість (сертифікат відповідності або декларацію про відповідність, або сертифікат контролю якості, /або аналітичний паспорт або посвідчення про якість, або інші документи, встановлені діючим законодавством для зазначеного товару (на вибір учасника). Якщо будь-який із документів не може бути наданий з причин його втрати чинності /або зміни форми, назви, тощо </w:t>
      </w:r>
      <w:r w:rsidR="007C51E0" w:rsidRPr="00300A1F">
        <w:rPr>
          <w:color w:val="000000"/>
          <w:sz w:val="28"/>
          <w:szCs w:val="28"/>
        </w:rPr>
        <w:lastRenderedPageBreak/>
        <w:t>/або не передбачений законодавством для такого товару, Учасник надає інший рівнозначний документ або письмове пояснення.</w:t>
      </w:r>
    </w:p>
    <w:p w14:paraId="2175A136" w14:textId="21C1CCE1" w:rsidR="007C51E0" w:rsidRPr="00300A1F" w:rsidRDefault="007C51E0" w:rsidP="007C51E0">
      <w:pPr>
        <w:autoSpaceDE w:val="0"/>
        <w:autoSpaceDN w:val="0"/>
        <w:adjustRightInd w:val="0"/>
        <w:ind w:firstLine="708"/>
        <w:contextualSpacing/>
        <w:jc w:val="both"/>
        <w:rPr>
          <w:color w:val="000000"/>
          <w:sz w:val="28"/>
          <w:szCs w:val="28"/>
          <w:lang w:eastAsia="uk-UA"/>
        </w:rPr>
      </w:pPr>
      <w:r w:rsidRPr="00300A1F">
        <w:rPr>
          <w:bCs/>
          <w:color w:val="000000"/>
          <w:sz w:val="28"/>
          <w:szCs w:val="28"/>
          <w:lang w:eastAsia="uk-UA"/>
        </w:rPr>
        <w:t>Документи, що підтверджують відповідність якості товару: в складі пропозиції конкурсних торгів учасник надає копію сертифікату відповідності, або копію паспорту якості на товар</w:t>
      </w:r>
      <w:r w:rsidR="007C669B" w:rsidRPr="00300A1F">
        <w:rPr>
          <w:bCs/>
          <w:color w:val="000000"/>
          <w:sz w:val="28"/>
          <w:szCs w:val="28"/>
          <w:lang w:eastAsia="uk-UA"/>
        </w:rPr>
        <w:t xml:space="preserve">, </w:t>
      </w:r>
      <w:r w:rsidR="007C669B" w:rsidRPr="00300A1F">
        <w:rPr>
          <w:sz w:val="28"/>
          <w:szCs w:val="28"/>
        </w:rPr>
        <w:t>санітарно-гігієнічні висновки тощо,</w:t>
      </w:r>
      <w:r w:rsidRPr="00300A1F">
        <w:rPr>
          <w:bCs/>
          <w:color w:val="000000"/>
          <w:sz w:val="28"/>
          <w:szCs w:val="28"/>
          <w:lang w:eastAsia="uk-UA"/>
        </w:rPr>
        <w:t xml:space="preserve"> з урахуванням того, що т</w:t>
      </w:r>
      <w:r w:rsidRPr="00300A1F">
        <w:rPr>
          <w:color w:val="000000"/>
          <w:sz w:val="28"/>
          <w:szCs w:val="28"/>
          <w:lang w:eastAsia="uk-UA"/>
        </w:rPr>
        <w:t>ехнічні, якісні характеристики товару за предметом закупівлі повинні відповідати встановленим/зареєстрованим діючим нормативним актам чинного законодавства.</w:t>
      </w:r>
    </w:p>
    <w:p w14:paraId="1E129C93" w14:textId="36339385" w:rsidR="007C51E0" w:rsidRPr="00300A1F" w:rsidRDefault="007C51E0" w:rsidP="007C51E0">
      <w:pPr>
        <w:autoSpaceDE w:val="0"/>
        <w:autoSpaceDN w:val="0"/>
        <w:adjustRightInd w:val="0"/>
        <w:contextualSpacing/>
        <w:jc w:val="both"/>
        <w:rPr>
          <w:color w:val="000000"/>
          <w:sz w:val="28"/>
          <w:szCs w:val="28"/>
          <w:lang w:eastAsia="uk-UA"/>
        </w:rPr>
      </w:pPr>
      <w:r w:rsidRPr="00300A1F">
        <w:rPr>
          <w:color w:val="000000"/>
          <w:sz w:val="28"/>
          <w:szCs w:val="28"/>
          <w:lang w:eastAsia="uk-UA"/>
        </w:rPr>
        <w:tab/>
        <w:t>Зазначені найменування та кількість товару не відносять до разової поставки. Поставка повинна здійснюватися до 3</w:t>
      </w:r>
      <w:r w:rsidR="0036775E" w:rsidRPr="00300A1F">
        <w:rPr>
          <w:color w:val="000000"/>
          <w:sz w:val="28"/>
          <w:szCs w:val="28"/>
          <w:lang w:eastAsia="uk-UA"/>
        </w:rPr>
        <w:t>1</w:t>
      </w:r>
      <w:r w:rsidRPr="00300A1F">
        <w:rPr>
          <w:color w:val="000000"/>
          <w:sz w:val="28"/>
          <w:szCs w:val="28"/>
          <w:lang w:eastAsia="uk-UA"/>
        </w:rPr>
        <w:t xml:space="preserve"> </w:t>
      </w:r>
      <w:r w:rsidR="00A5318C">
        <w:rPr>
          <w:color w:val="000000"/>
          <w:sz w:val="28"/>
          <w:szCs w:val="28"/>
          <w:lang w:eastAsia="uk-UA"/>
        </w:rPr>
        <w:t>грудня</w:t>
      </w:r>
      <w:r w:rsidR="0036775E" w:rsidRPr="00300A1F">
        <w:rPr>
          <w:color w:val="000000"/>
          <w:sz w:val="28"/>
          <w:szCs w:val="28"/>
          <w:lang w:eastAsia="uk-UA"/>
        </w:rPr>
        <w:t xml:space="preserve"> </w:t>
      </w:r>
      <w:r w:rsidRPr="00300A1F">
        <w:rPr>
          <w:color w:val="000000"/>
          <w:sz w:val="28"/>
          <w:szCs w:val="28"/>
          <w:lang w:eastAsia="uk-UA"/>
        </w:rPr>
        <w:t>202</w:t>
      </w:r>
      <w:r w:rsidR="00640D41">
        <w:rPr>
          <w:color w:val="000000"/>
          <w:sz w:val="28"/>
          <w:szCs w:val="28"/>
          <w:lang w:eastAsia="uk-UA"/>
        </w:rPr>
        <w:t>4</w:t>
      </w:r>
      <w:r w:rsidRPr="00300A1F">
        <w:rPr>
          <w:color w:val="000000"/>
          <w:sz w:val="28"/>
          <w:szCs w:val="28"/>
          <w:lang w:eastAsia="uk-UA"/>
        </w:rPr>
        <w:t xml:space="preserve"> року, до п'яти днів з моменту отримання письмової заявки Замовника про необхідну кількість. </w:t>
      </w:r>
    </w:p>
    <w:p w14:paraId="02EB378F" w14:textId="77777777" w:rsidR="007C51E0" w:rsidRPr="00300A1F" w:rsidRDefault="007C51E0">
      <w:pPr>
        <w:tabs>
          <w:tab w:val="left" w:pos="2700"/>
          <w:tab w:val="left" w:pos="9000"/>
        </w:tabs>
        <w:ind w:firstLine="284"/>
        <w:jc w:val="both"/>
        <w:rPr>
          <w:sz w:val="28"/>
          <w:szCs w:val="28"/>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88"/>
        <w:gridCol w:w="709"/>
        <w:gridCol w:w="567"/>
        <w:gridCol w:w="1701"/>
      </w:tblGrid>
      <w:tr w:rsidR="007C51E0" w:rsidRPr="00300A1F" w14:paraId="2A21C2B8" w14:textId="77777777" w:rsidTr="7D135334">
        <w:tc>
          <w:tcPr>
            <w:tcW w:w="567" w:type="dxa"/>
            <w:shd w:val="clear" w:color="auto" w:fill="BFBFBF" w:themeFill="background1" w:themeFillShade="BF"/>
            <w:vAlign w:val="center"/>
          </w:tcPr>
          <w:p w14:paraId="0F9F350F" w14:textId="77777777" w:rsidR="007C51E0" w:rsidRPr="00300A1F" w:rsidRDefault="007C51E0" w:rsidP="00AF0CA0">
            <w:pPr>
              <w:suppressAutoHyphens/>
              <w:contextualSpacing/>
              <w:jc w:val="center"/>
              <w:rPr>
                <w:b/>
                <w:color w:val="000000"/>
                <w:sz w:val="24"/>
                <w:szCs w:val="24"/>
                <w:lang w:eastAsia="zh-CN"/>
              </w:rPr>
            </w:pPr>
            <w:r w:rsidRPr="00300A1F">
              <w:rPr>
                <w:b/>
                <w:color w:val="000000"/>
                <w:sz w:val="24"/>
                <w:szCs w:val="24"/>
                <w:lang w:eastAsia="zh-CN"/>
              </w:rPr>
              <w:t>№ п/п</w:t>
            </w:r>
          </w:p>
        </w:tc>
        <w:tc>
          <w:tcPr>
            <w:tcW w:w="7088" w:type="dxa"/>
            <w:shd w:val="clear" w:color="auto" w:fill="BFBFBF" w:themeFill="background1" w:themeFillShade="BF"/>
            <w:vAlign w:val="center"/>
          </w:tcPr>
          <w:p w14:paraId="45C80B02" w14:textId="77777777" w:rsidR="007C51E0" w:rsidRPr="00300A1F" w:rsidRDefault="007C51E0" w:rsidP="00AF0CA0">
            <w:pPr>
              <w:suppressAutoHyphens/>
              <w:contextualSpacing/>
              <w:jc w:val="center"/>
              <w:rPr>
                <w:b/>
                <w:color w:val="000000"/>
                <w:sz w:val="24"/>
                <w:szCs w:val="24"/>
                <w:lang w:eastAsia="zh-CN"/>
              </w:rPr>
            </w:pPr>
            <w:r w:rsidRPr="00300A1F">
              <w:rPr>
                <w:b/>
                <w:color w:val="000000"/>
                <w:sz w:val="24"/>
                <w:szCs w:val="24"/>
                <w:lang w:eastAsia="zh-CN"/>
              </w:rPr>
              <w:t>Технічні характеристики</w:t>
            </w:r>
          </w:p>
        </w:tc>
        <w:tc>
          <w:tcPr>
            <w:tcW w:w="709" w:type="dxa"/>
            <w:shd w:val="clear" w:color="auto" w:fill="BFBFBF" w:themeFill="background1" w:themeFillShade="BF"/>
            <w:vAlign w:val="center"/>
          </w:tcPr>
          <w:p w14:paraId="1B259A3D" w14:textId="77777777" w:rsidR="007C51E0" w:rsidRPr="00300A1F" w:rsidRDefault="007C51E0" w:rsidP="008427CD">
            <w:pPr>
              <w:suppressAutoHyphens/>
              <w:ind w:left="-108" w:right="-108"/>
              <w:contextualSpacing/>
              <w:jc w:val="center"/>
              <w:rPr>
                <w:b/>
                <w:color w:val="000000"/>
                <w:sz w:val="24"/>
                <w:szCs w:val="24"/>
                <w:lang w:eastAsia="zh-CN"/>
              </w:rPr>
            </w:pPr>
            <w:r w:rsidRPr="00300A1F">
              <w:rPr>
                <w:b/>
                <w:color w:val="000000"/>
                <w:sz w:val="24"/>
                <w:szCs w:val="24"/>
                <w:lang w:eastAsia="zh-CN"/>
              </w:rPr>
              <w:t>Кіль-кість</w:t>
            </w:r>
          </w:p>
        </w:tc>
        <w:tc>
          <w:tcPr>
            <w:tcW w:w="567" w:type="dxa"/>
            <w:shd w:val="clear" w:color="auto" w:fill="BFBFBF" w:themeFill="background1" w:themeFillShade="BF"/>
            <w:vAlign w:val="center"/>
          </w:tcPr>
          <w:p w14:paraId="7A7B87D1" w14:textId="77777777" w:rsidR="007C51E0" w:rsidRPr="00300A1F" w:rsidRDefault="007C51E0" w:rsidP="002B2966">
            <w:pPr>
              <w:ind w:left="-108" w:right="-108"/>
              <w:contextualSpacing/>
              <w:jc w:val="center"/>
              <w:rPr>
                <w:b/>
                <w:color w:val="000000"/>
                <w:sz w:val="24"/>
                <w:szCs w:val="24"/>
                <w:lang w:eastAsia="en-US"/>
              </w:rPr>
            </w:pPr>
            <w:r w:rsidRPr="00300A1F">
              <w:rPr>
                <w:b/>
                <w:color w:val="000000"/>
                <w:sz w:val="24"/>
                <w:szCs w:val="24"/>
              </w:rPr>
              <w:t xml:space="preserve">Од. </w:t>
            </w:r>
            <w:proofErr w:type="spellStart"/>
            <w:r w:rsidRPr="00300A1F">
              <w:rPr>
                <w:b/>
                <w:color w:val="000000"/>
                <w:sz w:val="24"/>
                <w:szCs w:val="24"/>
              </w:rPr>
              <w:t>вим</w:t>
            </w:r>
            <w:proofErr w:type="spellEnd"/>
          </w:p>
        </w:tc>
        <w:tc>
          <w:tcPr>
            <w:tcW w:w="1701" w:type="dxa"/>
            <w:shd w:val="clear" w:color="auto" w:fill="BFBFBF" w:themeFill="background1" w:themeFillShade="BF"/>
          </w:tcPr>
          <w:p w14:paraId="2D064EE0" w14:textId="77777777" w:rsidR="007C51E0" w:rsidRPr="00300A1F" w:rsidRDefault="007C51E0" w:rsidP="00AB7B85">
            <w:pPr>
              <w:ind w:left="-108" w:right="-108"/>
              <w:contextualSpacing/>
              <w:jc w:val="center"/>
              <w:rPr>
                <w:b/>
                <w:color w:val="FFFFFF"/>
                <w:sz w:val="24"/>
                <w:szCs w:val="24"/>
                <w:lang w:eastAsia="en-US"/>
              </w:rPr>
            </w:pPr>
            <w:r w:rsidRPr="00300A1F">
              <w:rPr>
                <w:b/>
                <w:color w:val="000000"/>
                <w:sz w:val="24"/>
                <w:szCs w:val="24"/>
                <w:lang w:eastAsia="en-US"/>
              </w:rPr>
              <w:t>Відповідність (заповнюється учасником), так/ні</w:t>
            </w:r>
          </w:p>
        </w:tc>
      </w:tr>
      <w:tr w:rsidR="002B2966" w:rsidRPr="00300A1F" w14:paraId="564E74EE" w14:textId="77777777" w:rsidTr="7D135334">
        <w:tc>
          <w:tcPr>
            <w:tcW w:w="567" w:type="dxa"/>
          </w:tcPr>
          <w:p w14:paraId="6A05A809" w14:textId="77777777" w:rsidR="002B2966" w:rsidRPr="00300A1F" w:rsidRDefault="002B2966" w:rsidP="00AF0CA0">
            <w:pPr>
              <w:pStyle w:val="ab"/>
              <w:numPr>
                <w:ilvl w:val="0"/>
                <w:numId w:val="1"/>
              </w:numPr>
              <w:spacing w:after="200"/>
              <w:jc w:val="center"/>
              <w:rPr>
                <w:b/>
              </w:rPr>
            </w:pPr>
          </w:p>
        </w:tc>
        <w:tc>
          <w:tcPr>
            <w:tcW w:w="7088" w:type="dxa"/>
          </w:tcPr>
          <w:p w14:paraId="6E23FC2B" w14:textId="7E8F897B" w:rsidR="00A5318C" w:rsidRPr="00A5318C" w:rsidRDefault="00A5318C" w:rsidP="00A5318C">
            <w:pPr>
              <w:shd w:val="clear" w:color="auto" w:fill="FFFFFF"/>
              <w:outlineLvl w:val="0"/>
              <w:rPr>
                <w:b/>
                <w:bCs/>
                <w:kern w:val="36"/>
                <w:sz w:val="28"/>
                <w:szCs w:val="28"/>
              </w:rPr>
            </w:pPr>
            <w:proofErr w:type="spellStart"/>
            <w:r w:rsidRPr="00A5318C">
              <w:rPr>
                <w:b/>
                <w:bCs/>
                <w:kern w:val="36"/>
                <w:sz w:val="28"/>
                <w:szCs w:val="28"/>
              </w:rPr>
              <w:t>MeshWi-Fi</w:t>
            </w:r>
            <w:proofErr w:type="spellEnd"/>
            <w:r w:rsidRPr="00A5318C">
              <w:rPr>
                <w:b/>
                <w:bCs/>
                <w:kern w:val="36"/>
                <w:sz w:val="28"/>
                <w:szCs w:val="28"/>
              </w:rPr>
              <w:t xml:space="preserve"> система для безперебійного доступу</w:t>
            </w:r>
            <w:r>
              <w:rPr>
                <w:b/>
                <w:bCs/>
                <w:kern w:val="36"/>
                <w:sz w:val="28"/>
                <w:szCs w:val="28"/>
              </w:rPr>
              <w:t xml:space="preserve"> </w:t>
            </w:r>
            <w:r w:rsidRPr="00A5318C">
              <w:rPr>
                <w:b/>
                <w:bCs/>
                <w:kern w:val="36"/>
                <w:sz w:val="28"/>
                <w:szCs w:val="28"/>
              </w:rPr>
              <w:t>TP-LinkDECO-M5 або аналог.</w:t>
            </w:r>
          </w:p>
          <w:p w14:paraId="758DE099" w14:textId="77777777" w:rsidR="00A5318C" w:rsidRPr="00A5318C" w:rsidRDefault="00A5318C" w:rsidP="00A5318C">
            <w:pPr>
              <w:shd w:val="clear" w:color="auto" w:fill="FFFFFF"/>
              <w:outlineLvl w:val="0"/>
              <w:rPr>
                <w:kern w:val="36"/>
                <w:sz w:val="24"/>
                <w:szCs w:val="24"/>
              </w:rPr>
            </w:pPr>
            <w:r w:rsidRPr="00A5318C">
              <w:rPr>
                <w:kern w:val="36"/>
                <w:sz w:val="24"/>
                <w:szCs w:val="24"/>
              </w:rPr>
              <w:t>Комплект з 3-х штук</w:t>
            </w:r>
          </w:p>
          <w:p w14:paraId="5EEE4BD6" w14:textId="77777777" w:rsidR="00A5318C" w:rsidRPr="00A5318C" w:rsidRDefault="00A5318C" w:rsidP="00A5318C">
            <w:pPr>
              <w:shd w:val="clear" w:color="auto" w:fill="FFFFFF"/>
              <w:outlineLvl w:val="0"/>
              <w:rPr>
                <w:kern w:val="36"/>
                <w:sz w:val="24"/>
                <w:szCs w:val="24"/>
              </w:rPr>
            </w:pPr>
            <w:r w:rsidRPr="00A5318C">
              <w:rPr>
                <w:kern w:val="36"/>
                <w:sz w:val="24"/>
                <w:szCs w:val="24"/>
              </w:rPr>
              <w:t>Опис:</w:t>
            </w:r>
          </w:p>
          <w:p w14:paraId="76E02D20" w14:textId="77777777" w:rsidR="00A5318C" w:rsidRPr="00A5318C" w:rsidRDefault="00A5318C" w:rsidP="00A5318C">
            <w:pPr>
              <w:shd w:val="clear" w:color="auto" w:fill="FFFFFF"/>
              <w:outlineLvl w:val="0"/>
              <w:rPr>
                <w:kern w:val="36"/>
                <w:sz w:val="24"/>
                <w:szCs w:val="24"/>
              </w:rPr>
            </w:pPr>
            <w:r w:rsidRPr="00A5318C">
              <w:rPr>
                <w:kern w:val="36"/>
                <w:sz w:val="24"/>
                <w:szCs w:val="24"/>
              </w:rPr>
              <w:t>Інтерфейс: WAN10/100/1000 Мбіт/с</w:t>
            </w:r>
          </w:p>
          <w:p w14:paraId="11302368" w14:textId="77777777" w:rsidR="00A5318C" w:rsidRPr="00A5318C" w:rsidRDefault="00A5318C" w:rsidP="00A5318C">
            <w:pPr>
              <w:shd w:val="clear" w:color="auto" w:fill="FFFFFF"/>
              <w:outlineLvl w:val="0"/>
              <w:rPr>
                <w:kern w:val="36"/>
                <w:sz w:val="24"/>
                <w:szCs w:val="24"/>
              </w:rPr>
            </w:pPr>
            <w:r w:rsidRPr="00A5318C">
              <w:rPr>
                <w:kern w:val="36"/>
                <w:sz w:val="24"/>
                <w:szCs w:val="24"/>
              </w:rPr>
              <w:t>Відповідність: мережевих стандартів: IEEE 802.3ab 1000 BASE-T (1000 Мбіт/с)</w:t>
            </w:r>
          </w:p>
          <w:p w14:paraId="7ECB0D24" w14:textId="77777777" w:rsidR="00A5318C" w:rsidRPr="00A5318C" w:rsidRDefault="00A5318C" w:rsidP="00A5318C">
            <w:pPr>
              <w:shd w:val="clear" w:color="auto" w:fill="FFFFFF"/>
              <w:outlineLvl w:val="0"/>
              <w:rPr>
                <w:kern w:val="36"/>
                <w:sz w:val="24"/>
                <w:szCs w:val="24"/>
              </w:rPr>
            </w:pPr>
            <w:r w:rsidRPr="00A5318C">
              <w:rPr>
                <w:kern w:val="36"/>
                <w:sz w:val="24"/>
                <w:szCs w:val="24"/>
              </w:rPr>
              <w:t>Відповідність мережевих стандартів: IEEE 802.11 n, IEEE 802.11g, IEEE 802.11b, IEEE 802.11ac</w:t>
            </w:r>
          </w:p>
          <w:p w14:paraId="4EC41F67" w14:textId="77777777" w:rsidR="00A5318C" w:rsidRPr="00A5318C" w:rsidRDefault="00A5318C" w:rsidP="00A5318C">
            <w:pPr>
              <w:shd w:val="clear" w:color="auto" w:fill="FFFFFF"/>
              <w:outlineLvl w:val="0"/>
              <w:rPr>
                <w:kern w:val="36"/>
                <w:sz w:val="24"/>
                <w:szCs w:val="24"/>
              </w:rPr>
            </w:pPr>
            <w:r w:rsidRPr="00A5318C">
              <w:rPr>
                <w:kern w:val="36"/>
                <w:sz w:val="24"/>
                <w:szCs w:val="24"/>
              </w:rPr>
              <w:t xml:space="preserve">Режим роботи: </w:t>
            </w:r>
            <w:proofErr w:type="spellStart"/>
            <w:r w:rsidRPr="00A5318C">
              <w:rPr>
                <w:kern w:val="36"/>
                <w:sz w:val="24"/>
                <w:szCs w:val="24"/>
              </w:rPr>
              <w:t>Wi-Fiточка</w:t>
            </w:r>
            <w:proofErr w:type="spellEnd"/>
          </w:p>
          <w:p w14:paraId="54F5A009" w14:textId="77777777" w:rsidR="00A5318C" w:rsidRPr="00A5318C" w:rsidRDefault="00A5318C" w:rsidP="00A5318C">
            <w:pPr>
              <w:shd w:val="clear" w:color="auto" w:fill="FFFFFF"/>
              <w:outlineLvl w:val="0"/>
              <w:rPr>
                <w:kern w:val="36"/>
                <w:sz w:val="24"/>
                <w:szCs w:val="24"/>
              </w:rPr>
            </w:pPr>
            <w:r w:rsidRPr="00A5318C">
              <w:rPr>
                <w:kern w:val="36"/>
                <w:sz w:val="24"/>
                <w:szCs w:val="24"/>
              </w:rPr>
              <w:t xml:space="preserve">Стандарти мереж: </w:t>
            </w:r>
            <w:proofErr w:type="spellStart"/>
            <w:r w:rsidRPr="00A5318C">
              <w:rPr>
                <w:kern w:val="36"/>
                <w:sz w:val="24"/>
                <w:szCs w:val="24"/>
              </w:rPr>
              <w:t>g,b,n,ac</w:t>
            </w:r>
            <w:proofErr w:type="spellEnd"/>
            <w:r w:rsidRPr="00A5318C">
              <w:rPr>
                <w:kern w:val="36"/>
                <w:sz w:val="24"/>
                <w:szCs w:val="24"/>
              </w:rPr>
              <w:t>.</w:t>
            </w:r>
          </w:p>
          <w:p w14:paraId="6E096F81" w14:textId="77777777" w:rsidR="00A5318C" w:rsidRPr="00A5318C" w:rsidRDefault="00A5318C" w:rsidP="00A5318C">
            <w:pPr>
              <w:shd w:val="clear" w:color="auto" w:fill="FFFFFF"/>
              <w:outlineLvl w:val="0"/>
              <w:rPr>
                <w:kern w:val="36"/>
                <w:sz w:val="24"/>
                <w:szCs w:val="24"/>
              </w:rPr>
            </w:pPr>
            <w:r w:rsidRPr="00A5318C">
              <w:rPr>
                <w:kern w:val="36"/>
                <w:sz w:val="24"/>
                <w:szCs w:val="24"/>
              </w:rPr>
              <w:t>Робоча частота 2.4/5 ГГц</w:t>
            </w:r>
          </w:p>
          <w:p w14:paraId="7B0799D3" w14:textId="77777777" w:rsidR="00A5318C" w:rsidRPr="00A5318C" w:rsidRDefault="00A5318C" w:rsidP="00A5318C">
            <w:pPr>
              <w:shd w:val="clear" w:color="auto" w:fill="FFFFFF"/>
              <w:outlineLvl w:val="0"/>
              <w:rPr>
                <w:kern w:val="36"/>
                <w:sz w:val="24"/>
                <w:szCs w:val="24"/>
              </w:rPr>
            </w:pPr>
            <w:r w:rsidRPr="00A5318C">
              <w:rPr>
                <w:kern w:val="36"/>
                <w:sz w:val="24"/>
                <w:szCs w:val="24"/>
              </w:rPr>
              <w:t>Безпека інформації: WPA2-PSK, WPA-PSK.</w:t>
            </w:r>
          </w:p>
          <w:p w14:paraId="6DA53E7E" w14:textId="77777777" w:rsidR="00A5318C" w:rsidRPr="00A5318C" w:rsidRDefault="00A5318C" w:rsidP="00A5318C">
            <w:pPr>
              <w:shd w:val="clear" w:color="auto" w:fill="FFFFFF"/>
              <w:outlineLvl w:val="0"/>
              <w:rPr>
                <w:kern w:val="36"/>
                <w:sz w:val="24"/>
                <w:szCs w:val="24"/>
              </w:rPr>
            </w:pPr>
            <w:r w:rsidRPr="00A5318C">
              <w:rPr>
                <w:kern w:val="36"/>
                <w:sz w:val="24"/>
                <w:szCs w:val="24"/>
              </w:rPr>
              <w:t xml:space="preserve">Моніторинг та управління: </w:t>
            </w:r>
            <w:proofErr w:type="spellStart"/>
            <w:r w:rsidRPr="00A5318C">
              <w:rPr>
                <w:kern w:val="36"/>
                <w:sz w:val="24"/>
                <w:szCs w:val="24"/>
              </w:rPr>
              <w:t>Web</w:t>
            </w:r>
            <w:proofErr w:type="spellEnd"/>
            <w:r w:rsidRPr="00A5318C">
              <w:rPr>
                <w:kern w:val="36"/>
                <w:sz w:val="24"/>
                <w:szCs w:val="24"/>
              </w:rPr>
              <w:t>-інтерфейс, мобільний додаток.</w:t>
            </w:r>
          </w:p>
          <w:p w14:paraId="775B57F0" w14:textId="77777777" w:rsidR="00A5318C" w:rsidRPr="00A5318C" w:rsidRDefault="00A5318C" w:rsidP="00A5318C">
            <w:pPr>
              <w:shd w:val="clear" w:color="auto" w:fill="FFFFFF"/>
              <w:outlineLvl w:val="0"/>
              <w:rPr>
                <w:kern w:val="36"/>
                <w:sz w:val="24"/>
                <w:szCs w:val="24"/>
              </w:rPr>
            </w:pPr>
            <w:r w:rsidRPr="00A5318C">
              <w:rPr>
                <w:kern w:val="36"/>
                <w:sz w:val="24"/>
                <w:szCs w:val="24"/>
              </w:rPr>
              <w:t>Тип антени: вбудована/незнімна</w:t>
            </w:r>
          </w:p>
          <w:p w14:paraId="06498F3F" w14:textId="77777777" w:rsidR="00A5318C" w:rsidRPr="00A5318C" w:rsidRDefault="00A5318C" w:rsidP="00A5318C">
            <w:pPr>
              <w:shd w:val="clear" w:color="auto" w:fill="FFFFFF"/>
              <w:outlineLvl w:val="0"/>
              <w:rPr>
                <w:kern w:val="36"/>
                <w:sz w:val="24"/>
                <w:szCs w:val="24"/>
              </w:rPr>
            </w:pPr>
            <w:r w:rsidRPr="00A5318C">
              <w:rPr>
                <w:kern w:val="36"/>
                <w:sz w:val="24"/>
                <w:szCs w:val="24"/>
              </w:rPr>
              <w:t>Кількість антен: 4</w:t>
            </w:r>
          </w:p>
          <w:p w14:paraId="4F091D82" w14:textId="77777777" w:rsidR="00A5318C" w:rsidRPr="00A5318C" w:rsidRDefault="00A5318C" w:rsidP="00A5318C">
            <w:pPr>
              <w:shd w:val="clear" w:color="auto" w:fill="FFFFFF"/>
              <w:outlineLvl w:val="0"/>
              <w:rPr>
                <w:kern w:val="36"/>
                <w:sz w:val="24"/>
                <w:szCs w:val="24"/>
              </w:rPr>
            </w:pPr>
            <w:r w:rsidRPr="00A5318C">
              <w:rPr>
                <w:kern w:val="36"/>
                <w:sz w:val="24"/>
                <w:szCs w:val="24"/>
              </w:rPr>
              <w:t xml:space="preserve">Кількість </w:t>
            </w:r>
            <w:proofErr w:type="spellStart"/>
            <w:r w:rsidRPr="00A5318C">
              <w:rPr>
                <w:kern w:val="36"/>
                <w:sz w:val="24"/>
                <w:szCs w:val="24"/>
              </w:rPr>
              <w:t>Lan</w:t>
            </w:r>
            <w:proofErr w:type="spellEnd"/>
            <w:r w:rsidRPr="00A5318C">
              <w:rPr>
                <w:kern w:val="36"/>
                <w:sz w:val="24"/>
                <w:szCs w:val="24"/>
              </w:rPr>
              <w:t xml:space="preserve"> портів: 1</w:t>
            </w:r>
          </w:p>
          <w:p w14:paraId="3A7BF7D6" w14:textId="2BBDD1DB" w:rsidR="002B2966" w:rsidRPr="00300A1F" w:rsidRDefault="00A5318C" w:rsidP="00A5318C">
            <w:pPr>
              <w:shd w:val="clear" w:color="auto" w:fill="FFFFFF"/>
              <w:outlineLvl w:val="0"/>
              <w:rPr>
                <w:kern w:val="36"/>
              </w:rPr>
            </w:pPr>
            <w:r w:rsidRPr="00A5318C">
              <w:rPr>
                <w:kern w:val="36"/>
                <w:sz w:val="24"/>
                <w:szCs w:val="24"/>
              </w:rPr>
              <w:t>Підтримка MESH: так</w:t>
            </w:r>
          </w:p>
        </w:tc>
        <w:tc>
          <w:tcPr>
            <w:tcW w:w="709" w:type="dxa"/>
          </w:tcPr>
          <w:p w14:paraId="67F82D0C" w14:textId="426A2EBB" w:rsidR="002B2966" w:rsidRPr="00300A1F" w:rsidRDefault="00DC7CE7" w:rsidP="7D135334">
            <w:pPr>
              <w:spacing w:line="259" w:lineRule="auto"/>
              <w:contextualSpacing/>
              <w:jc w:val="center"/>
            </w:pPr>
            <w:r w:rsidRPr="00300A1F">
              <w:rPr>
                <w:b/>
                <w:bCs/>
                <w:color w:val="000000" w:themeColor="text1"/>
                <w:sz w:val="24"/>
                <w:szCs w:val="24"/>
              </w:rPr>
              <w:t>1</w:t>
            </w:r>
            <w:r w:rsidR="00A5318C">
              <w:rPr>
                <w:b/>
                <w:bCs/>
                <w:color w:val="000000" w:themeColor="text1"/>
                <w:sz w:val="24"/>
                <w:szCs w:val="24"/>
              </w:rPr>
              <w:t>0</w:t>
            </w:r>
          </w:p>
        </w:tc>
        <w:tc>
          <w:tcPr>
            <w:tcW w:w="567" w:type="dxa"/>
          </w:tcPr>
          <w:p w14:paraId="5AF6C500" w14:textId="77777777" w:rsidR="002B2966" w:rsidRPr="00300A1F" w:rsidRDefault="002B2966" w:rsidP="007C669B">
            <w:pPr>
              <w:ind w:left="-108" w:right="-108"/>
              <w:contextualSpacing/>
              <w:jc w:val="center"/>
              <w:rPr>
                <w:b/>
                <w:bCs/>
                <w:color w:val="000000"/>
                <w:sz w:val="24"/>
                <w:szCs w:val="24"/>
              </w:rPr>
            </w:pPr>
            <w:r w:rsidRPr="00300A1F">
              <w:rPr>
                <w:b/>
                <w:bCs/>
                <w:color w:val="000000"/>
                <w:sz w:val="24"/>
                <w:szCs w:val="24"/>
              </w:rPr>
              <w:t>Шт.</w:t>
            </w:r>
          </w:p>
        </w:tc>
        <w:tc>
          <w:tcPr>
            <w:tcW w:w="1701" w:type="dxa"/>
          </w:tcPr>
          <w:p w14:paraId="5A39BBE3" w14:textId="77777777" w:rsidR="002B2966" w:rsidRPr="00300A1F" w:rsidRDefault="002B2966" w:rsidP="003A7A31">
            <w:pPr>
              <w:contextualSpacing/>
              <w:rPr>
                <w:b/>
                <w:sz w:val="24"/>
                <w:szCs w:val="24"/>
              </w:rPr>
            </w:pPr>
          </w:p>
        </w:tc>
      </w:tr>
    </w:tbl>
    <w:p w14:paraId="6A2A92CF" w14:textId="77777777" w:rsidR="00E82CB2" w:rsidRPr="00300A1F" w:rsidRDefault="00E82CB2" w:rsidP="00E82CB2">
      <w:pPr>
        <w:tabs>
          <w:tab w:val="left" w:pos="2700"/>
          <w:tab w:val="left" w:pos="9000"/>
        </w:tabs>
        <w:ind w:firstLine="284"/>
        <w:jc w:val="both"/>
        <w:rPr>
          <w:sz w:val="28"/>
          <w:szCs w:val="28"/>
        </w:rPr>
      </w:pPr>
      <w:r w:rsidRPr="00300A1F">
        <w:rPr>
          <w:sz w:val="28"/>
          <w:szCs w:val="28"/>
        </w:rPr>
        <w:t xml:space="preserve">Технічні, якісні та кількісні характеристики повинні відповідати або бути ліпшими за показники, наведені вище  </w:t>
      </w:r>
      <w:r w:rsidR="00824B19" w:rsidRPr="00300A1F">
        <w:rPr>
          <w:sz w:val="28"/>
          <w:szCs w:val="28"/>
        </w:rPr>
        <w:t>(або еквівалент, аналог тощо).</w:t>
      </w:r>
    </w:p>
    <w:p w14:paraId="41C8F396" w14:textId="77777777" w:rsidR="007C51E0" w:rsidRPr="00300A1F" w:rsidRDefault="007C51E0" w:rsidP="00E82CB2">
      <w:pPr>
        <w:tabs>
          <w:tab w:val="left" w:pos="2700"/>
          <w:tab w:val="left" w:pos="9000"/>
        </w:tabs>
        <w:ind w:firstLine="284"/>
        <w:jc w:val="both"/>
        <w:rPr>
          <w:sz w:val="28"/>
          <w:szCs w:val="28"/>
        </w:rPr>
      </w:pPr>
    </w:p>
    <w:p w14:paraId="3A77B29E" w14:textId="512B0112" w:rsidR="7D135334" w:rsidRPr="00300A1F" w:rsidRDefault="7D135334" w:rsidP="00914D0D">
      <w:pPr>
        <w:widowControl w:val="0"/>
        <w:suppressAutoHyphens/>
        <w:autoSpaceDN w:val="0"/>
        <w:contextualSpacing/>
        <w:jc w:val="both"/>
        <w:textAlignment w:val="baseline"/>
        <w:rPr>
          <w:i/>
          <w:color w:val="000000"/>
          <w:sz w:val="28"/>
          <w:szCs w:val="28"/>
        </w:rPr>
      </w:pPr>
      <w:r w:rsidRPr="00300A1F">
        <w:rPr>
          <w:b/>
          <w:bCs/>
          <w:color w:val="000000" w:themeColor="text1"/>
          <w:sz w:val="28"/>
          <w:szCs w:val="28"/>
        </w:rPr>
        <w:t>*</w:t>
      </w:r>
      <w:r w:rsidRPr="00300A1F">
        <w:rPr>
          <w:i/>
          <w:iCs/>
          <w:color w:val="000000" w:themeColor="text1"/>
          <w:sz w:val="28"/>
          <w:szCs w:val="28"/>
        </w:rPr>
        <w:t>у кожному випадку де у тексті даного Технічного завдання згадуються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що Замовник зазначає після кожної такої характеристики вираз "або еквівалент".</w:t>
      </w:r>
    </w:p>
    <w:p w14:paraId="4ACCA272" w14:textId="77777777" w:rsidR="007C51E0" w:rsidRPr="00300A1F" w:rsidRDefault="007C51E0" w:rsidP="007C51E0">
      <w:pPr>
        <w:widowControl w:val="0"/>
        <w:suppressAutoHyphens/>
        <w:autoSpaceDN w:val="0"/>
        <w:ind w:firstLine="708"/>
        <w:contextualSpacing/>
        <w:jc w:val="both"/>
        <w:textAlignment w:val="baseline"/>
        <w:rPr>
          <w:color w:val="000000"/>
          <w:sz w:val="28"/>
          <w:szCs w:val="28"/>
        </w:rPr>
      </w:pPr>
      <w:r w:rsidRPr="00300A1F">
        <w:rPr>
          <w:color w:val="000000"/>
          <w:sz w:val="28"/>
          <w:szCs w:val="28"/>
        </w:rPr>
        <w:t>Замовник не вчиняє та зобов’язується не вчиняти будь-яких дій, що обмежують конкуренцію, не здійснює дискримінацію учасників та не обмежує їх у поданні в пропозиції еквівалентних товарів, якщо такі товари є аналогічні по своїм технічним та якісним характеристикам і можуть бути використані Замовником у своїй діяльності.</w:t>
      </w:r>
    </w:p>
    <w:p w14:paraId="757DDDB0" w14:textId="77777777" w:rsidR="007C51E0" w:rsidRPr="00300A1F" w:rsidRDefault="007C51E0" w:rsidP="007C51E0">
      <w:pPr>
        <w:widowControl w:val="0"/>
        <w:suppressAutoHyphens/>
        <w:autoSpaceDN w:val="0"/>
        <w:ind w:firstLine="708"/>
        <w:contextualSpacing/>
        <w:jc w:val="both"/>
        <w:textAlignment w:val="baseline"/>
        <w:rPr>
          <w:color w:val="000000"/>
          <w:sz w:val="28"/>
          <w:szCs w:val="28"/>
        </w:rPr>
      </w:pPr>
      <w:r w:rsidRPr="00300A1F">
        <w:rPr>
          <w:color w:val="000000"/>
          <w:sz w:val="28"/>
          <w:szCs w:val="28"/>
        </w:rPr>
        <w:t>Якщо Учасник подає товар/технології/механізми, що є еквівалентом він зобов’язаний подати у складі своєї пропозиції порівняльну таблицю в розрізі усіх технічних характеристик зазначених у Технічному завданні, та лист-пояснення про відповідність запропонованого Учасником товару вимогам</w:t>
      </w:r>
      <w:r w:rsidR="00AF0CA0" w:rsidRPr="00300A1F">
        <w:rPr>
          <w:color w:val="000000"/>
          <w:sz w:val="28"/>
          <w:szCs w:val="28"/>
        </w:rPr>
        <w:t xml:space="preserve"> </w:t>
      </w:r>
      <w:r w:rsidRPr="00300A1F">
        <w:rPr>
          <w:color w:val="000000"/>
          <w:sz w:val="28"/>
          <w:szCs w:val="28"/>
        </w:rPr>
        <w:t xml:space="preserve">закупівлі та фото </w:t>
      </w:r>
      <w:r w:rsidRPr="00300A1F">
        <w:rPr>
          <w:color w:val="000000"/>
          <w:sz w:val="28"/>
          <w:szCs w:val="28"/>
        </w:rPr>
        <w:lastRenderedPageBreak/>
        <w:t>аналогу.</w:t>
      </w:r>
    </w:p>
    <w:p w14:paraId="2766E14E" w14:textId="77777777" w:rsidR="007C51E0" w:rsidRPr="00300A1F" w:rsidRDefault="007C51E0" w:rsidP="007C51E0">
      <w:pPr>
        <w:tabs>
          <w:tab w:val="left" w:pos="2700"/>
          <w:tab w:val="left" w:pos="9000"/>
        </w:tabs>
        <w:ind w:firstLine="284"/>
        <w:jc w:val="both"/>
        <w:rPr>
          <w:sz w:val="28"/>
          <w:szCs w:val="28"/>
        </w:rPr>
      </w:pPr>
      <w:r w:rsidRPr="00300A1F">
        <w:rPr>
          <w:color w:val="000000"/>
          <w:sz w:val="28"/>
          <w:szCs w:val="28"/>
        </w:rPr>
        <w:t>Невідповідність даних зазначених учасником з наданими документами є підставою для відхилення тендерної пропозиції.</w:t>
      </w:r>
    </w:p>
    <w:sectPr w:rsidR="007C51E0" w:rsidRPr="00300A1F" w:rsidSect="00B14C1A">
      <w:pgSz w:w="11906" w:h="16838"/>
      <w:pgMar w:top="567" w:right="851"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B2221B"/>
    <w:multiLevelType w:val="hybridMultilevel"/>
    <w:tmpl w:val="1E62E0B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9909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40"/>
    <w:rsid w:val="0006009A"/>
    <w:rsid w:val="00062513"/>
    <w:rsid w:val="00065C26"/>
    <w:rsid w:val="000761DC"/>
    <w:rsid w:val="00084152"/>
    <w:rsid w:val="000D7459"/>
    <w:rsid w:val="000F6C8B"/>
    <w:rsid w:val="00101233"/>
    <w:rsid w:val="001017BC"/>
    <w:rsid w:val="00110161"/>
    <w:rsid w:val="00127884"/>
    <w:rsid w:val="00143D68"/>
    <w:rsid w:val="0015098E"/>
    <w:rsid w:val="00150CCC"/>
    <w:rsid w:val="00151EBE"/>
    <w:rsid w:val="001B595E"/>
    <w:rsid w:val="001C1516"/>
    <w:rsid w:val="001F1EE3"/>
    <w:rsid w:val="00210F8F"/>
    <w:rsid w:val="00217C41"/>
    <w:rsid w:val="00223239"/>
    <w:rsid w:val="002329F1"/>
    <w:rsid w:val="00277AEB"/>
    <w:rsid w:val="002B2966"/>
    <w:rsid w:val="002D0A40"/>
    <w:rsid w:val="002D23B0"/>
    <w:rsid w:val="002F66AE"/>
    <w:rsid w:val="00300A1F"/>
    <w:rsid w:val="00310125"/>
    <w:rsid w:val="00332C14"/>
    <w:rsid w:val="0034561A"/>
    <w:rsid w:val="00356A4E"/>
    <w:rsid w:val="0036775E"/>
    <w:rsid w:val="003A1771"/>
    <w:rsid w:val="003A7A31"/>
    <w:rsid w:val="003D036F"/>
    <w:rsid w:val="003D60A2"/>
    <w:rsid w:val="004054A5"/>
    <w:rsid w:val="00454A0C"/>
    <w:rsid w:val="004655ED"/>
    <w:rsid w:val="00465CB7"/>
    <w:rsid w:val="00470105"/>
    <w:rsid w:val="00471ACD"/>
    <w:rsid w:val="004A30DD"/>
    <w:rsid w:val="004B1607"/>
    <w:rsid w:val="004C4885"/>
    <w:rsid w:val="004D6D73"/>
    <w:rsid w:val="004D79CF"/>
    <w:rsid w:val="004F1FDF"/>
    <w:rsid w:val="0054350F"/>
    <w:rsid w:val="00566A71"/>
    <w:rsid w:val="00584F9C"/>
    <w:rsid w:val="005B5B3D"/>
    <w:rsid w:val="005C1FE0"/>
    <w:rsid w:val="005E1F28"/>
    <w:rsid w:val="00605E66"/>
    <w:rsid w:val="006310E7"/>
    <w:rsid w:val="006405A8"/>
    <w:rsid w:val="00640D41"/>
    <w:rsid w:val="0064629D"/>
    <w:rsid w:val="006670C4"/>
    <w:rsid w:val="006832FB"/>
    <w:rsid w:val="00694401"/>
    <w:rsid w:val="006D0580"/>
    <w:rsid w:val="006D0E41"/>
    <w:rsid w:val="006D6183"/>
    <w:rsid w:val="006D7A2D"/>
    <w:rsid w:val="006E240E"/>
    <w:rsid w:val="00742DF6"/>
    <w:rsid w:val="007A212E"/>
    <w:rsid w:val="007C51E0"/>
    <w:rsid w:val="007C669B"/>
    <w:rsid w:val="007E1EFC"/>
    <w:rsid w:val="008232D1"/>
    <w:rsid w:val="00824B19"/>
    <w:rsid w:val="008333F4"/>
    <w:rsid w:val="008427CD"/>
    <w:rsid w:val="00853BD5"/>
    <w:rsid w:val="00855BC4"/>
    <w:rsid w:val="00860C53"/>
    <w:rsid w:val="00863D37"/>
    <w:rsid w:val="008B4640"/>
    <w:rsid w:val="008C2F92"/>
    <w:rsid w:val="008C7A39"/>
    <w:rsid w:val="00906D75"/>
    <w:rsid w:val="00914D0D"/>
    <w:rsid w:val="009364C5"/>
    <w:rsid w:val="0094317E"/>
    <w:rsid w:val="0094518E"/>
    <w:rsid w:val="00946094"/>
    <w:rsid w:val="00967048"/>
    <w:rsid w:val="009801ED"/>
    <w:rsid w:val="00982D16"/>
    <w:rsid w:val="0098746E"/>
    <w:rsid w:val="009902B1"/>
    <w:rsid w:val="009B4932"/>
    <w:rsid w:val="00A4415F"/>
    <w:rsid w:val="00A512FB"/>
    <w:rsid w:val="00A5318C"/>
    <w:rsid w:val="00A60141"/>
    <w:rsid w:val="00A922AC"/>
    <w:rsid w:val="00AB1291"/>
    <w:rsid w:val="00AB4847"/>
    <w:rsid w:val="00AB7B85"/>
    <w:rsid w:val="00AD1D7E"/>
    <w:rsid w:val="00AE0D37"/>
    <w:rsid w:val="00AE0FED"/>
    <w:rsid w:val="00AF0CA0"/>
    <w:rsid w:val="00AF16DF"/>
    <w:rsid w:val="00B14C1A"/>
    <w:rsid w:val="00B317B0"/>
    <w:rsid w:val="00B436AD"/>
    <w:rsid w:val="00B745A5"/>
    <w:rsid w:val="00C0566A"/>
    <w:rsid w:val="00C11787"/>
    <w:rsid w:val="00C208BC"/>
    <w:rsid w:val="00C31141"/>
    <w:rsid w:val="00C405C0"/>
    <w:rsid w:val="00C71FC1"/>
    <w:rsid w:val="00C743CA"/>
    <w:rsid w:val="00CB2552"/>
    <w:rsid w:val="00CB6717"/>
    <w:rsid w:val="00CC3939"/>
    <w:rsid w:val="00CC43F0"/>
    <w:rsid w:val="00CE7162"/>
    <w:rsid w:val="00CF3192"/>
    <w:rsid w:val="00D02679"/>
    <w:rsid w:val="00D02A13"/>
    <w:rsid w:val="00D333AB"/>
    <w:rsid w:val="00D64A3D"/>
    <w:rsid w:val="00DA26AD"/>
    <w:rsid w:val="00DB2AF5"/>
    <w:rsid w:val="00DC15AC"/>
    <w:rsid w:val="00DC631B"/>
    <w:rsid w:val="00DC7CE7"/>
    <w:rsid w:val="00E01CBC"/>
    <w:rsid w:val="00E27351"/>
    <w:rsid w:val="00E320B5"/>
    <w:rsid w:val="00E82CB2"/>
    <w:rsid w:val="00EE5230"/>
    <w:rsid w:val="00EF41BF"/>
    <w:rsid w:val="00EF484C"/>
    <w:rsid w:val="00F06F36"/>
    <w:rsid w:val="00F20E4F"/>
    <w:rsid w:val="00F30C2C"/>
    <w:rsid w:val="00F35194"/>
    <w:rsid w:val="00F413E1"/>
    <w:rsid w:val="00F76434"/>
    <w:rsid w:val="00F817A8"/>
    <w:rsid w:val="00F96FD4"/>
    <w:rsid w:val="00FA112E"/>
    <w:rsid w:val="00FB4EEB"/>
    <w:rsid w:val="00FB57C6"/>
    <w:rsid w:val="00FF3A53"/>
    <w:rsid w:val="02982CFF"/>
    <w:rsid w:val="1A002609"/>
    <w:rsid w:val="1E200CF1"/>
    <w:rsid w:val="3EA8452D"/>
    <w:rsid w:val="44770E20"/>
    <w:rsid w:val="5D730C08"/>
    <w:rsid w:val="60A407A6"/>
    <w:rsid w:val="63835C68"/>
    <w:rsid w:val="7D13533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2BB4328"/>
  <w15:chartTrackingRefBased/>
  <w15:docId w15:val="{C3D3AA65-B758-4043-9ED4-F3F9A3CD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val="uk-UA" w:eastAsia="ru-RU"/>
    </w:rPr>
  </w:style>
  <w:style w:type="paragraph" w:styleId="1">
    <w:name w:val="heading 1"/>
    <w:basedOn w:val="a"/>
    <w:link w:val="10"/>
    <w:uiPriority w:val="9"/>
    <w:qFormat/>
    <w:pPr>
      <w:spacing w:before="100" w:beforeAutospacing="1" w:after="100" w:afterAutospacing="1"/>
      <w:outlineLvl w:val="0"/>
    </w:pPr>
    <w:rPr>
      <w:b/>
      <w:bCs/>
      <w:kern w:val="36"/>
      <w:sz w:val="48"/>
      <w:szCs w:val="48"/>
      <w:lang w:val="x-none"/>
    </w:rPr>
  </w:style>
  <w:style w:type="paragraph" w:styleId="2">
    <w:name w:val="heading 2"/>
    <w:basedOn w:val="a"/>
    <w:next w:val="a"/>
    <w:link w:val="20"/>
    <w:uiPriority w:val="9"/>
    <w:semiHidden/>
    <w:unhideWhenUsed/>
    <w:qFormat/>
    <w:rsid w:val="00DC7C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qFormat/>
    <w:pPr>
      <w:spacing w:before="100" w:beforeAutospacing="1" w:after="100" w:afterAutospacing="1"/>
      <w:outlineLvl w:val="2"/>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bCs/>
      <w:kern w:val="36"/>
      <w:sz w:val="48"/>
      <w:szCs w:val="48"/>
      <w:lang w:eastAsia="ru-RU"/>
    </w:rPr>
  </w:style>
  <w:style w:type="character" w:styleId="a3">
    <w:name w:val="Hyperlink"/>
    <w:uiPriority w:val="99"/>
    <w:unhideWhenUsed/>
    <w:rPr>
      <w:color w:val="0000FF"/>
      <w:u w:val="single"/>
    </w:rPr>
  </w:style>
  <w:style w:type="paragraph" w:styleId="a4">
    <w:name w:val="Body Text"/>
    <w:basedOn w:val="a"/>
    <w:link w:val="a5"/>
    <w:rPr>
      <w:sz w:val="24"/>
      <w:lang w:val="x-none" w:eastAsia="uk-UA"/>
    </w:rPr>
  </w:style>
  <w:style w:type="character" w:customStyle="1" w:styleId="a5">
    <w:name w:val="Основной текст Знак"/>
    <w:link w:val="a4"/>
    <w:rPr>
      <w:rFonts w:ascii="Times New Roman" w:eastAsia="Times New Roman" w:hAnsi="Times New Roman" w:cs="Times New Roman"/>
      <w:sz w:val="24"/>
      <w:szCs w:val="20"/>
      <w:lang w:eastAsia="uk-UA"/>
    </w:rPr>
  </w:style>
  <w:style w:type="paragraph" w:customStyle="1" w:styleId="a6">
    <w:name w:val="Название"/>
    <w:basedOn w:val="a"/>
    <w:link w:val="a7"/>
    <w:qFormat/>
    <w:pPr>
      <w:jc w:val="center"/>
    </w:pPr>
    <w:rPr>
      <w:rFonts w:ascii="AdverGothic" w:hAnsi="AdverGothic"/>
      <w:b/>
      <w:sz w:val="28"/>
      <w:lang w:val="x-none" w:eastAsia="uk-UA"/>
    </w:rPr>
  </w:style>
  <w:style w:type="character" w:customStyle="1" w:styleId="a7">
    <w:name w:val="Название Знак"/>
    <w:link w:val="a6"/>
    <w:rPr>
      <w:rFonts w:ascii="AdverGothic" w:eastAsia="Times New Roman" w:hAnsi="AdverGothic" w:cs="Times New Roman"/>
      <w:b/>
      <w:sz w:val="28"/>
      <w:szCs w:val="20"/>
      <w:lang w:eastAsia="uk-UA"/>
    </w:rPr>
  </w:style>
  <w:style w:type="paragraph" w:customStyle="1" w:styleId="a8">
    <w:name w:val="Обычный (веб)"/>
    <w:basedOn w:val="a"/>
    <w:uiPriority w:val="99"/>
    <w:unhideWhenUsed/>
    <w:pPr>
      <w:spacing w:before="100" w:beforeAutospacing="1" w:after="100" w:afterAutospacing="1"/>
    </w:pPr>
    <w:rPr>
      <w:sz w:val="24"/>
      <w:szCs w:val="24"/>
      <w:lang w:val="ru-RU"/>
    </w:rPr>
  </w:style>
  <w:style w:type="paragraph" w:styleId="30">
    <w:name w:val="Body Text 3"/>
    <w:basedOn w:val="a"/>
    <w:link w:val="31"/>
    <w:pPr>
      <w:spacing w:after="120"/>
    </w:pPr>
    <w:rPr>
      <w:sz w:val="16"/>
      <w:szCs w:val="16"/>
      <w:lang w:eastAsia="x-none"/>
    </w:rPr>
  </w:style>
  <w:style w:type="character" w:customStyle="1" w:styleId="31">
    <w:name w:val="Основной текст 3 Знак"/>
    <w:link w:val="30"/>
    <w:rPr>
      <w:rFonts w:ascii="Times New Roman" w:eastAsia="Times New Roman" w:hAnsi="Times New Roman"/>
      <w:sz w:val="16"/>
      <w:szCs w:val="16"/>
      <w:lang w:val="uk-UA"/>
    </w:rPr>
  </w:style>
  <w:style w:type="character" w:customStyle="1" w:styleId="docdata">
    <w:name w:val="docdata"/>
    <w:aliases w:val="docy,v5,1924,baiaagaaboqcaaadeguaaawibqaaaaaaaaaaaaaaaaaaaaaaaaaaaaaaaaaaaaaaaaaaaaaaaaaaaaaaaaaaaaaaaaaaaaaaaaaaaaaaaaaaaaaaaaaaaaaaaaaaaaaaaaaaaaaaaaaaaaaaaaaaaaaaaaaaaaaaaaaaaaaaaaaaaaaaaaaaaaaaaaaaaaaaaaaaaaaaaaaaaaaaaaaaaaaaaaaaaaaaaaaaaaaa"/>
  </w:style>
  <w:style w:type="paragraph" w:customStyle="1" w:styleId="18282">
    <w:name w:val="18282"/>
    <w:basedOn w:val="a"/>
    <w:pPr>
      <w:spacing w:before="100" w:beforeAutospacing="1" w:after="100" w:afterAutospacing="1"/>
    </w:pPr>
    <w:rPr>
      <w:sz w:val="24"/>
      <w:szCs w:val="24"/>
      <w:lang w:val="ru-RU"/>
    </w:rPr>
  </w:style>
  <w:style w:type="character" w:customStyle="1" w:styleId="11">
    <w:name w:val="Основной текст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FR2">
    <w:name w:val="FR2"/>
    <w:pPr>
      <w:widowControl w:val="0"/>
      <w:jc w:val="both"/>
    </w:pPr>
    <w:rPr>
      <w:rFonts w:ascii="Arial" w:eastAsia="Times New Roman" w:hAnsi="Arial"/>
      <w:snapToGrid w:val="0"/>
      <w:sz w:val="22"/>
      <w:lang w:eastAsia="ru-RU"/>
    </w:rPr>
  </w:style>
  <w:style w:type="paragraph" w:styleId="a9">
    <w:name w:val="No Spacing"/>
    <w:link w:val="aa"/>
    <w:uiPriority w:val="1"/>
    <w:qFormat/>
    <w:rPr>
      <w:rFonts w:eastAsia="Times New Roman"/>
      <w:sz w:val="24"/>
      <w:szCs w:val="24"/>
      <w:lang w:val="uk-UA" w:eastAsia="uk-UA"/>
    </w:rPr>
  </w:style>
  <w:style w:type="character" w:customStyle="1" w:styleId="aa">
    <w:name w:val="Без интервала Знак"/>
    <w:link w:val="a9"/>
    <w:uiPriority w:val="1"/>
    <w:rPr>
      <w:rFonts w:eastAsia="Times New Roman"/>
      <w:sz w:val="24"/>
      <w:szCs w:val="24"/>
      <w:lang w:val="uk-UA" w:eastAsia="uk-UA" w:bidi="ar-SA"/>
    </w:rPr>
  </w:style>
  <w:style w:type="paragraph" w:customStyle="1" w:styleId="21">
    <w:name w:val="Основной текст 21"/>
    <w:basedOn w:val="a"/>
    <w:pPr>
      <w:suppressAutoHyphens/>
    </w:pPr>
    <w:rPr>
      <w:sz w:val="28"/>
      <w:szCs w:val="28"/>
      <w:lang w:eastAsia="zh-CN"/>
    </w:rPr>
  </w:style>
  <w:style w:type="paragraph" w:styleId="ab">
    <w:name w:val="List Paragraph"/>
    <w:basedOn w:val="a"/>
    <w:uiPriority w:val="99"/>
    <w:qFormat/>
    <w:pPr>
      <w:ind w:left="720"/>
      <w:contextualSpacing/>
    </w:pPr>
    <w:rPr>
      <w:sz w:val="24"/>
      <w:szCs w:val="24"/>
    </w:rPr>
  </w:style>
  <w:style w:type="character" w:customStyle="1" w:styleId="icon-help">
    <w:name w:val="icon-help"/>
    <w:basedOn w:val="a0"/>
    <w:rsid w:val="00E82CB2"/>
  </w:style>
  <w:style w:type="character" w:customStyle="1" w:styleId="20">
    <w:name w:val="Заголовок 2 Знак"/>
    <w:basedOn w:val="a0"/>
    <w:link w:val="2"/>
    <w:uiPriority w:val="9"/>
    <w:semiHidden/>
    <w:rsid w:val="00DC7CE7"/>
    <w:rPr>
      <w:rFonts w:asciiTheme="majorHAnsi" w:eastAsiaTheme="majorEastAsia" w:hAnsiTheme="majorHAnsi" w:cstheme="majorBidi"/>
      <w:color w:val="2F5496" w:themeColor="accent1" w:themeShade="BF"/>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5080">
      <w:bodyDiv w:val="1"/>
      <w:marLeft w:val="0"/>
      <w:marRight w:val="0"/>
      <w:marTop w:val="0"/>
      <w:marBottom w:val="0"/>
      <w:divBdr>
        <w:top w:val="none" w:sz="0" w:space="0" w:color="auto"/>
        <w:left w:val="none" w:sz="0" w:space="0" w:color="auto"/>
        <w:bottom w:val="none" w:sz="0" w:space="0" w:color="auto"/>
        <w:right w:val="none" w:sz="0" w:space="0" w:color="auto"/>
      </w:divBdr>
      <w:divsChild>
        <w:div w:id="1212158720">
          <w:marLeft w:val="0"/>
          <w:marRight w:val="0"/>
          <w:marTop w:val="0"/>
          <w:marBottom w:val="0"/>
          <w:divBdr>
            <w:top w:val="none" w:sz="0" w:space="0" w:color="auto"/>
            <w:left w:val="none" w:sz="0" w:space="0" w:color="auto"/>
            <w:bottom w:val="none" w:sz="0" w:space="0" w:color="auto"/>
            <w:right w:val="none" w:sz="0" w:space="0" w:color="auto"/>
          </w:divBdr>
        </w:div>
      </w:divsChild>
    </w:div>
    <w:div w:id="30232266">
      <w:bodyDiv w:val="1"/>
      <w:marLeft w:val="0"/>
      <w:marRight w:val="0"/>
      <w:marTop w:val="0"/>
      <w:marBottom w:val="0"/>
      <w:divBdr>
        <w:top w:val="none" w:sz="0" w:space="0" w:color="auto"/>
        <w:left w:val="none" w:sz="0" w:space="0" w:color="auto"/>
        <w:bottom w:val="none" w:sz="0" w:space="0" w:color="auto"/>
        <w:right w:val="none" w:sz="0" w:space="0" w:color="auto"/>
      </w:divBdr>
    </w:div>
    <w:div w:id="66191736">
      <w:bodyDiv w:val="1"/>
      <w:marLeft w:val="0"/>
      <w:marRight w:val="0"/>
      <w:marTop w:val="0"/>
      <w:marBottom w:val="0"/>
      <w:divBdr>
        <w:top w:val="none" w:sz="0" w:space="0" w:color="auto"/>
        <w:left w:val="none" w:sz="0" w:space="0" w:color="auto"/>
        <w:bottom w:val="none" w:sz="0" w:space="0" w:color="auto"/>
        <w:right w:val="none" w:sz="0" w:space="0" w:color="auto"/>
      </w:divBdr>
      <w:divsChild>
        <w:div w:id="151144781">
          <w:marLeft w:val="0"/>
          <w:marRight w:val="0"/>
          <w:marTop w:val="0"/>
          <w:marBottom w:val="0"/>
          <w:divBdr>
            <w:top w:val="none" w:sz="0" w:space="0" w:color="auto"/>
            <w:left w:val="none" w:sz="0" w:space="0" w:color="auto"/>
            <w:bottom w:val="none" w:sz="0" w:space="0" w:color="auto"/>
            <w:right w:val="none" w:sz="0" w:space="0" w:color="auto"/>
          </w:divBdr>
        </w:div>
        <w:div w:id="144516966">
          <w:marLeft w:val="0"/>
          <w:marRight w:val="0"/>
          <w:marTop w:val="0"/>
          <w:marBottom w:val="0"/>
          <w:divBdr>
            <w:top w:val="none" w:sz="0" w:space="0" w:color="auto"/>
            <w:left w:val="none" w:sz="0" w:space="0" w:color="auto"/>
            <w:bottom w:val="none" w:sz="0" w:space="0" w:color="auto"/>
            <w:right w:val="none" w:sz="0" w:space="0" w:color="auto"/>
          </w:divBdr>
        </w:div>
        <w:div w:id="1370839761">
          <w:marLeft w:val="0"/>
          <w:marRight w:val="0"/>
          <w:marTop w:val="0"/>
          <w:marBottom w:val="0"/>
          <w:divBdr>
            <w:top w:val="none" w:sz="0" w:space="0" w:color="auto"/>
            <w:left w:val="none" w:sz="0" w:space="0" w:color="auto"/>
            <w:bottom w:val="none" w:sz="0" w:space="0" w:color="auto"/>
            <w:right w:val="none" w:sz="0" w:space="0" w:color="auto"/>
          </w:divBdr>
        </w:div>
        <w:div w:id="1953703438">
          <w:marLeft w:val="0"/>
          <w:marRight w:val="0"/>
          <w:marTop w:val="0"/>
          <w:marBottom w:val="0"/>
          <w:divBdr>
            <w:top w:val="none" w:sz="0" w:space="0" w:color="auto"/>
            <w:left w:val="none" w:sz="0" w:space="0" w:color="auto"/>
            <w:bottom w:val="none" w:sz="0" w:space="0" w:color="auto"/>
            <w:right w:val="none" w:sz="0" w:space="0" w:color="auto"/>
          </w:divBdr>
        </w:div>
        <w:div w:id="1588883571">
          <w:marLeft w:val="0"/>
          <w:marRight w:val="0"/>
          <w:marTop w:val="0"/>
          <w:marBottom w:val="0"/>
          <w:divBdr>
            <w:top w:val="none" w:sz="0" w:space="0" w:color="auto"/>
            <w:left w:val="none" w:sz="0" w:space="0" w:color="auto"/>
            <w:bottom w:val="none" w:sz="0" w:space="0" w:color="auto"/>
            <w:right w:val="none" w:sz="0" w:space="0" w:color="auto"/>
          </w:divBdr>
        </w:div>
        <w:div w:id="1745182641">
          <w:marLeft w:val="0"/>
          <w:marRight w:val="0"/>
          <w:marTop w:val="0"/>
          <w:marBottom w:val="0"/>
          <w:divBdr>
            <w:top w:val="none" w:sz="0" w:space="0" w:color="auto"/>
            <w:left w:val="none" w:sz="0" w:space="0" w:color="auto"/>
            <w:bottom w:val="none" w:sz="0" w:space="0" w:color="auto"/>
            <w:right w:val="none" w:sz="0" w:space="0" w:color="auto"/>
          </w:divBdr>
        </w:div>
        <w:div w:id="261113040">
          <w:marLeft w:val="0"/>
          <w:marRight w:val="0"/>
          <w:marTop w:val="0"/>
          <w:marBottom w:val="0"/>
          <w:divBdr>
            <w:top w:val="none" w:sz="0" w:space="0" w:color="auto"/>
            <w:left w:val="none" w:sz="0" w:space="0" w:color="auto"/>
            <w:bottom w:val="none" w:sz="0" w:space="0" w:color="auto"/>
            <w:right w:val="none" w:sz="0" w:space="0" w:color="auto"/>
          </w:divBdr>
        </w:div>
        <w:div w:id="1602377999">
          <w:marLeft w:val="0"/>
          <w:marRight w:val="0"/>
          <w:marTop w:val="0"/>
          <w:marBottom w:val="0"/>
          <w:divBdr>
            <w:top w:val="none" w:sz="0" w:space="0" w:color="auto"/>
            <w:left w:val="none" w:sz="0" w:space="0" w:color="auto"/>
            <w:bottom w:val="none" w:sz="0" w:space="0" w:color="auto"/>
            <w:right w:val="none" w:sz="0" w:space="0" w:color="auto"/>
          </w:divBdr>
        </w:div>
        <w:div w:id="2125612792">
          <w:marLeft w:val="0"/>
          <w:marRight w:val="0"/>
          <w:marTop w:val="0"/>
          <w:marBottom w:val="0"/>
          <w:divBdr>
            <w:top w:val="none" w:sz="0" w:space="0" w:color="auto"/>
            <w:left w:val="none" w:sz="0" w:space="0" w:color="auto"/>
            <w:bottom w:val="none" w:sz="0" w:space="0" w:color="auto"/>
            <w:right w:val="none" w:sz="0" w:space="0" w:color="auto"/>
          </w:divBdr>
        </w:div>
        <w:div w:id="618027994">
          <w:marLeft w:val="0"/>
          <w:marRight w:val="0"/>
          <w:marTop w:val="0"/>
          <w:marBottom w:val="0"/>
          <w:divBdr>
            <w:top w:val="none" w:sz="0" w:space="0" w:color="auto"/>
            <w:left w:val="none" w:sz="0" w:space="0" w:color="auto"/>
            <w:bottom w:val="none" w:sz="0" w:space="0" w:color="auto"/>
            <w:right w:val="none" w:sz="0" w:space="0" w:color="auto"/>
          </w:divBdr>
        </w:div>
        <w:div w:id="978144821">
          <w:marLeft w:val="0"/>
          <w:marRight w:val="0"/>
          <w:marTop w:val="0"/>
          <w:marBottom w:val="0"/>
          <w:divBdr>
            <w:top w:val="none" w:sz="0" w:space="0" w:color="auto"/>
            <w:left w:val="none" w:sz="0" w:space="0" w:color="auto"/>
            <w:bottom w:val="none" w:sz="0" w:space="0" w:color="auto"/>
            <w:right w:val="none" w:sz="0" w:space="0" w:color="auto"/>
          </w:divBdr>
        </w:div>
        <w:div w:id="169028241">
          <w:marLeft w:val="0"/>
          <w:marRight w:val="0"/>
          <w:marTop w:val="0"/>
          <w:marBottom w:val="0"/>
          <w:divBdr>
            <w:top w:val="none" w:sz="0" w:space="0" w:color="auto"/>
            <w:left w:val="none" w:sz="0" w:space="0" w:color="auto"/>
            <w:bottom w:val="none" w:sz="0" w:space="0" w:color="auto"/>
            <w:right w:val="none" w:sz="0" w:space="0" w:color="auto"/>
          </w:divBdr>
        </w:div>
        <w:div w:id="1517959265">
          <w:marLeft w:val="0"/>
          <w:marRight w:val="0"/>
          <w:marTop w:val="0"/>
          <w:marBottom w:val="0"/>
          <w:divBdr>
            <w:top w:val="none" w:sz="0" w:space="0" w:color="auto"/>
            <w:left w:val="none" w:sz="0" w:space="0" w:color="auto"/>
            <w:bottom w:val="none" w:sz="0" w:space="0" w:color="auto"/>
            <w:right w:val="none" w:sz="0" w:space="0" w:color="auto"/>
          </w:divBdr>
        </w:div>
        <w:div w:id="833837769">
          <w:marLeft w:val="0"/>
          <w:marRight w:val="0"/>
          <w:marTop w:val="0"/>
          <w:marBottom w:val="0"/>
          <w:divBdr>
            <w:top w:val="none" w:sz="0" w:space="0" w:color="auto"/>
            <w:left w:val="none" w:sz="0" w:space="0" w:color="auto"/>
            <w:bottom w:val="none" w:sz="0" w:space="0" w:color="auto"/>
            <w:right w:val="none" w:sz="0" w:space="0" w:color="auto"/>
          </w:divBdr>
        </w:div>
        <w:div w:id="631641451">
          <w:marLeft w:val="0"/>
          <w:marRight w:val="0"/>
          <w:marTop w:val="0"/>
          <w:marBottom w:val="0"/>
          <w:divBdr>
            <w:top w:val="none" w:sz="0" w:space="0" w:color="auto"/>
            <w:left w:val="none" w:sz="0" w:space="0" w:color="auto"/>
            <w:bottom w:val="none" w:sz="0" w:space="0" w:color="auto"/>
            <w:right w:val="none" w:sz="0" w:space="0" w:color="auto"/>
          </w:divBdr>
        </w:div>
        <w:div w:id="405223071">
          <w:marLeft w:val="0"/>
          <w:marRight w:val="0"/>
          <w:marTop w:val="0"/>
          <w:marBottom w:val="0"/>
          <w:divBdr>
            <w:top w:val="none" w:sz="0" w:space="0" w:color="auto"/>
            <w:left w:val="none" w:sz="0" w:space="0" w:color="auto"/>
            <w:bottom w:val="none" w:sz="0" w:space="0" w:color="auto"/>
            <w:right w:val="none" w:sz="0" w:space="0" w:color="auto"/>
          </w:divBdr>
        </w:div>
        <w:div w:id="320351697">
          <w:marLeft w:val="0"/>
          <w:marRight w:val="0"/>
          <w:marTop w:val="0"/>
          <w:marBottom w:val="0"/>
          <w:divBdr>
            <w:top w:val="none" w:sz="0" w:space="0" w:color="auto"/>
            <w:left w:val="none" w:sz="0" w:space="0" w:color="auto"/>
            <w:bottom w:val="none" w:sz="0" w:space="0" w:color="auto"/>
            <w:right w:val="none" w:sz="0" w:space="0" w:color="auto"/>
          </w:divBdr>
        </w:div>
        <w:div w:id="1234966724">
          <w:marLeft w:val="0"/>
          <w:marRight w:val="0"/>
          <w:marTop w:val="0"/>
          <w:marBottom w:val="0"/>
          <w:divBdr>
            <w:top w:val="none" w:sz="0" w:space="0" w:color="auto"/>
            <w:left w:val="none" w:sz="0" w:space="0" w:color="auto"/>
            <w:bottom w:val="none" w:sz="0" w:space="0" w:color="auto"/>
            <w:right w:val="none" w:sz="0" w:space="0" w:color="auto"/>
          </w:divBdr>
        </w:div>
        <w:div w:id="1542673524">
          <w:marLeft w:val="0"/>
          <w:marRight w:val="0"/>
          <w:marTop w:val="0"/>
          <w:marBottom w:val="0"/>
          <w:divBdr>
            <w:top w:val="none" w:sz="0" w:space="0" w:color="auto"/>
            <w:left w:val="none" w:sz="0" w:space="0" w:color="auto"/>
            <w:bottom w:val="none" w:sz="0" w:space="0" w:color="auto"/>
            <w:right w:val="none" w:sz="0" w:space="0" w:color="auto"/>
          </w:divBdr>
        </w:div>
      </w:divsChild>
    </w:div>
    <w:div w:id="146476135">
      <w:bodyDiv w:val="1"/>
      <w:marLeft w:val="0"/>
      <w:marRight w:val="0"/>
      <w:marTop w:val="0"/>
      <w:marBottom w:val="0"/>
      <w:divBdr>
        <w:top w:val="none" w:sz="0" w:space="0" w:color="auto"/>
        <w:left w:val="none" w:sz="0" w:space="0" w:color="auto"/>
        <w:bottom w:val="none" w:sz="0" w:space="0" w:color="auto"/>
        <w:right w:val="none" w:sz="0" w:space="0" w:color="auto"/>
      </w:divBdr>
    </w:div>
    <w:div w:id="151410109">
      <w:bodyDiv w:val="1"/>
      <w:marLeft w:val="0"/>
      <w:marRight w:val="0"/>
      <w:marTop w:val="0"/>
      <w:marBottom w:val="0"/>
      <w:divBdr>
        <w:top w:val="none" w:sz="0" w:space="0" w:color="auto"/>
        <w:left w:val="none" w:sz="0" w:space="0" w:color="auto"/>
        <w:bottom w:val="none" w:sz="0" w:space="0" w:color="auto"/>
        <w:right w:val="none" w:sz="0" w:space="0" w:color="auto"/>
      </w:divBdr>
    </w:div>
    <w:div w:id="153764834">
      <w:bodyDiv w:val="1"/>
      <w:marLeft w:val="0"/>
      <w:marRight w:val="0"/>
      <w:marTop w:val="0"/>
      <w:marBottom w:val="0"/>
      <w:divBdr>
        <w:top w:val="none" w:sz="0" w:space="0" w:color="auto"/>
        <w:left w:val="none" w:sz="0" w:space="0" w:color="auto"/>
        <w:bottom w:val="none" w:sz="0" w:space="0" w:color="auto"/>
        <w:right w:val="none" w:sz="0" w:space="0" w:color="auto"/>
      </w:divBdr>
    </w:div>
    <w:div w:id="168250709">
      <w:bodyDiv w:val="1"/>
      <w:marLeft w:val="0"/>
      <w:marRight w:val="0"/>
      <w:marTop w:val="0"/>
      <w:marBottom w:val="0"/>
      <w:divBdr>
        <w:top w:val="none" w:sz="0" w:space="0" w:color="auto"/>
        <w:left w:val="none" w:sz="0" w:space="0" w:color="auto"/>
        <w:bottom w:val="none" w:sz="0" w:space="0" w:color="auto"/>
        <w:right w:val="none" w:sz="0" w:space="0" w:color="auto"/>
      </w:divBdr>
    </w:div>
    <w:div w:id="199244004">
      <w:bodyDiv w:val="1"/>
      <w:marLeft w:val="0"/>
      <w:marRight w:val="0"/>
      <w:marTop w:val="0"/>
      <w:marBottom w:val="0"/>
      <w:divBdr>
        <w:top w:val="none" w:sz="0" w:space="0" w:color="auto"/>
        <w:left w:val="none" w:sz="0" w:space="0" w:color="auto"/>
        <w:bottom w:val="none" w:sz="0" w:space="0" w:color="auto"/>
        <w:right w:val="none" w:sz="0" w:space="0" w:color="auto"/>
      </w:divBdr>
    </w:div>
    <w:div w:id="231695244">
      <w:bodyDiv w:val="1"/>
      <w:marLeft w:val="0"/>
      <w:marRight w:val="0"/>
      <w:marTop w:val="0"/>
      <w:marBottom w:val="0"/>
      <w:divBdr>
        <w:top w:val="none" w:sz="0" w:space="0" w:color="auto"/>
        <w:left w:val="none" w:sz="0" w:space="0" w:color="auto"/>
        <w:bottom w:val="none" w:sz="0" w:space="0" w:color="auto"/>
        <w:right w:val="none" w:sz="0" w:space="0" w:color="auto"/>
      </w:divBdr>
    </w:div>
    <w:div w:id="273945835">
      <w:bodyDiv w:val="1"/>
      <w:marLeft w:val="0"/>
      <w:marRight w:val="0"/>
      <w:marTop w:val="0"/>
      <w:marBottom w:val="0"/>
      <w:divBdr>
        <w:top w:val="none" w:sz="0" w:space="0" w:color="auto"/>
        <w:left w:val="none" w:sz="0" w:space="0" w:color="auto"/>
        <w:bottom w:val="none" w:sz="0" w:space="0" w:color="auto"/>
        <w:right w:val="none" w:sz="0" w:space="0" w:color="auto"/>
      </w:divBdr>
    </w:div>
    <w:div w:id="288820953">
      <w:bodyDiv w:val="1"/>
      <w:marLeft w:val="0"/>
      <w:marRight w:val="0"/>
      <w:marTop w:val="0"/>
      <w:marBottom w:val="0"/>
      <w:divBdr>
        <w:top w:val="none" w:sz="0" w:space="0" w:color="auto"/>
        <w:left w:val="none" w:sz="0" w:space="0" w:color="auto"/>
        <w:bottom w:val="none" w:sz="0" w:space="0" w:color="auto"/>
        <w:right w:val="none" w:sz="0" w:space="0" w:color="auto"/>
      </w:divBdr>
    </w:div>
    <w:div w:id="304967152">
      <w:bodyDiv w:val="1"/>
      <w:marLeft w:val="0"/>
      <w:marRight w:val="0"/>
      <w:marTop w:val="0"/>
      <w:marBottom w:val="0"/>
      <w:divBdr>
        <w:top w:val="none" w:sz="0" w:space="0" w:color="auto"/>
        <w:left w:val="none" w:sz="0" w:space="0" w:color="auto"/>
        <w:bottom w:val="none" w:sz="0" w:space="0" w:color="auto"/>
        <w:right w:val="none" w:sz="0" w:space="0" w:color="auto"/>
      </w:divBdr>
    </w:div>
    <w:div w:id="436682432">
      <w:bodyDiv w:val="1"/>
      <w:marLeft w:val="0"/>
      <w:marRight w:val="0"/>
      <w:marTop w:val="0"/>
      <w:marBottom w:val="0"/>
      <w:divBdr>
        <w:top w:val="none" w:sz="0" w:space="0" w:color="auto"/>
        <w:left w:val="none" w:sz="0" w:space="0" w:color="auto"/>
        <w:bottom w:val="none" w:sz="0" w:space="0" w:color="auto"/>
        <w:right w:val="none" w:sz="0" w:space="0" w:color="auto"/>
      </w:divBdr>
    </w:div>
    <w:div w:id="504975307">
      <w:bodyDiv w:val="1"/>
      <w:marLeft w:val="0"/>
      <w:marRight w:val="0"/>
      <w:marTop w:val="0"/>
      <w:marBottom w:val="0"/>
      <w:divBdr>
        <w:top w:val="none" w:sz="0" w:space="0" w:color="auto"/>
        <w:left w:val="none" w:sz="0" w:space="0" w:color="auto"/>
        <w:bottom w:val="none" w:sz="0" w:space="0" w:color="auto"/>
        <w:right w:val="none" w:sz="0" w:space="0" w:color="auto"/>
      </w:divBdr>
    </w:div>
    <w:div w:id="548029001">
      <w:bodyDiv w:val="1"/>
      <w:marLeft w:val="0"/>
      <w:marRight w:val="0"/>
      <w:marTop w:val="0"/>
      <w:marBottom w:val="0"/>
      <w:divBdr>
        <w:top w:val="none" w:sz="0" w:space="0" w:color="auto"/>
        <w:left w:val="none" w:sz="0" w:space="0" w:color="auto"/>
        <w:bottom w:val="none" w:sz="0" w:space="0" w:color="auto"/>
        <w:right w:val="none" w:sz="0" w:space="0" w:color="auto"/>
      </w:divBdr>
    </w:div>
    <w:div w:id="558178106">
      <w:bodyDiv w:val="1"/>
      <w:marLeft w:val="0"/>
      <w:marRight w:val="0"/>
      <w:marTop w:val="0"/>
      <w:marBottom w:val="0"/>
      <w:divBdr>
        <w:top w:val="none" w:sz="0" w:space="0" w:color="auto"/>
        <w:left w:val="none" w:sz="0" w:space="0" w:color="auto"/>
        <w:bottom w:val="none" w:sz="0" w:space="0" w:color="auto"/>
        <w:right w:val="none" w:sz="0" w:space="0" w:color="auto"/>
      </w:divBdr>
    </w:div>
    <w:div w:id="559555997">
      <w:bodyDiv w:val="1"/>
      <w:marLeft w:val="0"/>
      <w:marRight w:val="0"/>
      <w:marTop w:val="0"/>
      <w:marBottom w:val="0"/>
      <w:divBdr>
        <w:top w:val="none" w:sz="0" w:space="0" w:color="auto"/>
        <w:left w:val="none" w:sz="0" w:space="0" w:color="auto"/>
        <w:bottom w:val="none" w:sz="0" w:space="0" w:color="auto"/>
        <w:right w:val="none" w:sz="0" w:space="0" w:color="auto"/>
      </w:divBdr>
    </w:div>
    <w:div w:id="569114960">
      <w:bodyDiv w:val="1"/>
      <w:marLeft w:val="0"/>
      <w:marRight w:val="0"/>
      <w:marTop w:val="0"/>
      <w:marBottom w:val="0"/>
      <w:divBdr>
        <w:top w:val="none" w:sz="0" w:space="0" w:color="auto"/>
        <w:left w:val="none" w:sz="0" w:space="0" w:color="auto"/>
        <w:bottom w:val="none" w:sz="0" w:space="0" w:color="auto"/>
        <w:right w:val="none" w:sz="0" w:space="0" w:color="auto"/>
      </w:divBdr>
    </w:div>
    <w:div w:id="585268043">
      <w:bodyDiv w:val="1"/>
      <w:marLeft w:val="0"/>
      <w:marRight w:val="0"/>
      <w:marTop w:val="0"/>
      <w:marBottom w:val="0"/>
      <w:divBdr>
        <w:top w:val="none" w:sz="0" w:space="0" w:color="auto"/>
        <w:left w:val="none" w:sz="0" w:space="0" w:color="auto"/>
        <w:bottom w:val="none" w:sz="0" w:space="0" w:color="auto"/>
        <w:right w:val="none" w:sz="0" w:space="0" w:color="auto"/>
      </w:divBdr>
      <w:divsChild>
        <w:div w:id="1758163146">
          <w:marLeft w:val="0"/>
          <w:marRight w:val="0"/>
          <w:marTop w:val="0"/>
          <w:marBottom w:val="0"/>
          <w:divBdr>
            <w:top w:val="none" w:sz="0" w:space="0" w:color="auto"/>
            <w:left w:val="none" w:sz="0" w:space="0" w:color="auto"/>
            <w:bottom w:val="none" w:sz="0" w:space="0" w:color="auto"/>
            <w:right w:val="none" w:sz="0" w:space="0" w:color="auto"/>
          </w:divBdr>
        </w:div>
      </w:divsChild>
    </w:div>
    <w:div w:id="740327025">
      <w:bodyDiv w:val="1"/>
      <w:marLeft w:val="0"/>
      <w:marRight w:val="0"/>
      <w:marTop w:val="0"/>
      <w:marBottom w:val="0"/>
      <w:divBdr>
        <w:top w:val="none" w:sz="0" w:space="0" w:color="auto"/>
        <w:left w:val="none" w:sz="0" w:space="0" w:color="auto"/>
        <w:bottom w:val="none" w:sz="0" w:space="0" w:color="auto"/>
        <w:right w:val="none" w:sz="0" w:space="0" w:color="auto"/>
      </w:divBdr>
    </w:div>
    <w:div w:id="797648170">
      <w:bodyDiv w:val="1"/>
      <w:marLeft w:val="0"/>
      <w:marRight w:val="0"/>
      <w:marTop w:val="0"/>
      <w:marBottom w:val="0"/>
      <w:divBdr>
        <w:top w:val="none" w:sz="0" w:space="0" w:color="auto"/>
        <w:left w:val="none" w:sz="0" w:space="0" w:color="auto"/>
        <w:bottom w:val="none" w:sz="0" w:space="0" w:color="auto"/>
        <w:right w:val="none" w:sz="0" w:space="0" w:color="auto"/>
      </w:divBdr>
    </w:div>
    <w:div w:id="817261737">
      <w:bodyDiv w:val="1"/>
      <w:marLeft w:val="0"/>
      <w:marRight w:val="0"/>
      <w:marTop w:val="0"/>
      <w:marBottom w:val="0"/>
      <w:divBdr>
        <w:top w:val="none" w:sz="0" w:space="0" w:color="auto"/>
        <w:left w:val="none" w:sz="0" w:space="0" w:color="auto"/>
        <w:bottom w:val="none" w:sz="0" w:space="0" w:color="auto"/>
        <w:right w:val="none" w:sz="0" w:space="0" w:color="auto"/>
      </w:divBdr>
    </w:div>
    <w:div w:id="845363855">
      <w:bodyDiv w:val="1"/>
      <w:marLeft w:val="0"/>
      <w:marRight w:val="0"/>
      <w:marTop w:val="0"/>
      <w:marBottom w:val="0"/>
      <w:divBdr>
        <w:top w:val="none" w:sz="0" w:space="0" w:color="auto"/>
        <w:left w:val="none" w:sz="0" w:space="0" w:color="auto"/>
        <w:bottom w:val="none" w:sz="0" w:space="0" w:color="auto"/>
        <w:right w:val="none" w:sz="0" w:space="0" w:color="auto"/>
      </w:divBdr>
    </w:div>
    <w:div w:id="851837104">
      <w:bodyDiv w:val="1"/>
      <w:marLeft w:val="0"/>
      <w:marRight w:val="0"/>
      <w:marTop w:val="0"/>
      <w:marBottom w:val="0"/>
      <w:divBdr>
        <w:top w:val="none" w:sz="0" w:space="0" w:color="auto"/>
        <w:left w:val="none" w:sz="0" w:space="0" w:color="auto"/>
        <w:bottom w:val="none" w:sz="0" w:space="0" w:color="auto"/>
        <w:right w:val="none" w:sz="0" w:space="0" w:color="auto"/>
      </w:divBdr>
    </w:div>
    <w:div w:id="937831254">
      <w:bodyDiv w:val="1"/>
      <w:marLeft w:val="0"/>
      <w:marRight w:val="0"/>
      <w:marTop w:val="0"/>
      <w:marBottom w:val="0"/>
      <w:divBdr>
        <w:top w:val="none" w:sz="0" w:space="0" w:color="auto"/>
        <w:left w:val="none" w:sz="0" w:space="0" w:color="auto"/>
        <w:bottom w:val="none" w:sz="0" w:space="0" w:color="auto"/>
        <w:right w:val="none" w:sz="0" w:space="0" w:color="auto"/>
      </w:divBdr>
    </w:div>
    <w:div w:id="978267031">
      <w:bodyDiv w:val="1"/>
      <w:marLeft w:val="0"/>
      <w:marRight w:val="0"/>
      <w:marTop w:val="0"/>
      <w:marBottom w:val="0"/>
      <w:divBdr>
        <w:top w:val="none" w:sz="0" w:space="0" w:color="auto"/>
        <w:left w:val="none" w:sz="0" w:space="0" w:color="auto"/>
        <w:bottom w:val="none" w:sz="0" w:space="0" w:color="auto"/>
        <w:right w:val="none" w:sz="0" w:space="0" w:color="auto"/>
      </w:divBdr>
    </w:div>
    <w:div w:id="1029797432">
      <w:bodyDiv w:val="1"/>
      <w:marLeft w:val="0"/>
      <w:marRight w:val="0"/>
      <w:marTop w:val="0"/>
      <w:marBottom w:val="0"/>
      <w:divBdr>
        <w:top w:val="none" w:sz="0" w:space="0" w:color="auto"/>
        <w:left w:val="none" w:sz="0" w:space="0" w:color="auto"/>
        <w:bottom w:val="none" w:sz="0" w:space="0" w:color="auto"/>
        <w:right w:val="none" w:sz="0" w:space="0" w:color="auto"/>
      </w:divBdr>
    </w:div>
    <w:div w:id="1031807883">
      <w:bodyDiv w:val="1"/>
      <w:marLeft w:val="0"/>
      <w:marRight w:val="0"/>
      <w:marTop w:val="0"/>
      <w:marBottom w:val="0"/>
      <w:divBdr>
        <w:top w:val="none" w:sz="0" w:space="0" w:color="auto"/>
        <w:left w:val="none" w:sz="0" w:space="0" w:color="auto"/>
        <w:bottom w:val="none" w:sz="0" w:space="0" w:color="auto"/>
        <w:right w:val="none" w:sz="0" w:space="0" w:color="auto"/>
      </w:divBdr>
      <w:divsChild>
        <w:div w:id="1528787961">
          <w:marLeft w:val="0"/>
          <w:marRight w:val="0"/>
          <w:marTop w:val="0"/>
          <w:marBottom w:val="0"/>
          <w:divBdr>
            <w:top w:val="none" w:sz="0" w:space="0" w:color="auto"/>
            <w:left w:val="none" w:sz="0" w:space="0" w:color="auto"/>
            <w:bottom w:val="none" w:sz="0" w:space="0" w:color="auto"/>
            <w:right w:val="none" w:sz="0" w:space="0" w:color="auto"/>
          </w:divBdr>
        </w:div>
      </w:divsChild>
    </w:div>
    <w:div w:id="1090354585">
      <w:bodyDiv w:val="1"/>
      <w:marLeft w:val="0"/>
      <w:marRight w:val="0"/>
      <w:marTop w:val="0"/>
      <w:marBottom w:val="0"/>
      <w:divBdr>
        <w:top w:val="none" w:sz="0" w:space="0" w:color="auto"/>
        <w:left w:val="none" w:sz="0" w:space="0" w:color="auto"/>
        <w:bottom w:val="none" w:sz="0" w:space="0" w:color="auto"/>
        <w:right w:val="none" w:sz="0" w:space="0" w:color="auto"/>
      </w:divBdr>
    </w:div>
    <w:div w:id="1116681936">
      <w:bodyDiv w:val="1"/>
      <w:marLeft w:val="0"/>
      <w:marRight w:val="0"/>
      <w:marTop w:val="0"/>
      <w:marBottom w:val="0"/>
      <w:divBdr>
        <w:top w:val="none" w:sz="0" w:space="0" w:color="auto"/>
        <w:left w:val="none" w:sz="0" w:space="0" w:color="auto"/>
        <w:bottom w:val="none" w:sz="0" w:space="0" w:color="auto"/>
        <w:right w:val="none" w:sz="0" w:space="0" w:color="auto"/>
      </w:divBdr>
    </w:div>
    <w:div w:id="1133790991">
      <w:bodyDiv w:val="1"/>
      <w:marLeft w:val="0"/>
      <w:marRight w:val="0"/>
      <w:marTop w:val="0"/>
      <w:marBottom w:val="0"/>
      <w:divBdr>
        <w:top w:val="none" w:sz="0" w:space="0" w:color="auto"/>
        <w:left w:val="none" w:sz="0" w:space="0" w:color="auto"/>
        <w:bottom w:val="none" w:sz="0" w:space="0" w:color="auto"/>
        <w:right w:val="none" w:sz="0" w:space="0" w:color="auto"/>
      </w:divBdr>
    </w:div>
    <w:div w:id="1141653940">
      <w:bodyDiv w:val="1"/>
      <w:marLeft w:val="0"/>
      <w:marRight w:val="0"/>
      <w:marTop w:val="0"/>
      <w:marBottom w:val="0"/>
      <w:divBdr>
        <w:top w:val="none" w:sz="0" w:space="0" w:color="auto"/>
        <w:left w:val="none" w:sz="0" w:space="0" w:color="auto"/>
        <w:bottom w:val="none" w:sz="0" w:space="0" w:color="auto"/>
        <w:right w:val="none" w:sz="0" w:space="0" w:color="auto"/>
      </w:divBdr>
      <w:divsChild>
        <w:div w:id="2116320921">
          <w:marLeft w:val="0"/>
          <w:marRight w:val="0"/>
          <w:marTop w:val="0"/>
          <w:marBottom w:val="0"/>
          <w:divBdr>
            <w:top w:val="none" w:sz="0" w:space="0" w:color="auto"/>
            <w:left w:val="none" w:sz="0" w:space="0" w:color="auto"/>
            <w:bottom w:val="none" w:sz="0" w:space="0" w:color="auto"/>
            <w:right w:val="none" w:sz="0" w:space="0" w:color="auto"/>
          </w:divBdr>
        </w:div>
        <w:div w:id="1693334259">
          <w:marLeft w:val="0"/>
          <w:marRight w:val="0"/>
          <w:marTop w:val="0"/>
          <w:marBottom w:val="0"/>
          <w:divBdr>
            <w:top w:val="none" w:sz="0" w:space="0" w:color="auto"/>
            <w:left w:val="none" w:sz="0" w:space="0" w:color="auto"/>
            <w:bottom w:val="none" w:sz="0" w:space="0" w:color="auto"/>
            <w:right w:val="none" w:sz="0" w:space="0" w:color="auto"/>
          </w:divBdr>
        </w:div>
        <w:div w:id="312564430">
          <w:marLeft w:val="0"/>
          <w:marRight w:val="0"/>
          <w:marTop w:val="0"/>
          <w:marBottom w:val="0"/>
          <w:divBdr>
            <w:top w:val="none" w:sz="0" w:space="0" w:color="auto"/>
            <w:left w:val="none" w:sz="0" w:space="0" w:color="auto"/>
            <w:bottom w:val="none" w:sz="0" w:space="0" w:color="auto"/>
            <w:right w:val="none" w:sz="0" w:space="0" w:color="auto"/>
          </w:divBdr>
        </w:div>
        <w:div w:id="674185167">
          <w:marLeft w:val="0"/>
          <w:marRight w:val="0"/>
          <w:marTop w:val="0"/>
          <w:marBottom w:val="0"/>
          <w:divBdr>
            <w:top w:val="none" w:sz="0" w:space="0" w:color="auto"/>
            <w:left w:val="none" w:sz="0" w:space="0" w:color="auto"/>
            <w:bottom w:val="none" w:sz="0" w:space="0" w:color="auto"/>
            <w:right w:val="none" w:sz="0" w:space="0" w:color="auto"/>
          </w:divBdr>
        </w:div>
        <w:div w:id="1999767301">
          <w:marLeft w:val="0"/>
          <w:marRight w:val="0"/>
          <w:marTop w:val="0"/>
          <w:marBottom w:val="0"/>
          <w:divBdr>
            <w:top w:val="none" w:sz="0" w:space="0" w:color="auto"/>
            <w:left w:val="none" w:sz="0" w:space="0" w:color="auto"/>
            <w:bottom w:val="none" w:sz="0" w:space="0" w:color="auto"/>
            <w:right w:val="none" w:sz="0" w:space="0" w:color="auto"/>
          </w:divBdr>
        </w:div>
        <w:div w:id="1145051479">
          <w:marLeft w:val="0"/>
          <w:marRight w:val="0"/>
          <w:marTop w:val="0"/>
          <w:marBottom w:val="0"/>
          <w:divBdr>
            <w:top w:val="none" w:sz="0" w:space="0" w:color="auto"/>
            <w:left w:val="none" w:sz="0" w:space="0" w:color="auto"/>
            <w:bottom w:val="none" w:sz="0" w:space="0" w:color="auto"/>
            <w:right w:val="none" w:sz="0" w:space="0" w:color="auto"/>
          </w:divBdr>
        </w:div>
        <w:div w:id="473256822">
          <w:marLeft w:val="0"/>
          <w:marRight w:val="0"/>
          <w:marTop w:val="0"/>
          <w:marBottom w:val="0"/>
          <w:divBdr>
            <w:top w:val="none" w:sz="0" w:space="0" w:color="auto"/>
            <w:left w:val="none" w:sz="0" w:space="0" w:color="auto"/>
            <w:bottom w:val="none" w:sz="0" w:space="0" w:color="auto"/>
            <w:right w:val="none" w:sz="0" w:space="0" w:color="auto"/>
          </w:divBdr>
        </w:div>
        <w:div w:id="17120612">
          <w:marLeft w:val="0"/>
          <w:marRight w:val="0"/>
          <w:marTop w:val="0"/>
          <w:marBottom w:val="0"/>
          <w:divBdr>
            <w:top w:val="none" w:sz="0" w:space="0" w:color="auto"/>
            <w:left w:val="none" w:sz="0" w:space="0" w:color="auto"/>
            <w:bottom w:val="none" w:sz="0" w:space="0" w:color="auto"/>
            <w:right w:val="none" w:sz="0" w:space="0" w:color="auto"/>
          </w:divBdr>
        </w:div>
        <w:div w:id="1280642198">
          <w:marLeft w:val="0"/>
          <w:marRight w:val="0"/>
          <w:marTop w:val="0"/>
          <w:marBottom w:val="0"/>
          <w:divBdr>
            <w:top w:val="none" w:sz="0" w:space="0" w:color="auto"/>
            <w:left w:val="none" w:sz="0" w:space="0" w:color="auto"/>
            <w:bottom w:val="none" w:sz="0" w:space="0" w:color="auto"/>
            <w:right w:val="none" w:sz="0" w:space="0" w:color="auto"/>
          </w:divBdr>
        </w:div>
        <w:div w:id="1423990096">
          <w:marLeft w:val="0"/>
          <w:marRight w:val="0"/>
          <w:marTop w:val="0"/>
          <w:marBottom w:val="0"/>
          <w:divBdr>
            <w:top w:val="none" w:sz="0" w:space="0" w:color="auto"/>
            <w:left w:val="none" w:sz="0" w:space="0" w:color="auto"/>
            <w:bottom w:val="none" w:sz="0" w:space="0" w:color="auto"/>
            <w:right w:val="none" w:sz="0" w:space="0" w:color="auto"/>
          </w:divBdr>
        </w:div>
        <w:div w:id="662901763">
          <w:marLeft w:val="0"/>
          <w:marRight w:val="0"/>
          <w:marTop w:val="0"/>
          <w:marBottom w:val="0"/>
          <w:divBdr>
            <w:top w:val="none" w:sz="0" w:space="0" w:color="auto"/>
            <w:left w:val="none" w:sz="0" w:space="0" w:color="auto"/>
            <w:bottom w:val="none" w:sz="0" w:space="0" w:color="auto"/>
            <w:right w:val="none" w:sz="0" w:space="0" w:color="auto"/>
          </w:divBdr>
        </w:div>
        <w:div w:id="1456606623">
          <w:marLeft w:val="0"/>
          <w:marRight w:val="0"/>
          <w:marTop w:val="0"/>
          <w:marBottom w:val="0"/>
          <w:divBdr>
            <w:top w:val="none" w:sz="0" w:space="0" w:color="auto"/>
            <w:left w:val="none" w:sz="0" w:space="0" w:color="auto"/>
            <w:bottom w:val="none" w:sz="0" w:space="0" w:color="auto"/>
            <w:right w:val="none" w:sz="0" w:space="0" w:color="auto"/>
          </w:divBdr>
        </w:div>
        <w:div w:id="367680206">
          <w:marLeft w:val="0"/>
          <w:marRight w:val="0"/>
          <w:marTop w:val="0"/>
          <w:marBottom w:val="0"/>
          <w:divBdr>
            <w:top w:val="none" w:sz="0" w:space="0" w:color="auto"/>
            <w:left w:val="none" w:sz="0" w:space="0" w:color="auto"/>
            <w:bottom w:val="none" w:sz="0" w:space="0" w:color="auto"/>
            <w:right w:val="none" w:sz="0" w:space="0" w:color="auto"/>
          </w:divBdr>
        </w:div>
      </w:divsChild>
    </w:div>
    <w:div w:id="1162165754">
      <w:bodyDiv w:val="1"/>
      <w:marLeft w:val="0"/>
      <w:marRight w:val="0"/>
      <w:marTop w:val="0"/>
      <w:marBottom w:val="0"/>
      <w:divBdr>
        <w:top w:val="none" w:sz="0" w:space="0" w:color="auto"/>
        <w:left w:val="none" w:sz="0" w:space="0" w:color="auto"/>
        <w:bottom w:val="none" w:sz="0" w:space="0" w:color="auto"/>
        <w:right w:val="none" w:sz="0" w:space="0" w:color="auto"/>
      </w:divBdr>
    </w:div>
    <w:div w:id="1170945796">
      <w:bodyDiv w:val="1"/>
      <w:marLeft w:val="0"/>
      <w:marRight w:val="0"/>
      <w:marTop w:val="0"/>
      <w:marBottom w:val="0"/>
      <w:divBdr>
        <w:top w:val="none" w:sz="0" w:space="0" w:color="auto"/>
        <w:left w:val="none" w:sz="0" w:space="0" w:color="auto"/>
        <w:bottom w:val="none" w:sz="0" w:space="0" w:color="auto"/>
        <w:right w:val="none" w:sz="0" w:space="0" w:color="auto"/>
      </w:divBdr>
    </w:div>
    <w:div w:id="1195509076">
      <w:bodyDiv w:val="1"/>
      <w:marLeft w:val="0"/>
      <w:marRight w:val="0"/>
      <w:marTop w:val="0"/>
      <w:marBottom w:val="0"/>
      <w:divBdr>
        <w:top w:val="none" w:sz="0" w:space="0" w:color="auto"/>
        <w:left w:val="none" w:sz="0" w:space="0" w:color="auto"/>
        <w:bottom w:val="none" w:sz="0" w:space="0" w:color="auto"/>
        <w:right w:val="none" w:sz="0" w:space="0" w:color="auto"/>
      </w:divBdr>
    </w:div>
    <w:div w:id="1245261842">
      <w:bodyDiv w:val="1"/>
      <w:marLeft w:val="0"/>
      <w:marRight w:val="0"/>
      <w:marTop w:val="0"/>
      <w:marBottom w:val="0"/>
      <w:divBdr>
        <w:top w:val="none" w:sz="0" w:space="0" w:color="auto"/>
        <w:left w:val="none" w:sz="0" w:space="0" w:color="auto"/>
        <w:bottom w:val="none" w:sz="0" w:space="0" w:color="auto"/>
        <w:right w:val="none" w:sz="0" w:space="0" w:color="auto"/>
      </w:divBdr>
    </w:div>
    <w:div w:id="1252619950">
      <w:bodyDiv w:val="1"/>
      <w:marLeft w:val="0"/>
      <w:marRight w:val="0"/>
      <w:marTop w:val="0"/>
      <w:marBottom w:val="0"/>
      <w:divBdr>
        <w:top w:val="none" w:sz="0" w:space="0" w:color="auto"/>
        <w:left w:val="none" w:sz="0" w:space="0" w:color="auto"/>
        <w:bottom w:val="none" w:sz="0" w:space="0" w:color="auto"/>
        <w:right w:val="none" w:sz="0" w:space="0" w:color="auto"/>
      </w:divBdr>
    </w:div>
    <w:div w:id="1318143575">
      <w:bodyDiv w:val="1"/>
      <w:marLeft w:val="0"/>
      <w:marRight w:val="0"/>
      <w:marTop w:val="0"/>
      <w:marBottom w:val="0"/>
      <w:divBdr>
        <w:top w:val="none" w:sz="0" w:space="0" w:color="auto"/>
        <w:left w:val="none" w:sz="0" w:space="0" w:color="auto"/>
        <w:bottom w:val="none" w:sz="0" w:space="0" w:color="auto"/>
        <w:right w:val="none" w:sz="0" w:space="0" w:color="auto"/>
      </w:divBdr>
    </w:div>
    <w:div w:id="1350839311">
      <w:bodyDiv w:val="1"/>
      <w:marLeft w:val="0"/>
      <w:marRight w:val="0"/>
      <w:marTop w:val="0"/>
      <w:marBottom w:val="0"/>
      <w:divBdr>
        <w:top w:val="none" w:sz="0" w:space="0" w:color="auto"/>
        <w:left w:val="none" w:sz="0" w:space="0" w:color="auto"/>
        <w:bottom w:val="none" w:sz="0" w:space="0" w:color="auto"/>
        <w:right w:val="none" w:sz="0" w:space="0" w:color="auto"/>
      </w:divBdr>
    </w:div>
    <w:div w:id="1359354299">
      <w:bodyDiv w:val="1"/>
      <w:marLeft w:val="0"/>
      <w:marRight w:val="0"/>
      <w:marTop w:val="0"/>
      <w:marBottom w:val="0"/>
      <w:divBdr>
        <w:top w:val="none" w:sz="0" w:space="0" w:color="auto"/>
        <w:left w:val="none" w:sz="0" w:space="0" w:color="auto"/>
        <w:bottom w:val="none" w:sz="0" w:space="0" w:color="auto"/>
        <w:right w:val="none" w:sz="0" w:space="0" w:color="auto"/>
      </w:divBdr>
    </w:div>
    <w:div w:id="1360623009">
      <w:bodyDiv w:val="1"/>
      <w:marLeft w:val="0"/>
      <w:marRight w:val="0"/>
      <w:marTop w:val="0"/>
      <w:marBottom w:val="0"/>
      <w:divBdr>
        <w:top w:val="none" w:sz="0" w:space="0" w:color="auto"/>
        <w:left w:val="none" w:sz="0" w:space="0" w:color="auto"/>
        <w:bottom w:val="none" w:sz="0" w:space="0" w:color="auto"/>
        <w:right w:val="none" w:sz="0" w:space="0" w:color="auto"/>
      </w:divBdr>
      <w:divsChild>
        <w:div w:id="1040597012">
          <w:marLeft w:val="0"/>
          <w:marRight w:val="0"/>
          <w:marTop w:val="0"/>
          <w:marBottom w:val="0"/>
          <w:divBdr>
            <w:top w:val="none" w:sz="0" w:space="0" w:color="auto"/>
            <w:left w:val="none" w:sz="0" w:space="0" w:color="auto"/>
            <w:bottom w:val="none" w:sz="0" w:space="0" w:color="auto"/>
            <w:right w:val="none" w:sz="0" w:space="0" w:color="auto"/>
          </w:divBdr>
        </w:div>
        <w:div w:id="1357851604">
          <w:marLeft w:val="0"/>
          <w:marRight w:val="0"/>
          <w:marTop w:val="0"/>
          <w:marBottom w:val="0"/>
          <w:divBdr>
            <w:top w:val="none" w:sz="0" w:space="0" w:color="auto"/>
            <w:left w:val="none" w:sz="0" w:space="0" w:color="auto"/>
            <w:bottom w:val="none" w:sz="0" w:space="0" w:color="auto"/>
            <w:right w:val="none" w:sz="0" w:space="0" w:color="auto"/>
          </w:divBdr>
        </w:div>
        <w:div w:id="14041962">
          <w:marLeft w:val="0"/>
          <w:marRight w:val="0"/>
          <w:marTop w:val="0"/>
          <w:marBottom w:val="0"/>
          <w:divBdr>
            <w:top w:val="none" w:sz="0" w:space="0" w:color="auto"/>
            <w:left w:val="none" w:sz="0" w:space="0" w:color="auto"/>
            <w:bottom w:val="none" w:sz="0" w:space="0" w:color="auto"/>
            <w:right w:val="none" w:sz="0" w:space="0" w:color="auto"/>
          </w:divBdr>
        </w:div>
        <w:div w:id="1559705030">
          <w:marLeft w:val="0"/>
          <w:marRight w:val="0"/>
          <w:marTop w:val="0"/>
          <w:marBottom w:val="0"/>
          <w:divBdr>
            <w:top w:val="none" w:sz="0" w:space="0" w:color="auto"/>
            <w:left w:val="none" w:sz="0" w:space="0" w:color="auto"/>
            <w:bottom w:val="none" w:sz="0" w:space="0" w:color="auto"/>
            <w:right w:val="none" w:sz="0" w:space="0" w:color="auto"/>
          </w:divBdr>
        </w:div>
        <w:div w:id="2044135721">
          <w:marLeft w:val="0"/>
          <w:marRight w:val="0"/>
          <w:marTop w:val="0"/>
          <w:marBottom w:val="0"/>
          <w:divBdr>
            <w:top w:val="none" w:sz="0" w:space="0" w:color="auto"/>
            <w:left w:val="none" w:sz="0" w:space="0" w:color="auto"/>
            <w:bottom w:val="none" w:sz="0" w:space="0" w:color="auto"/>
            <w:right w:val="none" w:sz="0" w:space="0" w:color="auto"/>
          </w:divBdr>
        </w:div>
        <w:div w:id="1693918019">
          <w:marLeft w:val="0"/>
          <w:marRight w:val="0"/>
          <w:marTop w:val="0"/>
          <w:marBottom w:val="0"/>
          <w:divBdr>
            <w:top w:val="none" w:sz="0" w:space="0" w:color="auto"/>
            <w:left w:val="none" w:sz="0" w:space="0" w:color="auto"/>
            <w:bottom w:val="none" w:sz="0" w:space="0" w:color="auto"/>
            <w:right w:val="none" w:sz="0" w:space="0" w:color="auto"/>
          </w:divBdr>
        </w:div>
        <w:div w:id="723796542">
          <w:marLeft w:val="0"/>
          <w:marRight w:val="0"/>
          <w:marTop w:val="0"/>
          <w:marBottom w:val="0"/>
          <w:divBdr>
            <w:top w:val="none" w:sz="0" w:space="0" w:color="auto"/>
            <w:left w:val="none" w:sz="0" w:space="0" w:color="auto"/>
            <w:bottom w:val="none" w:sz="0" w:space="0" w:color="auto"/>
            <w:right w:val="none" w:sz="0" w:space="0" w:color="auto"/>
          </w:divBdr>
        </w:div>
      </w:divsChild>
    </w:div>
    <w:div w:id="1376153293">
      <w:bodyDiv w:val="1"/>
      <w:marLeft w:val="0"/>
      <w:marRight w:val="0"/>
      <w:marTop w:val="0"/>
      <w:marBottom w:val="0"/>
      <w:divBdr>
        <w:top w:val="none" w:sz="0" w:space="0" w:color="auto"/>
        <w:left w:val="none" w:sz="0" w:space="0" w:color="auto"/>
        <w:bottom w:val="none" w:sz="0" w:space="0" w:color="auto"/>
        <w:right w:val="none" w:sz="0" w:space="0" w:color="auto"/>
      </w:divBdr>
    </w:div>
    <w:div w:id="1380398279">
      <w:bodyDiv w:val="1"/>
      <w:marLeft w:val="0"/>
      <w:marRight w:val="0"/>
      <w:marTop w:val="0"/>
      <w:marBottom w:val="0"/>
      <w:divBdr>
        <w:top w:val="none" w:sz="0" w:space="0" w:color="auto"/>
        <w:left w:val="none" w:sz="0" w:space="0" w:color="auto"/>
        <w:bottom w:val="none" w:sz="0" w:space="0" w:color="auto"/>
        <w:right w:val="none" w:sz="0" w:space="0" w:color="auto"/>
      </w:divBdr>
    </w:div>
    <w:div w:id="1437678582">
      <w:bodyDiv w:val="1"/>
      <w:marLeft w:val="0"/>
      <w:marRight w:val="0"/>
      <w:marTop w:val="0"/>
      <w:marBottom w:val="0"/>
      <w:divBdr>
        <w:top w:val="none" w:sz="0" w:space="0" w:color="auto"/>
        <w:left w:val="none" w:sz="0" w:space="0" w:color="auto"/>
        <w:bottom w:val="none" w:sz="0" w:space="0" w:color="auto"/>
        <w:right w:val="none" w:sz="0" w:space="0" w:color="auto"/>
      </w:divBdr>
    </w:div>
    <w:div w:id="1552575903">
      <w:bodyDiv w:val="1"/>
      <w:marLeft w:val="0"/>
      <w:marRight w:val="0"/>
      <w:marTop w:val="0"/>
      <w:marBottom w:val="0"/>
      <w:divBdr>
        <w:top w:val="none" w:sz="0" w:space="0" w:color="auto"/>
        <w:left w:val="none" w:sz="0" w:space="0" w:color="auto"/>
        <w:bottom w:val="none" w:sz="0" w:space="0" w:color="auto"/>
        <w:right w:val="none" w:sz="0" w:space="0" w:color="auto"/>
      </w:divBdr>
    </w:div>
    <w:div w:id="1573614284">
      <w:bodyDiv w:val="1"/>
      <w:marLeft w:val="0"/>
      <w:marRight w:val="0"/>
      <w:marTop w:val="0"/>
      <w:marBottom w:val="0"/>
      <w:divBdr>
        <w:top w:val="none" w:sz="0" w:space="0" w:color="auto"/>
        <w:left w:val="none" w:sz="0" w:space="0" w:color="auto"/>
        <w:bottom w:val="none" w:sz="0" w:space="0" w:color="auto"/>
        <w:right w:val="none" w:sz="0" w:space="0" w:color="auto"/>
      </w:divBdr>
    </w:div>
    <w:div w:id="1618833357">
      <w:bodyDiv w:val="1"/>
      <w:marLeft w:val="0"/>
      <w:marRight w:val="0"/>
      <w:marTop w:val="0"/>
      <w:marBottom w:val="0"/>
      <w:divBdr>
        <w:top w:val="none" w:sz="0" w:space="0" w:color="auto"/>
        <w:left w:val="none" w:sz="0" w:space="0" w:color="auto"/>
        <w:bottom w:val="none" w:sz="0" w:space="0" w:color="auto"/>
        <w:right w:val="none" w:sz="0" w:space="0" w:color="auto"/>
      </w:divBdr>
    </w:div>
    <w:div w:id="1651977340">
      <w:bodyDiv w:val="1"/>
      <w:marLeft w:val="0"/>
      <w:marRight w:val="0"/>
      <w:marTop w:val="0"/>
      <w:marBottom w:val="0"/>
      <w:divBdr>
        <w:top w:val="none" w:sz="0" w:space="0" w:color="auto"/>
        <w:left w:val="none" w:sz="0" w:space="0" w:color="auto"/>
        <w:bottom w:val="none" w:sz="0" w:space="0" w:color="auto"/>
        <w:right w:val="none" w:sz="0" w:space="0" w:color="auto"/>
      </w:divBdr>
    </w:div>
    <w:div w:id="1689942146">
      <w:bodyDiv w:val="1"/>
      <w:marLeft w:val="0"/>
      <w:marRight w:val="0"/>
      <w:marTop w:val="0"/>
      <w:marBottom w:val="0"/>
      <w:divBdr>
        <w:top w:val="none" w:sz="0" w:space="0" w:color="auto"/>
        <w:left w:val="none" w:sz="0" w:space="0" w:color="auto"/>
        <w:bottom w:val="none" w:sz="0" w:space="0" w:color="auto"/>
        <w:right w:val="none" w:sz="0" w:space="0" w:color="auto"/>
      </w:divBdr>
    </w:div>
    <w:div w:id="1715109397">
      <w:bodyDiv w:val="1"/>
      <w:marLeft w:val="0"/>
      <w:marRight w:val="0"/>
      <w:marTop w:val="0"/>
      <w:marBottom w:val="0"/>
      <w:divBdr>
        <w:top w:val="none" w:sz="0" w:space="0" w:color="auto"/>
        <w:left w:val="none" w:sz="0" w:space="0" w:color="auto"/>
        <w:bottom w:val="none" w:sz="0" w:space="0" w:color="auto"/>
        <w:right w:val="none" w:sz="0" w:space="0" w:color="auto"/>
      </w:divBdr>
    </w:div>
    <w:div w:id="1727029306">
      <w:bodyDiv w:val="1"/>
      <w:marLeft w:val="0"/>
      <w:marRight w:val="0"/>
      <w:marTop w:val="0"/>
      <w:marBottom w:val="0"/>
      <w:divBdr>
        <w:top w:val="none" w:sz="0" w:space="0" w:color="auto"/>
        <w:left w:val="none" w:sz="0" w:space="0" w:color="auto"/>
        <w:bottom w:val="none" w:sz="0" w:space="0" w:color="auto"/>
        <w:right w:val="none" w:sz="0" w:space="0" w:color="auto"/>
      </w:divBdr>
    </w:div>
    <w:div w:id="1735204969">
      <w:bodyDiv w:val="1"/>
      <w:marLeft w:val="0"/>
      <w:marRight w:val="0"/>
      <w:marTop w:val="0"/>
      <w:marBottom w:val="0"/>
      <w:divBdr>
        <w:top w:val="none" w:sz="0" w:space="0" w:color="auto"/>
        <w:left w:val="none" w:sz="0" w:space="0" w:color="auto"/>
        <w:bottom w:val="none" w:sz="0" w:space="0" w:color="auto"/>
        <w:right w:val="none" w:sz="0" w:space="0" w:color="auto"/>
      </w:divBdr>
    </w:div>
    <w:div w:id="1762723046">
      <w:bodyDiv w:val="1"/>
      <w:marLeft w:val="0"/>
      <w:marRight w:val="0"/>
      <w:marTop w:val="0"/>
      <w:marBottom w:val="0"/>
      <w:divBdr>
        <w:top w:val="none" w:sz="0" w:space="0" w:color="auto"/>
        <w:left w:val="none" w:sz="0" w:space="0" w:color="auto"/>
        <w:bottom w:val="none" w:sz="0" w:space="0" w:color="auto"/>
        <w:right w:val="none" w:sz="0" w:space="0" w:color="auto"/>
      </w:divBdr>
    </w:div>
    <w:div w:id="1787121981">
      <w:bodyDiv w:val="1"/>
      <w:marLeft w:val="0"/>
      <w:marRight w:val="0"/>
      <w:marTop w:val="0"/>
      <w:marBottom w:val="0"/>
      <w:divBdr>
        <w:top w:val="none" w:sz="0" w:space="0" w:color="auto"/>
        <w:left w:val="none" w:sz="0" w:space="0" w:color="auto"/>
        <w:bottom w:val="none" w:sz="0" w:space="0" w:color="auto"/>
        <w:right w:val="none" w:sz="0" w:space="0" w:color="auto"/>
      </w:divBdr>
    </w:div>
    <w:div w:id="2012372384">
      <w:bodyDiv w:val="1"/>
      <w:marLeft w:val="0"/>
      <w:marRight w:val="0"/>
      <w:marTop w:val="0"/>
      <w:marBottom w:val="0"/>
      <w:divBdr>
        <w:top w:val="none" w:sz="0" w:space="0" w:color="auto"/>
        <w:left w:val="none" w:sz="0" w:space="0" w:color="auto"/>
        <w:bottom w:val="none" w:sz="0" w:space="0" w:color="auto"/>
        <w:right w:val="none" w:sz="0" w:space="0" w:color="auto"/>
      </w:divBdr>
    </w:div>
    <w:div w:id="2093156377">
      <w:bodyDiv w:val="1"/>
      <w:marLeft w:val="0"/>
      <w:marRight w:val="0"/>
      <w:marTop w:val="0"/>
      <w:marBottom w:val="0"/>
      <w:divBdr>
        <w:top w:val="none" w:sz="0" w:space="0" w:color="auto"/>
        <w:left w:val="none" w:sz="0" w:space="0" w:color="auto"/>
        <w:bottom w:val="none" w:sz="0" w:space="0" w:color="auto"/>
        <w:right w:val="none" w:sz="0" w:space="0" w:color="auto"/>
      </w:divBdr>
    </w:div>
    <w:div w:id="2124297770">
      <w:bodyDiv w:val="1"/>
      <w:marLeft w:val="0"/>
      <w:marRight w:val="0"/>
      <w:marTop w:val="0"/>
      <w:marBottom w:val="0"/>
      <w:divBdr>
        <w:top w:val="none" w:sz="0" w:space="0" w:color="auto"/>
        <w:left w:val="none" w:sz="0" w:space="0" w:color="auto"/>
        <w:bottom w:val="none" w:sz="0" w:space="0" w:color="auto"/>
        <w:right w:val="none" w:sz="0" w:space="0" w:color="auto"/>
      </w:divBdr>
    </w:div>
    <w:div w:id="21430351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atsivkazzz@gmail.com</cp:lastModifiedBy>
  <cp:revision>7</cp:revision>
  <cp:lastPrinted>2023-04-13T16:07:00Z</cp:lastPrinted>
  <dcterms:created xsi:type="dcterms:W3CDTF">2023-12-05T06:41:00Z</dcterms:created>
  <dcterms:modified xsi:type="dcterms:W3CDTF">2024-04-16T11:55:00Z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5B54BF99E7A14515871891C66732F624</vt:lpwstr>
  </property>
</Properties>
</file>