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0" w:type="auto"/>
        <w:tblLook w:val="04A0" w:firstRow="1" w:lastRow="0" w:firstColumn="1" w:lastColumn="0" w:noHBand="0" w:noVBand="1"/>
      </w:tblPr>
      <w:tblGrid>
        <w:gridCol w:w="5282"/>
        <w:gridCol w:w="5282"/>
      </w:tblGrid>
      <w:tr w:rsidR="008E5F4F" w:rsidRPr="001D45C2" w14:paraId="31F40DCA" w14:textId="77777777" w:rsidTr="0099220B">
        <w:tc>
          <w:tcPr>
            <w:tcW w:w="5282" w:type="dxa"/>
          </w:tcPr>
          <w:p w14:paraId="26AB19FF" w14:textId="6745AA3B" w:rsidR="00D2048C" w:rsidRPr="001B17A5" w:rsidRDefault="00D2048C" w:rsidP="005644FC">
            <w:pPr>
              <w:pStyle w:val="a7"/>
              <w:jc w:val="center"/>
              <w:rPr>
                <w:rFonts w:ascii="Times New Roman" w:eastAsia="Arial" w:hAnsi="Times New Roman" w:cs="Times New Roman"/>
                <w:i/>
                <w:iCs/>
                <w:kern w:val="2"/>
                <w:sz w:val="28"/>
                <w:szCs w:val="28"/>
                <w:bdr w:val="none" w:sz="0" w:space="0" w:color="auto" w:frame="1"/>
              </w:rPr>
            </w:pPr>
            <w:r w:rsidRPr="001B17A5">
              <w:rPr>
                <w:rFonts w:ascii="Times New Roman" w:hAnsi="Times New Roman" w:cs="Times New Roman"/>
                <w:sz w:val="28"/>
                <w:szCs w:val="28"/>
              </w:rPr>
              <w:t xml:space="preserve">Додаток  </w:t>
            </w:r>
            <w:r w:rsidR="009D5A27">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B17A5">
              <w:rPr>
                <w:rFonts w:ascii="Times New Roman" w:eastAsia="Arial" w:hAnsi="Times New Roman" w:cs="Times New Roman"/>
                <w:i/>
                <w:iCs/>
                <w:kern w:val="2"/>
                <w:sz w:val="28"/>
                <w:szCs w:val="28"/>
                <w:bdr w:val="none" w:sz="0" w:space="0" w:color="auto" w:frame="1"/>
              </w:rPr>
              <w:t>до тендерної документації</w:t>
            </w:r>
          </w:p>
          <w:p w14:paraId="1DF0F822" w14:textId="77777777" w:rsidR="009D5A27" w:rsidRPr="009D5A27" w:rsidRDefault="009D5A27" w:rsidP="009D5A27">
            <w:pPr>
              <w:jc w:val="center"/>
              <w:rPr>
                <w:rFonts w:ascii="Times New Roman" w:hAnsi="Times New Roman" w:cs="Times New Roman"/>
                <w:bCs/>
                <w:sz w:val="28"/>
                <w:szCs w:val="28"/>
              </w:rPr>
            </w:pPr>
            <w:r w:rsidRPr="009D5A27">
              <w:rPr>
                <w:rFonts w:ascii="Times New Roman" w:hAnsi="Times New Roman" w:cs="Times New Roman"/>
                <w:bCs/>
                <w:sz w:val="28"/>
                <w:szCs w:val="28"/>
              </w:rPr>
              <w:t>Інформація про технічні , якісні та інші</w:t>
            </w:r>
            <w:r w:rsidRPr="009D5A27">
              <w:rPr>
                <w:rFonts w:ascii="Times New Roman" w:hAnsi="Times New Roman" w:cs="Times New Roman"/>
                <w:bCs/>
                <w:sz w:val="28"/>
                <w:szCs w:val="28"/>
              </w:rPr>
              <w:br/>
              <w:t>характеристики предмету закупівлі</w:t>
            </w:r>
          </w:p>
          <w:p w14:paraId="5BEF765B" w14:textId="36FDC20B" w:rsidR="008E5F4F" w:rsidRPr="009D5A27" w:rsidRDefault="008E5F4F" w:rsidP="005644FC">
            <w:pPr>
              <w:jc w:val="center"/>
              <w:rPr>
                <w:rFonts w:ascii="Times New Roman" w:hAnsi="Times New Roman" w:cs="Times New Roman"/>
                <w:b/>
                <w:bCs/>
                <w:sz w:val="28"/>
                <w:szCs w:val="28"/>
              </w:rPr>
            </w:pPr>
          </w:p>
        </w:tc>
        <w:tc>
          <w:tcPr>
            <w:tcW w:w="5282" w:type="dxa"/>
          </w:tcPr>
          <w:p w14:paraId="045714B0" w14:textId="6707F73D" w:rsidR="009D5A27" w:rsidRPr="009D5A27" w:rsidRDefault="009D5A27" w:rsidP="009D5A27">
            <w:pPr>
              <w:pStyle w:val="a7"/>
              <w:jc w:val="center"/>
              <w:rPr>
                <w:rFonts w:ascii="Times New Roman" w:eastAsia="Arial" w:hAnsi="Times New Roman" w:cs="Times New Roman"/>
                <w:i/>
                <w:iCs/>
                <w:kern w:val="2"/>
                <w:sz w:val="28"/>
                <w:szCs w:val="28"/>
                <w:bdr w:val="none" w:sz="0" w:space="0" w:color="auto" w:frame="1"/>
                <w:lang w:val="uk-UA"/>
              </w:rPr>
            </w:pPr>
            <w:r w:rsidRPr="001B17A5">
              <w:rPr>
                <w:rFonts w:ascii="Times New Roman" w:hAnsi="Times New Roman" w:cs="Times New Roman"/>
                <w:sz w:val="28"/>
                <w:szCs w:val="28"/>
              </w:rPr>
              <w:t xml:space="preserve">Додаток  </w:t>
            </w:r>
            <w:r>
              <w:rPr>
                <w:rFonts w:ascii="Times New Roman" w:hAnsi="Times New Roman" w:cs="Times New Roman"/>
                <w:sz w:val="28"/>
                <w:szCs w:val="28"/>
                <w:lang w:val="uk-UA"/>
              </w:rPr>
              <w:t xml:space="preserve">2 </w:t>
            </w:r>
            <w:r w:rsidRPr="001B17A5">
              <w:rPr>
                <w:rFonts w:ascii="Times New Roman" w:eastAsia="Arial" w:hAnsi="Times New Roman" w:cs="Times New Roman"/>
                <w:i/>
                <w:iCs/>
                <w:kern w:val="2"/>
                <w:sz w:val="28"/>
                <w:szCs w:val="28"/>
                <w:bdr w:val="none" w:sz="0" w:space="0" w:color="auto" w:frame="1"/>
              </w:rPr>
              <w:t>до тендерної документації</w:t>
            </w:r>
            <w:r>
              <w:rPr>
                <w:rFonts w:ascii="Times New Roman" w:eastAsia="Arial" w:hAnsi="Times New Roman" w:cs="Times New Roman"/>
                <w:i/>
                <w:iCs/>
                <w:kern w:val="2"/>
                <w:sz w:val="28"/>
                <w:szCs w:val="28"/>
                <w:bdr w:val="none" w:sz="0" w:space="0" w:color="auto" w:frame="1"/>
                <w:lang w:val="uk-UA"/>
              </w:rPr>
              <w:t xml:space="preserve"> (нова редакція)</w:t>
            </w:r>
          </w:p>
          <w:p w14:paraId="1BC15910" w14:textId="77777777" w:rsidR="009D5A27" w:rsidRPr="009D5A27" w:rsidRDefault="009D5A27" w:rsidP="009D5A27">
            <w:pPr>
              <w:jc w:val="center"/>
              <w:rPr>
                <w:rFonts w:ascii="Times New Roman" w:hAnsi="Times New Roman" w:cs="Times New Roman"/>
                <w:bCs/>
                <w:sz w:val="28"/>
                <w:szCs w:val="28"/>
              </w:rPr>
            </w:pPr>
            <w:r w:rsidRPr="009D5A27">
              <w:rPr>
                <w:rFonts w:ascii="Times New Roman" w:hAnsi="Times New Roman" w:cs="Times New Roman"/>
                <w:bCs/>
                <w:sz w:val="28"/>
                <w:szCs w:val="28"/>
              </w:rPr>
              <w:t>Інформація про технічні , якісні та інші</w:t>
            </w:r>
            <w:r w:rsidRPr="009D5A27">
              <w:rPr>
                <w:rFonts w:ascii="Times New Roman" w:hAnsi="Times New Roman" w:cs="Times New Roman"/>
                <w:bCs/>
                <w:sz w:val="28"/>
                <w:szCs w:val="28"/>
              </w:rPr>
              <w:br/>
              <w:t>характеристики предмету закупівлі</w:t>
            </w:r>
          </w:p>
          <w:p w14:paraId="66C51644" w14:textId="0C7CCF1A" w:rsidR="008E5F4F" w:rsidRPr="009D5A27" w:rsidRDefault="008E5F4F" w:rsidP="005644FC">
            <w:pPr>
              <w:jc w:val="center"/>
              <w:rPr>
                <w:rFonts w:ascii="Times New Roman" w:hAnsi="Times New Roman" w:cs="Times New Roman"/>
                <w:b/>
                <w:bCs/>
                <w:sz w:val="28"/>
                <w:szCs w:val="28"/>
              </w:rPr>
            </w:pPr>
          </w:p>
        </w:tc>
      </w:tr>
      <w:tr w:rsidR="008E5F4F" w:rsidRPr="009D5A27" w14:paraId="6C0CEC95" w14:textId="77777777" w:rsidTr="0099220B">
        <w:tc>
          <w:tcPr>
            <w:tcW w:w="5282" w:type="dxa"/>
          </w:tcPr>
          <w:p w14:paraId="7AC1C51D" w14:textId="6E073865" w:rsidR="008E5F4F" w:rsidRPr="009D5A27" w:rsidRDefault="009D5A27" w:rsidP="009D5A27">
            <w:pPr>
              <w:pStyle w:val="a7"/>
              <w:ind w:firstLine="720"/>
              <w:jc w:val="both"/>
              <w:rPr>
                <w:sz w:val="28"/>
                <w:szCs w:val="28"/>
              </w:rPr>
            </w:pPr>
            <w:r w:rsidRPr="007365FF">
              <w:rPr>
                <w:rFonts w:ascii="Times New Roman" w:hAnsi="Times New Roman" w:cs="Times New Roman"/>
                <w:sz w:val="28"/>
                <w:szCs w:val="28"/>
              </w:rPr>
              <w:t xml:space="preserve">3. Декларацію Учасника про відповідність палива Технічному регламенту та ДСТУ 7687:2015 </w:t>
            </w:r>
            <w:r w:rsidRPr="009D5A27">
              <w:rPr>
                <w:rFonts w:ascii="Times New Roman" w:hAnsi="Times New Roman" w:cs="Times New Roman"/>
                <w:strike/>
                <w:sz w:val="28"/>
                <w:szCs w:val="28"/>
              </w:rPr>
              <w:t xml:space="preserve">та </w:t>
            </w:r>
            <w:r w:rsidRPr="009D5A27">
              <w:rPr>
                <w:rFonts w:ascii="Times New Roman" w:hAnsi="Times New Roman" w:cs="Times New Roman"/>
                <w:strike/>
                <w:color w:val="000000"/>
                <w:sz w:val="28"/>
                <w:szCs w:val="28"/>
              </w:rPr>
              <w:t>EN 589:2017</w:t>
            </w:r>
            <w:r w:rsidRPr="009D5A27">
              <w:rPr>
                <w:rFonts w:ascii="Times New Roman" w:hAnsi="Times New Roman" w:cs="Times New Roman"/>
                <w:strike/>
                <w:sz w:val="28"/>
                <w:szCs w:val="28"/>
              </w:rPr>
              <w:t>.</w:t>
            </w:r>
          </w:p>
        </w:tc>
        <w:tc>
          <w:tcPr>
            <w:tcW w:w="5282" w:type="dxa"/>
          </w:tcPr>
          <w:p w14:paraId="76B3D55B" w14:textId="260B6BC3" w:rsidR="008E5F4F" w:rsidRPr="009D5A27" w:rsidRDefault="009D5A27" w:rsidP="009D5A27">
            <w:pPr>
              <w:pStyle w:val="a7"/>
              <w:ind w:firstLine="720"/>
              <w:jc w:val="both"/>
              <w:rPr>
                <w:rFonts w:ascii="Times New Roman" w:hAnsi="Times New Roman" w:cs="Times New Roman"/>
                <w:color w:val="000000"/>
                <w:sz w:val="28"/>
                <w:szCs w:val="28"/>
              </w:rPr>
            </w:pPr>
            <w:r w:rsidRPr="007365FF">
              <w:rPr>
                <w:rFonts w:ascii="Times New Roman" w:hAnsi="Times New Roman" w:cs="Times New Roman"/>
                <w:sz w:val="28"/>
                <w:szCs w:val="28"/>
              </w:rPr>
              <w:t>3. Декларацію Учасника про відповідність палива Технічному регламенту та ДСТУ 7687:2015.</w:t>
            </w:r>
          </w:p>
        </w:tc>
      </w:tr>
    </w:tbl>
    <w:p w14:paraId="56BCF220" w14:textId="0C731075" w:rsidR="00641039" w:rsidRDefault="00641039">
      <w:pPr>
        <w:jc w:val="center"/>
        <w:rPr>
          <w:rFonts w:ascii="Bookman Old Style" w:hAnsi="Bookman Old Style" w:cs="Times New Roman;Times"/>
          <w:b/>
          <w:bCs/>
          <w:sz w:val="20"/>
          <w:szCs w:val="20"/>
          <w:lang w:val="uk-UA"/>
        </w:rPr>
      </w:pPr>
    </w:p>
    <w:p w14:paraId="0449614D" w14:textId="77777777" w:rsidR="008E5F4F" w:rsidRDefault="008E5F4F">
      <w:pPr>
        <w:jc w:val="center"/>
        <w:rPr>
          <w:rFonts w:ascii="Bookman Old Style" w:hAnsi="Bookman Old Style" w:cs="Times New Roman;Times"/>
          <w:b/>
          <w:bCs/>
          <w:sz w:val="20"/>
          <w:szCs w:val="20"/>
          <w:lang w:val="uk-UA"/>
        </w:rPr>
      </w:pPr>
    </w:p>
    <w:p w14:paraId="735734EA" w14:textId="77777777" w:rsidR="008E5F4F" w:rsidRDefault="008E5F4F">
      <w:pPr>
        <w:jc w:val="center"/>
        <w:rPr>
          <w:rFonts w:ascii="Bookman Old Style" w:hAnsi="Bookman Old Style" w:cs="Times New Roman;Times"/>
          <w:b/>
          <w:bCs/>
          <w:sz w:val="20"/>
          <w:szCs w:val="20"/>
          <w:lang w:val="uk-UA"/>
        </w:rPr>
      </w:pPr>
    </w:p>
    <w:p w14:paraId="59E47643" w14:textId="77777777" w:rsidR="008E5F4F" w:rsidRDefault="008E5F4F">
      <w:pPr>
        <w:jc w:val="center"/>
        <w:rPr>
          <w:rFonts w:ascii="Bookman Old Style" w:hAnsi="Bookman Old Style" w:cs="Times New Roman;Times"/>
          <w:b/>
          <w:bCs/>
          <w:sz w:val="20"/>
          <w:szCs w:val="20"/>
          <w:lang w:val="uk-UA"/>
        </w:rPr>
      </w:pPr>
    </w:p>
    <w:tbl>
      <w:tblPr>
        <w:tblStyle w:val="af2"/>
        <w:tblW w:w="0" w:type="auto"/>
        <w:tblLook w:val="04A0" w:firstRow="1" w:lastRow="0" w:firstColumn="1" w:lastColumn="0" w:noHBand="0" w:noVBand="1"/>
      </w:tblPr>
      <w:tblGrid>
        <w:gridCol w:w="5282"/>
        <w:gridCol w:w="5282"/>
      </w:tblGrid>
      <w:tr w:rsidR="00E5517B" w:rsidRPr="001D45C2" w14:paraId="6DC91DF8" w14:textId="77777777" w:rsidTr="0006621D">
        <w:tc>
          <w:tcPr>
            <w:tcW w:w="5282" w:type="dxa"/>
          </w:tcPr>
          <w:p w14:paraId="63DC2D45" w14:textId="28B82AAE" w:rsidR="00E5517B" w:rsidRPr="008E5F4F" w:rsidRDefault="008A5921" w:rsidP="0006621D">
            <w:pPr>
              <w:overflowPunct w:val="0"/>
              <w:autoSpaceDE w:val="0"/>
              <w:autoSpaceDN w:val="0"/>
              <w:adjustRightInd w:val="0"/>
              <w:textAlignment w:val="baseline"/>
              <w:rPr>
                <w:rFonts w:ascii="Times New Roman" w:hAnsi="Times New Roman" w:cs="Times New Roman"/>
                <w:b/>
                <w:bCs/>
                <w:sz w:val="28"/>
                <w:szCs w:val="28"/>
                <w:lang w:val="uk-UA"/>
              </w:rPr>
            </w:pPr>
            <w:r>
              <w:rPr>
                <w:rFonts w:ascii="Times New Roman" w:eastAsia="Times New Roman" w:hAnsi="Times New Roman" w:cs="Times New Roman"/>
                <w:sz w:val="28"/>
                <w:szCs w:val="28"/>
                <w:lang w:val="uk-UA"/>
              </w:rPr>
              <w:t xml:space="preserve">         </w:t>
            </w:r>
            <w:r w:rsidR="00E5517B" w:rsidRPr="008E5F4F">
              <w:rPr>
                <w:rFonts w:ascii="Times New Roman" w:eastAsia="Times New Roman" w:hAnsi="Times New Roman" w:cs="Times New Roman"/>
                <w:sz w:val="28"/>
                <w:szCs w:val="28"/>
                <w:lang w:val="uk-UA"/>
              </w:rPr>
              <w:t>Т</w:t>
            </w:r>
            <w:r w:rsidRPr="008E5F4F">
              <w:rPr>
                <w:rFonts w:ascii="Times New Roman" w:eastAsia="Times New Roman" w:hAnsi="Times New Roman" w:cs="Times New Roman"/>
                <w:sz w:val="28"/>
                <w:szCs w:val="28"/>
                <w:lang w:val="uk-UA"/>
              </w:rPr>
              <w:t>ендерна документація</w:t>
            </w:r>
          </w:p>
          <w:p w14:paraId="0154C1C2" w14:textId="1153A035" w:rsidR="00E5517B" w:rsidRPr="00163A67" w:rsidRDefault="00E5517B" w:rsidP="00983891">
            <w:pPr>
              <w:rPr>
                <w:rFonts w:ascii="Times New Roman" w:hAnsi="Times New Roman" w:cs="Times New Roman"/>
                <w:b/>
                <w:bCs/>
                <w:sz w:val="28"/>
                <w:szCs w:val="28"/>
                <w:lang w:val="uk-UA"/>
              </w:rPr>
            </w:pPr>
            <w:r w:rsidRPr="008E5F4F">
              <w:rPr>
                <w:rFonts w:ascii="Times New Roman" w:hAnsi="Times New Roman" w:cs="Times New Roman"/>
                <w:color w:val="000000"/>
                <w:sz w:val="28"/>
                <w:szCs w:val="28"/>
              </w:rPr>
              <w:t xml:space="preserve"> (у редакції, </w:t>
            </w:r>
            <w:r w:rsidRPr="008E5F4F">
              <w:rPr>
                <w:rFonts w:ascii="Times New Roman" w:hAnsi="Times New Roman" w:cs="Times New Roman"/>
                <w:color w:val="000000"/>
                <w:sz w:val="28"/>
                <w:szCs w:val="28"/>
                <w:lang w:val="uk-UA"/>
              </w:rPr>
              <w:t>р</w:t>
            </w:r>
            <w:r w:rsidRPr="008E5F4F">
              <w:rPr>
                <w:rFonts w:ascii="Times New Roman" w:hAnsi="Times New Roman" w:cs="Times New Roman"/>
                <w:bCs/>
                <w:noProof/>
                <w:sz w:val="28"/>
                <w:szCs w:val="28"/>
              </w:rPr>
              <w:t>ішенням уповноваженої особи</w:t>
            </w:r>
            <w:r w:rsidRPr="008E5F4F">
              <w:rPr>
                <w:rFonts w:ascii="Times New Roman" w:hAnsi="Times New Roman" w:cs="Times New Roman"/>
                <w:bCs/>
                <w:noProof/>
                <w:sz w:val="28"/>
                <w:szCs w:val="28"/>
                <w:lang w:val="uk-UA"/>
              </w:rPr>
              <w:t>, п</w:t>
            </w:r>
            <w:r w:rsidRPr="008E5F4F">
              <w:rPr>
                <w:rFonts w:ascii="Times New Roman" w:hAnsi="Times New Roman" w:cs="Times New Roman"/>
                <w:bCs/>
                <w:noProof/>
                <w:sz w:val="28"/>
                <w:szCs w:val="28"/>
              </w:rPr>
              <w:t xml:space="preserve">ротоколом </w:t>
            </w:r>
            <w:r w:rsidR="008E5F4F" w:rsidRPr="008E5F4F">
              <w:rPr>
                <w:rFonts w:ascii="Times New Roman" w:hAnsi="Times New Roman" w:cs="Times New Roman"/>
                <w:bCs/>
                <w:noProof/>
                <w:sz w:val="28"/>
                <w:szCs w:val="28"/>
              </w:rPr>
              <w:t xml:space="preserve">№ </w:t>
            </w:r>
            <w:r w:rsidR="009D5A27">
              <w:rPr>
                <w:rFonts w:ascii="Times New Roman" w:hAnsi="Times New Roman" w:cs="Times New Roman"/>
                <w:bCs/>
                <w:noProof/>
                <w:sz w:val="28"/>
                <w:szCs w:val="28"/>
                <w:lang w:val="uk-UA"/>
              </w:rPr>
              <w:t>68</w:t>
            </w:r>
            <w:r w:rsidR="008E5F4F" w:rsidRPr="008E5F4F">
              <w:rPr>
                <w:rFonts w:ascii="Times New Roman" w:hAnsi="Times New Roman" w:cs="Times New Roman"/>
                <w:bCs/>
                <w:noProof/>
                <w:sz w:val="28"/>
                <w:szCs w:val="28"/>
              </w:rPr>
              <w:t xml:space="preserve"> від </w:t>
            </w:r>
            <w:r w:rsidR="009D5A27">
              <w:rPr>
                <w:rFonts w:ascii="Times New Roman" w:hAnsi="Times New Roman" w:cs="Times New Roman"/>
                <w:bCs/>
                <w:noProof/>
                <w:sz w:val="28"/>
                <w:szCs w:val="28"/>
                <w:lang w:val="uk-UA"/>
              </w:rPr>
              <w:t>01</w:t>
            </w:r>
            <w:r w:rsidR="008E5F4F" w:rsidRPr="008E5F4F">
              <w:rPr>
                <w:rFonts w:ascii="Times New Roman" w:hAnsi="Times New Roman" w:cs="Times New Roman"/>
                <w:bCs/>
                <w:noProof/>
                <w:sz w:val="28"/>
                <w:szCs w:val="28"/>
              </w:rPr>
              <w:t>.1</w:t>
            </w:r>
            <w:r w:rsidR="009D5A27">
              <w:rPr>
                <w:rFonts w:ascii="Times New Roman" w:hAnsi="Times New Roman" w:cs="Times New Roman"/>
                <w:bCs/>
                <w:noProof/>
                <w:sz w:val="28"/>
                <w:szCs w:val="28"/>
                <w:lang w:val="uk-UA"/>
              </w:rPr>
              <w:t>2</w:t>
            </w:r>
            <w:r w:rsidR="008E5F4F" w:rsidRPr="008E5F4F">
              <w:rPr>
                <w:rFonts w:ascii="Times New Roman" w:hAnsi="Times New Roman" w:cs="Times New Roman"/>
                <w:bCs/>
                <w:noProof/>
                <w:sz w:val="28"/>
                <w:szCs w:val="28"/>
              </w:rPr>
              <w:t>.2023р.</w:t>
            </w:r>
          </w:p>
        </w:tc>
        <w:tc>
          <w:tcPr>
            <w:tcW w:w="5282" w:type="dxa"/>
          </w:tcPr>
          <w:p w14:paraId="15276C23" w14:textId="0F0C25DE" w:rsidR="008A5921" w:rsidRPr="008E5F4F" w:rsidRDefault="008A5921" w:rsidP="008A5921">
            <w:pPr>
              <w:overflowPunct w:val="0"/>
              <w:autoSpaceDE w:val="0"/>
              <w:autoSpaceDN w:val="0"/>
              <w:adjustRightInd w:val="0"/>
              <w:textAlignment w:val="baseline"/>
              <w:rPr>
                <w:rFonts w:ascii="Times New Roman" w:hAnsi="Times New Roman" w:cs="Times New Roman"/>
                <w:b/>
                <w:bCs/>
                <w:i/>
                <w:iCs/>
                <w:sz w:val="28"/>
                <w:szCs w:val="28"/>
                <w:lang w:val="uk-UA"/>
              </w:rPr>
            </w:pPr>
            <w:r>
              <w:rPr>
                <w:rFonts w:ascii="Times New Roman" w:eastAsia="Times New Roman" w:hAnsi="Times New Roman" w:cs="Times New Roman"/>
                <w:sz w:val="28"/>
                <w:szCs w:val="28"/>
                <w:lang w:val="uk-UA"/>
              </w:rPr>
              <w:t xml:space="preserve"> </w:t>
            </w:r>
            <w:r w:rsidRPr="008E5F4F">
              <w:rPr>
                <w:rFonts w:ascii="Times New Roman" w:eastAsia="Times New Roman" w:hAnsi="Times New Roman" w:cs="Times New Roman"/>
                <w:sz w:val="28"/>
                <w:szCs w:val="28"/>
                <w:lang w:val="uk-UA"/>
              </w:rPr>
              <w:t xml:space="preserve">Тендерна документація </w:t>
            </w:r>
            <w:r w:rsidRPr="008E5F4F">
              <w:rPr>
                <w:rFonts w:ascii="Times New Roman" w:eastAsia="Times New Roman" w:hAnsi="Times New Roman" w:cs="Times New Roman"/>
                <w:i/>
                <w:iCs/>
                <w:sz w:val="28"/>
                <w:szCs w:val="28"/>
                <w:lang w:val="uk-UA"/>
              </w:rPr>
              <w:t>(нова редакція)</w:t>
            </w:r>
          </w:p>
          <w:p w14:paraId="76E94355" w14:textId="64103943" w:rsidR="00E5517B" w:rsidRPr="007F40B0" w:rsidRDefault="00E5517B" w:rsidP="00983891">
            <w:pPr>
              <w:jc w:val="center"/>
              <w:rPr>
                <w:rFonts w:ascii="Times New Roman" w:hAnsi="Times New Roman" w:cs="Times New Roman"/>
                <w:b/>
                <w:bCs/>
                <w:sz w:val="28"/>
                <w:szCs w:val="28"/>
                <w:lang w:val="uk-UA"/>
              </w:rPr>
            </w:pPr>
            <w:r w:rsidRPr="008E5F4F">
              <w:rPr>
                <w:rFonts w:ascii="Times New Roman" w:hAnsi="Times New Roman" w:cs="Times New Roman"/>
                <w:color w:val="000000"/>
                <w:sz w:val="28"/>
                <w:szCs w:val="28"/>
                <w:lang w:val="uk-UA"/>
              </w:rPr>
              <w:t>(р</w:t>
            </w:r>
            <w:r w:rsidRPr="008E5F4F">
              <w:rPr>
                <w:rFonts w:ascii="Times New Roman" w:hAnsi="Times New Roman" w:cs="Times New Roman"/>
                <w:bCs/>
                <w:noProof/>
                <w:sz w:val="28"/>
                <w:szCs w:val="28"/>
              </w:rPr>
              <w:t>ішенням уповноваженої особи</w:t>
            </w:r>
            <w:r w:rsidRPr="008E5F4F">
              <w:rPr>
                <w:rFonts w:ascii="Times New Roman" w:hAnsi="Times New Roman" w:cs="Times New Roman"/>
                <w:bCs/>
                <w:noProof/>
                <w:sz w:val="28"/>
                <w:szCs w:val="28"/>
                <w:lang w:val="uk-UA"/>
              </w:rPr>
              <w:t>, п</w:t>
            </w:r>
            <w:r w:rsidRPr="008E5F4F">
              <w:rPr>
                <w:rFonts w:ascii="Times New Roman" w:hAnsi="Times New Roman" w:cs="Times New Roman"/>
                <w:bCs/>
                <w:noProof/>
                <w:sz w:val="28"/>
                <w:szCs w:val="28"/>
              </w:rPr>
              <w:t xml:space="preserve">ротоколом </w:t>
            </w:r>
            <w:r w:rsidR="008E5F4F" w:rsidRPr="005644FC">
              <w:rPr>
                <w:rFonts w:ascii="Times New Roman" w:hAnsi="Times New Roman" w:cs="Times New Roman"/>
                <w:bCs/>
                <w:noProof/>
                <w:sz w:val="28"/>
                <w:szCs w:val="28"/>
              </w:rPr>
              <w:t xml:space="preserve">№ </w:t>
            </w:r>
            <w:r w:rsidR="009D5A27">
              <w:rPr>
                <w:rFonts w:ascii="Times New Roman" w:hAnsi="Times New Roman" w:cs="Times New Roman"/>
                <w:bCs/>
                <w:noProof/>
                <w:sz w:val="28"/>
                <w:szCs w:val="28"/>
                <w:lang w:val="uk-UA"/>
              </w:rPr>
              <w:t>68</w:t>
            </w:r>
            <w:r w:rsidR="008E5F4F" w:rsidRPr="005644FC">
              <w:rPr>
                <w:rFonts w:ascii="Times New Roman" w:hAnsi="Times New Roman" w:cs="Times New Roman"/>
                <w:bCs/>
                <w:noProof/>
                <w:sz w:val="28"/>
                <w:szCs w:val="28"/>
                <w:lang w:val="uk-UA"/>
              </w:rPr>
              <w:t>/</w:t>
            </w:r>
            <w:r w:rsidR="005644FC" w:rsidRPr="005644FC">
              <w:rPr>
                <w:rFonts w:ascii="Times New Roman" w:hAnsi="Times New Roman" w:cs="Times New Roman"/>
                <w:bCs/>
                <w:noProof/>
                <w:sz w:val="28"/>
                <w:szCs w:val="28"/>
                <w:lang w:val="uk-UA"/>
              </w:rPr>
              <w:t>2</w:t>
            </w:r>
            <w:r w:rsidR="008E5F4F" w:rsidRPr="005644FC">
              <w:rPr>
                <w:rFonts w:ascii="Times New Roman" w:hAnsi="Times New Roman" w:cs="Times New Roman"/>
                <w:bCs/>
                <w:noProof/>
                <w:sz w:val="28"/>
                <w:szCs w:val="28"/>
              </w:rPr>
              <w:t xml:space="preserve"> від </w:t>
            </w:r>
            <w:r w:rsidR="009D5A27">
              <w:rPr>
                <w:rFonts w:ascii="Times New Roman" w:hAnsi="Times New Roman" w:cs="Times New Roman"/>
                <w:bCs/>
                <w:noProof/>
                <w:sz w:val="28"/>
                <w:szCs w:val="28"/>
                <w:lang w:val="uk-UA"/>
              </w:rPr>
              <w:t>06</w:t>
            </w:r>
            <w:r w:rsidR="008E5F4F" w:rsidRPr="005644FC">
              <w:rPr>
                <w:rFonts w:ascii="Times New Roman" w:hAnsi="Times New Roman" w:cs="Times New Roman"/>
                <w:bCs/>
                <w:noProof/>
                <w:sz w:val="28"/>
                <w:szCs w:val="28"/>
              </w:rPr>
              <w:t>.1</w:t>
            </w:r>
            <w:r w:rsidR="009D5A27">
              <w:rPr>
                <w:rFonts w:ascii="Times New Roman" w:hAnsi="Times New Roman" w:cs="Times New Roman"/>
                <w:bCs/>
                <w:noProof/>
                <w:sz w:val="28"/>
                <w:szCs w:val="28"/>
                <w:lang w:val="uk-UA"/>
              </w:rPr>
              <w:t>2</w:t>
            </w:r>
            <w:r w:rsidR="008E5F4F" w:rsidRPr="005644FC">
              <w:rPr>
                <w:rFonts w:ascii="Times New Roman" w:hAnsi="Times New Roman" w:cs="Times New Roman"/>
                <w:bCs/>
                <w:noProof/>
                <w:sz w:val="28"/>
                <w:szCs w:val="28"/>
              </w:rPr>
              <w:t>.2023р.</w:t>
            </w:r>
            <w:r w:rsidR="008E5F4F" w:rsidRPr="008E5F4F">
              <w:rPr>
                <w:rFonts w:ascii="Times New Roman" w:hAnsi="Times New Roman" w:cs="Times New Roman"/>
                <w:color w:val="000000"/>
                <w:sz w:val="28"/>
                <w:szCs w:val="28"/>
                <w:lang w:val="uk-UA"/>
              </w:rPr>
              <w:t xml:space="preserve"> </w:t>
            </w:r>
          </w:p>
        </w:tc>
      </w:tr>
      <w:tr w:rsidR="005E0BF6" w:rsidRPr="001A0C6D" w14:paraId="568441B0" w14:textId="77777777" w:rsidTr="0006621D">
        <w:tc>
          <w:tcPr>
            <w:tcW w:w="5282" w:type="dxa"/>
          </w:tcPr>
          <w:p w14:paraId="4A1650E6" w14:textId="77777777" w:rsidR="005E0BF6" w:rsidRDefault="005E0BF6" w:rsidP="00983891">
            <w:pPr>
              <w:pStyle w:val="a7"/>
              <w:jc w:val="both"/>
              <w:rPr>
                <w:rFonts w:ascii="Times New Roman" w:eastAsia="Times New Roman" w:hAnsi="Times New Roman" w:cs="Times New Roman"/>
                <w:i/>
                <w:sz w:val="26"/>
                <w:szCs w:val="26"/>
              </w:rPr>
            </w:pPr>
            <w:r w:rsidRPr="00E7077D">
              <w:rPr>
                <w:rFonts w:ascii="Times New Roman" w:eastAsia="Times New Roman" w:hAnsi="Times New Roman" w:cs="Times New Roman"/>
                <w:i/>
                <w:sz w:val="26"/>
                <w:szCs w:val="26"/>
              </w:rPr>
              <w:t>Розділ 4. Подання та розкриття тендерної пропозиції</w:t>
            </w:r>
          </w:p>
          <w:p w14:paraId="56996958" w14:textId="77777777" w:rsidR="005E0BF6" w:rsidRDefault="005E0BF6" w:rsidP="00983891">
            <w:pPr>
              <w:pStyle w:val="a7"/>
              <w:jc w:val="both"/>
              <w:rPr>
                <w:rFonts w:ascii="Times New Roman" w:eastAsia="Times New Roman" w:hAnsi="Times New Roman" w:cs="Times New Roman"/>
                <w:i/>
                <w:sz w:val="26"/>
                <w:szCs w:val="26"/>
              </w:rPr>
            </w:pPr>
          </w:p>
          <w:p w14:paraId="6E7389A2" w14:textId="77777777" w:rsidR="009D5A27" w:rsidRPr="00952B39" w:rsidRDefault="008E5F4F" w:rsidP="009D5A27">
            <w:pPr>
              <w:pStyle w:val="a7"/>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009D5A27" w:rsidRPr="009D5A27">
              <w:rPr>
                <w:rFonts w:ascii="Times New Roman" w:eastAsia="Times New Roman" w:hAnsi="Times New Roman" w:cs="Times New Roman"/>
                <w:strike/>
                <w:sz w:val="26"/>
                <w:szCs w:val="26"/>
                <w:bdr w:val="none" w:sz="0" w:space="0" w:color="auto" w:frame="1"/>
              </w:rPr>
              <w:t>09.12.2023р.  до 00.00</w:t>
            </w:r>
          </w:p>
          <w:p w14:paraId="2D642236" w14:textId="6173EC35" w:rsidR="008E5F4F" w:rsidRPr="00952B39" w:rsidRDefault="008E5F4F" w:rsidP="008E5F4F">
            <w:pPr>
              <w:pStyle w:val="a7"/>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5812A2F" w14:textId="77777777" w:rsidR="008E5F4F" w:rsidRPr="00952B39" w:rsidRDefault="008E5F4F" w:rsidP="008E5F4F">
            <w:pPr>
              <w:pStyle w:val="a7"/>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31A2C85F" w14:textId="773C5298" w:rsidR="005E0BF6" w:rsidRPr="005E0BF6" w:rsidRDefault="008E5F4F" w:rsidP="008E5F4F">
            <w:pPr>
              <w:pStyle w:val="a7"/>
              <w:jc w:val="both"/>
              <w:rPr>
                <w:rFonts w:ascii="Times New Roman" w:eastAsia="Times New Roman" w:hAnsi="Times New Roman" w:cs="Times New Roman"/>
                <w:i/>
                <w:sz w:val="26"/>
                <w:szCs w:val="26"/>
                <w:lang w:val="uk-UA"/>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c>
          <w:tcPr>
            <w:tcW w:w="5282" w:type="dxa"/>
          </w:tcPr>
          <w:p w14:paraId="46CDABF2" w14:textId="77777777" w:rsidR="005E0BF6" w:rsidRDefault="005E0BF6" w:rsidP="005E0BF6">
            <w:pPr>
              <w:pStyle w:val="a7"/>
              <w:jc w:val="both"/>
              <w:rPr>
                <w:rFonts w:ascii="Times New Roman" w:eastAsia="Times New Roman" w:hAnsi="Times New Roman" w:cs="Times New Roman"/>
                <w:i/>
                <w:sz w:val="26"/>
                <w:szCs w:val="26"/>
              </w:rPr>
            </w:pPr>
            <w:r w:rsidRPr="00E7077D">
              <w:rPr>
                <w:rFonts w:ascii="Times New Roman" w:eastAsia="Times New Roman" w:hAnsi="Times New Roman" w:cs="Times New Roman"/>
                <w:i/>
                <w:sz w:val="26"/>
                <w:szCs w:val="26"/>
              </w:rPr>
              <w:t>Розділ 4. Подання та розкриття тендерної пропозиції</w:t>
            </w:r>
          </w:p>
          <w:p w14:paraId="5B4A3AF4" w14:textId="77777777" w:rsidR="005E0BF6" w:rsidRDefault="005E0BF6" w:rsidP="005E0BF6">
            <w:pPr>
              <w:pStyle w:val="a7"/>
              <w:jc w:val="both"/>
              <w:rPr>
                <w:rFonts w:ascii="Times New Roman" w:eastAsia="Times New Roman" w:hAnsi="Times New Roman" w:cs="Times New Roman"/>
                <w:i/>
                <w:sz w:val="26"/>
                <w:szCs w:val="26"/>
              </w:rPr>
            </w:pPr>
          </w:p>
          <w:p w14:paraId="4613F48C" w14:textId="59E945D3" w:rsidR="009D5A27" w:rsidRPr="00952B39" w:rsidRDefault="008E5F4F" w:rsidP="009D5A27">
            <w:pPr>
              <w:pStyle w:val="a7"/>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009D5A27">
              <w:rPr>
                <w:rFonts w:ascii="Times New Roman" w:eastAsia="Times New Roman" w:hAnsi="Times New Roman" w:cs="Times New Roman"/>
                <w:sz w:val="26"/>
                <w:szCs w:val="26"/>
                <w:bdr w:val="none" w:sz="0" w:space="0" w:color="auto" w:frame="1"/>
              </w:rPr>
              <w:t>1</w:t>
            </w:r>
            <w:r w:rsidR="0089040D">
              <w:rPr>
                <w:rFonts w:ascii="Times New Roman" w:eastAsia="Times New Roman" w:hAnsi="Times New Roman" w:cs="Times New Roman"/>
                <w:sz w:val="26"/>
                <w:szCs w:val="26"/>
                <w:bdr w:val="none" w:sz="0" w:space="0" w:color="auto" w:frame="1"/>
                <w:lang w:val="uk-UA"/>
              </w:rPr>
              <w:t>1</w:t>
            </w:r>
            <w:r w:rsidR="009D5A27" w:rsidRPr="004D12AC">
              <w:rPr>
                <w:rFonts w:ascii="Times New Roman" w:eastAsia="Times New Roman" w:hAnsi="Times New Roman" w:cs="Times New Roman"/>
                <w:sz w:val="26"/>
                <w:szCs w:val="26"/>
                <w:bdr w:val="none" w:sz="0" w:space="0" w:color="auto" w:frame="1"/>
              </w:rPr>
              <w:t>.</w:t>
            </w:r>
            <w:r w:rsidR="009D5A27">
              <w:rPr>
                <w:rFonts w:ascii="Times New Roman" w:eastAsia="Times New Roman" w:hAnsi="Times New Roman" w:cs="Times New Roman"/>
                <w:sz w:val="26"/>
                <w:szCs w:val="26"/>
                <w:bdr w:val="none" w:sz="0" w:space="0" w:color="auto" w:frame="1"/>
              </w:rPr>
              <w:t>12</w:t>
            </w:r>
            <w:r w:rsidR="009D5A27" w:rsidRPr="004D12AC">
              <w:rPr>
                <w:rFonts w:ascii="Times New Roman" w:eastAsia="Times New Roman" w:hAnsi="Times New Roman" w:cs="Times New Roman"/>
                <w:sz w:val="26"/>
                <w:szCs w:val="26"/>
                <w:bdr w:val="none" w:sz="0" w:space="0" w:color="auto" w:frame="1"/>
              </w:rPr>
              <w:t xml:space="preserve">.2023р.  до </w:t>
            </w:r>
            <w:r w:rsidR="009D5A27">
              <w:rPr>
                <w:rFonts w:ascii="Times New Roman" w:eastAsia="Times New Roman" w:hAnsi="Times New Roman" w:cs="Times New Roman"/>
                <w:sz w:val="26"/>
                <w:szCs w:val="26"/>
                <w:bdr w:val="none" w:sz="0" w:space="0" w:color="auto" w:frame="1"/>
              </w:rPr>
              <w:t>00</w:t>
            </w:r>
            <w:r w:rsidR="009D5A27" w:rsidRPr="004D12AC">
              <w:rPr>
                <w:rFonts w:ascii="Times New Roman" w:eastAsia="Times New Roman" w:hAnsi="Times New Roman" w:cs="Times New Roman"/>
                <w:sz w:val="26"/>
                <w:szCs w:val="26"/>
                <w:bdr w:val="none" w:sz="0" w:space="0" w:color="auto" w:frame="1"/>
              </w:rPr>
              <w:t>.00</w:t>
            </w:r>
          </w:p>
          <w:p w14:paraId="3B2DB0C7" w14:textId="06998630" w:rsidR="008E5F4F" w:rsidRPr="00952B39" w:rsidRDefault="008E5F4F" w:rsidP="008E5F4F">
            <w:pPr>
              <w:pStyle w:val="a7"/>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2E386B4" w14:textId="77777777" w:rsidR="008E5F4F" w:rsidRPr="00952B39" w:rsidRDefault="008E5F4F" w:rsidP="008E5F4F">
            <w:pPr>
              <w:pStyle w:val="a7"/>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4CEDB6A2" w14:textId="4DB39203" w:rsidR="005E0BF6" w:rsidRPr="00E7077D" w:rsidRDefault="008E5F4F" w:rsidP="008E5F4F">
            <w:pPr>
              <w:pStyle w:val="a7"/>
              <w:jc w:val="both"/>
              <w:rPr>
                <w:rFonts w:ascii="Times New Roman" w:eastAsia="Times New Roman" w:hAnsi="Times New Roman" w:cs="Times New Roman"/>
                <w:i/>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bl>
    <w:p w14:paraId="183F19A4" w14:textId="77777777" w:rsidR="00E5517B" w:rsidRPr="00E5517B" w:rsidRDefault="00E5517B">
      <w:pPr>
        <w:jc w:val="center"/>
        <w:rPr>
          <w:rFonts w:ascii="Bookman Old Style" w:hAnsi="Bookman Old Style" w:cs="Times New Roman;Times"/>
          <w:b/>
          <w:bCs/>
          <w:sz w:val="20"/>
          <w:szCs w:val="20"/>
        </w:rPr>
      </w:pPr>
    </w:p>
    <w:sectPr w:rsidR="00E5517B" w:rsidRPr="00E5517B" w:rsidSect="009B1396">
      <w:footerReference w:type="default" r:id="rId8"/>
      <w:pgSz w:w="11906" w:h="16838"/>
      <w:pgMar w:top="851" w:right="424" w:bottom="426"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AFE8" w14:textId="77777777" w:rsidR="000A3F1D" w:rsidRDefault="000A3F1D" w:rsidP="001E39B9">
      <w:r>
        <w:separator/>
      </w:r>
    </w:p>
  </w:endnote>
  <w:endnote w:type="continuationSeparator" w:id="0">
    <w:p w14:paraId="15B99E1E" w14:textId="77777777" w:rsidR="000A3F1D" w:rsidRDefault="000A3F1D" w:rsidP="001E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Time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DAAD" w14:textId="77777777" w:rsidR="001E39B9" w:rsidRDefault="001E39B9">
    <w:pPr>
      <w:pStyle w:val="ac"/>
    </w:pPr>
  </w:p>
  <w:p w14:paraId="040FF911" w14:textId="77777777" w:rsidR="001E39B9" w:rsidRDefault="001E39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DD9D" w14:textId="77777777" w:rsidR="000A3F1D" w:rsidRDefault="000A3F1D" w:rsidP="001E39B9">
      <w:r>
        <w:separator/>
      </w:r>
    </w:p>
  </w:footnote>
  <w:footnote w:type="continuationSeparator" w:id="0">
    <w:p w14:paraId="43487327" w14:textId="77777777" w:rsidR="000A3F1D" w:rsidRDefault="000A3F1D" w:rsidP="001E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7F"/>
    <w:multiLevelType w:val="hybridMultilevel"/>
    <w:tmpl w:val="A12228C0"/>
    <w:lvl w:ilvl="0" w:tplc="978C4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9332DC"/>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F12D05"/>
    <w:multiLevelType w:val="hybridMultilevel"/>
    <w:tmpl w:val="80B6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0406B1"/>
    <w:multiLevelType w:val="multilevel"/>
    <w:tmpl w:val="FFFFFFFF"/>
    <w:lvl w:ilvl="0">
      <w:start w:val="1"/>
      <w:numFmt w:val="bullet"/>
      <w:lvlText w:val="-"/>
      <w:lvlJc w:val="left"/>
      <w:pPr>
        <w:ind w:left="720" w:hanging="360"/>
      </w:pPr>
      <w:rPr>
        <w:rFonts w:ascii="Times New Roman" w:hAnsi="Times New Roman" w:cs="Times New Roman;Times" w:hint="default"/>
        <w:sz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4380F50"/>
    <w:multiLevelType w:val="multilevel"/>
    <w:tmpl w:val="FFFFFFFF"/>
    <w:lvl w:ilvl="0">
      <w:start w:val="1"/>
      <w:numFmt w:val="bullet"/>
      <w:lvlText w:val="-"/>
      <w:lvlJc w:val="left"/>
      <w:pPr>
        <w:ind w:left="786" w:hanging="360"/>
      </w:pPr>
      <w:rPr>
        <w:rFonts w:ascii="Times New Roman" w:hAnsi="Times New Roman" w:cs="Times New Roman;Times" w:hint="default"/>
        <w:color w:val="000000"/>
        <w:sz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50B7DD5"/>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7011904">
    <w:abstractNumId w:val="5"/>
  </w:num>
  <w:num w:numId="2" w16cid:durableId="1793938678">
    <w:abstractNumId w:val="1"/>
  </w:num>
  <w:num w:numId="3" w16cid:durableId="1868062150">
    <w:abstractNumId w:val="3"/>
  </w:num>
  <w:num w:numId="4" w16cid:durableId="183523744">
    <w:abstractNumId w:val="4"/>
  </w:num>
  <w:num w:numId="5" w16cid:durableId="2145153239">
    <w:abstractNumId w:val="0"/>
  </w:num>
  <w:num w:numId="6" w16cid:durableId="122505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2F1"/>
    <w:rsid w:val="00065ADC"/>
    <w:rsid w:val="000779E1"/>
    <w:rsid w:val="00093DDE"/>
    <w:rsid w:val="000A384B"/>
    <w:rsid w:val="000A3F1D"/>
    <w:rsid w:val="000B61DC"/>
    <w:rsid w:val="00122B0D"/>
    <w:rsid w:val="00137415"/>
    <w:rsid w:val="0014091B"/>
    <w:rsid w:val="00163A67"/>
    <w:rsid w:val="00185788"/>
    <w:rsid w:val="001A0C6D"/>
    <w:rsid w:val="001C1CBD"/>
    <w:rsid w:val="001D45C2"/>
    <w:rsid w:val="001D50BF"/>
    <w:rsid w:val="001E39B9"/>
    <w:rsid w:val="001E77E3"/>
    <w:rsid w:val="002603CC"/>
    <w:rsid w:val="00264976"/>
    <w:rsid w:val="00276C98"/>
    <w:rsid w:val="002E0A02"/>
    <w:rsid w:val="002E6104"/>
    <w:rsid w:val="002F72D8"/>
    <w:rsid w:val="00300842"/>
    <w:rsid w:val="0031296B"/>
    <w:rsid w:val="00326086"/>
    <w:rsid w:val="00326624"/>
    <w:rsid w:val="003461D4"/>
    <w:rsid w:val="00352FE7"/>
    <w:rsid w:val="00413A9E"/>
    <w:rsid w:val="00480A71"/>
    <w:rsid w:val="004A188F"/>
    <w:rsid w:val="00510AE0"/>
    <w:rsid w:val="00514BE8"/>
    <w:rsid w:val="00520360"/>
    <w:rsid w:val="00535C80"/>
    <w:rsid w:val="00535D8E"/>
    <w:rsid w:val="005410B0"/>
    <w:rsid w:val="00550E5A"/>
    <w:rsid w:val="005644FC"/>
    <w:rsid w:val="00576178"/>
    <w:rsid w:val="005B661E"/>
    <w:rsid w:val="005E0BF6"/>
    <w:rsid w:val="006316B5"/>
    <w:rsid w:val="00641039"/>
    <w:rsid w:val="00686455"/>
    <w:rsid w:val="00697BD8"/>
    <w:rsid w:val="006A2664"/>
    <w:rsid w:val="006C5536"/>
    <w:rsid w:val="006D7E52"/>
    <w:rsid w:val="006E72F1"/>
    <w:rsid w:val="00705FE0"/>
    <w:rsid w:val="00727605"/>
    <w:rsid w:val="007A0335"/>
    <w:rsid w:val="007B0977"/>
    <w:rsid w:val="007B7958"/>
    <w:rsid w:val="007D774A"/>
    <w:rsid w:val="007F40B0"/>
    <w:rsid w:val="00832FA8"/>
    <w:rsid w:val="0089040D"/>
    <w:rsid w:val="008A5921"/>
    <w:rsid w:val="008E5F4F"/>
    <w:rsid w:val="008F7B5F"/>
    <w:rsid w:val="00977325"/>
    <w:rsid w:val="00983891"/>
    <w:rsid w:val="009B1396"/>
    <w:rsid w:val="009B4228"/>
    <w:rsid w:val="009D5A27"/>
    <w:rsid w:val="00A23B5A"/>
    <w:rsid w:val="00A36103"/>
    <w:rsid w:val="00A50A4B"/>
    <w:rsid w:val="00AB2C5E"/>
    <w:rsid w:val="00AC01C3"/>
    <w:rsid w:val="00AC7C7D"/>
    <w:rsid w:val="00AD644D"/>
    <w:rsid w:val="00AE4FBF"/>
    <w:rsid w:val="00AE5B47"/>
    <w:rsid w:val="00B16D19"/>
    <w:rsid w:val="00BB18A0"/>
    <w:rsid w:val="00BE3F75"/>
    <w:rsid w:val="00BF73FB"/>
    <w:rsid w:val="00C239FB"/>
    <w:rsid w:val="00C36C80"/>
    <w:rsid w:val="00C433F8"/>
    <w:rsid w:val="00C468DD"/>
    <w:rsid w:val="00CC007C"/>
    <w:rsid w:val="00D00809"/>
    <w:rsid w:val="00D17172"/>
    <w:rsid w:val="00D2048C"/>
    <w:rsid w:val="00D2501F"/>
    <w:rsid w:val="00D30DD5"/>
    <w:rsid w:val="00DC33F1"/>
    <w:rsid w:val="00DD0257"/>
    <w:rsid w:val="00E1088E"/>
    <w:rsid w:val="00E16889"/>
    <w:rsid w:val="00E44089"/>
    <w:rsid w:val="00E5517B"/>
    <w:rsid w:val="00E57BB0"/>
    <w:rsid w:val="00E65212"/>
    <w:rsid w:val="00E86B43"/>
    <w:rsid w:val="00F10C98"/>
    <w:rsid w:val="00F15901"/>
    <w:rsid w:val="00F3170E"/>
    <w:rsid w:val="00FA4E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1B0B"/>
  <w15:docId w15:val="{9E88249F-AD0A-43F6-AD1C-7117205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rPr>
  </w:style>
  <w:style w:type="paragraph" w:styleId="3">
    <w:name w:val="heading 3"/>
    <w:basedOn w:val="a"/>
    <w:next w:val="a"/>
    <w:uiPriority w:val="9"/>
    <w:unhideWhenUsed/>
    <w:qFormat/>
    <w:pPr>
      <w:numPr>
        <w:ilvl w:val="2"/>
        <w:numId w:val="1"/>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1z0">
    <w:name w:val="WW8Num41z0"/>
    <w:qFormat/>
    <w:rPr>
      <w:rFonts w:ascii="Times New Roman;Times" w:eastAsia="Times New Roman;Times" w:hAnsi="Times New Roman;Times" w:cs="Times New Roman;Times"/>
      <w:lang w:val="uk-UA"/>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2z0">
    <w:name w:val="WW8Num2z0"/>
    <w:qFormat/>
    <w:rPr>
      <w:rFonts w:ascii="Times New Roman;Times" w:eastAsia="Times New Roman;Times" w:hAnsi="Times New Roman;Times" w:cs="Times New Roman;Times"/>
      <w:color w:val="000000"/>
      <w:lang w:val="uk-U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a3">
    <w:name w:val="Основной текст_"/>
    <w:qFormat/>
    <w:rPr>
      <w:rFonts w:cs="Times New Roman;Times"/>
      <w:sz w:val="26"/>
      <w:szCs w:val="26"/>
    </w:rPr>
  </w:style>
  <w:style w:type="character" w:customStyle="1" w:styleId="ListLabel1">
    <w:name w:val="ListLabel 1"/>
    <w:qFormat/>
    <w:rPr>
      <w:rFonts w:cs="Times New Roman;Times"/>
      <w:sz w:val="22"/>
      <w:lang w:val="uk-UA"/>
    </w:rPr>
  </w:style>
  <w:style w:type="character" w:customStyle="1" w:styleId="ListLabel2">
    <w:name w:val="ListLabel 2"/>
    <w:qFormat/>
    <w:rPr>
      <w:rFonts w:cs="Times New Roman;Times"/>
      <w:color w:val="000000"/>
      <w:sz w:val="22"/>
      <w:lang w:val="uk-UA"/>
    </w:rPr>
  </w:style>
  <w:style w:type="character" w:customStyle="1" w:styleId="ListLabel3">
    <w:name w:val="ListLabel 3"/>
    <w:qFormat/>
    <w:rPr>
      <w:rFonts w:cs="Times New Roman;Times"/>
      <w:sz w:val="22"/>
      <w:lang w:val="uk-UA"/>
    </w:rPr>
  </w:style>
  <w:style w:type="character" w:customStyle="1" w:styleId="ListLabel4">
    <w:name w:val="ListLabel 4"/>
    <w:qFormat/>
    <w:rPr>
      <w:rFonts w:cs="Times New Roman;Times"/>
      <w:color w:val="000000"/>
      <w:sz w:val="22"/>
      <w:lang w:val="uk-UA"/>
    </w:rPr>
  </w:style>
  <w:style w:type="character" w:customStyle="1" w:styleId="ListLabel5">
    <w:name w:val="ListLabel 5"/>
    <w:qFormat/>
    <w:rPr>
      <w:rFonts w:cs="Times New Roman;Times"/>
      <w:sz w:val="22"/>
      <w:lang w:val="uk-UA"/>
    </w:rPr>
  </w:style>
  <w:style w:type="character" w:customStyle="1" w:styleId="ListLabel6">
    <w:name w:val="ListLabel 6"/>
    <w:qFormat/>
    <w:rPr>
      <w:rFonts w:cs="Times New Roman;Times"/>
      <w:color w:val="000000"/>
      <w:sz w:val="22"/>
      <w:lang w:val="uk-UA"/>
    </w:rPr>
  </w:style>
  <w:style w:type="paragraph" w:customStyle="1" w:styleId="1">
    <w:name w:val="Заголовок1"/>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qFormat/>
    <w:pPr>
      <w:suppressLineNumbers/>
    </w:pPr>
  </w:style>
  <w:style w:type="paragraph" w:styleId="a7">
    <w:name w:val="No Spacing"/>
    <w:link w:val="a8"/>
    <w:uiPriority w:val="99"/>
    <w:qFormat/>
    <w:pPr>
      <w:widowControl w:val="0"/>
    </w:pPr>
    <w:rPr>
      <w:rFonts w:ascii="Times New Roman CYR" w:eastAsia="Times New Roman;Times" w:hAnsi="Times New Roman CYR" w:cs="Times New Roman CYR"/>
      <w:color w:val="00000A"/>
      <w:sz w:val="24"/>
      <w:lang w:bidi="ar-SA"/>
    </w:rPr>
  </w:style>
  <w:style w:type="paragraph" w:customStyle="1" w:styleId="11">
    <w:name w:val="Абзац списка1"/>
    <w:basedOn w:val="a"/>
    <w:qFormat/>
    <w:pPr>
      <w:ind w:left="720"/>
      <w:contextualSpacing/>
    </w:pPr>
  </w:style>
  <w:style w:type="paragraph" w:customStyle="1" w:styleId="2">
    <w:name w:val="Основной текст2"/>
    <w:basedOn w:val="a"/>
    <w:qFormat/>
    <w:pPr>
      <w:shd w:val="clear" w:color="auto" w:fill="FFFFFF"/>
      <w:suppressAutoHyphens/>
      <w:spacing w:before="360" w:after="540" w:line="240" w:lineRule="atLeast"/>
      <w:ind w:hanging="560"/>
      <w:jc w:val="center"/>
    </w:pPr>
    <w:rPr>
      <w:rFonts w:ascii="Times New Roman;Times" w:eastAsia="Calibri" w:hAnsi="Times New Roman;Times" w:cs="Times New Roman;Times"/>
      <w:sz w:val="23"/>
      <w:szCs w:val="23"/>
    </w:rPr>
  </w:style>
  <w:style w:type="paragraph" w:customStyle="1" w:styleId="xfmc2">
    <w:name w:val="xfmc2"/>
    <w:basedOn w:val="a"/>
    <w:qFormat/>
    <w:pPr>
      <w:spacing w:before="280" w:after="280"/>
    </w:pPr>
    <w:rPr>
      <w:rFonts w:ascii="Times New Roman;Times" w:hAnsi="Times New Roman;Times" w:cs="Times New Roman;Times"/>
    </w:rPr>
  </w:style>
  <w:style w:type="numbering" w:customStyle="1" w:styleId="WW8Num41">
    <w:name w:val="WW8Num41"/>
    <w:qFormat/>
  </w:style>
  <w:style w:type="numbering" w:customStyle="1" w:styleId="WW8Num2">
    <w:name w:val="WW8Num2"/>
    <w:qFormat/>
  </w:style>
  <w:style w:type="character" w:customStyle="1" w:styleId="12">
    <w:name w:val="Заголовок №1_"/>
    <w:basedOn w:val="a0"/>
    <w:link w:val="13"/>
    <w:locked/>
    <w:rsid w:val="00B16D19"/>
    <w:rPr>
      <w:rFonts w:ascii="Times New Roman" w:eastAsia="Times New Roman" w:hAnsi="Times New Roman" w:cs="Times New Roman"/>
      <w:spacing w:val="10"/>
      <w:sz w:val="27"/>
      <w:szCs w:val="27"/>
      <w:shd w:val="clear" w:color="auto" w:fill="FFFFFF"/>
    </w:rPr>
  </w:style>
  <w:style w:type="paragraph" w:customStyle="1" w:styleId="13">
    <w:name w:val="Заголовок №1"/>
    <w:basedOn w:val="a"/>
    <w:link w:val="12"/>
    <w:rsid w:val="00B16D19"/>
    <w:pPr>
      <w:widowControl w:val="0"/>
      <w:shd w:val="clear" w:color="auto" w:fill="FFFFFF"/>
      <w:spacing w:after="720" w:line="0" w:lineRule="atLeast"/>
      <w:jc w:val="center"/>
      <w:outlineLvl w:val="0"/>
    </w:pPr>
    <w:rPr>
      <w:rFonts w:ascii="Times New Roman" w:eastAsia="Times New Roman" w:hAnsi="Times New Roman" w:cs="Times New Roman"/>
      <w:color w:val="auto"/>
      <w:spacing w:val="10"/>
      <w:sz w:val="27"/>
      <w:szCs w:val="27"/>
    </w:rPr>
  </w:style>
  <w:style w:type="paragraph" w:styleId="a9">
    <w:name w:val="List Paragraph"/>
    <w:basedOn w:val="a"/>
    <w:uiPriority w:val="99"/>
    <w:qFormat/>
    <w:rsid w:val="00326086"/>
    <w:pPr>
      <w:ind w:left="720"/>
      <w:contextualSpacing/>
    </w:pPr>
    <w:rPr>
      <w:rFonts w:cs="Mangal"/>
      <w:szCs w:val="21"/>
    </w:rPr>
  </w:style>
  <w:style w:type="paragraph" w:styleId="aa">
    <w:name w:val="header"/>
    <w:basedOn w:val="a"/>
    <w:link w:val="ab"/>
    <w:uiPriority w:val="99"/>
    <w:unhideWhenUsed/>
    <w:rsid w:val="001E39B9"/>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E39B9"/>
    <w:rPr>
      <w:rFonts w:cs="Mangal"/>
      <w:color w:val="00000A"/>
      <w:sz w:val="24"/>
      <w:szCs w:val="21"/>
    </w:rPr>
  </w:style>
  <w:style w:type="paragraph" w:styleId="ac">
    <w:name w:val="footer"/>
    <w:basedOn w:val="a"/>
    <w:link w:val="ad"/>
    <w:uiPriority w:val="99"/>
    <w:unhideWhenUsed/>
    <w:rsid w:val="001E39B9"/>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E39B9"/>
    <w:rPr>
      <w:rFonts w:cs="Mangal"/>
      <w:color w:val="00000A"/>
      <w:sz w:val="24"/>
      <w:szCs w:val="21"/>
    </w:rPr>
  </w:style>
  <w:style w:type="paragraph" w:styleId="ae">
    <w:name w:val="Balloon Text"/>
    <w:basedOn w:val="a"/>
    <w:link w:val="af"/>
    <w:uiPriority w:val="99"/>
    <w:semiHidden/>
    <w:unhideWhenUsed/>
    <w:rsid w:val="001E39B9"/>
    <w:rPr>
      <w:rFonts w:ascii="Tahoma" w:hAnsi="Tahoma" w:cs="Mangal"/>
      <w:sz w:val="16"/>
      <w:szCs w:val="14"/>
    </w:rPr>
  </w:style>
  <w:style w:type="character" w:customStyle="1" w:styleId="af">
    <w:name w:val="Текст выноски Знак"/>
    <w:basedOn w:val="a0"/>
    <w:link w:val="ae"/>
    <w:uiPriority w:val="99"/>
    <w:semiHidden/>
    <w:rsid w:val="001E39B9"/>
    <w:rPr>
      <w:rFonts w:ascii="Tahoma" w:hAnsi="Tahoma" w:cs="Mangal"/>
      <w:color w:val="00000A"/>
      <w:sz w:val="16"/>
      <w:szCs w:val="1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641039"/>
    <w:pPr>
      <w:spacing w:before="100" w:beforeAutospacing="1" w:after="100" w:afterAutospacing="1"/>
    </w:pPr>
    <w:rPr>
      <w:rFonts w:ascii="Times New Roman" w:eastAsia="Times New Roman" w:hAnsi="Times New Roman" w:cs="Times New Roman"/>
      <w:color w:val="auto"/>
      <w:lang w:eastAsia="ru-RU" w:bidi="ar-SA"/>
    </w:rPr>
  </w:style>
  <w:style w:type="table" w:styleId="af2">
    <w:name w:val="Table Grid"/>
    <w:basedOn w:val="a1"/>
    <w:uiPriority w:val="39"/>
    <w:rsid w:val="0064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uiPriority w:val="99"/>
    <w:locked/>
    <w:rsid w:val="003461D4"/>
    <w:rPr>
      <w:rFonts w:ascii="Times New Roman" w:eastAsia="Times New Roman" w:hAnsi="Times New Roman" w:cs="Times New Roman"/>
      <w:sz w:val="24"/>
      <w:lang w:eastAsia="ru-RU" w:bidi="ar-SA"/>
    </w:rPr>
  </w:style>
  <w:style w:type="paragraph" w:customStyle="1" w:styleId="14">
    <w:name w:val="Стиль1"/>
    <w:rsid w:val="00AE5B47"/>
    <w:rPr>
      <w:rFonts w:ascii="Times New Roman" w:eastAsia="Times New Roman" w:hAnsi="Times New Roman" w:cs="Times New Roman"/>
      <w:szCs w:val="20"/>
      <w:lang w:eastAsia="ru-RU" w:bidi="ar-SA"/>
    </w:rPr>
  </w:style>
  <w:style w:type="character" w:customStyle="1" w:styleId="rvts9">
    <w:name w:val="rvts9"/>
    <w:rsid w:val="00AE5B47"/>
  </w:style>
  <w:style w:type="character" w:customStyle="1" w:styleId="a8">
    <w:name w:val="Без интервала Знак"/>
    <w:link w:val="a7"/>
    <w:uiPriority w:val="99"/>
    <w:rsid w:val="00983891"/>
    <w:rPr>
      <w:rFonts w:ascii="Times New Roman CYR" w:eastAsia="Times New Roman;Times" w:hAnsi="Times New Roman CYR" w:cs="Times New Roman CYR"/>
      <w:color w:val="00000A"/>
      <w:sz w:val="24"/>
      <w:lang w:bidi="ar-SA"/>
    </w:rPr>
  </w:style>
  <w:style w:type="paragraph" w:customStyle="1" w:styleId="15">
    <w:name w:val="Обычный1"/>
    <w:rsid w:val="00AC7C7D"/>
    <w:pPr>
      <w:spacing w:line="276" w:lineRule="auto"/>
    </w:pPr>
    <w:rPr>
      <w:rFonts w:ascii="Arial" w:eastAsia="Arial" w:hAnsi="Arial"/>
      <w:color w:val="000000"/>
      <w:sz w:val="22"/>
      <w:szCs w:val="22"/>
      <w:lang w:eastAsia="ru-RU" w:bidi="ar-SA"/>
    </w:rPr>
  </w:style>
  <w:style w:type="paragraph" w:customStyle="1" w:styleId="LO-normal1">
    <w:name w:val="LO-normal1"/>
    <w:rsid w:val="00AC7C7D"/>
    <w:pPr>
      <w:suppressAutoHyphens/>
      <w:spacing w:line="276" w:lineRule="auto"/>
    </w:pPr>
    <w:rPr>
      <w:rFonts w:ascii="Arial" w:eastAsia="Arial" w:hAnsi="Arial"/>
      <w:color w:val="000000"/>
      <w:sz w:val="22"/>
      <w:szCs w:val="22"/>
      <w:lang w:bidi="ar-SA"/>
    </w:rPr>
  </w:style>
  <w:style w:type="paragraph" w:styleId="20">
    <w:name w:val="Body Text Indent 2"/>
    <w:basedOn w:val="a"/>
    <w:link w:val="21"/>
    <w:uiPriority w:val="99"/>
    <w:semiHidden/>
    <w:unhideWhenUsed/>
    <w:rsid w:val="005E0BF6"/>
    <w:pPr>
      <w:spacing w:after="120" w:line="480" w:lineRule="auto"/>
      <w:ind w:left="283"/>
    </w:pPr>
    <w:rPr>
      <w:rFonts w:cs="Mangal"/>
      <w:szCs w:val="21"/>
    </w:rPr>
  </w:style>
  <w:style w:type="character" w:customStyle="1" w:styleId="21">
    <w:name w:val="Основной текст с отступом 2 Знак"/>
    <w:basedOn w:val="a0"/>
    <w:link w:val="20"/>
    <w:uiPriority w:val="99"/>
    <w:semiHidden/>
    <w:rsid w:val="005E0BF6"/>
    <w:rPr>
      <w:rFonts w:cs="Mangal"/>
      <w:color w:val="00000A"/>
      <w:sz w:val="24"/>
      <w:szCs w:val="21"/>
    </w:rPr>
  </w:style>
  <w:style w:type="paragraph" w:customStyle="1" w:styleId="rvps2">
    <w:name w:val="rvps2"/>
    <w:basedOn w:val="a"/>
    <w:rsid w:val="00686455"/>
    <w:pPr>
      <w:spacing w:before="100" w:beforeAutospacing="1" w:after="100" w:afterAutospacing="1"/>
    </w:pPr>
    <w:rPr>
      <w:rFonts w:ascii="Times New Roman" w:eastAsia="Times New Roman" w:hAnsi="Times New Roman" w:cs="Times New Roman"/>
      <w:color w:val="auto"/>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8739">
      <w:bodyDiv w:val="1"/>
      <w:marLeft w:val="0"/>
      <w:marRight w:val="0"/>
      <w:marTop w:val="0"/>
      <w:marBottom w:val="0"/>
      <w:divBdr>
        <w:top w:val="none" w:sz="0" w:space="0" w:color="auto"/>
        <w:left w:val="none" w:sz="0" w:space="0" w:color="auto"/>
        <w:bottom w:val="none" w:sz="0" w:space="0" w:color="auto"/>
        <w:right w:val="none" w:sz="0" w:space="0" w:color="auto"/>
      </w:divBdr>
    </w:div>
    <w:div w:id="677657952">
      <w:bodyDiv w:val="1"/>
      <w:marLeft w:val="0"/>
      <w:marRight w:val="0"/>
      <w:marTop w:val="0"/>
      <w:marBottom w:val="0"/>
      <w:divBdr>
        <w:top w:val="none" w:sz="0" w:space="0" w:color="auto"/>
        <w:left w:val="none" w:sz="0" w:space="0" w:color="auto"/>
        <w:bottom w:val="none" w:sz="0" w:space="0" w:color="auto"/>
        <w:right w:val="none" w:sz="0" w:space="0" w:color="auto"/>
      </w:divBdr>
    </w:div>
    <w:div w:id="963577146">
      <w:bodyDiv w:val="1"/>
      <w:marLeft w:val="0"/>
      <w:marRight w:val="0"/>
      <w:marTop w:val="0"/>
      <w:marBottom w:val="0"/>
      <w:divBdr>
        <w:top w:val="none" w:sz="0" w:space="0" w:color="auto"/>
        <w:left w:val="none" w:sz="0" w:space="0" w:color="auto"/>
        <w:bottom w:val="none" w:sz="0" w:space="0" w:color="auto"/>
        <w:right w:val="none" w:sz="0" w:space="0" w:color="auto"/>
      </w:divBdr>
    </w:div>
    <w:div w:id="1332176187">
      <w:bodyDiv w:val="1"/>
      <w:marLeft w:val="0"/>
      <w:marRight w:val="0"/>
      <w:marTop w:val="0"/>
      <w:marBottom w:val="0"/>
      <w:divBdr>
        <w:top w:val="none" w:sz="0" w:space="0" w:color="auto"/>
        <w:left w:val="none" w:sz="0" w:space="0" w:color="auto"/>
        <w:bottom w:val="none" w:sz="0" w:space="0" w:color="auto"/>
        <w:right w:val="none" w:sz="0" w:space="0" w:color="auto"/>
      </w:divBdr>
    </w:div>
    <w:div w:id="137188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B479-AE54-407B-A661-EB35E2C3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93</cp:revision>
  <cp:lastPrinted>2021-08-31T11:26:00Z</cp:lastPrinted>
  <dcterms:created xsi:type="dcterms:W3CDTF">2021-08-30T14:15:00Z</dcterms:created>
  <dcterms:modified xsi:type="dcterms:W3CDTF">2023-12-06T12:17:00Z</dcterms:modified>
  <dc:language>ru-RU</dc:language>
</cp:coreProperties>
</file>