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4A28" w:rsidRDefault="00000000">
      <w:pPr>
        <w:tabs>
          <w:tab w:val="left" w:pos="7088"/>
        </w:tabs>
        <w:spacing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змін,</w:t>
      </w:r>
    </w:p>
    <w:p w14:paraId="00000002" w14:textId="77777777" w:rsidR="002B4A28" w:rsidRDefault="00000000">
      <w:pPr>
        <w:tabs>
          <w:tab w:val="left" w:pos="7088"/>
        </w:tabs>
        <w:spacing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що вносяться до тендерної документації на закупівлю за предметом:</w:t>
      </w:r>
    </w:p>
    <w:p w14:paraId="00000003" w14:textId="77777777" w:rsidR="002B4A28" w:rsidRDefault="002B4A28">
      <w:pPr>
        <w:tabs>
          <w:tab w:val="left" w:pos="7088"/>
        </w:tabs>
        <w:spacing w:after="0" w:line="240" w:lineRule="auto"/>
        <w:ind w:firstLine="0"/>
        <w:jc w:val="center"/>
        <w:rPr>
          <w:rFonts w:ascii="Times New Roman" w:eastAsia="Times New Roman" w:hAnsi="Times New Roman" w:cs="Times New Roman"/>
          <w:b/>
          <w:sz w:val="24"/>
          <w:szCs w:val="24"/>
        </w:rPr>
      </w:pPr>
    </w:p>
    <w:p w14:paraId="00000004" w14:textId="0C5C51CF" w:rsidR="002B4A28" w:rsidRDefault="00000000">
      <w:pPr>
        <w:spacing w:after="0" w:line="240" w:lineRule="auto"/>
        <w:ind w:left="141"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7578E6">
        <w:rPr>
          <w:b/>
          <w:bCs/>
          <w:color w:val="000000"/>
        </w:rPr>
        <w:t xml:space="preserve">Поточний ремонт по усуненню аварій в житловому фонді багатоквартирного будинку за </w:t>
      </w:r>
      <w:proofErr w:type="spellStart"/>
      <w:r w:rsidR="007578E6">
        <w:rPr>
          <w:b/>
          <w:bCs/>
          <w:color w:val="000000"/>
        </w:rPr>
        <w:t>адресою</w:t>
      </w:r>
      <w:proofErr w:type="spellEnd"/>
      <w:r w:rsidR="007578E6">
        <w:rPr>
          <w:b/>
          <w:bCs/>
          <w:color w:val="000000"/>
        </w:rPr>
        <w:t>: вулиця Владислава Зубенка, 27,  місто Харків (код ДК 021:2015-50410000-2 Послуги з ремонту і технічного обслуговування вимірювальних, випробувальних і контрольних приладів)</w:t>
      </w:r>
      <w:r>
        <w:rPr>
          <w:rFonts w:ascii="Times New Roman" w:eastAsia="Times New Roman" w:hAnsi="Times New Roman" w:cs="Times New Roman"/>
          <w:b/>
          <w:sz w:val="24"/>
          <w:szCs w:val="24"/>
        </w:rPr>
        <w:t xml:space="preserve">» </w:t>
      </w:r>
    </w:p>
    <w:p w14:paraId="00000005" w14:textId="77777777" w:rsidR="002B4A28" w:rsidRDefault="00000000">
      <w:pPr>
        <w:tabs>
          <w:tab w:val="left" w:pos="7088"/>
        </w:tabs>
        <w:spacing w:before="240" w:after="0" w:line="27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2B4A28" w:rsidRDefault="00000000">
      <w:pPr>
        <w:numPr>
          <w:ilvl w:val="0"/>
          <w:numId w:val="1"/>
        </w:numPr>
        <w:spacing w:after="0"/>
        <w:jc w:val="both"/>
        <w:rPr>
          <w:rFonts w:ascii="Times New Roman" w:eastAsia="Times New Roman" w:hAnsi="Times New Roman" w:cs="Times New Roman"/>
          <w:sz w:val="24"/>
          <w:szCs w:val="24"/>
        </w:rPr>
      </w:pPr>
      <w:bookmarkStart w:id="0" w:name="_heading=h.c5zwzypmhtjh" w:colFirst="0" w:colLast="0"/>
      <w:bookmarkEnd w:id="0"/>
      <w:r>
        <w:rPr>
          <w:rFonts w:ascii="Times New Roman" w:eastAsia="Times New Roman" w:hAnsi="Times New Roman" w:cs="Times New Roman"/>
          <w:color w:val="333333"/>
          <w:sz w:val="24"/>
          <w:szCs w:val="24"/>
          <w:highlight w:val="white"/>
        </w:rPr>
        <w:t>В пункті 1 “</w:t>
      </w:r>
      <w:r>
        <w:rPr>
          <w:rFonts w:ascii="Times New Roman" w:eastAsia="Times New Roman" w:hAnsi="Times New Roman" w:cs="Times New Roman"/>
          <w:sz w:val="24"/>
          <w:szCs w:val="24"/>
        </w:rPr>
        <w:t>Зміст і спосіб подання тендерної пропозиції” розділу “Інструкція з підготовки тендерної пропозиції” після абзацу третього доповнити словами: “довідку в довільній формі про те, що між учасником процедури закупівлі і замовником раніше не було/було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000007" w14:textId="77777777" w:rsidR="002B4A28" w:rsidRDefault="00000000">
      <w:pPr>
        <w:spacing w:after="0" w:line="240" w:lineRule="auto"/>
        <w:ind w:left="72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000008" w14:textId="77777777" w:rsidR="002B4A28" w:rsidRDefault="002B4A28">
      <w:pPr>
        <w:spacing w:after="0" w:line="240" w:lineRule="auto"/>
        <w:ind w:left="720" w:firstLine="0"/>
        <w:jc w:val="both"/>
        <w:rPr>
          <w:rFonts w:ascii="Times New Roman" w:eastAsia="Times New Roman" w:hAnsi="Times New Roman" w:cs="Times New Roman"/>
          <w:sz w:val="24"/>
          <w:szCs w:val="24"/>
          <w:highlight w:val="white"/>
        </w:rPr>
      </w:pPr>
    </w:p>
    <w:p w14:paraId="00000009" w14:textId="77777777" w:rsidR="002B4A28" w:rsidRDefault="00000000">
      <w:pPr>
        <w:numPr>
          <w:ilvl w:val="0"/>
          <w:numId w:val="1"/>
        </w:numPr>
        <w:spacing w:after="0"/>
        <w:jc w:val="both"/>
        <w:rPr>
          <w:rFonts w:ascii="Times New Roman" w:eastAsia="Times New Roman" w:hAnsi="Times New Roman" w:cs="Times New Roman"/>
          <w:sz w:val="24"/>
          <w:szCs w:val="24"/>
        </w:rPr>
      </w:pPr>
      <w:bookmarkStart w:id="1" w:name="_heading=h.g28vi746kcjv" w:colFirst="0" w:colLast="0"/>
      <w:bookmarkEnd w:id="1"/>
      <w:r>
        <w:rPr>
          <w:rFonts w:ascii="Times New Roman" w:eastAsia="Times New Roman" w:hAnsi="Times New Roman" w:cs="Times New Roman"/>
          <w:color w:val="333333"/>
          <w:sz w:val="24"/>
          <w:szCs w:val="24"/>
          <w:highlight w:val="white"/>
        </w:rPr>
        <w:t>В пу</w:t>
      </w:r>
      <w:r>
        <w:rPr>
          <w:rFonts w:ascii="Times New Roman" w:eastAsia="Times New Roman" w:hAnsi="Times New Roman" w:cs="Times New Roman"/>
          <w:sz w:val="24"/>
          <w:szCs w:val="24"/>
        </w:rPr>
        <w:t>нкті 3 “Відхилення тендерних пропозицій” розділу “Оцінка тендерної пропозиції” тендерної документації слова “та в абзаці чотирнадцятому” виключити.</w:t>
      </w:r>
    </w:p>
    <w:p w14:paraId="0000000A" w14:textId="77777777" w:rsidR="002B4A28" w:rsidRDefault="002B4A28">
      <w:pPr>
        <w:spacing w:after="0"/>
        <w:ind w:left="720" w:firstLine="0"/>
        <w:jc w:val="both"/>
        <w:rPr>
          <w:rFonts w:ascii="Times New Roman" w:eastAsia="Times New Roman" w:hAnsi="Times New Roman" w:cs="Times New Roman"/>
          <w:sz w:val="24"/>
          <w:szCs w:val="24"/>
        </w:rPr>
      </w:pPr>
      <w:bookmarkStart w:id="2" w:name="_heading=h.32l2uyrzgqw5" w:colFirst="0" w:colLast="0"/>
      <w:bookmarkEnd w:id="2"/>
    </w:p>
    <w:p w14:paraId="0000000B" w14:textId="77777777" w:rsidR="002B4A28"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bookmarkStart w:id="3" w:name="_heading=h.p7n1akatxz70" w:colFirst="0" w:colLast="0"/>
      <w:bookmarkEnd w:id="3"/>
      <w:r>
        <w:rPr>
          <w:rFonts w:ascii="Times New Roman" w:eastAsia="Times New Roman" w:hAnsi="Times New Roman" w:cs="Times New Roman"/>
          <w:color w:val="333333"/>
          <w:sz w:val="24"/>
          <w:szCs w:val="24"/>
          <w:highlight w:val="white"/>
        </w:rPr>
        <w:t>В пу</w:t>
      </w:r>
      <w:r>
        <w:rPr>
          <w:rFonts w:ascii="Times New Roman" w:eastAsia="Times New Roman" w:hAnsi="Times New Roman" w:cs="Times New Roman"/>
          <w:sz w:val="24"/>
          <w:szCs w:val="24"/>
        </w:rPr>
        <w:t>нкті 3 “Відхилення тендерних пропозицій” розділу “Оцінка тендерної пропозиції” тендерної документації слова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викласти в такій редакції: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00000C" w14:textId="77777777" w:rsidR="002B4A28" w:rsidRDefault="002B4A28">
      <w:pPr>
        <w:pBdr>
          <w:top w:val="nil"/>
          <w:left w:val="nil"/>
          <w:bottom w:val="nil"/>
          <w:right w:val="nil"/>
          <w:between w:val="nil"/>
        </w:pBdr>
        <w:spacing w:after="0"/>
        <w:ind w:left="720" w:firstLine="0"/>
        <w:jc w:val="both"/>
        <w:rPr>
          <w:rFonts w:ascii="Times New Roman" w:eastAsia="Times New Roman" w:hAnsi="Times New Roman" w:cs="Times New Roman"/>
          <w:sz w:val="24"/>
          <w:szCs w:val="24"/>
        </w:rPr>
      </w:pPr>
      <w:bookmarkStart w:id="4" w:name="_heading=h.d8znzz8ya3nw" w:colFirst="0" w:colLast="0"/>
      <w:bookmarkEnd w:id="4"/>
    </w:p>
    <w:p w14:paraId="0000000D" w14:textId="77777777" w:rsidR="002B4A28"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1 “Процедура надання роз'яснень щодо тендерної документації” розділу “Порядок унесення змін та надання роз'яснень до тендерної документації” </w:t>
      </w:r>
      <w:r>
        <w:rPr>
          <w:rFonts w:ascii="Times New Roman" w:eastAsia="Times New Roman" w:hAnsi="Times New Roman" w:cs="Times New Roman"/>
          <w:color w:val="333333"/>
          <w:sz w:val="24"/>
          <w:szCs w:val="24"/>
        </w:rPr>
        <w:t>викласти в такій редакції:</w:t>
      </w:r>
    </w:p>
    <w:p w14:paraId="0000000E" w14:textId="77777777" w:rsidR="002B4A28" w:rsidRDefault="00000000">
      <w:pPr>
        <w:spacing w:after="0" w:line="240" w:lineRule="auto"/>
        <w:ind w:left="7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w:t>
      </w:r>
      <w:r>
        <w:rPr>
          <w:rFonts w:ascii="Times New Roman" w:eastAsia="Times New Roman" w:hAnsi="Times New Roman" w:cs="Times New Roman"/>
          <w:sz w:val="24"/>
          <w:szCs w:val="24"/>
        </w:rPr>
        <w:lastRenderedPageBreak/>
        <w:t xml:space="preserve">проведення тендеру (далі - звернення). Усі звернення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0F" w14:textId="77777777" w:rsidR="002B4A28" w:rsidRDefault="00000000">
      <w:pPr>
        <w:spacing w:before="150" w:after="150" w:line="240" w:lineRule="auto"/>
        <w:ind w:left="70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проведення відкритих торгів.</w:t>
      </w:r>
    </w:p>
    <w:p w14:paraId="00000010" w14:textId="77777777" w:rsidR="002B4A28" w:rsidRDefault="00000000">
      <w:pPr>
        <w:shd w:val="clear" w:color="auto" w:fill="FFFFFF"/>
        <w:spacing w:line="240" w:lineRule="auto"/>
        <w:ind w:left="70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менше ніж на чотири дні.”</w:t>
      </w:r>
    </w:p>
    <w:p w14:paraId="00000011" w14:textId="77777777" w:rsidR="002B4A28" w:rsidRDefault="002B4A28">
      <w:pPr>
        <w:spacing w:after="0"/>
        <w:ind w:left="720" w:firstLine="0"/>
        <w:jc w:val="both"/>
        <w:rPr>
          <w:rFonts w:ascii="Times New Roman" w:eastAsia="Times New Roman" w:hAnsi="Times New Roman" w:cs="Times New Roman"/>
          <w:sz w:val="24"/>
          <w:szCs w:val="24"/>
        </w:rPr>
      </w:pPr>
      <w:bookmarkStart w:id="5" w:name="_heading=h.j73sex1p880r" w:colFirst="0" w:colLast="0"/>
      <w:bookmarkEnd w:id="5"/>
    </w:p>
    <w:p w14:paraId="00000012" w14:textId="77777777" w:rsidR="002B4A28" w:rsidRDefault="00000000">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2 “Внесення змін до тендерної документації” розділу “Порядок унесення змін та надання роз'яснень до тендерної документації” </w:t>
      </w:r>
      <w:r>
        <w:rPr>
          <w:rFonts w:ascii="Times New Roman" w:eastAsia="Times New Roman" w:hAnsi="Times New Roman" w:cs="Times New Roman"/>
          <w:color w:val="333333"/>
          <w:sz w:val="24"/>
          <w:szCs w:val="24"/>
        </w:rPr>
        <w:t>викласти в такій редакції:</w:t>
      </w:r>
    </w:p>
    <w:p w14:paraId="00000013" w14:textId="77777777" w:rsidR="002B4A28" w:rsidRDefault="00000000">
      <w:pPr>
        <w:spacing w:after="0" w:line="240" w:lineRule="auto"/>
        <w:ind w:left="720" w:firstLine="0"/>
        <w:jc w:val="both"/>
        <w:rPr>
          <w:rFonts w:ascii="Times New Roman" w:eastAsia="Times New Roman" w:hAnsi="Times New Roman" w:cs="Times New Roman"/>
          <w:sz w:val="24"/>
          <w:szCs w:val="24"/>
        </w:rPr>
      </w:pPr>
      <w:bookmarkStart w:id="6" w:name="_heading=h.w8ectd2ap1ku" w:colFirst="0" w:colLast="0"/>
      <w:bookmarkEnd w:id="6"/>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0000014" w14:textId="77777777" w:rsidR="002B4A28" w:rsidRDefault="00000000">
      <w:pPr>
        <w:spacing w:before="150" w:after="150" w:line="240" w:lineRule="auto"/>
        <w:ind w:left="70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14:paraId="00000015" w14:textId="77777777" w:rsidR="002B4A28" w:rsidRDefault="00000000">
      <w:pPr>
        <w:numPr>
          <w:ilvl w:val="0"/>
          <w:numId w:val="1"/>
        </w:numPr>
        <w:spacing w:after="0"/>
        <w:jc w:val="both"/>
        <w:rPr>
          <w:rFonts w:ascii="Times New Roman" w:eastAsia="Times New Roman" w:hAnsi="Times New Roman" w:cs="Times New Roman"/>
          <w:sz w:val="24"/>
          <w:szCs w:val="24"/>
        </w:rPr>
      </w:pPr>
      <w:bookmarkStart w:id="7" w:name="_heading=h.yz39w7k96vj8" w:colFirst="0" w:colLast="0"/>
      <w:bookmarkEnd w:id="7"/>
      <w:r>
        <w:rPr>
          <w:rFonts w:ascii="Times New Roman" w:eastAsia="Times New Roman" w:hAnsi="Times New Roman" w:cs="Times New Roman"/>
          <w:sz w:val="24"/>
          <w:szCs w:val="24"/>
        </w:rPr>
        <w:t>В Додатку №2 до тендерної документації “Підстави для відмови в участі у процедурі закупівлі” пункт 13 виключити та слова “та в абзаці чотирнадцятому” виключити.</w:t>
      </w:r>
    </w:p>
    <w:p w14:paraId="00000016" w14:textId="77777777" w:rsidR="002B4A28" w:rsidRDefault="00000000">
      <w:pPr>
        <w:spacing w:after="0"/>
        <w:ind w:left="720" w:firstLine="0"/>
        <w:jc w:val="both"/>
        <w:rPr>
          <w:rFonts w:ascii="Times New Roman" w:eastAsia="Times New Roman" w:hAnsi="Times New Roman" w:cs="Times New Roman"/>
          <w:sz w:val="24"/>
          <w:szCs w:val="24"/>
        </w:rPr>
      </w:pPr>
      <w:bookmarkStart w:id="8" w:name="_heading=h.wcg9pm4u82h9" w:colFirst="0" w:colLast="0"/>
      <w:bookmarkEnd w:id="8"/>
      <w:r>
        <w:rPr>
          <w:rFonts w:ascii="Times New Roman" w:eastAsia="Times New Roman" w:hAnsi="Times New Roman" w:cs="Times New Roman"/>
          <w:sz w:val="24"/>
          <w:szCs w:val="24"/>
        </w:rPr>
        <w:t xml:space="preserve"> </w:t>
      </w:r>
    </w:p>
    <w:p w14:paraId="00000017" w14:textId="77777777" w:rsidR="002B4A28" w:rsidRDefault="002B4A28">
      <w:pPr>
        <w:pBdr>
          <w:top w:val="nil"/>
          <w:left w:val="nil"/>
          <w:bottom w:val="nil"/>
          <w:right w:val="nil"/>
          <w:between w:val="nil"/>
        </w:pBdr>
        <w:tabs>
          <w:tab w:val="left" w:pos="7088"/>
        </w:tabs>
        <w:spacing w:after="240" w:line="276" w:lineRule="auto"/>
        <w:ind w:left="720" w:firstLine="0"/>
        <w:jc w:val="both"/>
        <w:rPr>
          <w:rFonts w:ascii="Times New Roman" w:eastAsia="Times New Roman" w:hAnsi="Times New Roman" w:cs="Times New Roman"/>
          <w:sz w:val="24"/>
          <w:szCs w:val="24"/>
        </w:rPr>
      </w:pPr>
    </w:p>
    <w:p w14:paraId="00000018" w14:textId="77777777" w:rsidR="002B4A28" w:rsidRDefault="002B4A28">
      <w:pPr>
        <w:tabs>
          <w:tab w:val="left" w:pos="7088"/>
        </w:tabs>
        <w:spacing w:after="240" w:line="276" w:lineRule="auto"/>
        <w:ind w:left="720" w:firstLine="0"/>
        <w:jc w:val="both"/>
        <w:rPr>
          <w:rFonts w:ascii="Times New Roman" w:eastAsia="Times New Roman" w:hAnsi="Times New Roman" w:cs="Times New Roman"/>
          <w:sz w:val="24"/>
          <w:szCs w:val="24"/>
        </w:rPr>
      </w:pPr>
    </w:p>
    <w:sectPr w:rsidR="002B4A28">
      <w:pgSz w:w="11906" w:h="16838"/>
      <w:pgMar w:top="851" w:right="567"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086F"/>
    <w:multiLevelType w:val="multilevel"/>
    <w:tmpl w:val="5A526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4013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28"/>
    <w:rsid w:val="002B4A28"/>
    <w:rsid w:val="007578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C9C3A-BCD5-4ED7-8F16-0387B999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LPWr2nlfEI2/kYr52Il+ybUfNQ==">CgMxLjAyDmguYzV6d3p5cG1odGpoMg5oLmcyOHZpNzQ2a2NqdjIOaC4zMmwydXlyemdxdzUyDmgucDduMWFrYXR4ejcwMg5oLmQ4em56ejh5YTNudzIOaC53OGVjdGQyYXAxa3UyDmgudzhlY3RkMmFwMWt1Mg5oLmo3M3NleDFwODgwcjIOaC53OGVjdGQyYXAxa3UyDmgudzhlY3RkMmFwMWt1Mg5oLnl6Mzl3N2s5NnZqODIOaC53Y2c5cG00dTgyaDk4AHIhMTU2TVZndGxGNEZBQmJBVUxsdHlkam94d2JvdldTS1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3984</Words>
  <Characters>2271</Characters>
  <Application>Microsoft Office Word</Application>
  <DocSecurity>0</DocSecurity>
  <Lines>18</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2024-04-10T10:38:00Z</dcterms:created>
  <dcterms:modified xsi:type="dcterms:W3CDTF">2024-04-10T10:40:00Z</dcterms:modified>
</cp:coreProperties>
</file>