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Комунальне некомерційне підприємство</w:t>
      </w:r>
    </w:p>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lang w:val="uk-UA" w:eastAsia="uk-UA"/>
        </w:rPr>
      </w:pPr>
      <w:r w:rsidRPr="00202826">
        <w:rPr>
          <w:rFonts w:ascii="Times New Roman" w:eastAsia="Times New Roman" w:hAnsi="Times New Roman" w:cs="Times New Roman"/>
          <w:b/>
          <w:sz w:val="28"/>
          <w:szCs w:val="28"/>
          <w:lang w:val="uk-UA" w:eastAsia="uk-UA"/>
        </w:rPr>
        <w:t>«Коростенська центральна міська лікарня Коростенської міської ради»</w:t>
      </w:r>
    </w:p>
    <w:p w:rsidR="00F91B23" w:rsidRPr="00202826" w:rsidRDefault="00F91B23" w:rsidP="00F91B23">
      <w:pPr>
        <w:spacing w:after="0" w:line="240" w:lineRule="auto"/>
        <w:contextualSpacing/>
        <w:jc w:val="center"/>
        <w:rPr>
          <w:rFonts w:ascii="Times New Roman" w:eastAsia="Times New Roman" w:hAnsi="Times New Roman" w:cs="Times New Roman"/>
          <w:b/>
          <w:sz w:val="28"/>
          <w:szCs w:val="28"/>
          <w:highlight w:val="yellow"/>
          <w:lang w:val="uk-UA" w:eastAsia="uk-UA"/>
        </w:rPr>
      </w:pPr>
      <w:r w:rsidRPr="00202826">
        <w:rPr>
          <w:rFonts w:ascii="Times New Roman" w:eastAsia="Times New Roman" w:hAnsi="Times New Roman" w:cs="Times New Roman"/>
          <w:b/>
          <w:sz w:val="28"/>
          <w:szCs w:val="28"/>
          <w:lang w:val="uk-UA" w:eastAsia="uk-UA"/>
        </w:rPr>
        <w:t>КНП «Коростенська ЦМЛ КМР»</w:t>
      </w:r>
    </w:p>
    <w:p w:rsidR="00F91B23" w:rsidRPr="00202826" w:rsidRDefault="00F91B23" w:rsidP="00F91B23">
      <w:pPr>
        <w:spacing w:after="0" w:line="240" w:lineRule="auto"/>
        <w:contextualSpacing/>
        <w:rPr>
          <w:rFonts w:ascii="Times New Roman" w:eastAsia="Times New Roman" w:hAnsi="Times New Roman" w:cs="Times New Roman"/>
          <w:b/>
          <w:sz w:val="32"/>
          <w:szCs w:val="24"/>
          <w:lang w:val="uk-UA" w:eastAsia="uk-UA"/>
        </w:rPr>
      </w:pPr>
    </w:p>
    <w:p w:rsidR="00F91B23" w:rsidRPr="00202826" w:rsidRDefault="00F91B23" w:rsidP="00F91B23">
      <w:pPr>
        <w:spacing w:after="0" w:line="240" w:lineRule="auto"/>
        <w:contextualSpacing/>
        <w:rPr>
          <w:rFonts w:ascii="Times New Roman" w:eastAsia="Times New Roman" w:hAnsi="Times New Roman" w:cs="Times New Roman"/>
          <w:b/>
          <w:sz w:val="56"/>
          <w:szCs w:val="24"/>
          <w:lang w:val="uk-UA" w:eastAsia="uk-UA"/>
        </w:rPr>
      </w:pP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Times New Roman"/>
          <w:b/>
          <w:sz w:val="24"/>
          <w:szCs w:val="24"/>
          <w:highlight w:val="white"/>
          <w:lang w:val="uk-UA" w:eastAsia="uk-UA"/>
        </w:rPr>
        <w:t> </w:t>
      </w:r>
      <w:r w:rsidRPr="00202826">
        <w:rPr>
          <w:rFonts w:ascii="Times New Roman" w:eastAsia="Times New Roman" w:hAnsi="Times New Roman" w:cs="Calibri"/>
          <w:b/>
          <w:bCs/>
          <w:sz w:val="24"/>
          <w:szCs w:val="24"/>
          <w:lang w:val="uk-UA" w:eastAsia="ar-SA"/>
        </w:rPr>
        <w:t>ЗАТВЕРДЖЕНО</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Рішенням уповноваженої особи</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КНП «Коростенська ЦМЛ КМР»</w:t>
      </w:r>
    </w:p>
    <w:p w:rsidR="00F91B23" w:rsidRPr="00202826" w:rsidRDefault="00F91B23" w:rsidP="00F91B23">
      <w:pPr>
        <w:suppressAutoHyphens/>
        <w:spacing w:after="0" w:line="240" w:lineRule="auto"/>
        <w:ind w:left="5040"/>
        <w:contextualSpacing/>
        <w:jc w:val="both"/>
        <w:rPr>
          <w:rFonts w:ascii="Times New Roman" w:eastAsia="Times New Roman" w:hAnsi="Times New Roman" w:cs="Calibri"/>
          <w:b/>
          <w:bCs/>
          <w:sz w:val="24"/>
          <w:szCs w:val="24"/>
          <w:lang w:val="uk-UA" w:eastAsia="ar-SA"/>
        </w:rPr>
      </w:pPr>
      <w:r w:rsidRPr="00202826">
        <w:rPr>
          <w:rFonts w:ascii="Times New Roman" w:eastAsia="Times New Roman" w:hAnsi="Times New Roman" w:cs="Calibri"/>
          <w:b/>
          <w:bCs/>
          <w:sz w:val="24"/>
          <w:szCs w:val="24"/>
          <w:lang w:val="uk-UA" w:eastAsia="ar-SA"/>
        </w:rPr>
        <w:t xml:space="preserve">Протокол від </w:t>
      </w:r>
      <w:r w:rsidR="009A29F3">
        <w:rPr>
          <w:rFonts w:ascii="Times New Roman" w:eastAsia="Times New Roman" w:hAnsi="Times New Roman" w:cs="Calibri"/>
          <w:b/>
          <w:bCs/>
          <w:sz w:val="24"/>
          <w:szCs w:val="24"/>
          <w:lang w:val="uk-UA" w:eastAsia="ar-SA"/>
        </w:rPr>
        <w:t>24.03.</w:t>
      </w:r>
      <w:r w:rsidR="002941B7">
        <w:rPr>
          <w:rFonts w:ascii="Times New Roman" w:eastAsia="Times New Roman" w:hAnsi="Times New Roman" w:cs="Calibri"/>
          <w:b/>
          <w:bCs/>
          <w:sz w:val="24"/>
          <w:szCs w:val="24"/>
          <w:lang w:val="uk-UA" w:eastAsia="ar-SA"/>
        </w:rPr>
        <w:t xml:space="preserve">2024 </w:t>
      </w:r>
      <w:r w:rsidRPr="00202826">
        <w:rPr>
          <w:rFonts w:ascii="Times New Roman" w:eastAsia="Times New Roman" w:hAnsi="Times New Roman" w:cs="Calibri"/>
          <w:b/>
          <w:bCs/>
          <w:sz w:val="24"/>
          <w:szCs w:val="24"/>
          <w:lang w:val="uk-UA" w:eastAsia="ar-SA"/>
        </w:rPr>
        <w:t>року</w:t>
      </w:r>
    </w:p>
    <w:p w:rsidR="00F91B23" w:rsidRPr="0093789A" w:rsidRDefault="00F91B23" w:rsidP="00F91B23">
      <w:pPr>
        <w:tabs>
          <w:tab w:val="left" w:pos="5820"/>
        </w:tabs>
        <w:spacing w:after="240" w:line="240" w:lineRule="auto"/>
        <w:rPr>
          <w:rFonts w:ascii="Times New Roman" w:eastAsia="Times New Roman" w:hAnsi="Times New Roman" w:cs="Times New Roman"/>
          <w:b/>
          <w:sz w:val="24"/>
          <w:szCs w:val="24"/>
          <w:lang w:val="uk-UA" w:eastAsia="uk-UA"/>
        </w:rPr>
      </w:pPr>
      <w:r>
        <w:rPr>
          <w:rFonts w:ascii="Times New Roman" w:eastAsia="Times New Roman" w:hAnsi="Times New Roman" w:cs="Times New Roman"/>
          <w:sz w:val="24"/>
          <w:szCs w:val="24"/>
          <w:lang w:val="uk-UA" w:eastAsia="uk-UA"/>
        </w:rPr>
        <w:tab/>
      </w:r>
      <w:r w:rsidRPr="0093789A">
        <w:rPr>
          <w:rFonts w:ascii="Times New Roman" w:eastAsia="Times New Roman" w:hAnsi="Times New Roman" w:cs="Times New Roman"/>
          <w:b/>
          <w:sz w:val="24"/>
          <w:szCs w:val="24"/>
          <w:lang w:val="uk-UA" w:eastAsia="uk-UA"/>
        </w:rPr>
        <w:t xml:space="preserve">   </w:t>
      </w:r>
      <w:r>
        <w:rPr>
          <w:rFonts w:ascii="Times New Roman" w:eastAsia="Times New Roman" w:hAnsi="Times New Roman" w:cs="Times New Roman"/>
          <w:b/>
          <w:sz w:val="24"/>
          <w:szCs w:val="24"/>
          <w:lang w:val="uk-UA" w:eastAsia="uk-UA"/>
        </w:rPr>
        <w:t>КЕП</w:t>
      </w:r>
      <w:r w:rsidRPr="0093789A">
        <w:rPr>
          <w:rFonts w:ascii="Times New Roman" w:eastAsia="Times New Roman" w:hAnsi="Times New Roman" w:cs="Times New Roman"/>
          <w:b/>
          <w:sz w:val="24"/>
          <w:szCs w:val="24"/>
          <w:lang w:val="uk-UA" w:eastAsia="uk-UA"/>
        </w:rPr>
        <w:t xml:space="preserve">       Катерина Г</w:t>
      </w:r>
      <w:r>
        <w:rPr>
          <w:rFonts w:ascii="Times New Roman" w:eastAsia="Times New Roman" w:hAnsi="Times New Roman" w:cs="Times New Roman"/>
          <w:b/>
          <w:sz w:val="24"/>
          <w:szCs w:val="24"/>
          <w:lang w:val="uk-UA" w:eastAsia="uk-UA"/>
        </w:rPr>
        <w:t>УБАРЕЦЬ</w:t>
      </w:r>
      <w:r w:rsidRPr="0093789A">
        <w:rPr>
          <w:rFonts w:ascii="Times New Roman" w:eastAsia="Times New Roman" w:hAnsi="Times New Roman" w:cs="Times New Roman"/>
          <w:b/>
          <w:sz w:val="24"/>
          <w:szCs w:val="24"/>
          <w:lang w:val="uk-UA" w:eastAsia="uk-UA"/>
        </w:rPr>
        <w:br/>
      </w:r>
      <w:r w:rsidRPr="0093789A">
        <w:rPr>
          <w:rFonts w:ascii="Times New Roman" w:eastAsia="Times New Roman" w:hAnsi="Times New Roman" w:cs="Times New Roman"/>
          <w:b/>
          <w:sz w:val="24"/>
          <w:szCs w:val="24"/>
          <w:lang w:val="uk-UA" w:eastAsia="uk-UA"/>
        </w:rPr>
        <w:br/>
      </w:r>
    </w:p>
    <w:p w:rsidR="00F91B23" w:rsidRPr="00202826" w:rsidRDefault="00F91B23" w:rsidP="00F91B23">
      <w:pPr>
        <w:spacing w:after="0" w:line="240" w:lineRule="auto"/>
        <w:jc w:val="center"/>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b/>
          <w:bCs/>
          <w:color w:val="000000"/>
          <w:sz w:val="28"/>
          <w:szCs w:val="28"/>
          <w:lang w:val="uk-UA" w:eastAsia="uk-UA"/>
        </w:rPr>
        <w:t>ТЕНДЕРНА ДОКУМЕНТАЦІЯ</w:t>
      </w:r>
    </w:p>
    <w:p w:rsidR="00F91B23" w:rsidRDefault="00F91B23" w:rsidP="00F91B23">
      <w:pPr>
        <w:spacing w:after="0" w:line="240" w:lineRule="auto"/>
        <w:jc w:val="center"/>
        <w:rPr>
          <w:rFonts w:ascii="Times New Roman" w:eastAsia="Times New Roman" w:hAnsi="Times New Roman" w:cs="Times New Roman"/>
          <w:b/>
          <w:bCs/>
          <w:color w:val="000000"/>
          <w:sz w:val="28"/>
          <w:szCs w:val="28"/>
          <w:lang w:val="uk-UA" w:eastAsia="uk-UA"/>
        </w:rPr>
      </w:pPr>
      <w:r w:rsidRPr="00202826">
        <w:rPr>
          <w:rFonts w:ascii="Times New Roman" w:eastAsia="Times New Roman" w:hAnsi="Times New Roman" w:cs="Times New Roman"/>
          <w:b/>
          <w:bCs/>
          <w:color w:val="000000"/>
          <w:sz w:val="28"/>
          <w:szCs w:val="28"/>
          <w:lang w:val="uk-UA" w:eastAsia="uk-UA"/>
        </w:rPr>
        <w:t>на закупівлю</w:t>
      </w:r>
    </w:p>
    <w:p w:rsidR="000E484E" w:rsidRPr="00202826" w:rsidRDefault="000E484E" w:rsidP="00F91B23">
      <w:pPr>
        <w:spacing w:after="0" w:line="240" w:lineRule="auto"/>
        <w:jc w:val="center"/>
        <w:rPr>
          <w:rFonts w:ascii="Times New Roman" w:eastAsia="Times New Roman" w:hAnsi="Times New Roman" w:cs="Times New Roman"/>
          <w:b/>
          <w:bCs/>
          <w:color w:val="000000"/>
          <w:sz w:val="28"/>
          <w:szCs w:val="28"/>
          <w:lang w:val="uk-UA" w:eastAsia="uk-UA"/>
        </w:rPr>
      </w:pPr>
    </w:p>
    <w:p w:rsidR="009A29F3" w:rsidRPr="009A29F3" w:rsidRDefault="009A29F3" w:rsidP="009A29F3">
      <w:pPr>
        <w:pStyle w:val="1"/>
        <w:shd w:val="clear" w:color="auto" w:fill="FFFFFF"/>
        <w:spacing w:before="0"/>
        <w:jc w:val="center"/>
        <w:rPr>
          <w:rFonts w:ascii="Times New Roman" w:eastAsia="Times New Roman" w:hAnsi="Times New Roman" w:cs="Times New Roman"/>
          <w:bCs w:val="0"/>
          <w:color w:val="auto"/>
          <w:kern w:val="36"/>
          <w:sz w:val="36"/>
          <w:szCs w:val="36"/>
          <w:lang w:val="ru-RU" w:eastAsia="ru-RU"/>
        </w:rPr>
      </w:pPr>
      <w:r w:rsidRPr="009A29F3">
        <w:rPr>
          <w:rFonts w:ascii="Times New Roman" w:eastAsia="Times New Roman" w:hAnsi="Times New Roman" w:cs="Times New Roman"/>
          <w:bCs w:val="0"/>
          <w:color w:val="auto"/>
          <w:kern w:val="36"/>
          <w:sz w:val="36"/>
          <w:szCs w:val="36"/>
          <w:lang w:val="ru-RU" w:eastAsia="ru-RU"/>
        </w:rPr>
        <w:t xml:space="preserve">Реактиви та контрастні речовини </w:t>
      </w:r>
    </w:p>
    <w:p w:rsidR="009A29F3" w:rsidRPr="009A29F3" w:rsidRDefault="009A29F3" w:rsidP="009A29F3">
      <w:pPr>
        <w:pStyle w:val="1"/>
        <w:shd w:val="clear" w:color="auto" w:fill="FFFFFF"/>
        <w:spacing w:before="0"/>
        <w:jc w:val="center"/>
        <w:rPr>
          <w:rFonts w:ascii="Times New Roman" w:eastAsia="Times New Roman" w:hAnsi="Times New Roman" w:cs="Times New Roman"/>
          <w:bCs w:val="0"/>
          <w:color w:val="auto"/>
          <w:kern w:val="36"/>
          <w:sz w:val="36"/>
          <w:szCs w:val="36"/>
          <w:lang w:val="ru-RU" w:eastAsia="ru-RU"/>
        </w:rPr>
      </w:pPr>
      <w:r w:rsidRPr="009A29F3">
        <w:rPr>
          <w:rFonts w:ascii="Times New Roman" w:eastAsia="Times New Roman" w:hAnsi="Times New Roman" w:cs="Times New Roman"/>
          <w:bCs w:val="0"/>
          <w:color w:val="auto"/>
          <w:kern w:val="36"/>
          <w:sz w:val="36"/>
          <w:szCs w:val="36"/>
          <w:lang w:val="ru-RU" w:eastAsia="ru-RU"/>
        </w:rPr>
        <w:t>ДК 021:2015 33690000-3 Лікарські засоби різні</w:t>
      </w:r>
    </w:p>
    <w:p w:rsidR="00791B72" w:rsidRPr="009A29F3" w:rsidRDefault="00791B72" w:rsidP="000E484E">
      <w:pPr>
        <w:rPr>
          <w:rFonts w:ascii="Times New Roman" w:hAnsi="Times New Roman" w:cs="Times New Roman"/>
          <w:b/>
          <w:sz w:val="24"/>
          <w:szCs w:val="24"/>
        </w:rPr>
      </w:pPr>
    </w:p>
    <w:p w:rsidR="00F91B23" w:rsidRPr="00EF4A8D" w:rsidRDefault="00F91B23" w:rsidP="00F91B23">
      <w:pPr>
        <w:rPr>
          <w:rFonts w:ascii="Times New Roman" w:hAnsi="Times New Roman" w:cs="Times New Roman"/>
          <w:b/>
          <w:sz w:val="24"/>
          <w:szCs w:val="24"/>
        </w:rPr>
      </w:pPr>
    </w:p>
    <w:p w:rsidR="00F91B23" w:rsidRPr="000E484E" w:rsidRDefault="000E484E" w:rsidP="00F91B23">
      <w:pPr>
        <w:rPr>
          <w:rFonts w:ascii="Times New Roman" w:hAnsi="Times New Roman" w:cs="Times New Roman"/>
          <w:b/>
          <w:sz w:val="24"/>
          <w:szCs w:val="24"/>
          <w:lang w:val="uk-UA"/>
        </w:rPr>
      </w:pPr>
      <w:r>
        <w:rPr>
          <w:rFonts w:ascii="Times New Roman" w:hAnsi="Times New Roman" w:cs="Times New Roman"/>
          <w:b/>
          <w:sz w:val="40"/>
          <w:szCs w:val="40"/>
          <w:lang w:val="uk-UA"/>
        </w:rPr>
        <w:t xml:space="preserve">                                       </w:t>
      </w:r>
      <w:r w:rsidRPr="000E484E">
        <w:rPr>
          <w:rFonts w:ascii="Times New Roman" w:hAnsi="Times New Roman" w:cs="Times New Roman"/>
          <w:b/>
          <w:sz w:val="24"/>
          <w:szCs w:val="24"/>
          <w:lang w:val="uk-UA"/>
        </w:rPr>
        <w:t>Відкриті торги з Особливостями</w:t>
      </w: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rPr>
      </w:pPr>
    </w:p>
    <w:p w:rsidR="00F91B23" w:rsidRDefault="00F91B23" w:rsidP="00F91B23">
      <w:pPr>
        <w:rPr>
          <w:rFonts w:ascii="Times New Roman" w:hAnsi="Times New Roman" w:cs="Times New Roman"/>
          <w:b/>
          <w:sz w:val="40"/>
          <w:szCs w:val="40"/>
          <w:lang w:val="uk-UA"/>
        </w:rPr>
      </w:pPr>
      <w:r>
        <w:rPr>
          <w:rFonts w:ascii="Times New Roman" w:hAnsi="Times New Roman" w:cs="Times New Roman"/>
          <w:b/>
          <w:sz w:val="40"/>
          <w:szCs w:val="40"/>
          <w:lang w:val="uk-UA"/>
        </w:rPr>
        <w:t xml:space="preserve">                                     м. Коростень</w:t>
      </w:r>
    </w:p>
    <w:p w:rsidR="000E484E" w:rsidRPr="00F91B23" w:rsidRDefault="000E484E" w:rsidP="00F91B23">
      <w:pPr>
        <w:rPr>
          <w:rFonts w:ascii="Times New Roman" w:hAnsi="Times New Roman" w:cs="Times New Roman"/>
          <w:b/>
          <w:sz w:val="40"/>
          <w:szCs w:val="40"/>
          <w:lang w:val="uk-UA"/>
        </w:rPr>
      </w:pPr>
    </w:p>
    <w:tbl>
      <w:tblPr>
        <w:tblW w:w="10910" w:type="dxa"/>
        <w:tblCellMar>
          <w:top w:w="15" w:type="dxa"/>
          <w:left w:w="15" w:type="dxa"/>
          <w:bottom w:w="15" w:type="dxa"/>
          <w:right w:w="15" w:type="dxa"/>
        </w:tblCellMar>
        <w:tblLook w:val="04A0" w:firstRow="1" w:lastRow="0" w:firstColumn="1" w:lastColumn="0" w:noHBand="0" w:noVBand="1"/>
      </w:tblPr>
      <w:tblGrid>
        <w:gridCol w:w="396"/>
        <w:gridCol w:w="3236"/>
        <w:gridCol w:w="7278"/>
      </w:tblGrid>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w:t>
            </w:r>
          </w:p>
        </w:tc>
        <w:tc>
          <w:tcPr>
            <w:tcW w:w="1051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Загальні положення</w:t>
            </w:r>
          </w:p>
        </w:tc>
      </w:tr>
      <w:tr w:rsidR="00F91B23" w:rsidRPr="00F91B23" w:rsidTr="00EF4A8D">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2</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16"/>
                <w:szCs w:val="16"/>
                <w:lang w:eastAsia="ru-RU"/>
              </w:rPr>
              <w:t>3</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замовника торгів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повне найменування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Комунальне некомерційне підприємство «Коростенська центральна міська лікарня Коростенської міської ради»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місцезнаходження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after="200" w:line="276" w:lineRule="auto"/>
              <w:rPr>
                <w:rFonts w:ascii="Times New Roman" w:eastAsia="Calibri" w:hAnsi="Times New Roman" w:cs="Times New Roman"/>
                <w:b/>
                <w:sz w:val="24"/>
                <w:szCs w:val="24"/>
                <w:lang w:val="uk-UA"/>
              </w:rPr>
            </w:pPr>
            <w:r w:rsidRPr="00202826">
              <w:rPr>
                <w:rFonts w:ascii="Times New Roman" w:eastAsia="Calibri" w:hAnsi="Times New Roman" w:cs="Times New Roman"/>
                <w:b/>
                <w:sz w:val="24"/>
                <w:szCs w:val="24"/>
                <w:lang w:val="uk-UA"/>
              </w:rPr>
              <w:t>11500, Житомирська область, м. Коростень, вул.</w:t>
            </w:r>
            <w:r>
              <w:rPr>
                <w:rFonts w:ascii="Times New Roman" w:eastAsia="Calibri" w:hAnsi="Times New Roman" w:cs="Times New Roman"/>
                <w:b/>
                <w:sz w:val="24"/>
                <w:szCs w:val="24"/>
                <w:lang w:val="uk-UA"/>
              </w:rPr>
              <w:t xml:space="preserve"> М. Амосова, буд 8</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202826" w:rsidRDefault="00F91B23" w:rsidP="00F91B23">
            <w:pPr>
              <w:spacing w:before="150" w:after="150" w:line="240" w:lineRule="auto"/>
              <w:rPr>
                <w:rFonts w:ascii="Times New Roman" w:eastAsia="Times New Roman" w:hAnsi="Times New Roman" w:cs="Times New Roman"/>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прізвище, ім'я, по батькові: </w:t>
            </w:r>
            <w:r w:rsidRPr="00202826">
              <w:rPr>
                <w:rFonts w:ascii="Times New Roman" w:eastAsia="Times New Roman" w:hAnsi="Times New Roman" w:cs="Times New Roman"/>
                <w:b/>
                <w:color w:val="000000"/>
                <w:sz w:val="24"/>
                <w:szCs w:val="24"/>
                <w:lang w:val="uk-UA" w:eastAsia="uk-UA"/>
              </w:rPr>
              <w:t>Губарець Катерина Віталіївна</w:t>
            </w:r>
          </w:p>
          <w:p w:rsidR="00F91B23" w:rsidRPr="00202826" w:rsidRDefault="00F91B23" w:rsidP="00F91B23">
            <w:pPr>
              <w:spacing w:before="150" w:after="150" w:line="240" w:lineRule="auto"/>
              <w:rPr>
                <w:rFonts w:ascii="Times New Roman" w:eastAsia="Times New Roman" w:hAnsi="Times New Roman" w:cs="Times New Roman"/>
                <w:b/>
                <w:color w:val="000000"/>
                <w:sz w:val="24"/>
                <w:szCs w:val="24"/>
                <w:lang w:val="uk-UA" w:eastAsia="uk-UA"/>
              </w:rPr>
            </w:pPr>
            <w:r w:rsidRPr="00202826">
              <w:rPr>
                <w:rFonts w:ascii="Times New Roman" w:eastAsia="Times New Roman" w:hAnsi="Times New Roman" w:cs="Times New Roman"/>
                <w:color w:val="000000"/>
                <w:sz w:val="24"/>
                <w:szCs w:val="24"/>
                <w:lang w:val="uk-UA" w:eastAsia="uk-UA"/>
              </w:rPr>
              <w:t>посада</w:t>
            </w:r>
            <w:r w:rsidRPr="00202826">
              <w:rPr>
                <w:rFonts w:ascii="Times New Roman" w:eastAsia="Calibri" w:hAnsi="Times New Roman" w:cs="Times New Roman"/>
                <w:sz w:val="24"/>
                <w:szCs w:val="24"/>
                <w:lang w:val="uk-UA"/>
              </w:rPr>
              <w:t xml:space="preserve">*: </w:t>
            </w:r>
            <w:r w:rsidRPr="00202826">
              <w:rPr>
                <w:rFonts w:ascii="Times New Roman" w:eastAsia="Calibri" w:hAnsi="Times New Roman" w:cs="Times New Roman"/>
                <w:b/>
                <w:sz w:val="24"/>
                <w:szCs w:val="24"/>
                <w:lang w:val="uk-UA"/>
              </w:rPr>
              <w:t>юрисконсульт</w:t>
            </w:r>
          </w:p>
          <w:p w:rsidR="00F91B23" w:rsidRPr="00202826" w:rsidRDefault="00F91B23" w:rsidP="00F91B23">
            <w:pPr>
              <w:spacing w:before="150" w:after="150" w:line="240" w:lineRule="auto"/>
              <w:rPr>
                <w:rFonts w:ascii="Times New Roman" w:eastAsia="Times New Roman" w:hAnsi="Times New Roman" w:cs="Times New Roman"/>
                <w:b/>
                <w:sz w:val="24"/>
                <w:szCs w:val="24"/>
                <w:lang w:val="uk-UA" w:eastAsia="uk-UA"/>
              </w:rPr>
            </w:pPr>
            <w:r w:rsidRPr="00202826">
              <w:rPr>
                <w:rFonts w:ascii="Times New Roman" w:eastAsia="Times New Roman" w:hAnsi="Times New Roman" w:cs="Times New Roman"/>
                <w:color w:val="000000"/>
                <w:sz w:val="24"/>
                <w:szCs w:val="24"/>
                <w:lang w:val="uk-UA" w:eastAsia="uk-UA"/>
              </w:rPr>
              <w:t xml:space="preserve">електронна адреса: </w:t>
            </w:r>
            <w:r>
              <w:rPr>
                <w:rFonts w:ascii="Times New Roman" w:eastAsia="Times New Roman" w:hAnsi="Times New Roman" w:cs="Times New Roman"/>
                <w:b/>
                <w:color w:val="000000"/>
                <w:sz w:val="24"/>
                <w:szCs w:val="24"/>
                <w:lang w:val="en-US" w:eastAsia="uk-UA"/>
              </w:rPr>
              <w:t>kozakevi</w:t>
            </w:r>
            <w:r w:rsidRPr="00813855">
              <w:rPr>
                <w:rFonts w:ascii="Times New Roman" w:eastAsia="Times New Roman" w:hAnsi="Times New Roman" w:cs="Times New Roman"/>
                <w:b/>
                <w:color w:val="000000"/>
                <w:sz w:val="24"/>
                <w:szCs w:val="24"/>
                <w:lang w:eastAsia="uk-UA"/>
              </w:rPr>
              <w:t>1</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ukr</w:t>
            </w:r>
            <w:r w:rsidRPr="00202826">
              <w:rPr>
                <w:rFonts w:ascii="Times New Roman" w:eastAsia="Times New Roman" w:hAnsi="Times New Roman" w:cs="Times New Roman"/>
                <w:b/>
                <w:color w:val="000000"/>
                <w:sz w:val="24"/>
                <w:szCs w:val="24"/>
                <w:lang w:eastAsia="uk-UA"/>
              </w:rPr>
              <w:t>.</w:t>
            </w:r>
            <w:r w:rsidRPr="00202826">
              <w:rPr>
                <w:rFonts w:ascii="Times New Roman" w:eastAsia="Times New Roman" w:hAnsi="Times New Roman" w:cs="Times New Roman"/>
                <w:b/>
                <w:color w:val="000000"/>
                <w:sz w:val="24"/>
                <w:szCs w:val="24"/>
                <w:lang w:val="en-US" w:eastAsia="uk-UA"/>
              </w:rPr>
              <w:t>net</w:t>
            </w:r>
          </w:p>
          <w:p w:rsidR="00F91B23" w:rsidRPr="00813855" w:rsidRDefault="00F91B23" w:rsidP="00F91B23">
            <w:pPr>
              <w:spacing w:before="150" w:after="150" w:line="0" w:lineRule="atLeast"/>
              <w:rPr>
                <w:rFonts w:ascii="Times New Roman" w:eastAsia="Times New Roman" w:hAnsi="Times New Roman" w:cs="Times New Roman"/>
                <w:sz w:val="24"/>
                <w:szCs w:val="24"/>
                <w:lang w:eastAsia="uk-UA"/>
              </w:rPr>
            </w:pPr>
            <w:r w:rsidRPr="00202826">
              <w:rPr>
                <w:rFonts w:ascii="Times New Roman" w:eastAsia="Times New Roman" w:hAnsi="Times New Roman" w:cs="Times New Roman"/>
                <w:color w:val="000000"/>
                <w:sz w:val="24"/>
                <w:szCs w:val="24"/>
                <w:lang w:val="uk-UA" w:eastAsia="uk-UA"/>
              </w:rPr>
              <w:t>телефон:</w:t>
            </w:r>
            <w:r w:rsidRPr="00813855">
              <w:rPr>
                <w:rFonts w:ascii="Times New Roman" w:eastAsia="Times New Roman" w:hAnsi="Times New Roman" w:cs="Times New Roman"/>
                <w:color w:val="000000"/>
                <w:sz w:val="24"/>
                <w:szCs w:val="24"/>
                <w:lang w:eastAsia="uk-UA"/>
              </w:rPr>
              <w:t>0686058283</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Процедура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предмет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назва предмета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A29F3" w:rsidRPr="009A29F3" w:rsidRDefault="009A29F3" w:rsidP="009A29F3">
            <w:pPr>
              <w:pStyle w:val="1"/>
              <w:shd w:val="clear" w:color="auto" w:fill="FFFFFF"/>
              <w:spacing w:before="0"/>
              <w:jc w:val="center"/>
              <w:rPr>
                <w:rFonts w:ascii="Times New Roman" w:eastAsia="Times New Roman" w:hAnsi="Times New Roman" w:cs="Times New Roman"/>
                <w:bCs w:val="0"/>
                <w:color w:val="auto"/>
                <w:kern w:val="36"/>
                <w:sz w:val="24"/>
                <w:szCs w:val="24"/>
                <w:lang w:val="ru-RU" w:eastAsia="ru-RU"/>
              </w:rPr>
            </w:pPr>
            <w:r w:rsidRPr="009A29F3">
              <w:rPr>
                <w:rFonts w:ascii="Times New Roman" w:eastAsia="Times New Roman" w:hAnsi="Times New Roman" w:cs="Times New Roman"/>
                <w:bCs w:val="0"/>
                <w:color w:val="auto"/>
                <w:kern w:val="36"/>
                <w:sz w:val="24"/>
                <w:szCs w:val="24"/>
                <w:lang w:val="ru-RU" w:eastAsia="ru-RU"/>
              </w:rPr>
              <w:t xml:space="preserve">Реактиви та контрастні речовини </w:t>
            </w:r>
          </w:p>
          <w:p w:rsidR="00F91B23" w:rsidRPr="007F4663" w:rsidRDefault="009A29F3" w:rsidP="009A29F3">
            <w:pPr>
              <w:pStyle w:val="1"/>
              <w:shd w:val="clear" w:color="auto" w:fill="FFFFFF"/>
              <w:spacing w:before="0"/>
              <w:jc w:val="center"/>
              <w:rPr>
                <w:rFonts w:ascii="Times New Roman" w:hAnsi="Times New Roman" w:cs="Times New Roman"/>
                <w:b w:val="0"/>
                <w:sz w:val="24"/>
                <w:szCs w:val="24"/>
              </w:rPr>
            </w:pPr>
            <w:r w:rsidRPr="009A29F3">
              <w:rPr>
                <w:rFonts w:ascii="Times New Roman" w:eastAsia="Times New Roman" w:hAnsi="Times New Roman" w:cs="Times New Roman"/>
                <w:bCs w:val="0"/>
                <w:color w:val="auto"/>
                <w:kern w:val="36"/>
                <w:sz w:val="24"/>
                <w:szCs w:val="24"/>
                <w:lang w:val="ru-RU" w:eastAsia="ru-RU"/>
              </w:rPr>
              <w:t>ДК 021:2015 33690000-3 Лікарські засоби різні</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 xml:space="preserve"> закупівля здій</w:t>
            </w:r>
            <w:r>
              <w:rPr>
                <w:rFonts w:ascii="Times New Roman" w:eastAsia="Times New Roman" w:hAnsi="Times New Roman" w:cs="Times New Roman"/>
                <w:i/>
                <w:iCs/>
                <w:color w:val="000000"/>
                <w:sz w:val="24"/>
                <w:szCs w:val="24"/>
                <w:lang w:eastAsia="ru-RU"/>
              </w:rPr>
              <w:t>снюється</w:t>
            </w:r>
            <w:r>
              <w:rPr>
                <w:rFonts w:ascii="Times New Roman" w:eastAsia="Times New Roman" w:hAnsi="Times New Roman" w:cs="Times New Roman"/>
                <w:i/>
                <w:iCs/>
                <w:color w:val="000000"/>
                <w:sz w:val="24"/>
                <w:szCs w:val="24"/>
                <w:lang w:val="uk-UA" w:eastAsia="ru-RU"/>
              </w:rPr>
              <w:t xml:space="preserve"> в</w:t>
            </w:r>
            <w:r w:rsidR="000E484E">
              <w:rPr>
                <w:rFonts w:ascii="Times New Roman" w:eastAsia="Times New Roman" w:hAnsi="Times New Roman" w:cs="Times New Roman"/>
                <w:i/>
                <w:iCs/>
                <w:color w:val="000000"/>
                <w:sz w:val="24"/>
                <w:szCs w:val="24"/>
                <w:lang w:val="uk-UA" w:eastAsia="ru-RU"/>
              </w:rPr>
              <w:t xml:space="preserve"> </w:t>
            </w:r>
            <w:r>
              <w:rPr>
                <w:rFonts w:ascii="Times New Roman" w:eastAsia="Times New Roman" w:hAnsi="Times New Roman" w:cs="Times New Roman"/>
                <w:i/>
                <w:iCs/>
                <w:color w:val="000000"/>
                <w:sz w:val="24"/>
                <w:szCs w:val="24"/>
                <w:lang w:val="uk-UA" w:eastAsia="ru-RU"/>
              </w:rPr>
              <w:t xml:space="preserve">цілому, </w:t>
            </w:r>
            <w:r>
              <w:rPr>
                <w:rFonts w:ascii="Times New Roman" w:eastAsia="Times New Roman" w:hAnsi="Times New Roman" w:cs="Times New Roman"/>
                <w:i/>
                <w:iCs/>
                <w:color w:val="000000"/>
                <w:sz w:val="24"/>
                <w:szCs w:val="24"/>
                <w:lang w:eastAsia="ru-RU"/>
              </w:rPr>
              <w:t xml:space="preserve"> без поділу на лоти</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кількість товару та місце його поставки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highlight w:val="green"/>
                <w:lang w:eastAsia="ru-RU"/>
              </w:rPr>
            </w:pPr>
            <w:r w:rsidRPr="00F91B23">
              <w:rPr>
                <w:rFonts w:ascii="Times New Roman" w:eastAsia="Times New Roman" w:hAnsi="Times New Roman" w:cs="Times New Roman"/>
                <w:b/>
                <w:color w:val="000000"/>
                <w:sz w:val="24"/>
                <w:szCs w:val="24"/>
                <w:highlight w:val="green"/>
                <w:lang w:eastAsia="ru-RU"/>
              </w:rPr>
              <w:t>Місце поставки:</w:t>
            </w:r>
            <w:r w:rsidRPr="00F91B23">
              <w:rPr>
                <w:rFonts w:ascii="Times New Roman" w:eastAsia="Times New Roman" w:hAnsi="Times New Roman" w:cs="Times New Roman"/>
                <w:b/>
                <w:color w:val="000000"/>
                <w:sz w:val="24"/>
                <w:szCs w:val="24"/>
                <w:lang w:eastAsia="ru-RU"/>
              </w:rPr>
              <w:t xml:space="preserve"> </w:t>
            </w:r>
            <w:r w:rsidRPr="00F91B23">
              <w:rPr>
                <w:rFonts w:ascii="Times New Roman" w:eastAsia="Times New Roman" w:hAnsi="Times New Roman" w:cs="Times New Roman"/>
                <w:b/>
                <w:color w:val="000000"/>
                <w:sz w:val="24"/>
                <w:szCs w:val="24"/>
                <w:lang w:val="uk-UA" w:eastAsia="ru-RU"/>
              </w:rPr>
              <w:t>11500, Житомирсьа область, м. Коростень, вул. М. Амосова,8</w:t>
            </w:r>
          </w:p>
          <w:p w:rsidR="009A29F3" w:rsidRPr="00492815" w:rsidRDefault="00F91B23" w:rsidP="009A29F3">
            <w:pPr>
              <w:rPr>
                <w:rFonts w:ascii="Times New Roman" w:eastAsia="Calibri" w:hAnsi="Times New Roman" w:cs="Times New Roman"/>
                <w:b/>
                <w:sz w:val="24"/>
                <w:szCs w:val="24"/>
              </w:rPr>
            </w:pPr>
            <w:r w:rsidRPr="00F91B23">
              <w:rPr>
                <w:rFonts w:ascii="Times New Roman" w:eastAsia="Times New Roman" w:hAnsi="Times New Roman" w:cs="Times New Roman"/>
                <w:color w:val="000000"/>
                <w:sz w:val="24"/>
                <w:szCs w:val="24"/>
                <w:highlight w:val="green"/>
                <w:lang w:eastAsia="ru-RU"/>
              </w:rPr>
              <w:t>Кількість товару</w:t>
            </w:r>
            <w:r w:rsidRPr="000E484E">
              <w:rPr>
                <w:rFonts w:ascii="Times New Roman" w:eastAsia="Times New Roman" w:hAnsi="Times New Roman" w:cs="Times New Roman"/>
                <w:b/>
                <w:sz w:val="24"/>
                <w:szCs w:val="24"/>
                <w:u w:val="single"/>
                <w:lang w:eastAsia="ru-RU"/>
              </w:rPr>
              <w:t xml:space="preserve">: </w:t>
            </w:r>
          </w:p>
          <w:tbl>
            <w:tblPr>
              <w:tblW w:w="4326" w:type="pct"/>
              <w:tblLook w:val="04A0" w:firstRow="1" w:lastRow="0" w:firstColumn="1" w:lastColumn="0" w:noHBand="0" w:noVBand="1"/>
            </w:tblPr>
            <w:tblGrid>
              <w:gridCol w:w="438"/>
              <w:gridCol w:w="3243"/>
              <w:gridCol w:w="1187"/>
              <w:gridCol w:w="1337"/>
            </w:tblGrid>
            <w:tr w:rsidR="009A29F3" w:rsidRPr="009A29F3" w:rsidTr="009A29F3">
              <w:trPr>
                <w:trHeight w:val="300"/>
              </w:trPr>
              <w:tc>
                <w:tcPr>
                  <w:tcW w:w="353" w:type="pct"/>
                  <w:tcBorders>
                    <w:top w:val="single" w:sz="4" w:space="0" w:color="000000"/>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w:t>
                  </w:r>
                </w:p>
              </w:tc>
              <w:tc>
                <w:tcPr>
                  <w:tcW w:w="2614" w:type="pct"/>
                  <w:tcBorders>
                    <w:top w:val="single" w:sz="4" w:space="0" w:color="000000"/>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Назва</w:t>
                  </w:r>
                </w:p>
              </w:tc>
              <w:tc>
                <w:tcPr>
                  <w:tcW w:w="956" w:type="pct"/>
                  <w:tcBorders>
                    <w:top w:val="single" w:sz="4" w:space="0" w:color="000000"/>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Кількість</w:t>
                  </w:r>
                </w:p>
              </w:tc>
              <w:tc>
                <w:tcPr>
                  <w:tcW w:w="1077" w:type="pct"/>
                  <w:tcBorders>
                    <w:top w:val="single" w:sz="4" w:space="0" w:color="000000"/>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Пакування</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1</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105-000814-00 АЛТ (4*35 мл + 2*18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1782"/>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105-000815-00 АСТ (4*35 мл + 2*18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102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105-000823-00 Білок загальний (4*40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105-000824-00 Сечовина (4*35 мл + 2*18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591"/>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105-004614-00 Креатинін  (2*27 мл + 1*18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15</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557"/>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105-000850-00 Білірубін загальний (4*20 мл + 1*20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102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7</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105-000851-00 Білірубін прямий (4*20 мл + 1*20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762"/>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105-000816-00 Лужна фосфатаза (4*35 мл + 2*18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9</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105-000847-00 Альфа-Амілаза (1*38 мл + 1*10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228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105-000835-00 HDL-холестерин (1×40мл+1×14мл)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2022"/>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11</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105-000836-00 LDL-холестерин (1×40 мл + 1×14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12</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105-000820-00 Холестерин загальний (4*40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762"/>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13</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105-000822-00 Альбумін (4*40мл)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14</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105-001127-00 Мультикалібратор 1ф *3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флак</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15</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105-000748-00 Очищуючий розчин (CD80), 1Л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15</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16</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105-004552-00 Промивний буфер (Wash buffer), 10 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18</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17</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val="en-US" w:eastAsia="ru-RU"/>
                    </w:rPr>
                  </w:pPr>
                  <w:r w:rsidRPr="009A29F3">
                    <w:rPr>
                      <w:rFonts w:ascii="Times New Roman" w:eastAsia="Times New Roman" w:hAnsi="Times New Roman" w:cs="Times New Roman"/>
                      <w:lang w:val="en-US" w:eastAsia="ru-RU"/>
                    </w:rPr>
                    <w:t xml:space="preserve">105-004274-00 </w:t>
                  </w:r>
                  <w:r w:rsidRPr="009A29F3">
                    <w:rPr>
                      <w:rFonts w:ascii="Times New Roman" w:eastAsia="Times New Roman" w:hAnsi="Times New Roman" w:cs="Times New Roman"/>
                      <w:lang w:eastAsia="ru-RU"/>
                    </w:rPr>
                    <w:t>Розчин</w:t>
                  </w:r>
                  <w:r w:rsidRPr="009A29F3">
                    <w:rPr>
                      <w:rFonts w:ascii="Times New Roman" w:eastAsia="Times New Roman" w:hAnsi="Times New Roman" w:cs="Times New Roman"/>
                      <w:lang w:val="en-US" w:eastAsia="ru-RU"/>
                    </w:rPr>
                    <w:t xml:space="preserve"> </w:t>
                  </w:r>
                  <w:r w:rsidRPr="009A29F3">
                    <w:rPr>
                      <w:rFonts w:ascii="Times New Roman" w:eastAsia="Times New Roman" w:hAnsi="Times New Roman" w:cs="Times New Roman"/>
                      <w:lang w:eastAsia="ru-RU"/>
                    </w:rPr>
                    <w:t>субстрату</w:t>
                  </w:r>
                  <w:r w:rsidRPr="009A29F3">
                    <w:rPr>
                      <w:rFonts w:ascii="Times New Roman" w:eastAsia="Times New Roman" w:hAnsi="Times New Roman" w:cs="Times New Roman"/>
                      <w:lang w:val="en-US" w:eastAsia="ru-RU"/>
                    </w:rPr>
                    <w:t xml:space="preserve"> (Substrate solution), 4*115 </w:t>
                  </w:r>
                  <w:r w:rsidRPr="009A29F3">
                    <w:rPr>
                      <w:rFonts w:ascii="Times New Roman" w:eastAsia="Times New Roman" w:hAnsi="Times New Roman" w:cs="Times New Roman"/>
                      <w:lang w:eastAsia="ru-RU"/>
                    </w:rPr>
                    <w:t>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18</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105-004208-00 Тест-система для визначення FT3,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19</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105-004209-00 Тест-система для визначення FT4,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20</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105-004212-00 Тест-система для визначення TSH,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21</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105-010703-00 Тест-система для визначення PCT, 100 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22</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105-004219-00 Тест-система для визначення TPSA,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23</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105-004218-00 Тест-система для визначення FPSA,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24</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105-008686-00 Тест-система для визначення 25-OH-Vitamin D, 100 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25</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105-004215-00 Тест-система для визначення CA125,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26</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105-004216-00 Тест-система для визначення CA15-3,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27</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105-008684-00 Тест-система для визначення PTH, 100 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28</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105-004220-00 Тест-система для визначення Ferritin,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29</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105-005659-00 Тест-система для визначення Troponin I,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30</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105-004229-00 Тест-система для визначення HBsAg (кількісно), 100т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31</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105-005672-00 Тест-система для визначення anti HCV, 100 т</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32</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105-004286-00 Калібраційний набір CA19-9,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33</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105-008549-00 Калібраційний набір Vitamin D,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34</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105-004277-00 Калібраційний набір FT3,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35</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105-004278-00 Калібраційний набір FT4,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36</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105-008552-00 Калібраційний набір Vitamin B12,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37</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105-008553-00 Калібраційний набір PTH,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38</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105-004289-00 Калібраційний набір Ferritin,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39</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105-004281-00 Калібраційний набір TSH,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40</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105-004287-00 Калібраційний набір FPSA,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41</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105-004288-00 Калібраційний набір TPSA,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42</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105-004284-00 Калібраційний набір CA125,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43</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105-004285-00 Калібраційний набір CA15-3,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44</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105-010138-00 Калібраційний набір HE-4</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45</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105-005923-00 Калібраційний набір Anti-HCV,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46</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105-010238-00 Контрольна сироватка PCT (H)</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47</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105-007380-00 Контрольна сироватка щитовидна панель (H), 3*5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48</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105-007382-00 Контрольна сироватка онкомаркери (H), 3*5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671"/>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49</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105-008555-00 Метаболічний мультиконтроль  (Н)</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50</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105-010151-00 Контрольна сироватка онкомаркери II (H)</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51</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105-005181-00 Контрольна сироватка HBsAg (-),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52</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105-005182-00 Контрольна сироватка HBsAg (+),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105-005935-00 Контрольна сироватка Anti-HCV (-),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105-005936-00 Контрольна сироватка Anti-HCV (+),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519"/>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55</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105-005942-00 Контрольна сироватка кардіомаркери (H)</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56</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105-010219-00 Калібраційний набір PCT, 3*2 мл</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57</w:t>
                  </w:r>
                </w:p>
              </w:tc>
              <w:tc>
                <w:tcPr>
                  <w:tcW w:w="261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val="en-US" w:eastAsia="ru-RU"/>
                    </w:rPr>
                  </w:pPr>
                  <w:r w:rsidRPr="009A29F3">
                    <w:rPr>
                      <w:rFonts w:ascii="Times New Roman" w:eastAsia="Times New Roman" w:hAnsi="Times New Roman" w:cs="Times New Roman"/>
                      <w:lang w:val="en-US" w:eastAsia="ru-RU"/>
                    </w:rPr>
                    <w:t xml:space="preserve">115-035753-00 </w:t>
                  </w:r>
                  <w:r w:rsidRPr="009A29F3">
                    <w:rPr>
                      <w:rFonts w:ascii="Times New Roman" w:eastAsia="Times New Roman" w:hAnsi="Times New Roman" w:cs="Times New Roman"/>
                      <w:lang w:eastAsia="ru-RU"/>
                    </w:rPr>
                    <w:t>Кювети</w:t>
                  </w:r>
                  <w:r w:rsidRPr="009A29F3">
                    <w:rPr>
                      <w:rFonts w:ascii="Times New Roman" w:eastAsia="Times New Roman" w:hAnsi="Times New Roman" w:cs="Times New Roman"/>
                      <w:lang w:val="en-US" w:eastAsia="ru-RU"/>
                    </w:rPr>
                    <w:t xml:space="preserve"> </w:t>
                  </w:r>
                  <w:r w:rsidRPr="009A29F3">
                    <w:rPr>
                      <w:rFonts w:ascii="Times New Roman" w:eastAsia="Times New Roman" w:hAnsi="Times New Roman" w:cs="Times New Roman"/>
                      <w:lang w:eastAsia="ru-RU"/>
                    </w:rPr>
                    <w:t>до</w:t>
                  </w:r>
                  <w:r w:rsidRPr="009A29F3">
                    <w:rPr>
                      <w:rFonts w:ascii="Times New Roman" w:eastAsia="Times New Roman" w:hAnsi="Times New Roman" w:cs="Times New Roman"/>
                      <w:lang w:val="en-US" w:eastAsia="ru-RU"/>
                    </w:rPr>
                    <w:t xml:space="preserve"> CL1000i (Cuvettes for CL-1000i)</w:t>
                  </w:r>
                </w:p>
              </w:tc>
              <w:tc>
                <w:tcPr>
                  <w:tcW w:w="95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40</w:t>
                  </w:r>
                </w:p>
              </w:tc>
              <w:tc>
                <w:tcPr>
                  <w:tcW w:w="1077"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r>
            <w:tr w:rsidR="009A29F3" w:rsidRPr="009A29F3" w:rsidTr="009A29F3">
              <w:trPr>
                <w:trHeight w:val="1260"/>
              </w:trPr>
              <w:tc>
                <w:tcPr>
                  <w:tcW w:w="353" w:type="pct"/>
                  <w:tcBorders>
                    <w:top w:val="nil"/>
                    <w:left w:val="single" w:sz="4" w:space="0" w:color="000000"/>
                    <w:bottom w:val="single" w:sz="4" w:space="0" w:color="auto"/>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58</w:t>
                  </w:r>
                </w:p>
              </w:tc>
              <w:tc>
                <w:tcPr>
                  <w:tcW w:w="2614" w:type="pct"/>
                  <w:tcBorders>
                    <w:top w:val="nil"/>
                    <w:left w:val="nil"/>
                    <w:bottom w:val="single" w:sz="4" w:space="0" w:color="auto"/>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val="en-US" w:eastAsia="ru-RU"/>
                    </w:rPr>
                  </w:pPr>
                  <w:r w:rsidRPr="009A29F3">
                    <w:rPr>
                      <w:rFonts w:ascii="Times New Roman" w:eastAsia="Times New Roman" w:hAnsi="Times New Roman" w:cs="Times New Roman"/>
                      <w:lang w:eastAsia="ru-RU"/>
                    </w:rPr>
                    <w:t>Реагент</w:t>
                  </w:r>
                  <w:r w:rsidRPr="009A29F3">
                    <w:rPr>
                      <w:rFonts w:ascii="Times New Roman" w:eastAsia="Times New Roman" w:hAnsi="Times New Roman" w:cs="Times New Roman"/>
                      <w:lang w:val="en-US" w:eastAsia="ru-RU"/>
                    </w:rPr>
                    <w:t xml:space="preserve"> M-53P Probe Cleanser (50ml)</w:t>
                  </w:r>
                </w:p>
              </w:tc>
              <w:tc>
                <w:tcPr>
                  <w:tcW w:w="956" w:type="pct"/>
                  <w:tcBorders>
                    <w:top w:val="nil"/>
                    <w:left w:val="nil"/>
                    <w:bottom w:val="single" w:sz="4" w:space="0" w:color="auto"/>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24</w:t>
                  </w:r>
                </w:p>
              </w:tc>
              <w:tc>
                <w:tcPr>
                  <w:tcW w:w="1077" w:type="pct"/>
                  <w:tcBorders>
                    <w:top w:val="nil"/>
                    <w:left w:val="nil"/>
                    <w:bottom w:val="single" w:sz="4" w:space="0" w:color="auto"/>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шт.</w:t>
                  </w:r>
                </w:p>
              </w:tc>
            </w:tr>
            <w:tr w:rsidR="009A29F3" w:rsidRPr="009A29F3" w:rsidTr="009A29F3">
              <w:trPr>
                <w:trHeight w:val="1260"/>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59</w:t>
                  </w:r>
                </w:p>
              </w:tc>
              <w:tc>
                <w:tcPr>
                  <w:tcW w:w="261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val="uk-UA" w:eastAsia="uk-UA"/>
                    </w:rPr>
                    <w:t>105-004217-00 Тест-система для визначення CA19-9, 100т</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3</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наб.</w:t>
                  </w:r>
                </w:p>
              </w:tc>
            </w:tr>
            <w:tr w:rsidR="009A29F3" w:rsidRPr="009A29F3" w:rsidTr="009A29F3">
              <w:trPr>
                <w:trHeight w:val="1260"/>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60</w:t>
                  </w:r>
                </w:p>
              </w:tc>
              <w:tc>
                <w:tcPr>
                  <w:tcW w:w="261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105-005668-00 Тест-система для визначення CA72-4, 100 т</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3</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наб.</w:t>
                  </w:r>
                </w:p>
              </w:tc>
            </w:tr>
            <w:tr w:rsidR="009A29F3" w:rsidRPr="009A29F3" w:rsidTr="009A29F3">
              <w:trPr>
                <w:trHeight w:val="1260"/>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61</w:t>
                  </w:r>
                </w:p>
              </w:tc>
              <w:tc>
                <w:tcPr>
                  <w:tcW w:w="261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105-005919-00 Калібраційний набір CA72-4, 3*2 мл</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наб.</w:t>
                  </w:r>
                </w:p>
              </w:tc>
            </w:tr>
            <w:tr w:rsidR="009A29F3" w:rsidRPr="009A29F3" w:rsidTr="009A29F3">
              <w:trPr>
                <w:trHeight w:val="1260"/>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62</w:t>
                  </w:r>
                </w:p>
              </w:tc>
              <w:tc>
                <w:tcPr>
                  <w:tcW w:w="261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Minidil LMG 20 л (L), ізотонічний розчин</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15</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шт</w:t>
                  </w:r>
                </w:p>
              </w:tc>
            </w:tr>
            <w:tr w:rsidR="009A29F3" w:rsidRPr="009A29F3" w:rsidTr="009A29F3">
              <w:trPr>
                <w:trHeight w:val="1260"/>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63</w:t>
                  </w:r>
                </w:p>
              </w:tc>
              <w:tc>
                <w:tcPr>
                  <w:tcW w:w="261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Minilyse LMG 1 л (L), лізуючий розчин</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10</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шт</w:t>
                  </w:r>
                </w:p>
              </w:tc>
            </w:tr>
            <w:tr w:rsidR="009A29F3" w:rsidRPr="009A29F3" w:rsidTr="009A29F3">
              <w:trPr>
                <w:trHeight w:val="1260"/>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val="uk-UA" w:eastAsia="ru-RU"/>
                    </w:rPr>
                  </w:pPr>
                  <w:r w:rsidRPr="009A29F3">
                    <w:rPr>
                      <w:rFonts w:ascii="Times New Roman" w:eastAsia="Times New Roman" w:hAnsi="Times New Roman" w:cs="Times New Roman"/>
                      <w:lang w:val="uk-UA" w:eastAsia="ru-RU"/>
                    </w:rPr>
                    <w:t>64</w:t>
                  </w:r>
                </w:p>
              </w:tc>
              <w:tc>
                <w:tcPr>
                  <w:tcW w:w="261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Cleaner 1 л (L), ферментативний розчин</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33</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шт</w:t>
                  </w:r>
                </w:p>
              </w:tc>
            </w:tr>
            <w:tr w:rsidR="009A29F3" w:rsidRPr="009A29F3" w:rsidTr="009A29F3">
              <w:trPr>
                <w:trHeight w:val="1260"/>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val="uk-UA" w:eastAsia="ru-RU"/>
                    </w:rPr>
                  </w:pPr>
                  <w:r w:rsidRPr="009A29F3">
                    <w:rPr>
                      <w:rFonts w:ascii="Times New Roman" w:eastAsia="Times New Roman" w:hAnsi="Times New Roman" w:cs="Times New Roman"/>
                      <w:lang w:val="uk-UA" w:eastAsia="ru-RU"/>
                    </w:rPr>
                    <w:t>65</w:t>
                  </w:r>
                </w:p>
              </w:tc>
              <w:tc>
                <w:tcPr>
                  <w:tcW w:w="261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Minoclair 0,5 л (L), розчин для промивки</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4</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шт</w:t>
                  </w:r>
                </w:p>
              </w:tc>
            </w:tr>
            <w:tr w:rsidR="009A29F3" w:rsidRPr="009A29F3" w:rsidTr="009A29F3">
              <w:trPr>
                <w:trHeight w:val="1260"/>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val="uk-UA" w:eastAsia="ru-RU"/>
                    </w:rPr>
                  </w:pPr>
                  <w:r w:rsidRPr="009A29F3">
                    <w:rPr>
                      <w:rFonts w:ascii="Times New Roman" w:eastAsia="Times New Roman" w:hAnsi="Times New Roman" w:cs="Times New Roman"/>
                      <w:lang w:val="uk-UA" w:eastAsia="ru-RU"/>
                    </w:rPr>
                    <w:t>66</w:t>
                  </w:r>
                </w:p>
              </w:tc>
              <w:tc>
                <w:tcPr>
                  <w:tcW w:w="261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Minotrol 16 (2N), розчин для контролю</w:t>
                  </w:r>
                </w:p>
              </w:tc>
              <w:tc>
                <w:tcPr>
                  <w:tcW w:w="95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4</w:t>
                  </w:r>
                </w:p>
              </w:tc>
              <w:tc>
                <w:tcPr>
                  <w:tcW w:w="1077"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наб</w:t>
                  </w:r>
                </w:p>
              </w:tc>
            </w:tr>
          </w:tbl>
          <w:p w:rsidR="00EF4A8D" w:rsidRPr="00F91B23" w:rsidRDefault="00EF4A8D" w:rsidP="00EF4A8D">
            <w:pPr>
              <w:spacing w:before="150" w:after="150" w:line="240" w:lineRule="auto"/>
              <w:rPr>
                <w:rFonts w:ascii="Times New Roman" w:eastAsia="Times New Roman" w:hAnsi="Times New Roman" w:cs="Times New Roman"/>
                <w:sz w:val="24"/>
                <w:szCs w:val="24"/>
                <w:lang w:eastAsia="ru-RU"/>
              </w:rPr>
            </w:pPr>
          </w:p>
          <w:p w:rsidR="00EF4A8D" w:rsidRPr="00F91B23" w:rsidRDefault="00EF4A8D" w:rsidP="00EF4A8D">
            <w:pPr>
              <w:spacing w:before="150" w:after="150" w:line="240" w:lineRule="auto"/>
              <w:rPr>
                <w:rFonts w:ascii="Times New Roman" w:eastAsia="Times New Roman" w:hAnsi="Times New Roman" w:cs="Times New Roman"/>
                <w:sz w:val="24"/>
                <w:szCs w:val="24"/>
                <w:lang w:eastAsia="ru-RU"/>
              </w:rPr>
            </w:pPr>
          </w:p>
          <w:p w:rsidR="00F91B23" w:rsidRPr="00F91B23" w:rsidRDefault="00F91B23" w:rsidP="000E484E">
            <w:pPr>
              <w:spacing w:before="150" w:after="150" w:line="240" w:lineRule="auto"/>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поставки товарів </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0E484E" w:rsidRDefault="000E484E" w:rsidP="000E484E">
            <w:pPr>
              <w:spacing w:before="150" w:after="150" w:line="240" w:lineRule="auto"/>
              <w:rPr>
                <w:rFonts w:ascii="Times New Roman" w:eastAsia="Times New Roman" w:hAnsi="Times New Roman" w:cs="Times New Roman"/>
                <w:b/>
                <w:sz w:val="24"/>
                <w:szCs w:val="24"/>
                <w:lang w:val="uk-UA" w:eastAsia="ru-RU"/>
              </w:rPr>
            </w:pPr>
            <w:r w:rsidRPr="000E484E">
              <w:rPr>
                <w:rFonts w:ascii="Times New Roman" w:eastAsia="Times New Roman" w:hAnsi="Times New Roman" w:cs="Times New Roman"/>
                <w:b/>
                <w:i/>
                <w:iCs/>
                <w:color w:val="000000"/>
                <w:sz w:val="24"/>
                <w:szCs w:val="24"/>
                <w:highlight w:val="yellow"/>
                <w:lang w:eastAsia="ru-RU"/>
              </w:rPr>
              <w:t>до 31.12.2</w:t>
            </w:r>
            <w:r w:rsidRPr="000E484E">
              <w:rPr>
                <w:rFonts w:ascii="Times New Roman" w:eastAsia="Times New Roman" w:hAnsi="Times New Roman" w:cs="Times New Roman"/>
                <w:b/>
                <w:i/>
                <w:iCs/>
                <w:color w:val="000000"/>
                <w:sz w:val="24"/>
                <w:szCs w:val="24"/>
                <w:highlight w:val="yellow"/>
                <w:lang w:val="uk-UA" w:eastAsia="ru-RU"/>
              </w:rPr>
              <w:t>024 року</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Недискримінація учасників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Валютою тендерної пропозиції є національна валюта України – гривня.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Внесення змін до тендерної документації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sidRPr="00F91B23">
              <w:rPr>
                <w:rFonts w:ascii="Times New Roman" w:eastAsia="Times New Roman" w:hAnsi="Times New Roman" w:cs="Times New Roman"/>
                <w:color w:val="000000"/>
                <w:sz w:val="24"/>
                <w:szCs w:val="24"/>
                <w:lang w:eastAsia="ru-RU"/>
              </w:rPr>
              <w:lastRenderedPageBreak/>
              <w:t>до закінчення кінцевого строку подання тендерних пропозицій залишалося не менше чотирьох днів.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Інструкція з підготовки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91B23" w:rsidRPr="00F91B23" w:rsidRDefault="00F91B23" w:rsidP="00F91B23">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 інформації про підтвердження відсутності підстав для відмови в участі у відкритих торгах, встановлені пунктом 47 Особливостей</w:t>
            </w:r>
            <w:r w:rsidRPr="00F91B23">
              <w:rPr>
                <w:rFonts w:ascii="Calibri" w:eastAsia="Times New Roman" w:hAnsi="Calibri" w:cs="Calibri"/>
                <w:color w:val="000000"/>
                <w:lang w:eastAsia="ru-RU"/>
              </w:rPr>
              <w:t xml:space="preserve"> </w:t>
            </w:r>
            <w:r w:rsidRPr="00F91B23">
              <w:rPr>
                <w:rFonts w:ascii="Times New Roman" w:eastAsia="Times New Roman" w:hAnsi="Times New Roman" w:cs="Times New Roman"/>
                <w:color w:val="000000"/>
                <w:sz w:val="24"/>
                <w:szCs w:val="24"/>
                <w:lang w:eastAsia="ru-RU"/>
              </w:rPr>
              <w:t>у відповідності до вимог визначених у Додатку № 2 до тендерної документації;</w:t>
            </w:r>
          </w:p>
          <w:p w:rsidR="00F91B23" w:rsidRP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shd w:val="clear" w:color="auto" w:fill="FFFF00"/>
                <w:lang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rsidR="00F91B23" w:rsidRP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F91B23" w:rsidRDefault="00F91B23" w:rsidP="00F91B23">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документи, які підтверджують повноваження особи на підписання тендерної </w:t>
            </w:r>
            <w:proofErr w:type="gramStart"/>
            <w:r w:rsidRPr="00F91B23">
              <w:rPr>
                <w:rFonts w:ascii="Times New Roman" w:eastAsia="Times New Roman" w:hAnsi="Times New Roman" w:cs="Times New Roman"/>
                <w:color w:val="000000"/>
                <w:sz w:val="24"/>
                <w:szCs w:val="24"/>
                <w:lang w:eastAsia="ru-RU"/>
              </w:rPr>
              <w:t>пропозиції,;</w:t>
            </w:r>
            <w:proofErr w:type="gramEnd"/>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копія виписки або витягу з Єдиного державного реєстру юридичних осіб, фізичних осіб - підприємців та громадських формувань;</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копія свідоцтва платника ПДВ (копію витягу з реєстру платників ПДВ) або копію свідоцтва про сплату єдиного податку (копію витягу з реєстру платників єдиного податку) або лист довільної форми, з зазначенням причини, якщо Учасник не є платником ПДВ та єдиного податку;</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 xml:space="preserve">- копія </w:t>
            </w:r>
            <w:r>
              <w:rPr>
                <w:rFonts w:ascii="Times New Roman" w:eastAsia="Times New Roman" w:hAnsi="Times New Roman" w:cs="Times New Roman"/>
                <w:color w:val="000000"/>
                <w:sz w:val="24"/>
                <w:szCs w:val="24"/>
                <w:lang w:val="uk-UA" w:eastAsia="ru-RU"/>
              </w:rPr>
              <w:t>С</w:t>
            </w:r>
            <w:r w:rsidRPr="00792FCC">
              <w:rPr>
                <w:rFonts w:ascii="Times New Roman" w:eastAsia="Times New Roman" w:hAnsi="Times New Roman" w:cs="Times New Roman"/>
                <w:color w:val="000000"/>
                <w:sz w:val="24"/>
                <w:szCs w:val="24"/>
                <w:lang w:eastAsia="ru-RU"/>
              </w:rPr>
              <w:t xml:space="preserve">татуту (для </w:t>
            </w:r>
            <w:proofErr w:type="gramStart"/>
            <w:r w:rsidRPr="00792FCC">
              <w:rPr>
                <w:rFonts w:ascii="Times New Roman" w:eastAsia="Times New Roman" w:hAnsi="Times New Roman" w:cs="Times New Roman"/>
                <w:color w:val="000000"/>
                <w:sz w:val="24"/>
                <w:szCs w:val="24"/>
                <w:lang w:eastAsia="ru-RU"/>
              </w:rPr>
              <w:t>юридичних  осіб</w:t>
            </w:r>
            <w:proofErr w:type="gramEnd"/>
            <w:r w:rsidRPr="00792FCC">
              <w:rPr>
                <w:rFonts w:ascii="Times New Roman" w:eastAsia="Times New Roman" w:hAnsi="Times New Roman" w:cs="Times New Roman"/>
                <w:color w:val="000000"/>
                <w:sz w:val="24"/>
                <w:szCs w:val="24"/>
                <w:lang w:eastAsia="ru-RU"/>
              </w:rPr>
              <w:t>);</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highlight w:val="cyan"/>
                <w:lang w:eastAsia="ru-RU"/>
              </w:rPr>
            </w:pPr>
            <w:r w:rsidRPr="00792FCC">
              <w:rPr>
                <w:rFonts w:ascii="Times New Roman" w:eastAsia="Times New Roman" w:hAnsi="Times New Roman" w:cs="Times New Roman"/>
                <w:color w:val="000000"/>
                <w:sz w:val="24"/>
                <w:szCs w:val="24"/>
                <w:highlight w:val="cyan"/>
                <w:lang w:eastAsia="ru-RU"/>
              </w:rPr>
              <w:t>лист довільної форми про відсутність застосування санкцій проти Учасника згідно із Законом України «Про санкції»;</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0E484E">
              <w:rPr>
                <w:rFonts w:ascii="Times New Roman" w:eastAsia="Times New Roman" w:hAnsi="Times New Roman" w:cs="Times New Roman"/>
                <w:color w:val="000000"/>
                <w:sz w:val="24"/>
                <w:szCs w:val="24"/>
                <w:highlight w:val="magenta"/>
                <w:lang w:eastAsia="ru-RU"/>
              </w:rPr>
              <w:t>Додаток №5</w:t>
            </w:r>
            <w:r w:rsidRPr="000E484E">
              <w:rPr>
                <w:rFonts w:ascii="Times New Roman" w:eastAsia="Times New Roman" w:hAnsi="Times New Roman" w:cs="Times New Roman"/>
                <w:color w:val="000000"/>
                <w:sz w:val="24"/>
                <w:szCs w:val="24"/>
                <w:lang w:eastAsia="ru-RU"/>
              </w:rPr>
              <w:t>. Лист-</w:t>
            </w:r>
            <w:r w:rsidRPr="00792FCC">
              <w:rPr>
                <w:rFonts w:ascii="Times New Roman" w:eastAsia="Times New Roman" w:hAnsi="Times New Roman" w:cs="Times New Roman"/>
                <w:color w:val="000000"/>
                <w:sz w:val="24"/>
                <w:szCs w:val="24"/>
                <w:lang w:eastAsia="ru-RU"/>
              </w:rPr>
              <w:t>згода на обробку персональних даних</w:t>
            </w:r>
            <w:r w:rsidR="000E484E">
              <w:rPr>
                <w:rFonts w:ascii="Times New Roman" w:eastAsia="Times New Roman" w:hAnsi="Times New Roman" w:cs="Times New Roman"/>
                <w:color w:val="000000"/>
                <w:sz w:val="24"/>
                <w:szCs w:val="24"/>
                <w:lang w:val="uk-UA" w:eastAsia="ru-RU"/>
              </w:rPr>
              <w:t xml:space="preserve"> для фізичних осіб та фізичних осіб підприємців</w:t>
            </w:r>
            <w:r w:rsidRPr="00792FCC">
              <w:rPr>
                <w:rFonts w:ascii="Times New Roman" w:eastAsia="Times New Roman" w:hAnsi="Times New Roman" w:cs="Times New Roman"/>
                <w:color w:val="000000"/>
                <w:sz w:val="24"/>
                <w:szCs w:val="24"/>
                <w:lang w:eastAsia="ru-RU"/>
              </w:rPr>
              <w:t>;</w:t>
            </w:r>
          </w:p>
          <w:p w:rsidR="00792FCC" w:rsidRPr="00792FCC" w:rsidRDefault="00792FCC"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highlight w:val="magenta"/>
                <w:lang w:eastAsia="ru-RU"/>
              </w:rPr>
              <w:t>Додаток №6.</w:t>
            </w:r>
            <w:r w:rsidRPr="00792FCC">
              <w:rPr>
                <w:rFonts w:ascii="Times New Roman" w:eastAsia="Times New Roman" w:hAnsi="Times New Roman" w:cs="Times New Roman"/>
                <w:color w:val="000000"/>
                <w:sz w:val="24"/>
                <w:szCs w:val="24"/>
                <w:lang w:eastAsia="ru-RU"/>
              </w:rPr>
              <w:t xml:space="preserve"> Лист-погодження з умовами договору або скановану копію підписаного договору (Додаток №4. Проект договору). </w:t>
            </w:r>
          </w:p>
          <w:p w:rsidR="00F91B23" w:rsidRPr="00792FCC" w:rsidRDefault="00F91B23" w:rsidP="00792FCC">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792FCC">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_______________________________________________</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Перелік</w:t>
            </w:r>
            <w:r w:rsidRPr="00F91B23">
              <w:rPr>
                <w:rFonts w:ascii="Calibri" w:eastAsia="Times New Roman" w:hAnsi="Calibri" w:cs="Calibri"/>
                <w:color w:val="000000"/>
                <w:lang w:eastAsia="ru-RU"/>
              </w:rPr>
              <w:t xml:space="preserve"> </w:t>
            </w:r>
            <w:r w:rsidRPr="00F91B23">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F91B23" w:rsidRPr="00F91B23" w:rsidRDefault="00F91B23" w:rsidP="00F91B23">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уживання великої літери;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F91B23" w:rsidRPr="00F91B23" w:rsidRDefault="00F91B23" w:rsidP="00F91B23">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F91B23" w:rsidRPr="00F91B23" w:rsidRDefault="00F91B23" w:rsidP="00F91B23">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Приклади формальних помилок:</w:t>
            </w:r>
          </w:p>
          <w:p w:rsidR="00F91B23" w:rsidRPr="00F91B23" w:rsidRDefault="00F91B23" w:rsidP="00F91B23">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«срток поставки» замість «строк поставки»;</w:t>
            </w:r>
          </w:p>
          <w:p w:rsidR="00F91B23" w:rsidRPr="00F91B23" w:rsidRDefault="00F91B23" w:rsidP="00F91B23">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F91B23" w:rsidRPr="00F91B23" w:rsidRDefault="00F91B23" w:rsidP="00F91B23">
            <w:pPr>
              <w:numPr>
                <w:ilvl w:val="0"/>
                <w:numId w:val="5"/>
              </w:numPr>
              <w:pBdr>
                <w:bottom w:val="single" w:sz="12" w:space="1" w:color="000000"/>
              </w:pBd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подання документа у </w:t>
            </w:r>
            <w:proofErr w:type="gramStart"/>
            <w:r w:rsidRPr="00F91B23">
              <w:rPr>
                <w:rFonts w:ascii="Times New Roman" w:eastAsia="Times New Roman" w:hAnsi="Times New Roman" w:cs="Times New Roman"/>
                <w:color w:val="000000"/>
                <w:sz w:val="24"/>
                <w:szCs w:val="24"/>
                <w:lang w:eastAsia="ru-RU"/>
              </w:rPr>
              <w:t>форматі  «</w:t>
            </w:r>
            <w:proofErr w:type="gramEnd"/>
            <w:r w:rsidRPr="00F91B23">
              <w:rPr>
                <w:rFonts w:ascii="Times New Roman" w:eastAsia="Times New Roman" w:hAnsi="Times New Roman" w:cs="Times New Roman"/>
                <w:color w:val="000000"/>
                <w:sz w:val="24"/>
                <w:szCs w:val="24"/>
                <w:lang w:eastAsia="ru-RU"/>
              </w:rPr>
              <w:t>PDF» замість «JPEG», «JPEG» замість «PDF», «RAR» замість «PDF», «7z» замість «PDF» тощо.</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w:t>
            </w:r>
            <w:proofErr w:type="gramStart"/>
            <w:r w:rsidRPr="00F91B23">
              <w:rPr>
                <w:rFonts w:ascii="Times New Roman" w:eastAsia="Times New Roman" w:hAnsi="Times New Roman" w:cs="Times New Roman"/>
                <w:color w:val="000000"/>
                <w:sz w:val="24"/>
                <w:szCs w:val="24"/>
                <w:lang w:eastAsia="ru-RU"/>
              </w:rPr>
              <w:t>До прикладу</w:t>
            </w:r>
            <w:proofErr w:type="gramEnd"/>
            <w:r w:rsidRPr="00F91B23">
              <w:rPr>
                <w:rFonts w:ascii="Times New Roman" w:eastAsia="Times New Roman" w:hAnsi="Times New Roman" w:cs="Times New Roman"/>
                <w:color w:val="000000"/>
                <w:sz w:val="24"/>
                <w:szCs w:val="24"/>
                <w:lang w:eastAsia="ru-RU"/>
              </w:rPr>
              <w:t>:</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Забезпечення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792FCC" w:rsidRDefault="00F91B23" w:rsidP="00F91B23">
            <w:pPr>
              <w:spacing w:before="150" w:after="150" w:line="240" w:lineRule="auto"/>
              <w:jc w:val="both"/>
              <w:rPr>
                <w:rFonts w:ascii="Times New Roman" w:eastAsia="Times New Roman" w:hAnsi="Times New Roman" w:cs="Times New Roman"/>
                <w:b/>
                <w:sz w:val="24"/>
                <w:szCs w:val="24"/>
                <w:lang w:eastAsia="ru-RU"/>
              </w:rPr>
            </w:pPr>
            <w:r w:rsidRPr="00792FCC">
              <w:rPr>
                <w:rFonts w:ascii="Times New Roman" w:eastAsia="Times New Roman" w:hAnsi="Times New Roman" w:cs="Times New Roman"/>
                <w:b/>
                <w:color w:val="000000"/>
                <w:sz w:val="24"/>
                <w:szCs w:val="24"/>
                <w:lang w:eastAsia="ru-RU"/>
              </w:rPr>
              <w:t>Не вимагається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rPr>
          <w:trHeight w:val="2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792FCC" w:rsidRDefault="00F91B23" w:rsidP="00F91B23">
            <w:pPr>
              <w:spacing w:before="150" w:after="150" w:line="240" w:lineRule="auto"/>
              <w:jc w:val="both"/>
              <w:rPr>
                <w:rFonts w:ascii="Times New Roman" w:eastAsia="Times New Roman" w:hAnsi="Times New Roman" w:cs="Times New Roman"/>
                <w:b/>
                <w:sz w:val="24"/>
                <w:szCs w:val="24"/>
                <w:lang w:eastAsia="ru-RU"/>
              </w:rPr>
            </w:pPr>
            <w:r w:rsidRPr="00792FCC">
              <w:rPr>
                <w:rFonts w:ascii="Times New Roman" w:eastAsia="Times New Roman" w:hAnsi="Times New Roman" w:cs="Times New Roman"/>
                <w:b/>
                <w:color w:val="000000"/>
                <w:sz w:val="24"/>
                <w:szCs w:val="24"/>
                <w:lang w:eastAsia="ru-RU"/>
              </w:rPr>
              <w:t>Не вимагається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Тендерні пропозиції вважаються дійсними протягом </w:t>
            </w:r>
            <w:r w:rsidR="00792FCC">
              <w:rPr>
                <w:rFonts w:ascii="Times New Roman" w:eastAsia="Times New Roman" w:hAnsi="Times New Roman" w:cs="Times New Roman"/>
                <w:color w:val="000000"/>
                <w:sz w:val="24"/>
                <w:szCs w:val="24"/>
                <w:lang w:val="uk-UA" w:eastAsia="ru-RU"/>
              </w:rPr>
              <w:t>12</w:t>
            </w:r>
            <w:r w:rsidRPr="00F91B23">
              <w:rPr>
                <w:rFonts w:ascii="Times New Roman" w:eastAsia="Times New Roman" w:hAnsi="Times New Roman" w:cs="Times New Roman"/>
                <w:color w:val="000000"/>
                <w:sz w:val="24"/>
                <w:szCs w:val="24"/>
                <w:lang w:eastAsia="ru-RU"/>
              </w:rPr>
              <w:t>0 днів із дати кінцевого строку подання тендерних пропозицій</w:t>
            </w:r>
            <w:r w:rsidR="00792FCC">
              <w:rPr>
                <w:rFonts w:ascii="Times New Roman" w:eastAsia="Times New Roman" w:hAnsi="Times New Roman" w:cs="Times New Roman"/>
                <w:color w:val="000000"/>
                <w:sz w:val="24"/>
                <w:szCs w:val="24"/>
                <w:lang w:val="uk-UA" w:eastAsia="ru-RU"/>
              </w:rPr>
              <w:t>, про що учасник в складі пропозиції надає довідку в довільній формі</w:t>
            </w:r>
            <w:r w:rsidRPr="00F91B23">
              <w:rPr>
                <w:rFonts w:ascii="Times New Roman" w:eastAsia="Times New Roman" w:hAnsi="Times New Roman" w:cs="Times New Roman"/>
                <w:color w:val="000000"/>
                <w:sz w:val="24"/>
                <w:szCs w:val="24"/>
                <w:lang w:eastAsia="ru-RU"/>
              </w:rPr>
              <w:t>.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91B23" w:rsidRPr="00F91B23" w:rsidRDefault="00F91B23" w:rsidP="00F91B23">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F91B23" w:rsidRPr="00F91B23" w:rsidRDefault="00F91B23" w:rsidP="00F91B23">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48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Підстави для відмови в участі у відкритих торгах встановлені пунктом 47 Особливостей та спосіб підтвердження спосіб підтвердження відповідності учасників викладений у Додатку № 2.</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Default="00F91B23" w:rsidP="00F91B23">
            <w:pPr>
              <w:spacing w:before="150" w:after="150" w:line="240" w:lineRule="auto"/>
              <w:jc w:val="both"/>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E473ED" w:rsidRDefault="00E473ED" w:rsidP="00F91B23">
            <w:pPr>
              <w:spacing w:before="150" w:after="150" w:line="240" w:lineRule="auto"/>
              <w:jc w:val="both"/>
              <w:rPr>
                <w:rFonts w:ascii="Times New Roman" w:eastAsia="Times New Roman" w:hAnsi="Times New Roman" w:cs="Calibri"/>
                <w:b/>
                <w:sz w:val="24"/>
                <w:szCs w:val="24"/>
                <w:highlight w:val="yellow"/>
                <w:u w:val="single"/>
                <w:lang w:eastAsia="ru-RU"/>
              </w:rPr>
            </w:pPr>
          </w:p>
          <w:p w:rsidR="00E473ED" w:rsidRPr="00F91B23" w:rsidRDefault="00E473ED" w:rsidP="00F91B23">
            <w:pPr>
              <w:spacing w:before="150" w:after="150" w:line="240" w:lineRule="auto"/>
              <w:jc w:val="both"/>
              <w:rPr>
                <w:rFonts w:ascii="Times New Roman" w:eastAsia="Times New Roman" w:hAnsi="Times New Roman" w:cs="Times New Roman"/>
                <w:sz w:val="24"/>
                <w:szCs w:val="24"/>
                <w:lang w:eastAsia="ru-RU"/>
              </w:rPr>
            </w:pPr>
            <w:r w:rsidRPr="00F74B26">
              <w:rPr>
                <w:rFonts w:ascii="Times New Roman" w:eastAsia="Times New Roman" w:hAnsi="Times New Roman" w:cs="Calibri"/>
                <w:b/>
                <w:sz w:val="24"/>
                <w:szCs w:val="24"/>
                <w:highlight w:val="yellow"/>
                <w:u w:val="single"/>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Закуповується товар, тому вимоги щодо надання інформації про субпідрядника / </w:t>
            </w:r>
            <w:r w:rsidRPr="00792FCC">
              <w:rPr>
                <w:rFonts w:ascii="Times New Roman" w:eastAsia="Times New Roman" w:hAnsi="Times New Roman" w:cs="Times New Roman"/>
                <w:b/>
                <w:color w:val="000000"/>
                <w:sz w:val="24"/>
                <w:szCs w:val="24"/>
                <w:u w:val="single"/>
                <w:lang w:eastAsia="ru-RU"/>
              </w:rPr>
              <w:t>співвиконавця не встановлюються.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Ступінь локалізації виробництва</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 застосовується </w:t>
            </w:r>
          </w:p>
          <w:p w:rsidR="00F91B23" w:rsidRPr="00F91B23" w:rsidRDefault="00F91B23" w:rsidP="00792FCC">
            <w:pPr>
              <w:spacing w:after="200" w:line="240" w:lineRule="auto"/>
              <w:jc w:val="both"/>
              <w:textAlignment w:val="baseline"/>
              <w:rPr>
                <w:rFonts w:ascii="Times New Roman" w:eastAsia="Times New Roman" w:hAnsi="Times New Roman" w:cs="Times New Roman"/>
                <w:color w:val="000000"/>
                <w:sz w:val="24"/>
                <w:szCs w:val="24"/>
                <w:lang w:eastAsia="ru-RU"/>
              </w:rPr>
            </w:pP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92FCC" w:rsidRDefault="00F91B23" w:rsidP="00792FCC">
            <w:pPr>
              <w:spacing w:before="150" w:after="150" w:line="240" w:lineRule="auto"/>
              <w:jc w:val="both"/>
              <w:rPr>
                <w:rFonts w:ascii="Times New Roman" w:eastAsia="Times New Roman" w:hAnsi="Times New Roman" w:cs="Times New Roman"/>
                <w:sz w:val="24"/>
                <w:szCs w:val="24"/>
                <w:lang w:val="uk-UA" w:eastAsia="ru-RU"/>
              </w:rPr>
            </w:pPr>
            <w:r w:rsidRPr="00F91B23">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7F4663">
              <w:rPr>
                <w:rFonts w:ascii="Times New Roman" w:eastAsia="Times New Roman" w:hAnsi="Times New Roman" w:cs="Times New Roman"/>
                <w:b/>
                <w:sz w:val="24"/>
                <w:szCs w:val="24"/>
                <w:highlight w:val="green"/>
                <w:lang w:val="uk-UA" w:eastAsia="ru-RU"/>
              </w:rPr>
              <w:t>0</w:t>
            </w:r>
            <w:r w:rsidR="00D4597B">
              <w:rPr>
                <w:rFonts w:ascii="Times New Roman" w:eastAsia="Times New Roman" w:hAnsi="Times New Roman" w:cs="Times New Roman"/>
                <w:b/>
                <w:sz w:val="24"/>
                <w:szCs w:val="24"/>
                <w:highlight w:val="green"/>
                <w:lang w:val="uk-UA" w:eastAsia="ru-RU"/>
              </w:rPr>
              <w:t>1</w:t>
            </w:r>
            <w:bookmarkStart w:id="0" w:name="_GoBack"/>
            <w:bookmarkEnd w:id="0"/>
            <w:r w:rsidR="007F4663">
              <w:rPr>
                <w:rFonts w:ascii="Times New Roman" w:eastAsia="Times New Roman" w:hAnsi="Times New Roman" w:cs="Times New Roman"/>
                <w:b/>
                <w:sz w:val="24"/>
                <w:szCs w:val="24"/>
                <w:highlight w:val="green"/>
                <w:lang w:val="uk-UA" w:eastAsia="ru-RU"/>
              </w:rPr>
              <w:t xml:space="preserve"> годин 0</w:t>
            </w:r>
            <w:r w:rsidR="00E148D8">
              <w:rPr>
                <w:rFonts w:ascii="Times New Roman" w:eastAsia="Times New Roman" w:hAnsi="Times New Roman" w:cs="Times New Roman"/>
                <w:b/>
                <w:sz w:val="24"/>
                <w:szCs w:val="24"/>
                <w:highlight w:val="green"/>
                <w:lang w:val="uk-UA" w:eastAsia="ru-RU"/>
              </w:rPr>
              <w:t xml:space="preserve">5 </w:t>
            </w:r>
            <w:r w:rsidR="007F4663">
              <w:rPr>
                <w:rFonts w:ascii="Times New Roman" w:eastAsia="Times New Roman" w:hAnsi="Times New Roman" w:cs="Times New Roman"/>
                <w:b/>
                <w:sz w:val="24"/>
                <w:szCs w:val="24"/>
                <w:highlight w:val="green"/>
                <w:lang w:val="uk-UA" w:eastAsia="ru-RU"/>
              </w:rPr>
              <w:t xml:space="preserve">хвилин </w:t>
            </w:r>
            <w:r w:rsidR="00FC09B1">
              <w:rPr>
                <w:rFonts w:ascii="Times New Roman" w:eastAsia="Times New Roman" w:hAnsi="Times New Roman" w:cs="Times New Roman"/>
                <w:b/>
                <w:sz w:val="24"/>
                <w:szCs w:val="24"/>
                <w:highlight w:val="green"/>
                <w:lang w:val="uk-UA" w:eastAsia="ru-RU"/>
              </w:rPr>
              <w:t>01 квітня</w:t>
            </w:r>
            <w:r w:rsidR="00792FCC" w:rsidRPr="00792FCC">
              <w:rPr>
                <w:rFonts w:ascii="Times New Roman" w:eastAsia="Times New Roman" w:hAnsi="Times New Roman" w:cs="Times New Roman"/>
                <w:b/>
                <w:sz w:val="24"/>
                <w:szCs w:val="24"/>
                <w:highlight w:val="green"/>
                <w:lang w:val="uk-UA" w:eastAsia="ru-RU"/>
              </w:rPr>
              <w:t xml:space="preserve"> </w:t>
            </w:r>
            <w:r w:rsidR="00792FCC" w:rsidRPr="00E473ED">
              <w:rPr>
                <w:rFonts w:ascii="Times New Roman" w:eastAsia="Times New Roman" w:hAnsi="Times New Roman" w:cs="Times New Roman"/>
                <w:b/>
                <w:sz w:val="24"/>
                <w:szCs w:val="24"/>
                <w:highlight w:val="green"/>
                <w:lang w:val="uk-UA" w:eastAsia="ru-RU"/>
              </w:rPr>
              <w:t>2024</w:t>
            </w:r>
            <w:r w:rsidR="00792FCC" w:rsidRPr="00E473ED">
              <w:rPr>
                <w:rFonts w:ascii="Times New Roman" w:eastAsia="Times New Roman" w:hAnsi="Times New Roman" w:cs="Times New Roman"/>
                <w:sz w:val="24"/>
                <w:szCs w:val="24"/>
                <w:highlight w:val="green"/>
                <w:lang w:val="uk-UA" w:eastAsia="ru-RU"/>
              </w:rPr>
              <w:t xml:space="preserve"> року</w:t>
            </w:r>
          </w:p>
          <w:p w:rsidR="00F91B23" w:rsidRPr="00F91B23" w:rsidRDefault="00F91B23" w:rsidP="00792FCC">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Єдиний критерій оцінки – Ціна – 100%.</w:t>
            </w:r>
          </w:p>
          <w:p w:rsidR="00F91B23" w:rsidRDefault="00F91B23" w:rsidP="00F91B23">
            <w:pPr>
              <w:spacing w:before="150" w:after="150" w:line="240" w:lineRule="auto"/>
              <w:jc w:val="both"/>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473ED" w:rsidRPr="00A92922" w:rsidRDefault="00E473ED" w:rsidP="00E473ED">
            <w:pPr>
              <w:widowControl w:val="0"/>
              <w:spacing w:line="240" w:lineRule="auto"/>
              <w:contextualSpacing/>
              <w:jc w:val="both"/>
              <w:rPr>
                <w:rFonts w:ascii="Times New Roman" w:eastAsia="Times New Roman" w:hAnsi="Times New Roman" w:cs="Times New Roman"/>
                <w:sz w:val="24"/>
                <w:szCs w:val="24"/>
                <w:lang w:val="uk-UA" w:eastAsia="uk-UA"/>
              </w:rPr>
            </w:pPr>
            <w:r w:rsidRPr="00A92922">
              <w:rPr>
                <w:rFonts w:ascii="Times New Roman" w:eastAsia="Times New Roman" w:hAnsi="Times New Roman" w:cs="Times New Roman"/>
                <w:sz w:val="24"/>
                <w:szCs w:val="24"/>
                <w:highlight w:val="yellow"/>
                <w:lang w:val="uk-UA" w:eastAsia="uk-UA"/>
              </w:rPr>
              <w:t>Розмір мінімального кроку пониження ціни під час електронного аукціону – 1 %.</w:t>
            </w:r>
          </w:p>
          <w:p w:rsidR="00792FCC" w:rsidRPr="00792FCC" w:rsidRDefault="00792FCC" w:rsidP="00F91B23">
            <w:pPr>
              <w:spacing w:before="150" w:after="150" w:line="240" w:lineRule="auto"/>
              <w:jc w:val="both"/>
              <w:rPr>
                <w:rFonts w:ascii="Times New Roman" w:eastAsia="Times New Roman" w:hAnsi="Times New Roman" w:cs="Times New Roman"/>
                <w:sz w:val="24"/>
                <w:szCs w:val="24"/>
                <w:lang w:val="uk-UA" w:eastAsia="ru-RU"/>
              </w:rPr>
            </w:pP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Інша інформація</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rsidR="00F91B23" w:rsidRPr="00F91B23" w:rsidRDefault="00F91B23" w:rsidP="00F91B23">
            <w:pPr>
              <w:numPr>
                <w:ilvl w:val="0"/>
                <w:numId w:val="18"/>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19"/>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0"/>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1"/>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 разі якщо учасник є громадянином Російської Федерації / Республіки Білорусь / Ісламської Республіки Іран (крім тих, що </w:t>
            </w:r>
            <w:r w:rsidRPr="00F91B23">
              <w:rPr>
                <w:rFonts w:ascii="Times New Roman" w:eastAsia="Times New Roman" w:hAnsi="Times New Roman" w:cs="Times New Roman"/>
                <w:color w:val="000000"/>
                <w:sz w:val="24"/>
                <w:szCs w:val="24"/>
                <w:lang w:eastAsia="ru-RU"/>
              </w:rPr>
              <w:lastRenderedPageBreak/>
              <w:t>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91B23" w:rsidRPr="00F91B23" w:rsidRDefault="00F91B23" w:rsidP="00F91B23">
            <w:pPr>
              <w:numPr>
                <w:ilvl w:val="0"/>
                <w:numId w:val="22"/>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23"/>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F91B23">
              <w:rPr>
                <w:rFonts w:ascii="Times New Roman" w:eastAsia="Times New Roman" w:hAnsi="Times New Roman" w:cs="Times New Roman"/>
                <w:color w:val="000000"/>
                <w:sz w:val="24"/>
                <w:szCs w:val="24"/>
                <w:lang w:eastAsia="ru-RU"/>
              </w:rPr>
              <w:t>у  такому</w:t>
            </w:r>
            <w:proofErr w:type="gramEnd"/>
            <w:r w:rsidRPr="00F91B23">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w:t>
            </w:r>
            <w:r w:rsidRPr="00F91B23">
              <w:rPr>
                <w:rFonts w:ascii="Times New Roman" w:eastAsia="Times New Roman" w:hAnsi="Times New Roman" w:cs="Times New Roman"/>
                <w:color w:val="000000"/>
                <w:sz w:val="24"/>
                <w:szCs w:val="24"/>
                <w:lang w:eastAsia="ru-RU"/>
              </w:rPr>
              <w:lastRenderedPageBreak/>
              <w:t>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w:t>
            </w:r>
            <w:r w:rsidRPr="00F91B23">
              <w:rPr>
                <w:rFonts w:ascii="Times New Roman" w:eastAsia="Times New Roman" w:hAnsi="Times New Roman" w:cs="Times New Roman"/>
                <w:color w:val="000000"/>
                <w:sz w:val="24"/>
                <w:szCs w:val="24"/>
                <w:lang w:eastAsia="ru-RU"/>
              </w:rPr>
              <w:lastRenderedPageBreak/>
              <w:t>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F91B23">
              <w:rPr>
                <w:rFonts w:ascii="Times New Roman" w:eastAsia="Times New Roman" w:hAnsi="Times New Roman" w:cs="Times New Roman"/>
                <w:color w:val="000000"/>
                <w:sz w:val="24"/>
                <w:szCs w:val="24"/>
                <w:lang w:eastAsia="ru-RU"/>
              </w:rPr>
              <w:t>Закону..</w:t>
            </w:r>
            <w:proofErr w:type="gramEnd"/>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F91B23" w:rsidRPr="00F91B23" w:rsidRDefault="00F91B23" w:rsidP="00F91B23">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1B23" w:rsidRPr="00F91B23" w:rsidRDefault="00F91B23" w:rsidP="00F91B23">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91B23" w:rsidRPr="00F91B23" w:rsidRDefault="00F91B23" w:rsidP="00F91B23">
            <w:pPr>
              <w:numPr>
                <w:ilvl w:val="0"/>
                <w:numId w:val="24"/>
              </w:numPr>
              <w:spacing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w:t>
            </w:r>
            <w:r w:rsidRPr="00F91B23">
              <w:rPr>
                <w:rFonts w:ascii="Times New Roman" w:eastAsia="Times New Roman" w:hAnsi="Times New Roman" w:cs="Times New Roman"/>
                <w:color w:val="000000"/>
                <w:sz w:val="24"/>
                <w:szCs w:val="24"/>
                <w:lang w:eastAsia="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Відхилення тендерних пропозицій</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учасник процедури закупівлі:</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91B23" w:rsidRPr="00F91B23" w:rsidRDefault="00F91B23" w:rsidP="00E473ED">
            <w:pPr>
              <w:numPr>
                <w:ilvl w:val="0"/>
                <w:numId w:val="25"/>
              </w:numPr>
              <w:tabs>
                <w:tab w:val="clear" w:pos="720"/>
                <w:tab w:val="num" w:pos="427"/>
              </w:tabs>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визначив конфіденційною інформацію, що не може бути визначена як конфіденційна відповідно до вимог пункту 40 цих особливостей;</w:t>
            </w:r>
          </w:p>
          <w:p w:rsidR="00F91B23" w:rsidRPr="00F91B23" w:rsidRDefault="00F91B23" w:rsidP="00E473E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w:t>
            </w:r>
            <w:r w:rsidRPr="00F91B23">
              <w:rPr>
                <w:rFonts w:ascii="Times New Roman" w:eastAsia="Times New Roman" w:hAnsi="Times New Roman" w:cs="Times New Roman"/>
                <w:color w:val="000000"/>
                <w:sz w:val="24"/>
                <w:szCs w:val="24"/>
                <w:lang w:eastAsia="ru-RU"/>
              </w:rPr>
              <w:lastRenderedPageBreak/>
              <w:t>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тендерна пропозиція:</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43 цих особливостей;</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такою, строк дії якої закінчився;</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91B23" w:rsidRPr="00F91B23" w:rsidRDefault="00F91B23" w:rsidP="00E473E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F91B23">
              <w:rPr>
                <w:rFonts w:ascii="Times New Roman" w:eastAsia="Times New Roman" w:hAnsi="Times New Roman" w:cs="Times New Roman"/>
                <w:color w:val="000000"/>
                <w:sz w:val="24"/>
                <w:szCs w:val="24"/>
                <w:lang w:eastAsia="ru-RU"/>
              </w:rPr>
              <w:t>до абзацу</w:t>
            </w:r>
            <w:proofErr w:type="gramEnd"/>
            <w:r w:rsidRPr="00F91B23">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переможець процедури закупівлі:</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91B23" w:rsidRPr="00F91B23" w:rsidRDefault="00F91B23" w:rsidP="00E473ED">
            <w:pPr>
              <w:numPr>
                <w:ilvl w:val="0"/>
                <w:numId w:val="27"/>
              </w:numPr>
              <w:tabs>
                <w:tab w:val="clear" w:pos="720"/>
                <w:tab w:val="num" w:pos="360"/>
              </w:tabs>
              <w:spacing w:after="0" w:line="240" w:lineRule="auto"/>
              <w:ind w:left="427"/>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F91B23" w:rsidRPr="00F91B23" w:rsidRDefault="00F91B23" w:rsidP="00E473ED">
            <w:pPr>
              <w:numPr>
                <w:ilvl w:val="0"/>
                <w:numId w:val="27"/>
              </w:numPr>
              <w:tabs>
                <w:tab w:val="clear" w:pos="720"/>
                <w:tab w:val="num" w:pos="360"/>
              </w:tabs>
              <w:spacing w:after="0" w:line="240" w:lineRule="auto"/>
              <w:ind w:left="427"/>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91B23" w:rsidRPr="00F91B23" w:rsidRDefault="00F91B23" w:rsidP="00E473ED">
            <w:pPr>
              <w:tabs>
                <w:tab w:val="num" w:pos="360"/>
              </w:tabs>
              <w:spacing w:after="0" w:line="240" w:lineRule="auto"/>
              <w:ind w:left="427"/>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F91B23" w:rsidRPr="00F91B23" w:rsidRDefault="00F91B23" w:rsidP="00E473ED">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91B23" w:rsidRPr="00F91B23" w:rsidRDefault="00F91B23" w:rsidP="00E473ED">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91B23" w:rsidRPr="00F91B23" w:rsidRDefault="00F91B23" w:rsidP="00E473ED">
            <w:pPr>
              <w:spacing w:after="0" w:line="240" w:lineRule="auto"/>
              <w:rPr>
                <w:rFonts w:ascii="Times New Roman" w:eastAsia="Times New Roman" w:hAnsi="Times New Roman" w:cs="Times New Roman"/>
                <w:sz w:val="24"/>
                <w:szCs w:val="24"/>
                <w:lang w:eastAsia="ru-RU"/>
              </w:rPr>
            </w:pPr>
          </w:p>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91B23" w:rsidRPr="00F91B23" w:rsidTr="00EF4A8D">
        <w:tc>
          <w:tcPr>
            <w:tcW w:w="10910"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Відміна відкритих торгів </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відміняє відкриті торги у разі: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Відкриті торги можуть бути відмінені частково (за лотом).</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Строк укладання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F91B23">
              <w:rPr>
                <w:rFonts w:ascii="Times New Roman" w:eastAsia="Times New Roman" w:hAnsi="Times New Roman" w:cs="Times New Roman"/>
                <w:color w:val="000000"/>
                <w:sz w:val="24"/>
                <w:szCs w:val="24"/>
                <w:lang w:eastAsia="ru-RU"/>
              </w:rPr>
              <w:t>до органу</w:t>
            </w:r>
            <w:proofErr w:type="gramEnd"/>
            <w:r w:rsidRPr="00F91B23">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Проект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укладання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91B23" w:rsidRPr="00F91B23" w:rsidRDefault="00F91B23" w:rsidP="00F91B23">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F91B23" w:rsidRPr="00F91B23" w:rsidRDefault="00F91B23" w:rsidP="00F91B23">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F91B23" w:rsidRPr="00F91B23" w:rsidRDefault="00F91B23" w:rsidP="00F91B23">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w:t>
            </w:r>
            <w:r w:rsidRPr="00F91B23">
              <w:rPr>
                <w:rFonts w:ascii="Times New Roman" w:eastAsia="Times New Roman" w:hAnsi="Times New Roman" w:cs="Times New Roman"/>
                <w:color w:val="000000"/>
                <w:sz w:val="24"/>
                <w:szCs w:val="24"/>
                <w:lang w:eastAsia="ru-RU"/>
              </w:rPr>
              <w:lastRenderedPageBreak/>
              <w:t>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91B23" w:rsidRPr="00F91B23" w:rsidTr="00EF4A8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F91B23" w:rsidRDefault="00F91B23" w:rsidP="00F91B23">
            <w:pPr>
              <w:spacing w:before="150" w:after="15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727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91B23" w:rsidRPr="00E473ED" w:rsidRDefault="00F91B23" w:rsidP="00F91B23">
            <w:pPr>
              <w:spacing w:before="150" w:after="150" w:line="240" w:lineRule="auto"/>
              <w:rPr>
                <w:rFonts w:ascii="Times New Roman" w:eastAsia="Times New Roman" w:hAnsi="Times New Roman" w:cs="Times New Roman"/>
                <w:b/>
                <w:sz w:val="24"/>
                <w:szCs w:val="24"/>
                <w:u w:val="single"/>
                <w:lang w:eastAsia="ru-RU"/>
              </w:rPr>
            </w:pPr>
            <w:r w:rsidRPr="00E473ED">
              <w:rPr>
                <w:rFonts w:ascii="Times New Roman" w:eastAsia="Times New Roman" w:hAnsi="Times New Roman" w:cs="Times New Roman"/>
                <w:b/>
                <w:sz w:val="24"/>
                <w:szCs w:val="24"/>
                <w:u w:val="single"/>
                <w:lang w:eastAsia="ru-RU"/>
              </w:rPr>
              <w:t>Не вимагається.</w:t>
            </w:r>
          </w:p>
          <w:p w:rsidR="00F91B23" w:rsidRPr="00F91B23" w:rsidRDefault="00F91B23" w:rsidP="00F91B23">
            <w:pPr>
              <w:spacing w:before="150" w:after="150" w:line="240" w:lineRule="auto"/>
              <w:jc w:val="both"/>
              <w:rPr>
                <w:rFonts w:ascii="Times New Roman" w:eastAsia="Times New Roman" w:hAnsi="Times New Roman" w:cs="Times New Roman"/>
                <w:sz w:val="24"/>
                <w:szCs w:val="24"/>
                <w:lang w:eastAsia="ru-RU"/>
              </w:rPr>
            </w:pPr>
          </w:p>
        </w:tc>
      </w:tr>
    </w:tbl>
    <w:p w:rsidR="00F91B23" w:rsidRDefault="00F91B23" w:rsidP="00F91B2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Default="009A29F3" w:rsidP="00F91B23">
      <w:pPr>
        <w:spacing w:after="240" w:line="240" w:lineRule="auto"/>
        <w:rPr>
          <w:rFonts w:ascii="Times New Roman" w:eastAsia="Times New Roman" w:hAnsi="Times New Roman" w:cs="Times New Roman"/>
          <w:sz w:val="24"/>
          <w:szCs w:val="24"/>
          <w:lang w:eastAsia="ru-RU"/>
        </w:rPr>
      </w:pPr>
    </w:p>
    <w:p w:rsidR="009A29F3" w:rsidRPr="00F91B23" w:rsidRDefault="009A29F3" w:rsidP="00F91B23">
      <w:pPr>
        <w:spacing w:after="24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72"/>
        <w:gridCol w:w="3149"/>
        <w:gridCol w:w="7131"/>
      </w:tblGrid>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F91B23" w:rsidRPr="00F91B23" w:rsidTr="00F91B23">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i/>
                <w:iCs/>
                <w:color w:val="000000"/>
                <w:sz w:val="24"/>
                <w:szCs w:val="24"/>
                <w:lang w:eastAsia="ru-RU"/>
              </w:rPr>
              <w:t>Форма 1</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Довідка</w:t>
            </w:r>
          </w:p>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про наявність обладнання, матеріально-технічної бази та технологій учасника</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759"/>
            </w:tblGrid>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Кількість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0"/>
                      <w:szCs w:val="20"/>
                      <w:lang w:eastAsia="ru-RU"/>
                    </w:rPr>
                    <w:t>Інформація про право володіння або підстава користування або договір про надання послуг</w:t>
                  </w:r>
                </w:p>
              </w:tc>
            </w:tr>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r w:rsidRPr="00F91B23">
              <w:rPr>
                <w:rFonts w:ascii="Times New Roman" w:eastAsia="Times New Roman" w:hAnsi="Times New Roman" w:cs="Times New Roman"/>
                <w:color w:val="000000"/>
                <w:sz w:val="14"/>
                <w:szCs w:val="14"/>
                <w:vertAlign w:val="superscript"/>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E473ED">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w:t>
            </w:r>
            <w:r w:rsidR="00E473ED">
              <w:rPr>
                <w:rFonts w:ascii="Times New Roman" w:eastAsia="Times New Roman" w:hAnsi="Times New Roman" w:cs="Times New Roman"/>
                <w:color w:val="000000"/>
                <w:sz w:val="24"/>
                <w:szCs w:val="24"/>
                <w:lang w:val="uk-UA" w:eastAsia="ru-RU"/>
              </w:rPr>
              <w:t>в довільній формі.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EF4A8D" w:rsidRDefault="00EF4A8D" w:rsidP="00F91B2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after="0"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Наявність фінансової спроможності, яка підтверджується фінансовою звітністю*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E473ED" w:rsidP="00F91B2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r w:rsidRPr="00E473ED">
              <w:rPr>
                <w:rFonts w:ascii="Times New Roman" w:eastAsia="Times New Roman" w:hAnsi="Times New Roman" w:cs="Times New Roman"/>
                <w:b/>
                <w:sz w:val="24"/>
                <w:szCs w:val="24"/>
                <w:lang w:val="uk-UA" w:eastAsia="ru-RU"/>
              </w:rPr>
              <w:t>Не вимагається</w:t>
            </w:r>
            <w:r w:rsidR="00F91B23" w:rsidRPr="00F91B23">
              <w:rPr>
                <w:rFonts w:ascii="Times New Roman" w:eastAsia="Times New Roman" w:hAnsi="Times New Roman" w:cs="Times New Roman"/>
                <w:color w:val="000000"/>
                <w:sz w:val="24"/>
                <w:szCs w:val="24"/>
                <w:lang w:eastAsia="ru-RU"/>
              </w:rPr>
              <w:t>.</w:t>
            </w: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1B23" w:rsidRPr="00F91B23" w:rsidRDefault="00F91B23" w:rsidP="00F91B2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2 до тендерної документації</w:t>
      </w:r>
    </w:p>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14"/>
        <w:gridCol w:w="2874"/>
        <w:gridCol w:w="4281"/>
      </w:tblGrid>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91B23" w:rsidRPr="00F91B23" w:rsidRDefault="00F91B23" w:rsidP="00F91B23">
            <w:pPr>
              <w:spacing w:line="240" w:lineRule="auto"/>
              <w:jc w:val="center"/>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91B23">
              <w:rPr>
                <w:rFonts w:ascii="Times New Roman" w:eastAsia="Times New Roman" w:hAnsi="Times New Roman" w:cs="Times New Roman"/>
                <w:color w:val="000000"/>
                <w:sz w:val="24"/>
                <w:szCs w:val="24"/>
                <w:shd w:val="clear" w:color="auto" w:fill="FFFFFF"/>
                <w:lang w:eastAsia="ru-RU"/>
              </w:rPr>
              <w:lastRenderedPageBreak/>
              <w:t xml:space="preserve">правопорушення або правопорушення, пов’язаного з корупцією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F91B23">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sidRPr="00F91B23">
                <w:rPr>
                  <w:rFonts w:ascii="Times New Roman" w:eastAsia="Times New Roman" w:hAnsi="Times New Roman" w:cs="Times New Roman"/>
                  <w:color w:val="0000FF"/>
                  <w:sz w:val="24"/>
                  <w:szCs w:val="24"/>
                  <w:u w:val="single"/>
                  <w:lang w:eastAsia="ru-RU"/>
                </w:rPr>
                <w:t>https://corruptinfo.nazk.gov.ua/»</w:t>
              </w:r>
            </w:hyperlink>
            <w:r w:rsidRPr="00F91B23">
              <w:rPr>
                <w:rFonts w:ascii="Times New Roman" w:eastAsia="Times New Roman" w:hAnsi="Times New Roman" w:cs="Times New Roman"/>
                <w:color w:val="000000"/>
                <w:sz w:val="24"/>
                <w:szCs w:val="24"/>
                <w:lang w:eastAsia="ru-RU"/>
              </w:rPr>
              <w:t> </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F91B23">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w:t>
            </w:r>
            <w:r w:rsidRPr="00F91B23">
              <w:rPr>
                <w:rFonts w:ascii="Times New Roman" w:eastAsia="Times New Roman" w:hAnsi="Times New Roman" w:cs="Times New Roman"/>
                <w:color w:val="000000"/>
                <w:sz w:val="24"/>
                <w:szCs w:val="24"/>
                <w:shd w:val="clear" w:color="auto" w:fill="FFFFFF"/>
                <w:lang w:eastAsia="ru-RU"/>
              </w:rPr>
              <w:lastRenderedPageBreak/>
              <w:t xml:space="preserve">є пов’язаною особою з іншими учасниками процедури закупівлі та/або з уповноваженою особою (особами), та/або з керівником замовника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w:t>
            </w:r>
            <w:r w:rsidRPr="00F91B23">
              <w:rPr>
                <w:rFonts w:ascii="Times New Roman" w:eastAsia="Times New Roman" w:hAnsi="Times New Roman" w:cs="Times New Roman"/>
                <w:color w:val="000000"/>
                <w:sz w:val="24"/>
                <w:szCs w:val="24"/>
                <w:lang w:eastAsia="ru-RU"/>
              </w:rPr>
              <w:lastRenderedPageBreak/>
              <w:t>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91B23">
              <w:rPr>
                <w:rFonts w:ascii="Times New Roman" w:eastAsia="Times New Roman" w:hAnsi="Times New Roman" w:cs="Times New Roman"/>
                <w:color w:val="000000"/>
                <w:sz w:val="24"/>
                <w:szCs w:val="24"/>
                <w:shd w:val="clear" w:color="auto" w:fill="FFFFFF"/>
                <w:lang w:eastAsia="ru-RU"/>
              </w:rPr>
              <w:t xml:space="preserve"> </w:t>
            </w:r>
            <w:r w:rsidRPr="00F91B23">
              <w:rPr>
                <w:rFonts w:ascii="Times New Roman" w:eastAsia="Times New Roman" w:hAnsi="Times New Roman" w:cs="Times New Roman"/>
                <w:i/>
                <w:iCs/>
                <w:color w:val="000000"/>
                <w:sz w:val="24"/>
                <w:szCs w:val="24"/>
                <w:shd w:val="clear" w:color="auto" w:fill="FFFFFF"/>
                <w:lang w:eastAsia="ru-RU"/>
              </w:rPr>
              <w:t>(</w:t>
            </w:r>
            <w:r w:rsidRPr="00F91B23">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F91B23">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91B23" w:rsidRPr="00F91B23" w:rsidTr="00F91B2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AD6762" w:rsidP="00F91B23">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F91B23">
              <w:rPr>
                <w:rFonts w:ascii="Times New Roman" w:eastAsia="Times New Roman" w:hAnsi="Times New Roman" w:cs="Times New Roman"/>
                <w:color w:val="000000"/>
                <w:sz w:val="24"/>
                <w:szCs w:val="24"/>
                <w:lang w:eastAsia="ru-RU"/>
              </w:rPr>
              <w:lastRenderedPageBreak/>
              <w:t xml:space="preserve">достатнім, учаснику процедури закупівлі не може бути відмовлено в участі в процедурі закупівлі </w:t>
            </w:r>
            <w:r w:rsidRPr="00F91B23">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F91B23" w:rsidRPr="00F91B23" w:rsidRDefault="00F91B23" w:rsidP="00F91B23">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F91B23" w:rsidRPr="00F91B23" w:rsidRDefault="00F91B23" w:rsidP="00F91B23">
            <w:pPr>
              <w:spacing w:line="240" w:lineRule="auto"/>
              <w:ind w:left="50"/>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 </w:t>
            </w:r>
          </w:p>
          <w:p w:rsidR="00F91B23" w:rsidRPr="00F91B23" w:rsidRDefault="00F91B23" w:rsidP="00F91B23">
            <w:pPr>
              <w:numPr>
                <w:ilvl w:val="0"/>
                <w:numId w:val="32"/>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F91B23">
              <w:rPr>
                <w:rFonts w:ascii="Times New Roman" w:eastAsia="Times New Roman" w:hAnsi="Times New Roman" w:cs="Times New Roman"/>
                <w:color w:val="000000"/>
                <w:sz w:val="24"/>
                <w:szCs w:val="24"/>
                <w:lang w:eastAsia="ru-RU"/>
              </w:rP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w:t>
            </w:r>
            <w:r w:rsidRPr="00F91B23">
              <w:rPr>
                <w:rFonts w:ascii="Times New Roman" w:eastAsia="Times New Roman" w:hAnsi="Times New Roman" w:cs="Times New Roman"/>
                <w:color w:val="000000"/>
                <w:sz w:val="24"/>
                <w:szCs w:val="24"/>
                <w:lang w:eastAsia="ru-RU"/>
              </w:rPr>
              <w:lastRenderedPageBreak/>
              <w:t>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F91B23">
              <w:rPr>
                <w:rFonts w:ascii="Times New Roman" w:eastAsia="Times New Roman" w:hAnsi="Times New Roman" w:cs="Times New Roman"/>
                <w:color w:val="000000"/>
                <w:sz w:val="24"/>
                <w:szCs w:val="24"/>
                <w:lang w:eastAsia="ru-RU"/>
              </w:rPr>
              <w:t>яким  переможець</w:t>
            </w:r>
            <w:proofErr w:type="gramEnd"/>
            <w:r w:rsidRPr="00F91B23">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або</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 xml:space="preserve">** Під час розгляду тендерної пропозиції учасника замовник самостійно відповідно </w:t>
      </w:r>
      <w:proofErr w:type="gramStart"/>
      <w:r w:rsidRPr="00F91B23">
        <w:rPr>
          <w:rFonts w:ascii="Times New Roman" w:eastAsia="Times New Roman" w:hAnsi="Times New Roman" w:cs="Times New Roman"/>
          <w:color w:val="000000"/>
          <w:sz w:val="24"/>
          <w:szCs w:val="24"/>
          <w:lang w:eastAsia="ru-RU"/>
        </w:rPr>
        <w:t>до пункту</w:t>
      </w:r>
      <w:proofErr w:type="gramEnd"/>
      <w:r w:rsidRPr="00F91B23">
        <w:rPr>
          <w:rFonts w:ascii="Times New Roman" w:eastAsia="Times New Roman" w:hAnsi="Times New Roman" w:cs="Times New Roman"/>
          <w:color w:val="000000"/>
          <w:sz w:val="24"/>
          <w:szCs w:val="24"/>
          <w:lang w:eastAsia="ru-RU"/>
        </w:rPr>
        <w:t xml:space="preserve">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F91B23" w:rsidRPr="00F91B23" w:rsidRDefault="00F91B23" w:rsidP="00F91B23">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color w:val="000000"/>
          <w:sz w:val="24"/>
          <w:szCs w:val="24"/>
          <w:lang w:eastAsia="ru-RU"/>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F91B23" w:rsidRDefault="00F91B23" w:rsidP="00AD6762">
      <w:pPr>
        <w:spacing w:line="240" w:lineRule="auto"/>
        <w:jc w:val="both"/>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AD6762" w:rsidRDefault="00AD6762" w:rsidP="00AD6762">
      <w:pPr>
        <w:spacing w:line="240" w:lineRule="auto"/>
        <w:jc w:val="both"/>
        <w:rPr>
          <w:rFonts w:ascii="Times New Roman" w:eastAsia="Times New Roman" w:hAnsi="Times New Roman" w:cs="Times New Roman"/>
          <w:sz w:val="24"/>
          <w:szCs w:val="24"/>
          <w:lang w:eastAsia="ru-RU"/>
        </w:rPr>
      </w:pPr>
    </w:p>
    <w:p w:rsidR="00F91B23" w:rsidRPr="00F91B23" w:rsidRDefault="00F91B23" w:rsidP="00F91B23">
      <w:pPr>
        <w:spacing w:line="240" w:lineRule="auto"/>
        <w:jc w:val="right"/>
        <w:rPr>
          <w:rFonts w:ascii="Times New Roman" w:eastAsia="Times New Roman" w:hAnsi="Times New Roman" w:cs="Times New Roman"/>
          <w:sz w:val="24"/>
          <w:szCs w:val="24"/>
          <w:lang w:eastAsia="ru-RU"/>
        </w:rPr>
      </w:pPr>
      <w:r w:rsidRPr="00F91B23">
        <w:rPr>
          <w:rFonts w:ascii="Times New Roman" w:eastAsia="Times New Roman" w:hAnsi="Times New Roman" w:cs="Times New Roman"/>
          <w:b/>
          <w:bCs/>
          <w:color w:val="000000"/>
          <w:sz w:val="24"/>
          <w:szCs w:val="24"/>
          <w:lang w:eastAsia="ru-RU"/>
        </w:rPr>
        <w:t>Додаток № 3 до тендерної документації</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9A29F3" w:rsidRPr="00EA39FF" w:rsidRDefault="00F91B23" w:rsidP="009A29F3">
      <w:pPr>
        <w:spacing w:after="0" w:line="240" w:lineRule="auto"/>
        <w:jc w:val="center"/>
        <w:rPr>
          <w:rFonts w:ascii="Times New Roman" w:eastAsia="Calibri" w:hAnsi="Times New Roman" w:cs="Times New Roman"/>
          <w:sz w:val="24"/>
          <w:szCs w:val="24"/>
          <w:lang w:val="uk-UA"/>
        </w:rPr>
      </w:pPr>
      <w:r w:rsidRPr="00F91B2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F91B23">
        <w:rPr>
          <w:rFonts w:ascii="Times New Roman" w:eastAsia="Times New Roman" w:hAnsi="Times New Roman" w:cs="Times New Roman"/>
          <w:b/>
          <w:bCs/>
          <w:i/>
          <w:iCs/>
          <w:color w:val="000000"/>
          <w:sz w:val="20"/>
          <w:szCs w:val="20"/>
          <w:lang w:eastAsia="ru-RU"/>
        </w:rPr>
        <w:t> </w:t>
      </w:r>
    </w:p>
    <w:tbl>
      <w:tblPr>
        <w:tblW w:w="5070" w:type="pct"/>
        <w:tblInd w:w="-147" w:type="dxa"/>
        <w:tblLayout w:type="fixed"/>
        <w:tblLook w:val="04A0" w:firstRow="1" w:lastRow="0" w:firstColumn="1" w:lastColumn="0" w:noHBand="0" w:noVBand="1"/>
      </w:tblPr>
      <w:tblGrid>
        <w:gridCol w:w="584"/>
        <w:gridCol w:w="1594"/>
        <w:gridCol w:w="2447"/>
        <w:gridCol w:w="2407"/>
        <w:gridCol w:w="1082"/>
        <w:gridCol w:w="1212"/>
        <w:gridCol w:w="1577"/>
      </w:tblGrid>
      <w:tr w:rsidR="009A29F3" w:rsidRPr="009A29F3" w:rsidTr="00A038FB">
        <w:trPr>
          <w:trHeight w:val="300"/>
        </w:trPr>
        <w:tc>
          <w:tcPr>
            <w:tcW w:w="268" w:type="pct"/>
            <w:tcBorders>
              <w:top w:val="single" w:sz="4" w:space="0" w:color="000000"/>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w:t>
            </w:r>
          </w:p>
        </w:tc>
        <w:tc>
          <w:tcPr>
            <w:tcW w:w="731" w:type="pct"/>
            <w:tcBorders>
              <w:top w:val="single" w:sz="4" w:space="0" w:color="000000"/>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Назва</w:t>
            </w:r>
          </w:p>
        </w:tc>
        <w:tc>
          <w:tcPr>
            <w:tcW w:w="1122" w:type="pct"/>
            <w:tcBorders>
              <w:top w:val="single" w:sz="4" w:space="0" w:color="000000"/>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Код НК 024:2023</w:t>
            </w:r>
          </w:p>
        </w:tc>
        <w:tc>
          <w:tcPr>
            <w:tcW w:w="1104" w:type="pct"/>
            <w:tcBorders>
              <w:top w:val="single" w:sz="4" w:space="0" w:color="000000"/>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Медико-технічні вимоги</w:t>
            </w:r>
          </w:p>
        </w:tc>
        <w:tc>
          <w:tcPr>
            <w:tcW w:w="496" w:type="pct"/>
            <w:tcBorders>
              <w:top w:val="single" w:sz="4" w:space="0" w:color="000000"/>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Кількість</w:t>
            </w:r>
          </w:p>
        </w:tc>
        <w:tc>
          <w:tcPr>
            <w:tcW w:w="556" w:type="pct"/>
            <w:tcBorders>
              <w:top w:val="single" w:sz="4" w:space="0" w:color="000000"/>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Пакування</w:t>
            </w:r>
          </w:p>
        </w:tc>
        <w:tc>
          <w:tcPr>
            <w:tcW w:w="723" w:type="pct"/>
            <w:tcBorders>
              <w:top w:val="single" w:sz="4" w:space="0" w:color="000000"/>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b/>
                <w:bCs/>
                <w:lang w:eastAsia="ru-RU"/>
              </w:rPr>
            </w:pPr>
            <w:r w:rsidRPr="009A29F3">
              <w:rPr>
                <w:rFonts w:ascii="Times New Roman" w:eastAsia="Times New Roman" w:hAnsi="Times New Roman" w:cs="Times New Roman"/>
                <w:b/>
                <w:bCs/>
                <w:lang w:eastAsia="ru-RU"/>
              </w:rPr>
              <w:t>Підтвердження вимог учасником</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105-000814-00 АЛТ (4*35 мл + 2*18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52925 Аланінамінотрансфераза (ALT)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 Трис-буфер 150 ммоль/л</w:t>
            </w:r>
            <w:r w:rsidRPr="009A29F3">
              <w:rPr>
                <w:rFonts w:ascii="Times New Roman" w:eastAsia="Times New Roman" w:hAnsi="Times New Roman" w:cs="Times New Roman"/>
                <w:lang w:eastAsia="ru-RU"/>
              </w:rPr>
              <w:br/>
              <w:t>L-аланін 750 ммоль/л</w:t>
            </w:r>
            <w:r w:rsidRPr="009A29F3">
              <w:rPr>
                <w:rFonts w:ascii="Times New Roman" w:eastAsia="Times New Roman" w:hAnsi="Times New Roman" w:cs="Times New Roman"/>
                <w:lang w:eastAsia="ru-RU"/>
              </w:rPr>
              <w:br/>
              <w:t>LDH ≥ 1200 Ед/л</w:t>
            </w:r>
            <w:r w:rsidRPr="009A29F3">
              <w:rPr>
                <w:rFonts w:ascii="Times New Roman" w:eastAsia="Times New Roman" w:hAnsi="Times New Roman" w:cs="Times New Roman"/>
                <w:lang w:eastAsia="ru-RU"/>
              </w:rPr>
              <w:br/>
              <w:t>NADH 0,4 ммоль/л</w:t>
            </w:r>
            <w:r w:rsidRPr="009A29F3">
              <w:rPr>
                <w:rFonts w:ascii="Times New Roman" w:eastAsia="Times New Roman" w:hAnsi="Times New Roman" w:cs="Times New Roman"/>
                <w:lang w:eastAsia="ru-RU"/>
              </w:rPr>
              <w:br/>
              <w:t>R2:α-оксоглутарат 90 ммоль/л</w:t>
            </w:r>
            <w:r w:rsidRPr="009A29F3">
              <w:rPr>
                <w:rFonts w:ascii="Times New Roman" w:eastAsia="Times New Roman" w:hAnsi="Times New Roman" w:cs="Times New Roman"/>
                <w:lang w:eastAsia="ru-RU"/>
              </w:rPr>
              <w:br/>
              <w:t>НАДН 0,9 ммоль/л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782"/>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105-000815-00 АСТ (4*35 мл + 2*18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52953 Ізоферменти аспартатамінотрансфераз и (AST)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R1:Трис-буфер 100 ммоль/л</w:t>
            </w:r>
            <w:r w:rsidRPr="009A29F3">
              <w:rPr>
                <w:rFonts w:ascii="Times New Roman" w:eastAsia="Times New Roman" w:hAnsi="Times New Roman" w:cs="Times New Roman"/>
                <w:lang w:eastAsia="ru-RU"/>
              </w:rPr>
              <w:br/>
              <w:t>L-аспартат 300 ммоль/л</w:t>
            </w:r>
            <w:r w:rsidRPr="009A29F3">
              <w:rPr>
                <w:rFonts w:ascii="Times New Roman" w:eastAsia="Times New Roman" w:hAnsi="Times New Roman" w:cs="Times New Roman"/>
                <w:lang w:eastAsia="ru-RU"/>
              </w:rPr>
              <w:br/>
              <w:t>LDH ≥900 Ед/л</w:t>
            </w:r>
            <w:r w:rsidRPr="009A29F3">
              <w:rPr>
                <w:rFonts w:ascii="Times New Roman" w:eastAsia="Times New Roman" w:hAnsi="Times New Roman" w:cs="Times New Roman"/>
                <w:lang w:eastAsia="ru-RU"/>
              </w:rPr>
              <w:br/>
              <w:t>MDH ≥600 Ед/л</w:t>
            </w:r>
            <w:r w:rsidRPr="009A29F3">
              <w:rPr>
                <w:rFonts w:ascii="Times New Roman" w:eastAsia="Times New Roman" w:hAnsi="Times New Roman" w:cs="Times New Roman"/>
                <w:lang w:eastAsia="ru-RU"/>
              </w:rPr>
              <w:br/>
              <w:t>NADH 0,4 ммоль/л</w:t>
            </w:r>
            <w:r w:rsidRPr="009A29F3">
              <w:rPr>
                <w:rFonts w:ascii="Times New Roman" w:eastAsia="Times New Roman" w:hAnsi="Times New Roman" w:cs="Times New Roman"/>
                <w:lang w:eastAsia="ru-RU"/>
              </w:rPr>
              <w:br/>
              <w:t>R2:α-оксоглутарат 60 ммоль/л</w:t>
            </w:r>
            <w:r w:rsidRPr="009A29F3">
              <w:rPr>
                <w:rFonts w:ascii="Times New Roman" w:eastAsia="Times New Roman" w:hAnsi="Times New Roman" w:cs="Times New Roman"/>
                <w:lang w:eastAsia="ru-RU"/>
              </w:rPr>
              <w:br/>
              <w:t>NADH 0,9 ммоль/л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02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105-000823-00 Білок загальний (4*40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53989 Загальний білок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Калій-Натрій тартрат 32 ммоль/л</w:t>
            </w:r>
            <w:r w:rsidRPr="009A29F3">
              <w:rPr>
                <w:rFonts w:ascii="Times New Roman" w:eastAsia="Times New Roman" w:hAnsi="Times New Roman" w:cs="Times New Roman"/>
                <w:lang w:eastAsia="ru-RU"/>
              </w:rPr>
              <w:br/>
              <w:t>Натрію гідроксид 200 ммоль/л</w:t>
            </w:r>
            <w:r w:rsidRPr="009A29F3">
              <w:rPr>
                <w:rFonts w:ascii="Times New Roman" w:eastAsia="Times New Roman" w:hAnsi="Times New Roman" w:cs="Times New Roman"/>
                <w:lang w:eastAsia="ru-RU"/>
              </w:rPr>
              <w:br/>
              <w:t>Калію йодид 30 ммоль/л</w:t>
            </w:r>
            <w:r w:rsidRPr="009A29F3">
              <w:rPr>
                <w:rFonts w:ascii="Times New Roman" w:eastAsia="Times New Roman" w:hAnsi="Times New Roman" w:cs="Times New Roman"/>
                <w:lang w:eastAsia="ru-RU"/>
              </w:rPr>
              <w:br/>
              <w:t>Міді сульфат 12 ммоль/л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105-000824-00 Сечовина (4*35 мл + 2*18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53590 Сечовина (Urea)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R1:Трис - буфер 120 ммоль/л</w:t>
            </w:r>
            <w:r w:rsidRPr="009A29F3">
              <w:rPr>
                <w:rFonts w:ascii="Times New Roman" w:eastAsia="Times New Roman" w:hAnsi="Times New Roman" w:cs="Times New Roman"/>
                <w:lang w:eastAsia="ru-RU"/>
              </w:rPr>
              <w:br/>
              <w:t>ADP 750 ммоль/л</w:t>
            </w:r>
            <w:r w:rsidRPr="009A29F3">
              <w:rPr>
                <w:rFonts w:ascii="Times New Roman" w:eastAsia="Times New Roman" w:hAnsi="Times New Roman" w:cs="Times New Roman"/>
                <w:lang w:eastAsia="ru-RU"/>
              </w:rPr>
              <w:br/>
              <w:t>Уреаза ≥40 КОд/л</w:t>
            </w:r>
            <w:r w:rsidRPr="009A29F3">
              <w:rPr>
                <w:rFonts w:ascii="Times New Roman" w:eastAsia="Times New Roman" w:hAnsi="Times New Roman" w:cs="Times New Roman"/>
                <w:lang w:eastAsia="ru-RU"/>
              </w:rPr>
              <w:br/>
              <w:t>GLDH ≥0.4 КОд/л</w:t>
            </w:r>
            <w:r w:rsidRPr="009A29F3">
              <w:rPr>
                <w:rFonts w:ascii="Times New Roman" w:eastAsia="Times New Roman" w:hAnsi="Times New Roman" w:cs="Times New Roman"/>
                <w:lang w:eastAsia="ru-RU"/>
              </w:rPr>
              <w:br/>
              <w:t>R2:NADN 1.2 ммоль/л</w:t>
            </w:r>
            <w:r w:rsidRPr="009A29F3">
              <w:rPr>
                <w:rFonts w:ascii="Times New Roman" w:eastAsia="Times New Roman" w:hAnsi="Times New Roman" w:cs="Times New Roman"/>
                <w:lang w:eastAsia="ru-RU"/>
              </w:rPr>
              <w:br/>
              <w:t>α-оксоглутарат 25 ммоль/л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2022"/>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105-004614-00 Креатинін  (2*27 мл + 1*18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53252 Креатинін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 CRTase 40 кОд/л</w:t>
            </w:r>
            <w:r w:rsidRPr="009A29F3">
              <w:rPr>
                <w:rFonts w:ascii="Times New Roman" w:eastAsia="Times New Roman" w:hAnsi="Times New Roman" w:cs="Times New Roman"/>
                <w:lang w:eastAsia="ru-RU"/>
              </w:rPr>
              <w:br/>
              <w:t>Саркозин Окситаза &gt;7 кОд/л</w:t>
            </w:r>
            <w:r w:rsidRPr="009A29F3">
              <w:rPr>
                <w:rFonts w:ascii="Times New Roman" w:eastAsia="Times New Roman" w:hAnsi="Times New Roman" w:cs="Times New Roman"/>
                <w:lang w:eastAsia="ru-RU"/>
              </w:rPr>
              <w:br/>
              <w:t>Аскорбінової кислоти оксидаза 2 кОд/л</w:t>
            </w:r>
            <w:r w:rsidRPr="009A29F3">
              <w:rPr>
                <w:rFonts w:ascii="Times New Roman" w:eastAsia="Times New Roman" w:hAnsi="Times New Roman" w:cs="Times New Roman"/>
                <w:lang w:eastAsia="ru-RU"/>
              </w:rPr>
              <w:br/>
              <w:t>Каталаза &gt;100 кОд/л</w:t>
            </w:r>
            <w:r w:rsidRPr="009A29F3">
              <w:rPr>
                <w:rFonts w:ascii="Times New Roman" w:eastAsia="Times New Roman" w:hAnsi="Times New Roman" w:cs="Times New Roman"/>
                <w:lang w:eastAsia="ru-RU"/>
              </w:rPr>
              <w:br/>
              <w:t>ESPMT 0.47 кОд/л</w:t>
            </w:r>
            <w:r w:rsidRPr="009A29F3">
              <w:rPr>
                <w:rFonts w:ascii="Times New Roman" w:eastAsia="Times New Roman" w:hAnsi="Times New Roman" w:cs="Times New Roman"/>
                <w:lang w:eastAsia="ru-RU"/>
              </w:rPr>
              <w:br/>
              <w:t>R 2: Креатинкіназа &gt;400 кОд/л</w:t>
            </w:r>
            <w:r w:rsidRPr="009A29F3">
              <w:rPr>
                <w:rFonts w:ascii="Times New Roman" w:eastAsia="Times New Roman" w:hAnsi="Times New Roman" w:cs="Times New Roman"/>
                <w:lang w:eastAsia="ru-RU"/>
              </w:rPr>
              <w:br/>
              <w:t>Пероксидаза &gt;50 кОд/л</w:t>
            </w:r>
            <w:r w:rsidRPr="009A29F3">
              <w:rPr>
                <w:rFonts w:ascii="Times New Roman" w:eastAsia="Times New Roman" w:hAnsi="Times New Roman" w:cs="Times New Roman"/>
                <w:lang w:eastAsia="ru-RU"/>
              </w:rPr>
              <w:br/>
              <w:t>4-аміноантипірин - 2.95 ммоль/л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15</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02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6</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105-000850-00 Білірубін загальний (4*20 мл + 1*20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53231 Загальний білірубін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R1:Соляна кислота 100 ммоль/л</w:t>
            </w:r>
            <w:r w:rsidRPr="009A29F3">
              <w:rPr>
                <w:rFonts w:ascii="Times New Roman" w:eastAsia="Times New Roman" w:hAnsi="Times New Roman" w:cs="Times New Roman"/>
                <w:lang w:eastAsia="ru-RU"/>
              </w:rPr>
              <w:br/>
              <w:t>Сульфамінова кислота 5 ммоль/л</w:t>
            </w:r>
            <w:r w:rsidRPr="009A29F3">
              <w:rPr>
                <w:rFonts w:ascii="Times New Roman" w:eastAsia="Times New Roman" w:hAnsi="Times New Roman" w:cs="Times New Roman"/>
                <w:lang w:eastAsia="ru-RU"/>
              </w:rPr>
              <w:br/>
              <w:t>ПАР 1% (м/о)</w:t>
            </w:r>
            <w:r w:rsidRPr="009A29F3">
              <w:rPr>
                <w:rFonts w:ascii="Times New Roman" w:eastAsia="Times New Roman" w:hAnsi="Times New Roman" w:cs="Times New Roman"/>
                <w:lang w:eastAsia="ru-RU"/>
              </w:rPr>
              <w:br/>
              <w:t>R2: Нітрит натрію 72 ммоль/л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02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7</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105-000851-00 Білірубін прямий (4*20 мл + 1*20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53236 Кон'югований (прямий, зв'язаний) білірубін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R1:Соляна кислота 170 ммоль/л</w:t>
            </w:r>
            <w:r w:rsidRPr="009A29F3">
              <w:rPr>
                <w:rFonts w:ascii="Times New Roman" w:eastAsia="Times New Roman" w:hAnsi="Times New Roman" w:cs="Times New Roman"/>
                <w:lang w:eastAsia="ru-RU"/>
              </w:rPr>
              <w:br/>
              <w:t>Сульфамінова кислота 29 ммоль/л</w:t>
            </w:r>
            <w:r w:rsidRPr="009A29F3">
              <w:rPr>
                <w:rFonts w:ascii="Times New Roman" w:eastAsia="Times New Roman" w:hAnsi="Times New Roman" w:cs="Times New Roman"/>
                <w:lang w:eastAsia="ru-RU"/>
              </w:rPr>
              <w:br/>
              <w:t>R2: Нітрит натрію 72 ммоль/л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762"/>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105-000816-00 Лужна фосфатаза (4*35 мл + 2*18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55962 Лужна фосфатаза лейкоцитів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 Буфер АМР, Магнію ацетат, Цинку сульфат</w:t>
            </w:r>
            <w:r w:rsidRPr="009A29F3">
              <w:rPr>
                <w:rFonts w:ascii="Times New Roman" w:eastAsia="Times New Roman" w:hAnsi="Times New Roman" w:cs="Times New Roman"/>
                <w:lang w:eastAsia="ru-RU"/>
              </w:rPr>
              <w:br/>
              <w:t>R2: п-нітрофенілфосфат</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9</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105-000847-00 Альфа-Амілаза (1*38 мл + 1*10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59073 Амілаза, ізоферменти IVD (діагностика in vitro ), набір, ферментний спектрофотометричний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 Трис-буфер 50 ммоль/л</w:t>
            </w:r>
            <w:r w:rsidRPr="009A29F3">
              <w:rPr>
                <w:rFonts w:ascii="Times New Roman" w:eastAsia="Times New Roman" w:hAnsi="Times New Roman" w:cs="Times New Roman"/>
                <w:lang w:eastAsia="ru-RU"/>
              </w:rPr>
              <w:br/>
              <w:t>Сульфат магнію 10 ммоль/л</w:t>
            </w:r>
            <w:r w:rsidRPr="009A29F3">
              <w:rPr>
                <w:rFonts w:ascii="Times New Roman" w:eastAsia="Times New Roman" w:hAnsi="Times New Roman" w:cs="Times New Roman"/>
                <w:lang w:eastAsia="ru-RU"/>
              </w:rPr>
              <w:br/>
              <w:t>α-глюкозидаза 4500 Од/л</w:t>
            </w:r>
            <w:r w:rsidRPr="009A29F3">
              <w:rPr>
                <w:rFonts w:ascii="Times New Roman" w:eastAsia="Times New Roman" w:hAnsi="Times New Roman" w:cs="Times New Roman"/>
                <w:lang w:eastAsia="ru-RU"/>
              </w:rPr>
              <w:br/>
              <w:t>R2: Трис-буфер 50 ммоль/л</w:t>
            </w:r>
            <w:r w:rsidRPr="009A29F3">
              <w:rPr>
                <w:rFonts w:ascii="Times New Roman" w:eastAsia="Times New Roman" w:hAnsi="Times New Roman" w:cs="Times New Roman"/>
                <w:lang w:eastAsia="ru-RU"/>
              </w:rPr>
              <w:br/>
              <w:t>E-pNP-G7  5,5 ммоль/л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228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105-000835-00 HDL-холестерин (1×40мл+1×14мл)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53393 Холестерин ліпопротеїнів високої щільності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 Буфер Гуда 100 ммоль/л</w:t>
            </w:r>
            <w:r w:rsidRPr="009A29F3">
              <w:rPr>
                <w:rFonts w:ascii="Times New Roman" w:eastAsia="Times New Roman" w:hAnsi="Times New Roman" w:cs="Times New Roman"/>
                <w:lang w:eastAsia="ru-RU"/>
              </w:rPr>
              <w:br/>
              <w:t>Холестеринестераза 600 Од/л</w:t>
            </w:r>
            <w:r w:rsidRPr="009A29F3">
              <w:rPr>
                <w:rFonts w:ascii="Times New Roman" w:eastAsia="Times New Roman" w:hAnsi="Times New Roman" w:cs="Times New Roman"/>
                <w:lang w:eastAsia="ru-RU"/>
              </w:rPr>
              <w:br/>
              <w:t>Холестериноксідаза 380 Од/л</w:t>
            </w:r>
            <w:r w:rsidRPr="009A29F3">
              <w:rPr>
                <w:rFonts w:ascii="Times New Roman" w:eastAsia="Times New Roman" w:hAnsi="Times New Roman" w:cs="Times New Roman"/>
                <w:lang w:eastAsia="ru-RU"/>
              </w:rPr>
              <w:br/>
              <w:t>Каталаза 600 КОд/л</w:t>
            </w:r>
            <w:r w:rsidRPr="009A29F3">
              <w:rPr>
                <w:rFonts w:ascii="Times New Roman" w:eastAsia="Times New Roman" w:hAnsi="Times New Roman" w:cs="Times New Roman"/>
                <w:lang w:eastAsia="ru-RU"/>
              </w:rPr>
              <w:br/>
              <w:t>HDAOS 0.42 ммоль/л</w:t>
            </w:r>
            <w:r w:rsidRPr="009A29F3">
              <w:rPr>
                <w:rFonts w:ascii="Times New Roman" w:eastAsia="Times New Roman" w:hAnsi="Times New Roman" w:cs="Times New Roman"/>
                <w:lang w:eastAsia="ru-RU"/>
              </w:rPr>
              <w:br/>
              <w:t>R2: Буфер Гуда 100 ммоль/л</w:t>
            </w:r>
            <w:r w:rsidRPr="009A29F3">
              <w:rPr>
                <w:rFonts w:ascii="Times New Roman" w:eastAsia="Times New Roman" w:hAnsi="Times New Roman" w:cs="Times New Roman"/>
                <w:lang w:eastAsia="ru-RU"/>
              </w:rPr>
              <w:br/>
              <w:t>4-аміноантипірин 1.0 ммоль/л</w:t>
            </w:r>
            <w:r w:rsidRPr="009A29F3">
              <w:rPr>
                <w:rFonts w:ascii="Times New Roman" w:eastAsia="Times New Roman" w:hAnsi="Times New Roman" w:cs="Times New Roman"/>
                <w:lang w:eastAsia="ru-RU"/>
              </w:rPr>
              <w:br/>
              <w:t>Пероксідаза &gt;2.8 Од/мл</w:t>
            </w:r>
            <w:r w:rsidRPr="009A29F3">
              <w:rPr>
                <w:rFonts w:ascii="Times New Roman" w:eastAsia="Times New Roman" w:hAnsi="Times New Roman" w:cs="Times New Roman"/>
                <w:lang w:eastAsia="ru-RU"/>
              </w:rPr>
              <w:br/>
              <w:t>ПАР &lt;2%</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2022"/>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11</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105-000836-00 LDL-холестерин (1×40 мл + 1×14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53398 Холестерин ліпопротеїнів низької щільності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R1: Буфер Гуда 50 ммоль/л</w:t>
            </w:r>
            <w:r w:rsidRPr="009A29F3">
              <w:rPr>
                <w:rFonts w:ascii="Times New Roman" w:eastAsia="Times New Roman" w:hAnsi="Times New Roman" w:cs="Times New Roman"/>
                <w:lang w:eastAsia="ru-RU"/>
              </w:rPr>
              <w:br/>
              <w:t>Холестеринестераза 600 Од/л</w:t>
            </w:r>
            <w:r w:rsidRPr="009A29F3">
              <w:rPr>
                <w:rFonts w:ascii="Times New Roman" w:eastAsia="Times New Roman" w:hAnsi="Times New Roman" w:cs="Times New Roman"/>
                <w:lang w:eastAsia="ru-RU"/>
              </w:rPr>
              <w:br/>
              <w:t>Холестериноксідаза 500 Од/л</w:t>
            </w:r>
            <w:r w:rsidRPr="009A29F3">
              <w:rPr>
                <w:rFonts w:ascii="Times New Roman" w:eastAsia="Times New Roman" w:hAnsi="Times New Roman" w:cs="Times New Roman"/>
                <w:lang w:eastAsia="ru-RU"/>
              </w:rPr>
              <w:br/>
              <w:t>Каталаза 600 КОд/л</w:t>
            </w:r>
            <w:r w:rsidRPr="009A29F3">
              <w:rPr>
                <w:rFonts w:ascii="Times New Roman" w:eastAsia="Times New Roman" w:hAnsi="Times New Roman" w:cs="Times New Roman"/>
                <w:lang w:eastAsia="ru-RU"/>
              </w:rPr>
              <w:br/>
              <w:t>TOOS 2 ммоль/л</w:t>
            </w:r>
            <w:r w:rsidRPr="009A29F3">
              <w:rPr>
                <w:rFonts w:ascii="Times New Roman" w:eastAsia="Times New Roman" w:hAnsi="Times New Roman" w:cs="Times New Roman"/>
                <w:lang w:eastAsia="ru-RU"/>
              </w:rPr>
              <w:br/>
              <w:t>R2: Буфер Гуда 50 ммоль/л</w:t>
            </w:r>
            <w:r w:rsidRPr="009A29F3">
              <w:rPr>
                <w:rFonts w:ascii="Times New Roman" w:eastAsia="Times New Roman" w:hAnsi="Times New Roman" w:cs="Times New Roman"/>
                <w:lang w:eastAsia="ru-RU"/>
              </w:rPr>
              <w:br/>
              <w:t>4-аміноантипірин 4 ммоль/л</w:t>
            </w:r>
            <w:r w:rsidRPr="009A29F3">
              <w:rPr>
                <w:rFonts w:ascii="Times New Roman" w:eastAsia="Times New Roman" w:hAnsi="Times New Roman" w:cs="Times New Roman"/>
                <w:lang w:eastAsia="ru-RU"/>
              </w:rPr>
              <w:br/>
              <w:t>Пероксідаза 4 Од/мл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12</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105-000820-00 Холестерин загальний (4*40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53362 Загальний холестерин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Фосфатний буфер 100 ммоль/л</w:t>
            </w:r>
            <w:r w:rsidRPr="009A29F3">
              <w:rPr>
                <w:rFonts w:ascii="Times New Roman" w:eastAsia="Times New Roman" w:hAnsi="Times New Roman" w:cs="Times New Roman"/>
                <w:lang w:eastAsia="ru-RU"/>
              </w:rPr>
              <w:br/>
              <w:t>Фенол 5 ммоль/л</w:t>
            </w:r>
            <w:r w:rsidRPr="009A29F3">
              <w:rPr>
                <w:rFonts w:ascii="Times New Roman" w:eastAsia="Times New Roman" w:hAnsi="Times New Roman" w:cs="Times New Roman"/>
                <w:lang w:eastAsia="ru-RU"/>
              </w:rPr>
              <w:br/>
              <w:t>4-аміноантипірин 0.3 ммоль/л</w:t>
            </w:r>
            <w:r w:rsidRPr="009A29F3">
              <w:rPr>
                <w:rFonts w:ascii="Times New Roman" w:eastAsia="Times New Roman" w:hAnsi="Times New Roman" w:cs="Times New Roman"/>
                <w:lang w:eastAsia="ru-RU"/>
              </w:rPr>
              <w:br/>
              <w:t>Холестеринестераза &gt;150 КОд/л</w:t>
            </w:r>
            <w:r w:rsidRPr="009A29F3">
              <w:rPr>
                <w:rFonts w:ascii="Times New Roman" w:eastAsia="Times New Roman" w:hAnsi="Times New Roman" w:cs="Times New Roman"/>
                <w:lang w:eastAsia="ru-RU"/>
              </w:rPr>
              <w:br/>
              <w:t xml:space="preserve">Холестериноксідаза </w:t>
            </w:r>
            <w:r w:rsidRPr="009A29F3">
              <w:rPr>
                <w:rFonts w:ascii="Times New Roman" w:eastAsia="Times New Roman" w:hAnsi="Times New Roman" w:cs="Times New Roman"/>
                <w:lang w:eastAsia="ru-RU"/>
              </w:rPr>
              <w:lastRenderedPageBreak/>
              <w:t>&gt;100 КОд/л</w:t>
            </w:r>
            <w:r w:rsidRPr="009A29F3">
              <w:rPr>
                <w:rFonts w:ascii="Times New Roman" w:eastAsia="Times New Roman" w:hAnsi="Times New Roman" w:cs="Times New Roman"/>
                <w:lang w:eastAsia="ru-RU"/>
              </w:rPr>
              <w:br/>
              <w:t>Пероксідаза 5 КОд/л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6</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762"/>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13</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105-000822-00 Альбумін (4*40мл)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53599 Альбумін IVD (діагностика</w:t>
            </w:r>
            <w:r w:rsidRPr="009A29F3">
              <w:rPr>
                <w:rFonts w:ascii="Times New Roman" w:eastAsia="Times New Roman" w:hAnsi="Times New Roman" w:cs="Times New Roman"/>
                <w:lang w:eastAsia="ru-RU"/>
              </w:rPr>
              <w:br/>
              <w:t>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R : Цитратний буфер 30 ммоль/л</w:t>
            </w:r>
            <w:r w:rsidRPr="009A29F3">
              <w:rPr>
                <w:rFonts w:ascii="Times New Roman" w:eastAsia="Times New Roman" w:hAnsi="Times New Roman" w:cs="Times New Roman"/>
                <w:lang w:eastAsia="ru-RU"/>
              </w:rPr>
              <w:br/>
              <w:t>Бромкрезоловий зелений 0.26 ммоль/л</w:t>
            </w:r>
            <w:r w:rsidRPr="009A29F3">
              <w:rPr>
                <w:rFonts w:ascii="Times New Roman" w:eastAsia="Times New Roman" w:hAnsi="Times New Roman" w:cs="Times New Roman"/>
                <w:lang w:eastAsia="ru-RU"/>
              </w:rPr>
              <w:br/>
              <w:t>ПАР &lt; 1.5 г/л</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пак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14</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105-001127-00 Мультикалібратор 1ф *3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47868 Множинні аналіти клінічної хімії IVD (діагностика in  vitro ), калібратор</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Ліофілізований контрольний матеріал на основі людської сироватки. Використовується у біохімічних системах Mindray BS для калібрування при кількісному визначенні рутинних параметрів сироватки</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флак</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15</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105-000748-00 Очищуючий розчин (CD80), 1Л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59058 Мийний/очищувальний розчин IVD (діагностика in vitro ) для автоматизованих/ напівавтоматизованих сис</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Гідрохлорид натрію, неіонні ПАР, поліаніонні ПАР, буфери, стабілізатори тощо</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15</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16</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105-004552-00 Промивний буфер (Wash buffer), 10 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58237 Буферний розчинник зразків IVD (діагностика in vitro ), автоматичні/</w:t>
            </w:r>
            <w:r w:rsidRPr="009A29F3">
              <w:rPr>
                <w:rFonts w:ascii="Times New Roman" w:eastAsia="Times New Roman" w:hAnsi="Times New Roman" w:cs="Times New Roman"/>
                <w:lang w:eastAsia="ru-RU"/>
              </w:rPr>
              <w:br/>
              <w:t>напівавтоматичні системи</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буфер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18</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17</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val="en-US" w:eastAsia="ru-RU"/>
              </w:rPr>
            </w:pPr>
            <w:r w:rsidRPr="009A29F3">
              <w:rPr>
                <w:rFonts w:ascii="Times New Roman" w:eastAsia="Times New Roman" w:hAnsi="Times New Roman" w:cs="Times New Roman"/>
                <w:lang w:val="en-US" w:eastAsia="ru-RU"/>
              </w:rPr>
              <w:t xml:space="preserve">105-004274-00 </w:t>
            </w:r>
            <w:r w:rsidRPr="009A29F3">
              <w:rPr>
                <w:rFonts w:ascii="Times New Roman" w:eastAsia="Times New Roman" w:hAnsi="Times New Roman" w:cs="Times New Roman"/>
                <w:lang w:eastAsia="ru-RU"/>
              </w:rPr>
              <w:t>Розчин</w:t>
            </w:r>
            <w:r w:rsidRPr="009A29F3">
              <w:rPr>
                <w:rFonts w:ascii="Times New Roman" w:eastAsia="Times New Roman" w:hAnsi="Times New Roman" w:cs="Times New Roman"/>
                <w:lang w:val="en-US" w:eastAsia="ru-RU"/>
              </w:rPr>
              <w:t xml:space="preserve"> </w:t>
            </w:r>
            <w:r w:rsidRPr="009A29F3">
              <w:rPr>
                <w:rFonts w:ascii="Times New Roman" w:eastAsia="Times New Roman" w:hAnsi="Times New Roman" w:cs="Times New Roman"/>
                <w:lang w:eastAsia="ru-RU"/>
              </w:rPr>
              <w:t>субстрату</w:t>
            </w:r>
            <w:r w:rsidRPr="009A29F3">
              <w:rPr>
                <w:rFonts w:ascii="Times New Roman" w:eastAsia="Times New Roman" w:hAnsi="Times New Roman" w:cs="Times New Roman"/>
                <w:lang w:val="en-US" w:eastAsia="ru-RU"/>
              </w:rPr>
              <w:t xml:space="preserve"> (Substrate solution), 4*115 </w:t>
            </w:r>
            <w:r w:rsidRPr="009A29F3">
              <w:rPr>
                <w:rFonts w:ascii="Times New Roman" w:eastAsia="Times New Roman" w:hAnsi="Times New Roman" w:cs="Times New Roman"/>
                <w:lang w:eastAsia="ru-RU"/>
              </w:rPr>
              <w:t>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42703 Фермент для підготовки зразків, IVD (діагностика in vitro )</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розчин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18</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105-004208-00 Тест-система для визначення FT3,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54419 Вільний трийодтиронін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19</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105-004209-00 Тест-система для визначення FT4,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54386 Тиреоїдний гормон (ТТГ) IVD (діагностика in vitro ), набір,</w:t>
            </w:r>
            <w:r w:rsidRPr="009A29F3">
              <w:rPr>
                <w:rFonts w:ascii="Times New Roman" w:eastAsia="Times New Roman" w:hAnsi="Times New Roman" w:cs="Times New Roman"/>
                <w:lang w:eastAsia="ru-RU"/>
              </w:rPr>
              <w:br/>
              <w:t>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xml:space="preserve">Витратні матеріали до імунохемілюмінісцентних аналізаторів виробництва Mindray;  тест-система повинна бути сумісна з аналізатором моделі </w:t>
            </w:r>
            <w:r w:rsidRPr="009A29F3">
              <w:rPr>
                <w:rFonts w:ascii="Times New Roman" w:eastAsia="Times New Roman" w:hAnsi="Times New Roman" w:cs="Times New Roman"/>
                <w:lang w:eastAsia="ru-RU"/>
              </w:rPr>
              <w:lastRenderedPageBreak/>
              <w:t>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6</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20</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105-004212-00 Тест-система для визначення TSH,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54386 Тиреоїдний гормон (ТТГ) IVD (діагностика in vitro ), набір,</w:t>
            </w:r>
            <w:r w:rsidRPr="009A29F3">
              <w:rPr>
                <w:rFonts w:ascii="Times New Roman" w:eastAsia="Times New Roman" w:hAnsi="Times New Roman" w:cs="Times New Roman"/>
                <w:lang w:eastAsia="ru-RU"/>
              </w:rPr>
              <w:br/>
              <w:t>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8</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21</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105-010703-00 Тест-система для визначення PCT, 100 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54313 Прокальцитонін IVD (діагностика in vitro ), набір, імунофлюоресцентнний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22</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105-004219-00 Тест-система для визначення TPSA,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54665 Загальний простатичний специфічний антиген (ПСА) IVD (діагностика in vitro ), набір,</w:t>
            </w:r>
            <w:r w:rsidRPr="009A29F3">
              <w:rPr>
                <w:rFonts w:ascii="Times New Roman" w:eastAsia="Times New Roman" w:hAnsi="Times New Roman" w:cs="Times New Roman"/>
                <w:lang w:eastAsia="ru-RU"/>
              </w:rPr>
              <w:br/>
              <w:t>імунохемілюміне</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23</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105-004218-00 Тест-система для визначення FPSA,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54669 Вільний (незв'язаний) простатичний специфічний антиген (ПСА) IVD (діагностика in vitro ), набір,</w:t>
            </w:r>
            <w:r w:rsidRPr="009A29F3">
              <w:rPr>
                <w:rFonts w:ascii="Times New Roman" w:eastAsia="Times New Roman" w:hAnsi="Times New Roman" w:cs="Times New Roman"/>
                <w:lang w:eastAsia="ru-RU"/>
              </w:rPr>
              <w:br/>
              <w:t>іму</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24</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105-008686-00 Тест-система для визначення 25-OH-Vitamin D, 100 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60922 Численні форми 25- гідроксивітаміну D IVD (діагностика in vitro ), набір, імунохемілюмінесцентний ан</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25</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105-004215-00 Тест-система для визначення CA125,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54588 Раковий антиген 125 (СА125) IVD (діагностика in vitro ), набір,</w:t>
            </w:r>
            <w:r w:rsidRPr="009A29F3">
              <w:rPr>
                <w:rFonts w:ascii="Times New Roman" w:eastAsia="Times New Roman" w:hAnsi="Times New Roman" w:cs="Times New Roman"/>
                <w:lang w:eastAsia="ru-RU"/>
              </w:rPr>
              <w:br/>
              <w:t>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26</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105-004216-00 Тест-система для визначення CA15-3,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60975 Раковий антиген 15-3 (CA15-3) IVD (діагностика in vitro ), набір, 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27</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105-008684-00 Тест-система для визначення PTH, 100 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54281 Термінальний фрагмент паратиреоїдного гормону IVD (діагностика in vitro ), набір, імунохемілюмінесце</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28</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105-004220-00 Тест-система для визначення Ferritin,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61078 Ферритин IVD (діагностика in vitro ), набір,</w:t>
            </w:r>
            <w:r w:rsidRPr="009A29F3">
              <w:rPr>
                <w:rFonts w:ascii="Times New Roman" w:eastAsia="Times New Roman" w:hAnsi="Times New Roman" w:cs="Times New Roman"/>
                <w:lang w:eastAsia="ru-RU"/>
              </w:rPr>
              <w:br/>
              <w:t>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29</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105-005659-00 Тест-система для визначення Troponin I,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60780 Тропонін I IVD (діагностика in vitro ), набір,</w:t>
            </w:r>
            <w:r w:rsidRPr="009A29F3">
              <w:rPr>
                <w:rFonts w:ascii="Times New Roman" w:eastAsia="Times New Roman" w:hAnsi="Times New Roman" w:cs="Times New Roman"/>
                <w:lang w:eastAsia="ru-RU"/>
              </w:rPr>
              <w:br/>
              <w:t>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30</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105-004229-00 Тест-система для визначення HBsAg (кількісно), 100т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60812 Вірус гепатиту B. нейтралізація поверхневого антигену IVD (діагностика in vitro ), набір,</w:t>
            </w:r>
            <w:r w:rsidRPr="009A29F3">
              <w:rPr>
                <w:rFonts w:ascii="Times New Roman" w:eastAsia="Times New Roman" w:hAnsi="Times New Roman" w:cs="Times New Roman"/>
                <w:lang w:eastAsia="ru-RU"/>
              </w:rPr>
              <w:br/>
              <w:t>імунохеміл</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31</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105-005672-00 Тест-система для визначення anti HCV, 100 т</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48355 Вірус гепатиту C, ядерний антиген IVD (діагностика in  vitro ), набір,</w:t>
            </w:r>
            <w:r w:rsidRPr="009A29F3">
              <w:rPr>
                <w:rFonts w:ascii="Times New Roman" w:eastAsia="Times New Roman" w:hAnsi="Times New Roman" w:cs="Times New Roman"/>
                <w:lang w:eastAsia="ru-RU"/>
              </w:rPr>
              <w:br/>
              <w:t>імунохемілюмінесцентний аналі</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32</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105-004286-00 Калібраційний набір CA19-9,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60976 Раковий антиген 19-9 (CA19-9) IVD (діагностика in  vitro ), набір, 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33</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105-008549-00 Калібраційний набір Vitamin D,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38242 1,25-дигідроксивітамін D3 IVD (діагностика in vitro ), калiбратор</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34</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105-004277-00 Калібраційний набір FT3,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54419 Вільний трийодтиронін IVD (діагностика in vitro ), реагент</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35</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105-004278-00 Калібраційний набір FT4,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54413 Вільний тироксин IVD (діагностика in vitro ), набір, 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36</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105-008552-00 Калібраційний набір Vitamin B12,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60779 Вітамін B12 IVD (діагностика in vitro ), набір, 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37</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105-008553-00 Калібраційний набір PTH,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54281 Термінальний фрагмент паратиреоїдного гормону IVD (діагностика in vitro ), набір, імунохемілюмінесце</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38</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105-004289-00 Калібраційний набір Ferritin,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61078 Ферритин IVD (діагностика in vitro ), набір,</w:t>
            </w:r>
            <w:r w:rsidRPr="009A29F3">
              <w:rPr>
                <w:rFonts w:ascii="Times New Roman" w:eastAsia="Times New Roman" w:hAnsi="Times New Roman" w:cs="Times New Roman"/>
                <w:lang w:eastAsia="ru-RU"/>
              </w:rPr>
              <w:br/>
              <w:t>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39</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105-004281-00 Калібраційний набір TSH,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54386 Тиреоїдний гормон (ТТГ) IVD (діагностика in vitro ), набір,</w:t>
            </w:r>
            <w:r w:rsidRPr="009A29F3">
              <w:rPr>
                <w:rFonts w:ascii="Times New Roman" w:eastAsia="Times New Roman" w:hAnsi="Times New Roman" w:cs="Times New Roman"/>
                <w:lang w:eastAsia="ru-RU"/>
              </w:rPr>
              <w:br/>
              <w:t>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40</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105-004287-00 Калібраційний набір FPSA,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54669 Вільний (незв'язаний) простатичний специфічний антиген (ПСА) IVD (діагностика in vitro ), набір,</w:t>
            </w:r>
            <w:r w:rsidRPr="009A29F3">
              <w:rPr>
                <w:rFonts w:ascii="Times New Roman" w:eastAsia="Times New Roman" w:hAnsi="Times New Roman" w:cs="Times New Roman"/>
                <w:lang w:eastAsia="ru-RU"/>
              </w:rPr>
              <w:br/>
              <w:t>іму</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41</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105-004288-00 Калібраційний набір TPSA,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54665 Загальний простатичний специфічний антиген (ПСА) IVD (діагностика in vitro ), набір,</w:t>
            </w:r>
            <w:r w:rsidRPr="009A29F3">
              <w:rPr>
                <w:rFonts w:ascii="Times New Roman" w:eastAsia="Times New Roman" w:hAnsi="Times New Roman" w:cs="Times New Roman"/>
                <w:lang w:eastAsia="ru-RU"/>
              </w:rPr>
              <w:br/>
              <w:t>імунохемілюміне</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42</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105-004284-00 Калібраційний набір CA125,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54588 Раковий антиген 125 (СА125) IVD (діагностика in vitro ), набір,</w:t>
            </w:r>
            <w:r w:rsidRPr="009A29F3">
              <w:rPr>
                <w:rFonts w:ascii="Times New Roman" w:eastAsia="Times New Roman" w:hAnsi="Times New Roman" w:cs="Times New Roman"/>
                <w:lang w:eastAsia="ru-RU"/>
              </w:rPr>
              <w:br/>
              <w:t>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43</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105-004285-00 Калібраційний набір CA15-3,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60975 Раковий антиген 15-3 (CA15-3) IVD (діагностика in vitro ), набір, 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44</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105-010138-00 Калібраційний набір HE-4</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56656 Білок 4 епідидиміса людини (HE4) IVD (діагностика in  vitro ), набір, імунохемілюмінесцентний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45</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105-005923-00 Калібраційний набір Anti-HCV,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48355 Вірус гепатиту C, ядерний антиген IVD (діагностика in  vitro ), набір,</w:t>
            </w:r>
            <w:r w:rsidRPr="009A29F3">
              <w:rPr>
                <w:rFonts w:ascii="Times New Roman" w:eastAsia="Times New Roman" w:hAnsi="Times New Roman" w:cs="Times New Roman"/>
                <w:lang w:eastAsia="ru-RU"/>
              </w:rPr>
              <w:br/>
              <w:t>імунохемілюмінесцентний аналі</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46</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105-010238-00 Контрольна сироватка PCT (H)</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54315 Прокальцитонін IVD (діагностика in vitro ), контрольний матеріал</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47</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105-007380-00 Контрольна сироватка щитовидна панель (H), 3*5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61249 Численні маркери щитоподібної залози IVD (діагностика in vitro ), контрольний матеріал</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48</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105-007382-00 Контрольна сироватка онкомаркери (H), 3*5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30213 Множинні ферменти клінічної хімії IVD (діагностика in vitro ), контрольний матеріал</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49</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105-008555-00 Метаболічний мультиконтроль  (Н)</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30213 Множинні ферменти клінічної хімії IVD (діагностика in vitro ), контрольний матеріал</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50</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105-010151-00 Контрольна сироватка онкомаркери II (H)</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30213 Множинні ферменти клінічної хімії IVD (діагностика in vitro ), контрольний матеріал</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51</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105-005181-00 Контрольна сироватка HBsAg (-),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42652 Контрольний матеріал для визначення антигенів/антитіл  до множинних  гемоконтактних інфекцій, IVD (д</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52</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105-005182-00 Контрольна сироватка HBsAg (+),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42652 Контрольний матеріал для визначення антигенів/антитіл  до множинних  гемоконтактних інфекцій, IVD (д</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53</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105-005935-00 Контрольна сироватка Anti-HCV (-),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41980 Вірус гепатиту С, нуклеїнова кислота IVD (діагностика in vitro ), контроль</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54</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105-005936-00 Контрольна сироватка Anti-HCV (+),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41980 Вірус гепатиту С, нуклеїнова кислота IVD (діагностика in vitro ), контроль</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519"/>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55</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105-005942-00 Контрольна сироватка кардіомаркери (H)</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30213 Множинні ферменти клінічної хімії IVD (діагностика in vitro ), контрольний матеріал</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контрольна сироватка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56</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105-010219-00 Калібраційний набір PCT, 3*2 мл</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54313 Прокальцитонін IVD (діагностика in vitro ), набір, імунофлюоресцентнний аналіз</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1</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57</w:t>
            </w:r>
          </w:p>
        </w:tc>
        <w:tc>
          <w:tcPr>
            <w:tcW w:w="731"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val="en-US" w:eastAsia="ru-RU"/>
              </w:rPr>
            </w:pPr>
            <w:r w:rsidRPr="009A29F3">
              <w:rPr>
                <w:rFonts w:ascii="Times New Roman" w:eastAsia="Times New Roman" w:hAnsi="Times New Roman" w:cs="Times New Roman"/>
                <w:lang w:val="en-US" w:eastAsia="ru-RU"/>
              </w:rPr>
              <w:t xml:space="preserve">115-035753-00 </w:t>
            </w:r>
            <w:r w:rsidRPr="009A29F3">
              <w:rPr>
                <w:rFonts w:ascii="Times New Roman" w:eastAsia="Times New Roman" w:hAnsi="Times New Roman" w:cs="Times New Roman"/>
                <w:lang w:eastAsia="ru-RU"/>
              </w:rPr>
              <w:t>Кювети</w:t>
            </w:r>
            <w:r w:rsidRPr="009A29F3">
              <w:rPr>
                <w:rFonts w:ascii="Times New Roman" w:eastAsia="Times New Roman" w:hAnsi="Times New Roman" w:cs="Times New Roman"/>
                <w:lang w:val="en-US" w:eastAsia="ru-RU"/>
              </w:rPr>
              <w:t xml:space="preserve"> </w:t>
            </w:r>
            <w:r w:rsidRPr="009A29F3">
              <w:rPr>
                <w:rFonts w:ascii="Times New Roman" w:eastAsia="Times New Roman" w:hAnsi="Times New Roman" w:cs="Times New Roman"/>
                <w:lang w:eastAsia="ru-RU"/>
              </w:rPr>
              <w:t>до</w:t>
            </w:r>
            <w:r w:rsidRPr="009A29F3">
              <w:rPr>
                <w:rFonts w:ascii="Times New Roman" w:eastAsia="Times New Roman" w:hAnsi="Times New Roman" w:cs="Times New Roman"/>
                <w:lang w:val="en-US" w:eastAsia="ru-RU"/>
              </w:rPr>
              <w:t xml:space="preserve"> CL1000i (Cuvettes for CL-1000i)</w:t>
            </w:r>
          </w:p>
        </w:tc>
        <w:tc>
          <w:tcPr>
            <w:tcW w:w="1122"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61032 Кювета для лабораторного аналізатора IVD (діагностика in vitro ) одноразового використання</w:t>
            </w:r>
          </w:p>
        </w:tc>
        <w:tc>
          <w:tcPr>
            <w:tcW w:w="1104"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Витратні матеріали до імунохемілюмінісцентних аналізаторів виробництва Mindray;  кювета повинна бути сумісна з аналізатором моделі CL-900i, 1000i, 1200i, 2000i, 6000i;</w:t>
            </w:r>
          </w:p>
        </w:tc>
        <w:tc>
          <w:tcPr>
            <w:tcW w:w="496" w:type="pct"/>
            <w:tcBorders>
              <w:top w:val="nil"/>
              <w:left w:val="nil"/>
              <w:bottom w:val="single" w:sz="4" w:space="0" w:color="000000"/>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40</w:t>
            </w:r>
          </w:p>
        </w:tc>
        <w:tc>
          <w:tcPr>
            <w:tcW w:w="556"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наб.</w:t>
            </w:r>
          </w:p>
        </w:tc>
        <w:tc>
          <w:tcPr>
            <w:tcW w:w="723" w:type="pct"/>
            <w:tcBorders>
              <w:top w:val="nil"/>
              <w:left w:val="nil"/>
              <w:bottom w:val="single" w:sz="4" w:space="0" w:color="000000"/>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nil"/>
              <w:left w:val="single" w:sz="4" w:space="0" w:color="000000"/>
              <w:bottom w:val="single" w:sz="4" w:space="0" w:color="auto"/>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58</w:t>
            </w:r>
          </w:p>
        </w:tc>
        <w:tc>
          <w:tcPr>
            <w:tcW w:w="731" w:type="pct"/>
            <w:tcBorders>
              <w:top w:val="nil"/>
              <w:left w:val="nil"/>
              <w:bottom w:val="single" w:sz="4" w:space="0" w:color="auto"/>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val="en-US" w:eastAsia="ru-RU"/>
              </w:rPr>
            </w:pPr>
            <w:r w:rsidRPr="009A29F3">
              <w:rPr>
                <w:rFonts w:ascii="Times New Roman" w:eastAsia="Times New Roman" w:hAnsi="Times New Roman" w:cs="Times New Roman"/>
                <w:lang w:eastAsia="ru-RU"/>
              </w:rPr>
              <w:t>Реагент</w:t>
            </w:r>
            <w:r w:rsidRPr="009A29F3">
              <w:rPr>
                <w:rFonts w:ascii="Times New Roman" w:eastAsia="Times New Roman" w:hAnsi="Times New Roman" w:cs="Times New Roman"/>
                <w:lang w:val="en-US" w:eastAsia="ru-RU"/>
              </w:rPr>
              <w:t xml:space="preserve"> M-53P Probe Cleanser (50ml)</w:t>
            </w:r>
          </w:p>
        </w:tc>
        <w:tc>
          <w:tcPr>
            <w:tcW w:w="1122" w:type="pct"/>
            <w:tcBorders>
              <w:top w:val="nil"/>
              <w:left w:val="nil"/>
              <w:bottom w:val="single" w:sz="4" w:space="0" w:color="auto"/>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59058 Мийний/очищувальний розчин IVD (діагностика in vitro ) для автоматизованих/ напівавтоматизованих сис</w:t>
            </w:r>
          </w:p>
        </w:tc>
        <w:tc>
          <w:tcPr>
            <w:tcW w:w="1104" w:type="pct"/>
            <w:tcBorders>
              <w:top w:val="nil"/>
              <w:left w:val="nil"/>
              <w:bottom w:val="single" w:sz="4" w:space="0" w:color="auto"/>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АКТИВНІ ІНГРЕДІЄНТИ:</w:t>
            </w:r>
            <w:r w:rsidRPr="009A29F3">
              <w:rPr>
                <w:rFonts w:ascii="Times New Roman" w:eastAsia="Times New Roman" w:hAnsi="Times New Roman" w:cs="Times New Roman"/>
                <w:lang w:eastAsia="ru-RU"/>
              </w:rPr>
              <w:br/>
              <w:t>- Поверхньо - активні речовини &lt; 2,0 г/л</w:t>
            </w:r>
            <w:r w:rsidRPr="009A29F3">
              <w:rPr>
                <w:rFonts w:ascii="Times New Roman" w:eastAsia="Times New Roman" w:hAnsi="Times New Roman" w:cs="Times New Roman"/>
                <w:lang w:eastAsia="ru-RU"/>
              </w:rPr>
              <w:br/>
              <w:t>- Гіпохлорид натрію &lt; 100,0 г/л</w:t>
            </w:r>
            <w:r w:rsidRPr="009A29F3">
              <w:rPr>
                <w:rFonts w:ascii="Times New Roman" w:eastAsia="Times New Roman" w:hAnsi="Times New Roman" w:cs="Times New Roman"/>
                <w:lang w:eastAsia="ru-RU"/>
              </w:rPr>
              <w:br/>
              <w:t>- Гідроксид натрію &lt; 100,0 г/л</w:t>
            </w:r>
          </w:p>
        </w:tc>
        <w:tc>
          <w:tcPr>
            <w:tcW w:w="496" w:type="pct"/>
            <w:tcBorders>
              <w:top w:val="nil"/>
              <w:left w:val="nil"/>
              <w:bottom w:val="single" w:sz="4" w:space="0" w:color="auto"/>
              <w:right w:val="single" w:sz="4" w:space="0" w:color="000000"/>
            </w:tcBorders>
            <w:shd w:val="clear" w:color="auto" w:fill="auto"/>
            <w:noWrap/>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24</w:t>
            </w:r>
          </w:p>
        </w:tc>
        <w:tc>
          <w:tcPr>
            <w:tcW w:w="556" w:type="pct"/>
            <w:tcBorders>
              <w:top w:val="nil"/>
              <w:left w:val="nil"/>
              <w:bottom w:val="single" w:sz="4" w:space="0" w:color="auto"/>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шт.</w:t>
            </w:r>
          </w:p>
        </w:tc>
        <w:tc>
          <w:tcPr>
            <w:tcW w:w="723" w:type="pct"/>
            <w:tcBorders>
              <w:top w:val="nil"/>
              <w:left w:val="nil"/>
              <w:bottom w:val="single" w:sz="4" w:space="0" w:color="auto"/>
              <w:right w:val="single" w:sz="4" w:space="0" w:color="000000"/>
            </w:tcBorders>
            <w:shd w:val="clear" w:color="auto" w:fill="auto"/>
            <w:hideMark/>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 </w:t>
            </w:r>
          </w:p>
        </w:tc>
      </w:tr>
      <w:tr w:rsidR="009A29F3" w:rsidRPr="009A29F3" w:rsidTr="00A038FB">
        <w:trPr>
          <w:trHeight w:val="1260"/>
        </w:trPr>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59</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val="uk-UA" w:eastAsia="uk-UA"/>
              </w:rPr>
              <w:t>105-004217-00 Тест-система для визначення CA19-9, 100т</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val="uk-UA" w:eastAsia="uk-UA"/>
              </w:rPr>
              <w:t>60976 Раковий антиген 19-9 (CA19-9) IVD (діагностика in  vitro ), набір, імунохемілюмінесцентний аналіз</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Витратні матеріали до імунохемілюмінісцентних аналізаторів виробництва Mindray;  тест-система повинна бути сумісна з аналізатором моделі CL-900i, 1000i, 1200i, 2000i, 6000i;</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3</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наб.</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eastAsia="ru-RU"/>
              </w:rPr>
            </w:pPr>
          </w:p>
        </w:tc>
      </w:tr>
      <w:tr w:rsidR="009A29F3" w:rsidRPr="009A29F3" w:rsidTr="00A038FB">
        <w:trPr>
          <w:trHeight w:val="1260"/>
        </w:trPr>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60</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105-005668-00 Тест-система для визначення CA72-4, 100 т</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54586 Раковий антиген 72-4 (СА72-4) IVD (діагностика in vitro ), реагент</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 xml:space="preserve">Витратні матеріали до імунохемілюмінісцентних аналізаторів виробництва Mindray;  тест-система повинна бути сумісна з аналізатором моделі </w:t>
            </w:r>
            <w:r w:rsidRPr="009A29F3">
              <w:rPr>
                <w:rFonts w:ascii="Times New Roman" w:eastAsia="Times New Roman" w:hAnsi="Times New Roman" w:cs="Times New Roman"/>
                <w:lang w:val="uk-UA" w:eastAsia="uk-UA"/>
              </w:rPr>
              <w:lastRenderedPageBreak/>
              <w:t>CL-900i, 1000i, 1200i, 2000i, 6000i;</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lastRenderedPageBreak/>
              <w:t>3</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наб.</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eastAsia="ru-RU"/>
              </w:rPr>
            </w:pPr>
          </w:p>
        </w:tc>
      </w:tr>
      <w:tr w:rsidR="009A29F3" w:rsidRPr="009A29F3" w:rsidTr="00A038FB">
        <w:trPr>
          <w:trHeight w:val="1260"/>
        </w:trPr>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lastRenderedPageBreak/>
              <w:t>61</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105-005919-00 Калібраційний набір CA72-4, 3*2 мл</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54586 Раковий антиген 72-4 (СА72-4) IVD (діагностика in vitro ), реагент</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Витратні матеріали до імунохемілюмінісцентних аналізаторів виробництва Mindray;  калібраційний набір повинен бути сумісний з аналізатором моделі CL-900i, 1000i, 1200i, 2000i, 6000i</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наб.</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eastAsia="ru-RU"/>
              </w:rPr>
            </w:pPr>
          </w:p>
        </w:tc>
      </w:tr>
      <w:tr w:rsidR="009A29F3" w:rsidRPr="009A29F3" w:rsidTr="00A038FB">
        <w:trPr>
          <w:trHeight w:val="1260"/>
        </w:trPr>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62</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Minidil LMG 20 л (L), ізотонічний розчин</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58237 - Буферний розчинник зразків IVD (діагностика</w:t>
            </w:r>
          </w:p>
          <w:p w:rsidR="009A29F3" w:rsidRPr="009A29F3" w:rsidRDefault="009A29F3" w:rsidP="009A29F3">
            <w:pPr>
              <w:spacing w:after="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in vitro ), автоматичні/</w:t>
            </w:r>
          </w:p>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color w:val="000000"/>
                <w:sz w:val="20"/>
                <w:szCs w:val="20"/>
                <w:lang w:val="uk-UA" w:eastAsia="uk-UA"/>
              </w:rPr>
              <w:t>напівавтоматичні системи</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color w:val="000000"/>
                <w:sz w:val="20"/>
                <w:szCs w:val="20"/>
                <w:lang w:val="uk-UA"/>
              </w:rPr>
              <w:t>До складу реагенту повинні входити наступні інгредієнти:</w:t>
            </w:r>
          </w:p>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color w:val="000000"/>
                <w:sz w:val="20"/>
                <w:szCs w:val="20"/>
                <w:lang w:val="uk-UA"/>
              </w:rPr>
              <w:t xml:space="preserve">Органічний буфер менше 1000 мл               </w:t>
            </w:r>
          </w:p>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color w:val="000000"/>
                <w:sz w:val="20"/>
                <w:szCs w:val="20"/>
                <w:lang w:val="uk-UA"/>
              </w:rPr>
              <w:t>Консервант менше 20 мл.</w:t>
            </w:r>
          </w:p>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color w:val="000000"/>
                <w:sz w:val="20"/>
                <w:szCs w:val="20"/>
                <w:lang w:val="uk-UA"/>
              </w:rPr>
              <w:t>PH розчину повинен бути в діапазоні 6,96 ± 0,1</w:t>
            </w:r>
          </w:p>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color w:val="000000"/>
                <w:sz w:val="20"/>
                <w:szCs w:val="20"/>
                <w:lang w:eastAsia="uk-UA"/>
              </w:rPr>
              <w:t xml:space="preserve">Адаптовані для аналізатора </w:t>
            </w:r>
            <w:r w:rsidRPr="009A29F3">
              <w:rPr>
                <w:rFonts w:ascii="Times New Roman" w:eastAsia="Times New Roman" w:hAnsi="Times New Roman" w:cs="Times New Roman"/>
                <w:color w:val="000000"/>
                <w:sz w:val="20"/>
                <w:szCs w:val="20"/>
                <w:lang w:val="uk-UA" w:eastAsia="uk-UA"/>
              </w:rPr>
              <w:t xml:space="preserve">автоматичного гематологічного серії </w:t>
            </w:r>
            <w:r w:rsidRPr="009A29F3">
              <w:rPr>
                <w:rFonts w:ascii="Times New Roman" w:eastAsia="Times New Roman" w:hAnsi="Times New Roman" w:cs="Times New Roman"/>
                <w:color w:val="000000"/>
                <w:sz w:val="20"/>
                <w:szCs w:val="20"/>
                <w:lang w:eastAsia="uk-UA"/>
              </w:rPr>
              <w:t>ABX Micros 60</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15</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шт</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eastAsia="ru-RU"/>
              </w:rPr>
            </w:pPr>
          </w:p>
        </w:tc>
      </w:tr>
      <w:tr w:rsidR="009A29F3" w:rsidRPr="009A29F3" w:rsidTr="00A038FB">
        <w:trPr>
          <w:trHeight w:val="1260"/>
        </w:trPr>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eastAsia="ru-RU"/>
              </w:rPr>
            </w:pPr>
            <w:r w:rsidRPr="009A29F3">
              <w:rPr>
                <w:rFonts w:ascii="Times New Roman" w:eastAsia="Times New Roman" w:hAnsi="Times New Roman" w:cs="Times New Roman"/>
                <w:lang w:eastAsia="ru-RU"/>
              </w:rPr>
              <w:t>63</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Minilyse LMG 1 л (L), лізуючий розчин</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color w:val="000000"/>
                <w:sz w:val="20"/>
                <w:szCs w:val="20"/>
                <w:lang w:val="uk-UA" w:eastAsia="uk-UA"/>
              </w:rPr>
              <w:t>61165 - Реагент для лізису клітин крові IVD (діагностика in vitro )</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color w:val="000000"/>
                <w:sz w:val="20"/>
                <w:szCs w:val="20"/>
                <w:lang w:val="uk-UA"/>
              </w:rPr>
              <w:t>До складу реагенту повинні входити наступні інгредієнти:</w:t>
            </w:r>
          </w:p>
          <w:p w:rsidR="009A29F3" w:rsidRPr="009A29F3" w:rsidRDefault="009A29F3" w:rsidP="009A29F3">
            <w:pPr>
              <w:spacing w:after="0" w:line="240" w:lineRule="auto"/>
              <w:rPr>
                <w:rFonts w:ascii="Times New Roman" w:eastAsia="Calibri" w:hAnsi="Times New Roman" w:cs="Times New Roman"/>
                <w:sz w:val="20"/>
                <w:szCs w:val="20"/>
                <w:lang w:val="uk-UA"/>
              </w:rPr>
            </w:pPr>
            <w:r w:rsidRPr="009A29F3">
              <w:rPr>
                <w:rFonts w:ascii="Times New Roman" w:eastAsia="Calibri" w:hAnsi="Times New Roman" w:cs="Times New Roman"/>
                <w:sz w:val="20"/>
                <w:szCs w:val="20"/>
                <w:lang w:val="uk-UA"/>
              </w:rPr>
              <w:t xml:space="preserve">Лізуюча речовина </w:t>
            </w:r>
            <w:r w:rsidRPr="009A29F3">
              <w:rPr>
                <w:rFonts w:ascii="Times New Roman" w:eastAsia="Calibri" w:hAnsi="Times New Roman" w:cs="Times New Roman"/>
                <w:color w:val="000000"/>
                <w:sz w:val="20"/>
                <w:szCs w:val="20"/>
                <w:lang w:val="uk-UA"/>
              </w:rPr>
              <w:t>менше 1 мл</w:t>
            </w:r>
            <w:r w:rsidRPr="009A29F3">
              <w:rPr>
                <w:rFonts w:ascii="Times New Roman" w:eastAsia="Calibri" w:hAnsi="Times New Roman" w:cs="Times New Roman"/>
                <w:sz w:val="20"/>
                <w:szCs w:val="20"/>
                <w:lang w:val="uk-UA"/>
              </w:rPr>
              <w:t xml:space="preserve">                              </w:t>
            </w:r>
          </w:p>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sz w:val="20"/>
                <w:szCs w:val="20"/>
                <w:lang w:val="uk-UA"/>
              </w:rPr>
              <w:t xml:space="preserve">Детергент </w:t>
            </w:r>
            <w:r w:rsidRPr="009A29F3">
              <w:rPr>
                <w:rFonts w:ascii="Times New Roman" w:eastAsia="Calibri" w:hAnsi="Times New Roman" w:cs="Times New Roman"/>
                <w:color w:val="000000"/>
                <w:sz w:val="20"/>
                <w:szCs w:val="20"/>
                <w:lang w:val="uk-UA"/>
              </w:rPr>
              <w:t>менше 50 мл.</w:t>
            </w:r>
          </w:p>
          <w:p w:rsidR="009A29F3" w:rsidRPr="009A29F3" w:rsidRDefault="009A29F3" w:rsidP="009A29F3">
            <w:pPr>
              <w:spacing w:after="0" w:line="240" w:lineRule="auto"/>
              <w:rPr>
                <w:rFonts w:ascii="Times New Roman" w:eastAsia="Calibri" w:hAnsi="Times New Roman" w:cs="Times New Roman"/>
                <w:color w:val="000000"/>
                <w:sz w:val="20"/>
                <w:szCs w:val="20"/>
              </w:rPr>
            </w:pPr>
            <w:r w:rsidRPr="009A29F3">
              <w:rPr>
                <w:rFonts w:ascii="Times New Roman" w:eastAsia="Calibri" w:hAnsi="Times New Roman" w:cs="Times New Roman"/>
                <w:color w:val="000000"/>
                <w:sz w:val="20"/>
                <w:szCs w:val="20"/>
                <w:lang w:val="uk-UA"/>
              </w:rPr>
              <w:t>PH розчину повинен бути в діапазоні 10,00 ± 0,</w:t>
            </w:r>
            <w:r w:rsidRPr="009A29F3">
              <w:rPr>
                <w:rFonts w:ascii="Times New Roman" w:eastAsia="Calibri" w:hAnsi="Times New Roman" w:cs="Times New Roman"/>
                <w:color w:val="000000"/>
                <w:sz w:val="20"/>
                <w:szCs w:val="20"/>
              </w:rPr>
              <w:t>5</w:t>
            </w:r>
          </w:p>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eastAsia="uk-UA"/>
              </w:rPr>
              <w:t xml:space="preserve">Адаптовані для аналізатора </w:t>
            </w:r>
            <w:r w:rsidRPr="009A29F3">
              <w:rPr>
                <w:rFonts w:ascii="Times New Roman" w:eastAsia="Times New Roman" w:hAnsi="Times New Roman" w:cs="Times New Roman"/>
                <w:sz w:val="20"/>
                <w:szCs w:val="20"/>
                <w:lang w:val="uk-UA" w:eastAsia="uk-UA"/>
              </w:rPr>
              <w:t xml:space="preserve">автоматичного гематологічного серії </w:t>
            </w:r>
            <w:r w:rsidRPr="009A29F3">
              <w:rPr>
                <w:rFonts w:ascii="Times New Roman" w:eastAsia="Times New Roman" w:hAnsi="Times New Roman" w:cs="Times New Roman"/>
                <w:sz w:val="20"/>
                <w:szCs w:val="20"/>
                <w:lang w:eastAsia="uk-UA"/>
              </w:rPr>
              <w:t>ABX Micros 60</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10</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шт</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val="uk-UA" w:eastAsia="ru-RU"/>
              </w:rPr>
            </w:pPr>
          </w:p>
        </w:tc>
      </w:tr>
      <w:tr w:rsidR="009A29F3" w:rsidRPr="009A29F3" w:rsidTr="00A038FB">
        <w:trPr>
          <w:trHeight w:val="1260"/>
        </w:trPr>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val="uk-UA" w:eastAsia="ru-RU"/>
              </w:rPr>
            </w:pPr>
            <w:r w:rsidRPr="009A29F3">
              <w:rPr>
                <w:rFonts w:ascii="Times New Roman" w:eastAsia="Times New Roman" w:hAnsi="Times New Roman" w:cs="Times New Roman"/>
                <w:lang w:val="uk-UA" w:eastAsia="ru-RU"/>
              </w:rPr>
              <w:t>64</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Cleaner 1 л (L), ферментативний розчин</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59058 – Мийний / очищувальний розчин IVD (діагностика in vitro ) для</w:t>
            </w:r>
          </w:p>
          <w:p w:rsidR="009A29F3" w:rsidRPr="009A29F3" w:rsidRDefault="009A29F3" w:rsidP="009A29F3">
            <w:pPr>
              <w:spacing w:after="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автоматизованих/</w:t>
            </w:r>
          </w:p>
          <w:p w:rsidR="009A29F3" w:rsidRPr="009A29F3" w:rsidRDefault="009A29F3" w:rsidP="009A29F3">
            <w:pPr>
              <w:spacing w:after="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напівавтоматизованих</w:t>
            </w:r>
          </w:p>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color w:val="000000"/>
                <w:sz w:val="20"/>
                <w:szCs w:val="20"/>
                <w:lang w:val="uk-UA" w:eastAsia="uk-UA"/>
              </w:rPr>
              <w:t>систем</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color w:val="000000"/>
                <w:sz w:val="20"/>
                <w:szCs w:val="20"/>
                <w:lang w:val="uk-UA"/>
              </w:rPr>
              <w:t>До складу реагенту повинні входити наступні інгредієнти:</w:t>
            </w:r>
          </w:p>
          <w:p w:rsidR="009A29F3" w:rsidRPr="009A29F3" w:rsidRDefault="009A29F3" w:rsidP="009A29F3">
            <w:pPr>
              <w:spacing w:after="0" w:line="240" w:lineRule="auto"/>
              <w:rPr>
                <w:rFonts w:ascii="Times New Roman" w:eastAsia="Calibri" w:hAnsi="Times New Roman" w:cs="Times New Roman"/>
                <w:sz w:val="20"/>
                <w:szCs w:val="20"/>
                <w:lang w:val="uk-UA"/>
              </w:rPr>
            </w:pPr>
            <w:r w:rsidRPr="009A29F3">
              <w:rPr>
                <w:rFonts w:ascii="Times New Roman" w:eastAsia="Calibri" w:hAnsi="Times New Roman" w:cs="Times New Roman"/>
                <w:sz w:val="20"/>
                <w:szCs w:val="20"/>
                <w:lang w:val="uk-UA"/>
              </w:rPr>
              <w:t xml:space="preserve">Органічний буфер </w:t>
            </w:r>
            <w:r w:rsidRPr="009A29F3">
              <w:rPr>
                <w:rFonts w:ascii="Times New Roman" w:eastAsia="Calibri" w:hAnsi="Times New Roman" w:cs="Times New Roman"/>
                <w:color w:val="000000"/>
                <w:sz w:val="20"/>
                <w:szCs w:val="20"/>
                <w:lang w:val="uk-UA"/>
              </w:rPr>
              <w:t>менше 50 мл</w:t>
            </w:r>
            <w:r w:rsidRPr="009A29F3">
              <w:rPr>
                <w:rFonts w:ascii="Times New Roman" w:eastAsia="Calibri" w:hAnsi="Times New Roman" w:cs="Times New Roman"/>
                <w:sz w:val="20"/>
                <w:szCs w:val="20"/>
                <w:lang w:val="uk-UA"/>
              </w:rPr>
              <w:t xml:space="preserve"> </w:t>
            </w:r>
          </w:p>
          <w:p w:rsidR="009A29F3" w:rsidRPr="009A29F3" w:rsidRDefault="009A29F3" w:rsidP="009A29F3">
            <w:pPr>
              <w:spacing w:after="0" w:line="240" w:lineRule="auto"/>
              <w:rPr>
                <w:rFonts w:ascii="Times New Roman" w:eastAsia="Calibri" w:hAnsi="Times New Roman" w:cs="Times New Roman"/>
                <w:sz w:val="20"/>
                <w:szCs w:val="20"/>
                <w:lang w:val="uk-UA"/>
              </w:rPr>
            </w:pPr>
            <w:r w:rsidRPr="009A29F3">
              <w:rPr>
                <w:rFonts w:ascii="Times New Roman" w:eastAsia="Calibri" w:hAnsi="Times New Roman" w:cs="Times New Roman"/>
                <w:sz w:val="20"/>
                <w:szCs w:val="20"/>
                <w:lang w:val="uk-UA"/>
              </w:rPr>
              <w:t xml:space="preserve">Протеолітичний ензим </w:t>
            </w:r>
            <w:r w:rsidRPr="009A29F3">
              <w:rPr>
                <w:rFonts w:ascii="Times New Roman" w:eastAsia="Calibri" w:hAnsi="Times New Roman" w:cs="Times New Roman"/>
                <w:color w:val="000000"/>
                <w:sz w:val="20"/>
                <w:szCs w:val="20"/>
                <w:lang w:val="uk-UA"/>
              </w:rPr>
              <w:t>менше 10 мл</w:t>
            </w:r>
            <w:r w:rsidRPr="009A29F3">
              <w:rPr>
                <w:rFonts w:ascii="Times New Roman" w:eastAsia="Calibri" w:hAnsi="Times New Roman" w:cs="Times New Roman"/>
                <w:sz w:val="20"/>
                <w:szCs w:val="20"/>
                <w:lang w:val="uk-UA"/>
              </w:rPr>
              <w:t xml:space="preserve">            </w:t>
            </w:r>
          </w:p>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sz w:val="20"/>
                <w:szCs w:val="20"/>
                <w:lang w:val="uk-UA"/>
              </w:rPr>
              <w:t>Консервант</w:t>
            </w:r>
            <w:r w:rsidRPr="009A29F3">
              <w:rPr>
                <w:rFonts w:ascii="Times New Roman" w:eastAsia="Calibri" w:hAnsi="Times New Roman" w:cs="Times New Roman"/>
                <w:color w:val="000000"/>
                <w:sz w:val="20"/>
                <w:szCs w:val="20"/>
                <w:lang w:val="uk-UA"/>
              </w:rPr>
              <w:t xml:space="preserve"> менше 10 мл.</w:t>
            </w:r>
          </w:p>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color w:val="000000"/>
                <w:sz w:val="20"/>
                <w:szCs w:val="20"/>
                <w:lang w:val="uk-UA"/>
              </w:rPr>
              <w:t xml:space="preserve">PH розчину повинен бути в діапазоні </w:t>
            </w:r>
            <w:r w:rsidRPr="009A29F3">
              <w:rPr>
                <w:rFonts w:ascii="Times New Roman" w:eastAsia="Calibri" w:hAnsi="Times New Roman" w:cs="Times New Roman"/>
                <w:color w:val="000000"/>
                <w:sz w:val="20"/>
                <w:szCs w:val="20"/>
              </w:rPr>
              <w:t>8</w:t>
            </w:r>
            <w:r w:rsidRPr="009A29F3">
              <w:rPr>
                <w:rFonts w:ascii="Times New Roman" w:eastAsia="Calibri" w:hAnsi="Times New Roman" w:cs="Times New Roman"/>
                <w:color w:val="000000"/>
                <w:sz w:val="20"/>
                <w:szCs w:val="20"/>
                <w:lang w:val="uk-UA"/>
              </w:rPr>
              <w:t>,00 ± 0,2</w:t>
            </w:r>
          </w:p>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eastAsia="uk-UA"/>
              </w:rPr>
              <w:t>Адаптовані для</w:t>
            </w:r>
            <w:r w:rsidRPr="009A29F3">
              <w:rPr>
                <w:rFonts w:ascii="Times New Roman" w:eastAsia="Times New Roman" w:hAnsi="Times New Roman" w:cs="Times New Roman"/>
                <w:sz w:val="20"/>
                <w:szCs w:val="20"/>
                <w:lang w:val="uk-UA" w:eastAsia="uk-UA"/>
              </w:rPr>
              <w:t xml:space="preserve"> </w:t>
            </w:r>
            <w:r w:rsidRPr="009A29F3">
              <w:rPr>
                <w:rFonts w:ascii="Times New Roman" w:eastAsia="Times New Roman" w:hAnsi="Times New Roman" w:cs="Times New Roman"/>
                <w:sz w:val="20"/>
                <w:szCs w:val="20"/>
                <w:lang w:eastAsia="uk-UA"/>
              </w:rPr>
              <w:t>аналізатора автоматичного гематологічного серії ABX Micros 60</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33</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шт</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val="uk-UA" w:eastAsia="ru-RU"/>
              </w:rPr>
            </w:pPr>
          </w:p>
        </w:tc>
      </w:tr>
      <w:tr w:rsidR="009A29F3" w:rsidRPr="009A29F3" w:rsidTr="00A038FB">
        <w:trPr>
          <w:trHeight w:val="1260"/>
        </w:trPr>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val="uk-UA" w:eastAsia="ru-RU"/>
              </w:rPr>
            </w:pPr>
            <w:r w:rsidRPr="009A29F3">
              <w:rPr>
                <w:rFonts w:ascii="Times New Roman" w:eastAsia="Times New Roman" w:hAnsi="Times New Roman" w:cs="Times New Roman"/>
                <w:lang w:val="uk-UA" w:eastAsia="ru-RU"/>
              </w:rPr>
              <w:lastRenderedPageBreak/>
              <w:t>65</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Minoclair 0,5 л (L), розчин для промивки</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59058 – Мийний / очищувальний розчин IVD (діагностика in vitro ) для</w:t>
            </w:r>
          </w:p>
          <w:p w:rsidR="009A29F3" w:rsidRPr="009A29F3" w:rsidRDefault="009A29F3" w:rsidP="009A29F3">
            <w:pPr>
              <w:spacing w:after="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автоматизованих/</w:t>
            </w:r>
          </w:p>
          <w:p w:rsidR="009A29F3" w:rsidRPr="009A29F3" w:rsidRDefault="009A29F3" w:rsidP="009A29F3">
            <w:pPr>
              <w:spacing w:after="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напівавтоматизованих</w:t>
            </w:r>
          </w:p>
          <w:p w:rsidR="009A29F3" w:rsidRPr="009A29F3" w:rsidRDefault="009A29F3" w:rsidP="009A29F3">
            <w:pPr>
              <w:spacing w:after="20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систем</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color w:val="000000"/>
                <w:sz w:val="20"/>
                <w:szCs w:val="20"/>
                <w:lang w:val="uk-UA"/>
              </w:rPr>
              <w:t>До складу реагенту повинні входити наступні інгредієнти:</w:t>
            </w:r>
          </w:p>
          <w:p w:rsidR="009A29F3" w:rsidRPr="009A29F3" w:rsidRDefault="009A29F3" w:rsidP="009A29F3">
            <w:pPr>
              <w:spacing w:after="0" w:line="240" w:lineRule="auto"/>
              <w:rPr>
                <w:rFonts w:ascii="Times New Roman" w:eastAsia="Calibri" w:hAnsi="Times New Roman" w:cs="Times New Roman"/>
                <w:sz w:val="20"/>
                <w:szCs w:val="20"/>
                <w:lang w:val="uk-UA"/>
              </w:rPr>
            </w:pPr>
            <w:r w:rsidRPr="009A29F3">
              <w:rPr>
                <w:rFonts w:ascii="Times New Roman" w:eastAsia="Calibri" w:hAnsi="Times New Roman" w:cs="Times New Roman"/>
                <w:sz w:val="20"/>
                <w:szCs w:val="20"/>
                <w:lang w:val="uk-UA"/>
              </w:rPr>
              <w:t xml:space="preserve">Агент хімічної очистки </w:t>
            </w:r>
            <w:r w:rsidRPr="009A29F3">
              <w:rPr>
                <w:rFonts w:ascii="Times New Roman" w:eastAsia="Calibri" w:hAnsi="Times New Roman" w:cs="Times New Roman"/>
                <w:color w:val="000000"/>
                <w:sz w:val="20"/>
                <w:szCs w:val="20"/>
                <w:lang w:val="uk-UA"/>
              </w:rPr>
              <w:t>менше 25 мл</w:t>
            </w:r>
            <w:r w:rsidRPr="009A29F3">
              <w:rPr>
                <w:rFonts w:ascii="Times New Roman" w:eastAsia="Calibri" w:hAnsi="Times New Roman" w:cs="Times New Roman"/>
                <w:sz w:val="20"/>
                <w:szCs w:val="20"/>
                <w:lang w:val="uk-UA"/>
              </w:rPr>
              <w:t xml:space="preserve">                      </w:t>
            </w:r>
          </w:p>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sz w:val="20"/>
                <w:szCs w:val="20"/>
                <w:lang w:val="uk-UA"/>
              </w:rPr>
              <w:t xml:space="preserve">Стабілізатор  </w:t>
            </w:r>
            <w:r w:rsidRPr="009A29F3">
              <w:rPr>
                <w:rFonts w:ascii="Times New Roman" w:eastAsia="Calibri" w:hAnsi="Times New Roman" w:cs="Times New Roman"/>
                <w:color w:val="000000"/>
                <w:sz w:val="20"/>
                <w:szCs w:val="20"/>
                <w:lang w:val="uk-UA"/>
              </w:rPr>
              <w:t>менше 5 мл.</w:t>
            </w:r>
          </w:p>
          <w:p w:rsidR="009A29F3" w:rsidRPr="009A29F3" w:rsidRDefault="009A29F3" w:rsidP="009A29F3">
            <w:pPr>
              <w:spacing w:after="0" w:line="240" w:lineRule="auto"/>
              <w:rPr>
                <w:rFonts w:ascii="Times New Roman" w:eastAsia="Calibri" w:hAnsi="Times New Roman" w:cs="Times New Roman"/>
                <w:color w:val="000000"/>
                <w:sz w:val="20"/>
                <w:szCs w:val="20"/>
                <w:lang w:val="uk-UA"/>
              </w:rPr>
            </w:pPr>
            <w:r w:rsidRPr="009A29F3">
              <w:rPr>
                <w:rFonts w:ascii="Times New Roman" w:eastAsia="Calibri" w:hAnsi="Times New Roman" w:cs="Times New Roman"/>
                <w:color w:val="000000"/>
                <w:sz w:val="20"/>
                <w:szCs w:val="20"/>
                <w:lang w:val="uk-UA"/>
              </w:rPr>
              <w:t>PH розчину повинен бути в діапазоні 12,50 ± 0,5</w:t>
            </w:r>
          </w:p>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Адаптовані для аналізатора</w:t>
            </w:r>
            <w:r w:rsidRPr="009A29F3">
              <w:rPr>
                <w:rFonts w:ascii="Times New Roman" w:eastAsia="Times New Roman" w:hAnsi="Times New Roman" w:cs="Times New Roman"/>
                <w:sz w:val="20"/>
                <w:szCs w:val="20"/>
                <w:lang w:eastAsia="uk-UA"/>
              </w:rPr>
              <w:t xml:space="preserve"> автоматичного гематологічного серії</w:t>
            </w:r>
            <w:r w:rsidRPr="009A29F3">
              <w:rPr>
                <w:rFonts w:ascii="Times New Roman" w:eastAsia="Times New Roman" w:hAnsi="Times New Roman" w:cs="Times New Roman"/>
                <w:sz w:val="20"/>
                <w:szCs w:val="20"/>
                <w:lang w:val="uk-UA" w:eastAsia="uk-UA"/>
              </w:rPr>
              <w:t xml:space="preserve"> ABX Micros 60</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4</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шт</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val="uk-UA" w:eastAsia="ru-RU"/>
              </w:rPr>
            </w:pPr>
          </w:p>
        </w:tc>
      </w:tr>
      <w:tr w:rsidR="009A29F3" w:rsidRPr="009A29F3" w:rsidTr="00A038FB">
        <w:trPr>
          <w:trHeight w:val="1260"/>
        </w:trPr>
        <w:tc>
          <w:tcPr>
            <w:tcW w:w="268"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0" w:line="240" w:lineRule="auto"/>
              <w:rPr>
                <w:rFonts w:ascii="Times New Roman" w:eastAsia="Times New Roman" w:hAnsi="Times New Roman" w:cs="Times New Roman"/>
                <w:lang w:val="uk-UA" w:eastAsia="ru-RU"/>
              </w:rPr>
            </w:pPr>
            <w:r w:rsidRPr="009A29F3">
              <w:rPr>
                <w:rFonts w:ascii="Times New Roman" w:eastAsia="Times New Roman" w:hAnsi="Times New Roman" w:cs="Times New Roman"/>
                <w:lang w:val="uk-UA" w:eastAsia="ru-RU"/>
              </w:rPr>
              <w:t>66</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uk-UA" w:eastAsia="uk-UA"/>
              </w:rPr>
              <w:t>ABX Minotrol 16 (2N), розчин для контролю</w:t>
            </w:r>
          </w:p>
        </w:tc>
        <w:tc>
          <w:tcPr>
            <w:tcW w:w="1122"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color w:val="000000"/>
                <w:sz w:val="20"/>
                <w:szCs w:val="20"/>
                <w:lang w:val="uk-UA" w:eastAsia="uk-UA"/>
              </w:rPr>
            </w:pPr>
            <w:r w:rsidRPr="009A29F3">
              <w:rPr>
                <w:rFonts w:ascii="Times New Roman" w:eastAsia="Times New Roman" w:hAnsi="Times New Roman" w:cs="Times New Roman"/>
                <w:color w:val="000000"/>
                <w:sz w:val="20"/>
                <w:szCs w:val="20"/>
                <w:lang w:val="uk-UA" w:eastAsia="uk-UA"/>
              </w:rPr>
              <w:t>55866 - Підрахунок клітин крові IVD (діагностика     in vitro ), контрольний матеріал</w:t>
            </w: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В наборі 2 флакони</w:t>
            </w:r>
          </w:p>
          <w:p w:rsidR="009A29F3" w:rsidRPr="009A29F3" w:rsidRDefault="009A29F3" w:rsidP="009A29F3">
            <w:pPr>
              <w:spacing w:after="0" w:line="240" w:lineRule="auto"/>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Контрольні значення не менше як для 1</w:t>
            </w:r>
            <w:r w:rsidRPr="009A29F3">
              <w:rPr>
                <w:rFonts w:ascii="Times New Roman" w:eastAsia="Times New Roman" w:hAnsi="Times New Roman" w:cs="Times New Roman"/>
                <w:sz w:val="20"/>
                <w:szCs w:val="20"/>
                <w:lang w:eastAsia="uk-UA"/>
              </w:rPr>
              <w:t xml:space="preserve">5 </w:t>
            </w:r>
            <w:r w:rsidRPr="009A29F3">
              <w:rPr>
                <w:rFonts w:ascii="Times New Roman" w:eastAsia="Times New Roman" w:hAnsi="Times New Roman" w:cs="Times New Roman"/>
                <w:sz w:val="20"/>
                <w:szCs w:val="20"/>
                <w:lang w:val="uk-UA" w:eastAsia="uk-UA"/>
              </w:rPr>
              <w:t>параметрів, обов’язкова наявність таких параметрів лімфоцити, гранулоцити, моноцити</w:t>
            </w:r>
          </w:p>
          <w:p w:rsidR="009A29F3" w:rsidRPr="009A29F3" w:rsidRDefault="009A29F3" w:rsidP="009A29F3">
            <w:pPr>
              <w:spacing w:after="0" w:line="240" w:lineRule="auto"/>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Адаптовані для аналізатора автоматичного гематологічного серії ABX Micros 60</w:t>
            </w:r>
          </w:p>
          <w:p w:rsidR="009A29F3" w:rsidRPr="009A29F3" w:rsidRDefault="009A29F3" w:rsidP="009A29F3">
            <w:pPr>
              <w:spacing w:after="0" w:line="240" w:lineRule="auto"/>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Діапазон нормальних значень для вимірювання</w:t>
            </w:r>
            <w:r w:rsidRPr="009A29F3">
              <w:rPr>
                <w:rFonts w:ascii="Times New Roman" w:eastAsia="Times New Roman" w:hAnsi="Times New Roman" w:cs="Times New Roman"/>
                <w:sz w:val="20"/>
                <w:szCs w:val="20"/>
                <w:lang w:eastAsia="uk-UA"/>
              </w:rPr>
              <w:t xml:space="preserve"> </w:t>
            </w:r>
            <w:r w:rsidRPr="009A29F3">
              <w:rPr>
                <w:rFonts w:ascii="Times New Roman" w:eastAsia="Times New Roman" w:hAnsi="Times New Roman" w:cs="Times New Roman"/>
                <w:sz w:val="20"/>
                <w:szCs w:val="20"/>
                <w:lang w:val="uk-UA" w:eastAsia="uk-UA"/>
              </w:rPr>
              <w:t>для:</w:t>
            </w:r>
          </w:p>
          <w:p w:rsidR="009A29F3" w:rsidRPr="009A29F3" w:rsidRDefault="009A29F3" w:rsidP="009A29F3">
            <w:pPr>
              <w:spacing w:after="0" w:line="240" w:lineRule="auto"/>
              <w:rPr>
                <w:rFonts w:ascii="Times New Roman" w:eastAsia="Times New Roman" w:hAnsi="Times New Roman" w:cs="Times New Roman"/>
                <w:sz w:val="20"/>
                <w:szCs w:val="20"/>
                <w:lang w:eastAsia="uk-UA"/>
              </w:rPr>
            </w:pPr>
            <w:r w:rsidRPr="009A29F3">
              <w:rPr>
                <w:rFonts w:ascii="Times New Roman" w:eastAsia="Times New Roman" w:hAnsi="Times New Roman" w:cs="Times New Roman"/>
                <w:sz w:val="20"/>
                <w:szCs w:val="20"/>
                <w:lang w:val="en-US" w:eastAsia="uk-UA"/>
              </w:rPr>
              <w:t>WBC</w:t>
            </w:r>
            <w:r w:rsidRPr="009A29F3">
              <w:rPr>
                <w:rFonts w:ascii="Times New Roman" w:eastAsia="Times New Roman" w:hAnsi="Times New Roman" w:cs="Times New Roman"/>
                <w:sz w:val="20"/>
                <w:szCs w:val="20"/>
                <w:lang w:val="uk-UA" w:eastAsia="uk-UA"/>
              </w:rPr>
              <w:t xml:space="preserve"> не більше ±0,8 10</w:t>
            </w:r>
            <w:r w:rsidRPr="009A29F3">
              <w:rPr>
                <w:rFonts w:ascii="Times New Roman" w:eastAsia="Times New Roman" w:hAnsi="Times New Roman" w:cs="Times New Roman"/>
                <w:sz w:val="20"/>
                <w:szCs w:val="20"/>
                <w:vertAlign w:val="superscript"/>
                <w:lang w:eastAsia="uk-UA"/>
              </w:rPr>
              <w:t>9</w:t>
            </w:r>
            <w:r w:rsidRPr="009A29F3">
              <w:rPr>
                <w:rFonts w:ascii="Times New Roman" w:eastAsia="Times New Roman" w:hAnsi="Times New Roman" w:cs="Times New Roman"/>
                <w:sz w:val="20"/>
                <w:szCs w:val="20"/>
                <w:lang w:val="uk-UA" w:eastAsia="uk-UA"/>
              </w:rPr>
              <w:t>/</w:t>
            </w:r>
            <w:r w:rsidRPr="009A29F3">
              <w:rPr>
                <w:rFonts w:ascii="Times New Roman" w:eastAsia="Times New Roman" w:hAnsi="Times New Roman" w:cs="Times New Roman"/>
                <w:sz w:val="20"/>
                <w:szCs w:val="20"/>
                <w:lang w:val="en-US" w:eastAsia="uk-UA"/>
              </w:rPr>
              <w:t>L</w:t>
            </w:r>
          </w:p>
          <w:p w:rsidR="009A29F3" w:rsidRPr="009A29F3" w:rsidRDefault="009A29F3" w:rsidP="009A29F3">
            <w:pPr>
              <w:spacing w:after="0" w:line="240" w:lineRule="auto"/>
              <w:rPr>
                <w:rFonts w:ascii="Times New Roman" w:eastAsia="Times New Roman" w:hAnsi="Times New Roman" w:cs="Times New Roman"/>
                <w:sz w:val="20"/>
                <w:szCs w:val="20"/>
                <w:lang w:eastAsia="uk-UA"/>
              </w:rPr>
            </w:pPr>
            <w:r w:rsidRPr="009A29F3">
              <w:rPr>
                <w:rFonts w:ascii="Times New Roman" w:eastAsia="Times New Roman" w:hAnsi="Times New Roman" w:cs="Times New Roman"/>
                <w:sz w:val="20"/>
                <w:szCs w:val="20"/>
                <w:lang w:val="en-US" w:eastAsia="uk-UA"/>
              </w:rPr>
              <w:t>HCT</w:t>
            </w:r>
            <w:r w:rsidRPr="009A29F3">
              <w:rPr>
                <w:rFonts w:ascii="Times New Roman" w:eastAsia="Times New Roman" w:hAnsi="Times New Roman" w:cs="Times New Roman"/>
                <w:sz w:val="20"/>
                <w:szCs w:val="20"/>
                <w:lang w:eastAsia="uk-UA"/>
              </w:rPr>
              <w:t xml:space="preserve"> не більше ±2</w:t>
            </w:r>
            <w:r w:rsidRPr="009A29F3">
              <w:rPr>
                <w:rFonts w:ascii="Times New Roman" w:eastAsia="Times New Roman" w:hAnsi="Times New Roman" w:cs="Times New Roman"/>
                <w:sz w:val="20"/>
                <w:szCs w:val="20"/>
                <w:lang w:val="uk-UA" w:eastAsia="uk-UA"/>
              </w:rPr>
              <w:t>,</w:t>
            </w:r>
            <w:r w:rsidRPr="009A29F3">
              <w:rPr>
                <w:rFonts w:ascii="Times New Roman" w:eastAsia="Times New Roman" w:hAnsi="Times New Roman" w:cs="Times New Roman"/>
                <w:sz w:val="20"/>
                <w:szCs w:val="20"/>
                <w:lang w:eastAsia="uk-UA"/>
              </w:rPr>
              <w:t>7 %</w:t>
            </w:r>
          </w:p>
          <w:p w:rsidR="009A29F3" w:rsidRPr="009A29F3" w:rsidRDefault="009A29F3" w:rsidP="009A29F3">
            <w:pPr>
              <w:spacing w:after="0" w:line="240" w:lineRule="auto"/>
              <w:rPr>
                <w:rFonts w:ascii="Times New Roman" w:eastAsia="Times New Roman" w:hAnsi="Times New Roman" w:cs="Times New Roman"/>
                <w:sz w:val="20"/>
                <w:szCs w:val="20"/>
                <w:lang w:eastAsia="uk-UA"/>
              </w:rPr>
            </w:pPr>
            <w:r w:rsidRPr="009A29F3">
              <w:rPr>
                <w:rFonts w:ascii="Times New Roman" w:eastAsia="Times New Roman" w:hAnsi="Times New Roman" w:cs="Times New Roman"/>
                <w:sz w:val="20"/>
                <w:szCs w:val="20"/>
                <w:lang w:val="en-US" w:eastAsia="uk-UA"/>
              </w:rPr>
              <w:t>MCV</w:t>
            </w:r>
            <w:r w:rsidRPr="009A29F3">
              <w:rPr>
                <w:rFonts w:ascii="Times New Roman" w:eastAsia="Times New Roman" w:hAnsi="Times New Roman" w:cs="Times New Roman"/>
                <w:sz w:val="20"/>
                <w:szCs w:val="20"/>
                <w:lang w:val="uk-UA" w:eastAsia="uk-UA"/>
              </w:rPr>
              <w:t xml:space="preserve"> </w:t>
            </w:r>
            <w:r w:rsidRPr="009A29F3">
              <w:rPr>
                <w:rFonts w:ascii="Times New Roman" w:eastAsia="Times New Roman" w:hAnsi="Times New Roman" w:cs="Times New Roman"/>
                <w:sz w:val="20"/>
                <w:szCs w:val="20"/>
                <w:lang w:eastAsia="uk-UA"/>
              </w:rPr>
              <w:t xml:space="preserve">не більше ±4 </w:t>
            </w:r>
            <w:r w:rsidRPr="009A29F3">
              <w:rPr>
                <w:rFonts w:ascii="Times New Roman" w:eastAsia="Times New Roman" w:hAnsi="Times New Roman" w:cs="Times New Roman"/>
                <w:sz w:val="20"/>
                <w:szCs w:val="20"/>
                <w:lang w:val="en-US" w:eastAsia="uk-UA"/>
              </w:rPr>
              <w:t>fl</w:t>
            </w:r>
          </w:p>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sz w:val="20"/>
                <w:szCs w:val="20"/>
                <w:lang w:val="en-US" w:eastAsia="uk-UA"/>
              </w:rPr>
              <w:t>RDW</w:t>
            </w:r>
            <w:r w:rsidRPr="009A29F3">
              <w:rPr>
                <w:rFonts w:ascii="Times New Roman" w:eastAsia="Times New Roman" w:hAnsi="Times New Roman" w:cs="Times New Roman"/>
                <w:sz w:val="20"/>
                <w:szCs w:val="20"/>
                <w:lang w:val="uk-UA" w:eastAsia="uk-UA"/>
              </w:rPr>
              <w:t xml:space="preserve"> </w:t>
            </w:r>
            <w:r w:rsidRPr="009A29F3">
              <w:rPr>
                <w:rFonts w:ascii="Times New Roman" w:eastAsia="Times New Roman" w:hAnsi="Times New Roman" w:cs="Times New Roman"/>
                <w:sz w:val="20"/>
                <w:szCs w:val="20"/>
                <w:lang w:eastAsia="uk-UA"/>
              </w:rPr>
              <w:t>не більше ±3,0 %</w:t>
            </w:r>
          </w:p>
        </w:tc>
        <w:tc>
          <w:tcPr>
            <w:tcW w:w="496" w:type="pct"/>
            <w:tcBorders>
              <w:top w:val="single" w:sz="4" w:space="0" w:color="auto"/>
              <w:left w:val="single" w:sz="4" w:space="0" w:color="auto"/>
              <w:bottom w:val="single" w:sz="4" w:space="0" w:color="auto"/>
              <w:right w:val="single" w:sz="4" w:space="0" w:color="auto"/>
            </w:tcBorders>
            <w:shd w:val="clear" w:color="auto" w:fill="auto"/>
            <w:noWrap/>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4</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200" w:line="276" w:lineRule="auto"/>
              <w:rPr>
                <w:rFonts w:ascii="Times New Roman" w:eastAsia="Times New Roman" w:hAnsi="Times New Roman" w:cs="Times New Roman"/>
                <w:lang w:val="uk-UA" w:eastAsia="uk-UA"/>
              </w:rPr>
            </w:pPr>
            <w:r w:rsidRPr="009A29F3">
              <w:rPr>
                <w:rFonts w:ascii="Times New Roman" w:eastAsia="Times New Roman" w:hAnsi="Times New Roman" w:cs="Times New Roman"/>
                <w:lang w:val="uk-UA" w:eastAsia="uk-UA"/>
              </w:rPr>
              <w:t>наб</w:t>
            </w:r>
          </w:p>
        </w:tc>
        <w:tc>
          <w:tcPr>
            <w:tcW w:w="723" w:type="pct"/>
            <w:tcBorders>
              <w:top w:val="single" w:sz="4" w:space="0" w:color="auto"/>
              <w:left w:val="single" w:sz="4" w:space="0" w:color="auto"/>
              <w:bottom w:val="single" w:sz="4" w:space="0" w:color="auto"/>
              <w:right w:val="single" w:sz="4" w:space="0" w:color="auto"/>
            </w:tcBorders>
            <w:shd w:val="clear" w:color="auto" w:fill="auto"/>
          </w:tcPr>
          <w:p w:rsidR="009A29F3" w:rsidRPr="009A29F3" w:rsidRDefault="009A29F3" w:rsidP="009A29F3">
            <w:pPr>
              <w:spacing w:after="0" w:line="240" w:lineRule="auto"/>
              <w:rPr>
                <w:rFonts w:ascii="Times New Roman" w:eastAsia="Times New Roman" w:hAnsi="Times New Roman" w:cs="Times New Roman"/>
                <w:lang w:val="uk-UA" w:eastAsia="ru-RU"/>
              </w:rPr>
            </w:pPr>
          </w:p>
        </w:tc>
      </w:tr>
    </w:tbl>
    <w:p w:rsidR="00EA39FF" w:rsidRPr="00EA39FF" w:rsidRDefault="00EA39FF" w:rsidP="009A29F3">
      <w:pPr>
        <w:spacing w:after="0" w:line="240" w:lineRule="auto"/>
        <w:jc w:val="center"/>
        <w:rPr>
          <w:rFonts w:ascii="Times New Roman" w:eastAsia="Calibri" w:hAnsi="Times New Roman" w:cs="Times New Roman"/>
          <w:sz w:val="24"/>
          <w:szCs w:val="24"/>
          <w:lang w:val="uk-UA"/>
        </w:rPr>
      </w:pPr>
    </w:p>
    <w:p w:rsidR="009A29F3" w:rsidRPr="009A29F3" w:rsidRDefault="009A29F3" w:rsidP="009A29F3">
      <w:pPr>
        <w:spacing w:after="0" w:line="240" w:lineRule="auto"/>
        <w:ind w:right="-1"/>
        <w:jc w:val="both"/>
        <w:rPr>
          <w:rFonts w:ascii="Times New Roman" w:eastAsia="Times New Roman" w:hAnsi="Times New Roman" w:cs="Times New Roman"/>
          <w:b/>
          <w:bCs/>
          <w:sz w:val="24"/>
          <w:szCs w:val="24"/>
          <w:u w:val="single"/>
          <w:lang w:val="uk-UA" w:eastAsia="uk-UA"/>
        </w:rPr>
      </w:pPr>
    </w:p>
    <w:p w:rsidR="009A29F3" w:rsidRPr="009A29F3" w:rsidRDefault="009A29F3" w:rsidP="009A2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uk-UA" w:eastAsia="uk-UA"/>
        </w:rPr>
      </w:pPr>
    </w:p>
    <w:p w:rsidR="009A29F3" w:rsidRPr="009A29F3" w:rsidRDefault="009A29F3" w:rsidP="009A29F3">
      <w:pPr>
        <w:spacing w:after="0" w:line="240" w:lineRule="auto"/>
        <w:ind w:firstLine="709"/>
        <w:jc w:val="center"/>
        <w:rPr>
          <w:rFonts w:ascii="Times New Roman" w:eastAsia="Times New Roman" w:hAnsi="Times New Roman" w:cs="Times New Roman"/>
          <w:b/>
          <w:caps/>
          <w:sz w:val="24"/>
          <w:szCs w:val="24"/>
          <w:lang w:val="uk-UA" w:eastAsia="uk-UA"/>
        </w:rPr>
      </w:pPr>
      <w:r w:rsidRPr="009A29F3">
        <w:rPr>
          <w:rFonts w:ascii="Times New Roman" w:eastAsia="Times New Roman" w:hAnsi="Times New Roman" w:cs="Times New Roman"/>
          <w:b/>
          <w:bCs/>
          <w:sz w:val="24"/>
          <w:szCs w:val="24"/>
          <w:lang w:val="uk-UA" w:eastAsia="uk-UA"/>
        </w:rPr>
        <w:t xml:space="preserve">  </w:t>
      </w:r>
      <w:r w:rsidRPr="009A29F3">
        <w:rPr>
          <w:rFonts w:ascii="Times New Roman" w:eastAsia="Times New Roman" w:hAnsi="Times New Roman" w:cs="Times New Roman"/>
          <w:b/>
          <w:caps/>
          <w:sz w:val="24"/>
          <w:szCs w:val="24"/>
          <w:lang w:val="uk-UA" w:eastAsia="uk-UA"/>
        </w:rPr>
        <w:t xml:space="preserve">І. </w:t>
      </w:r>
      <w:r w:rsidRPr="009A29F3">
        <w:rPr>
          <w:rFonts w:ascii="Times New Roman" w:eastAsia="Times New Roman" w:hAnsi="Times New Roman" w:cs="Times New Roman"/>
          <w:b/>
          <w:bCs/>
          <w:color w:val="000000"/>
          <w:sz w:val="24"/>
          <w:szCs w:val="24"/>
          <w:lang w:val="uk-UA" w:eastAsia="uk-UA"/>
        </w:rPr>
        <w:t>Загальні вимоги до предмету закупівлі</w:t>
      </w:r>
    </w:p>
    <w:p w:rsidR="009A29F3" w:rsidRPr="009A29F3" w:rsidRDefault="009A29F3" w:rsidP="009A29F3">
      <w:pPr>
        <w:tabs>
          <w:tab w:val="left" w:pos="851"/>
          <w:tab w:val="left" w:pos="993"/>
        </w:tabs>
        <w:spacing w:after="0" w:line="240" w:lineRule="auto"/>
        <w:ind w:right="142" w:firstLine="567"/>
        <w:jc w:val="both"/>
        <w:rPr>
          <w:rFonts w:ascii="Times New Roman" w:eastAsia="Times New Roman" w:hAnsi="Times New Roman" w:cs="Times New Roman"/>
          <w:color w:val="000000"/>
          <w:sz w:val="24"/>
          <w:szCs w:val="24"/>
          <w:lang w:val="uk-UA" w:eastAsia="ar-SA"/>
        </w:rPr>
      </w:pPr>
      <w:r w:rsidRPr="009A29F3">
        <w:rPr>
          <w:rFonts w:ascii="Times New Roman" w:eastAsia="Times New Roman" w:hAnsi="Times New Roman" w:cs="Times New Roman"/>
          <w:b/>
          <w:color w:val="000000"/>
          <w:sz w:val="24"/>
          <w:szCs w:val="24"/>
          <w:lang w:val="uk-UA" w:eastAsia="ar-SA"/>
        </w:rPr>
        <w:t>1.</w:t>
      </w:r>
      <w:r w:rsidRPr="009A29F3">
        <w:rPr>
          <w:rFonts w:ascii="Times New Roman" w:eastAsia="Times New Roman" w:hAnsi="Times New Roman" w:cs="Times New Roman"/>
          <w:color w:val="000000"/>
          <w:sz w:val="24"/>
          <w:szCs w:val="24"/>
          <w:lang w:val="uk-UA" w:eastAsia="ar-SA"/>
        </w:rPr>
        <w:t xml:space="preserve"> Товар, запропонований Учасником, повинен відповідати спеціальним </w:t>
      </w:r>
      <w:r w:rsidRPr="009A29F3">
        <w:rPr>
          <w:rFonts w:ascii="Times New Roman" w:eastAsia="Times New Roman" w:hAnsi="Times New Roman" w:cs="Times New Roman"/>
          <w:color w:val="000000"/>
          <w:sz w:val="24"/>
          <w:szCs w:val="24"/>
          <w:lang w:val="uk-UA" w:eastAsia="uk-UA"/>
        </w:rPr>
        <w:t>медико – технічним вимогам</w:t>
      </w:r>
      <w:r w:rsidRPr="009A29F3">
        <w:rPr>
          <w:rFonts w:ascii="Times New Roman" w:eastAsia="Times New Roman" w:hAnsi="Times New Roman" w:cs="Times New Roman"/>
          <w:color w:val="000000"/>
          <w:sz w:val="24"/>
          <w:szCs w:val="24"/>
          <w:lang w:val="uk-UA" w:eastAsia="ar-SA"/>
        </w:rPr>
        <w:t xml:space="preserve">, викладеним </w:t>
      </w:r>
      <w:r w:rsidRPr="009A29F3">
        <w:rPr>
          <w:rFonts w:ascii="Times New Roman" w:eastAsia="Times New Roman" w:hAnsi="Times New Roman" w:cs="Times New Roman"/>
          <w:color w:val="000000"/>
          <w:sz w:val="24"/>
          <w:szCs w:val="24"/>
          <w:lang w:eastAsia="ar-SA"/>
        </w:rPr>
        <w:t>вище</w:t>
      </w:r>
      <w:r w:rsidRPr="009A29F3">
        <w:rPr>
          <w:rFonts w:ascii="Times New Roman" w:eastAsia="Times New Roman" w:hAnsi="Times New Roman" w:cs="Times New Roman"/>
          <w:color w:val="000000"/>
          <w:sz w:val="24"/>
          <w:szCs w:val="24"/>
          <w:lang w:val="uk-UA" w:eastAsia="ar-SA"/>
        </w:rPr>
        <w:t xml:space="preserve"> у даному додатку до тендерної документації. </w:t>
      </w:r>
    </w:p>
    <w:p w:rsidR="009A29F3" w:rsidRPr="009A29F3" w:rsidRDefault="009A29F3" w:rsidP="009A29F3">
      <w:pPr>
        <w:tabs>
          <w:tab w:val="left" w:pos="851"/>
          <w:tab w:val="left" w:pos="993"/>
        </w:tabs>
        <w:spacing w:after="0" w:line="240" w:lineRule="auto"/>
        <w:ind w:right="142" w:firstLine="284"/>
        <w:jc w:val="both"/>
        <w:rPr>
          <w:rFonts w:ascii="Times New Roman" w:eastAsia="Times New Roman" w:hAnsi="Times New Roman" w:cs="Times New Roman"/>
          <w:color w:val="000000"/>
          <w:sz w:val="24"/>
          <w:szCs w:val="24"/>
          <w:lang w:val="uk-UA" w:eastAsia="ar-SA"/>
        </w:rPr>
      </w:pPr>
      <w:r w:rsidRPr="009A29F3">
        <w:rPr>
          <w:rFonts w:ascii="Times New Roman" w:eastAsia="Times New Roman" w:hAnsi="Times New Roman" w:cs="Times New Roman"/>
          <w:b/>
          <w:color w:val="000000"/>
          <w:sz w:val="24"/>
          <w:szCs w:val="24"/>
          <w:lang w:val="uk-UA" w:eastAsia="uk-UA"/>
        </w:rPr>
        <w:t xml:space="preserve">  2. </w:t>
      </w:r>
      <w:r w:rsidRPr="009A29F3">
        <w:rPr>
          <w:rFonts w:ascii="Times New Roman" w:eastAsia="Times New Roman" w:hAnsi="Times New Roman" w:cs="Times New Roman"/>
          <w:color w:val="000000"/>
          <w:sz w:val="24"/>
          <w:szCs w:val="24"/>
          <w:lang w:val="uk-UA" w:eastAsia="uk-UA"/>
        </w:rPr>
        <w:t>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 з посиланням на відповідні технічні характеристики (вимоги) зазначені в специфікації Замовника.</w:t>
      </w: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t>3.</w:t>
      </w:r>
      <w:r w:rsidRPr="009A29F3">
        <w:rPr>
          <w:rFonts w:ascii="Times New Roman" w:eastAsia="Times New Roman" w:hAnsi="Times New Roman" w:cs="Times New Roman"/>
          <w:color w:val="000000"/>
          <w:sz w:val="24"/>
          <w:szCs w:val="24"/>
          <w:lang w:val="uk-UA" w:eastAsia="uk-UA"/>
        </w:rPr>
        <w:t xml:space="preserve"> Товар запропонований Учасником, повинен бути дозволений для застосування та  введений в обіг відповідно до законодавства у сфері технічного регулювання та оцінки відповідності, у передбаченому законодавством порядку.</w:t>
      </w:r>
    </w:p>
    <w:p w:rsidR="009A29F3" w:rsidRPr="009A29F3" w:rsidRDefault="009A29F3" w:rsidP="009A29F3">
      <w:pPr>
        <w:spacing w:after="0" w:line="240" w:lineRule="auto"/>
        <w:ind w:right="142"/>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color w:val="000000"/>
          <w:sz w:val="24"/>
          <w:szCs w:val="24"/>
          <w:lang w:val="uk-UA" w:eastAsia="uk-UA"/>
        </w:rPr>
        <w:t>На підтвердження Учасник повинен надати:</w:t>
      </w:r>
    </w:p>
    <w:p w:rsidR="009A29F3" w:rsidRPr="009A29F3" w:rsidRDefault="009A29F3" w:rsidP="009A29F3">
      <w:pPr>
        <w:spacing w:after="0" w:line="240" w:lineRule="auto"/>
        <w:ind w:right="142" w:firstLine="708"/>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color w:val="000000"/>
          <w:sz w:val="24"/>
          <w:szCs w:val="24"/>
          <w:lang w:val="uk-UA" w:eastAsia="uk-UA"/>
        </w:rPr>
        <w:t>- скановані з оригіналів або належно завірених копій декларації про відповідність або інших документів, що підтверджують можливість введення в обіг та/або експлуатацію (застосування) лабораторних реактивів за результатами проходження процедури оцінки відповідності згідно вимог технічного регламенту.</w:t>
      </w: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t>4.</w:t>
      </w:r>
      <w:r w:rsidRPr="009A29F3">
        <w:rPr>
          <w:rFonts w:ascii="Times New Roman" w:eastAsia="Times New Roman" w:hAnsi="Times New Roman" w:cs="Times New Roman"/>
          <w:color w:val="000000"/>
          <w:sz w:val="24"/>
          <w:szCs w:val="24"/>
          <w:lang w:val="uk-UA" w:eastAsia="uk-UA"/>
        </w:rPr>
        <w:t xml:space="preserve"> Термін придатності реактивів на момент поставки до замовника повинен становити не менше як 80% від загального терміну зберігання встановленого виробником. (надати гарантійний лист у складі тендерної пропозиції).</w:t>
      </w: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t>5.</w:t>
      </w:r>
      <w:r w:rsidRPr="009A29F3">
        <w:rPr>
          <w:rFonts w:ascii="Times New Roman" w:eastAsia="Times New Roman" w:hAnsi="Times New Roman" w:cs="Times New Roman"/>
          <w:color w:val="000000"/>
          <w:sz w:val="24"/>
          <w:szCs w:val="24"/>
          <w:lang w:val="uk-UA" w:eastAsia="uk-UA"/>
        </w:rPr>
        <w:t xml:space="preserve"> Кількість товару в межах кожної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t>6.</w:t>
      </w:r>
      <w:r w:rsidRPr="009A29F3">
        <w:rPr>
          <w:rFonts w:ascii="Times New Roman" w:eastAsia="Times New Roman" w:hAnsi="Times New Roman" w:cs="Times New Roman"/>
          <w:color w:val="000000"/>
          <w:sz w:val="24"/>
          <w:szCs w:val="24"/>
          <w:lang w:val="uk-UA" w:eastAsia="uk-UA"/>
        </w:rPr>
        <w:t xml:space="preserve"> Тара та упаковка товару повинна відповідати вимогам  встановленним до даного виду товару і захищати його від пошкоджень або псування під час перевезення (доставки).</w:t>
      </w: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lastRenderedPageBreak/>
        <w:t>7.</w:t>
      </w:r>
      <w:r w:rsidRPr="009A29F3">
        <w:rPr>
          <w:rFonts w:ascii="Times New Roman" w:eastAsia="Times New Roman" w:hAnsi="Times New Roman" w:cs="Times New Roman"/>
          <w:color w:val="000000"/>
          <w:sz w:val="24"/>
          <w:szCs w:val="24"/>
          <w:lang w:val="uk-UA" w:eastAsia="uk-UA"/>
        </w:rPr>
        <w:t xml:space="preserve"> Зберігання та постачання реагентів повинно здійснюватися відповідно до вимог інструкції з використання. </w:t>
      </w: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t>8.</w:t>
      </w:r>
      <w:r w:rsidRPr="009A29F3">
        <w:rPr>
          <w:rFonts w:ascii="Times New Roman" w:eastAsia="Times New Roman" w:hAnsi="Times New Roman" w:cs="Times New Roman"/>
          <w:color w:val="000000"/>
          <w:sz w:val="24"/>
          <w:szCs w:val="24"/>
          <w:lang w:val="uk-UA" w:eastAsia="uk-UA"/>
        </w:rPr>
        <w:t xml:space="preserve">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7-ми календарних днів після отримання повідомлення замовника усунути недоліки або замінити неякісний товар на товар належної якості.(надати гарантійний лист).</w:t>
      </w: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t>9.</w:t>
      </w:r>
      <w:r w:rsidRPr="009A29F3">
        <w:rPr>
          <w:rFonts w:ascii="Times New Roman" w:eastAsia="Times New Roman" w:hAnsi="Times New Roman" w:cs="Times New Roman"/>
          <w:color w:val="000000"/>
          <w:sz w:val="24"/>
          <w:szCs w:val="24"/>
          <w:lang w:val="uk-UA" w:eastAsia="uk-UA"/>
        </w:rPr>
        <w:t xml:space="preserve"> Учасник </w:t>
      </w:r>
      <w:r w:rsidRPr="009A29F3">
        <w:rPr>
          <w:rFonts w:ascii="Times New Roman" w:eastAsia="Times New Roman" w:hAnsi="Times New Roman" w:cs="Times New Roman"/>
          <w:i/>
          <w:color w:val="000000"/>
          <w:sz w:val="24"/>
          <w:szCs w:val="24"/>
          <w:lang w:val="uk-UA" w:eastAsia="uk-UA"/>
        </w:rPr>
        <w:t>має право подати еквівалент товару</w:t>
      </w:r>
      <w:r w:rsidRPr="009A29F3">
        <w:rPr>
          <w:rFonts w:ascii="Times New Roman" w:eastAsia="Times New Roman" w:hAnsi="Times New Roman" w:cs="Times New Roman"/>
          <w:color w:val="000000"/>
          <w:sz w:val="24"/>
          <w:szCs w:val="24"/>
          <w:lang w:val="uk-UA" w:eastAsia="uk-UA"/>
        </w:rPr>
        <w:t xml:space="preserve"> зазначеного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w:t>
      </w:r>
      <w:r w:rsidRPr="009A29F3">
        <w:rPr>
          <w:rFonts w:ascii="Times New Roman" w:eastAsia="Times New Roman" w:hAnsi="Times New Roman" w:cs="Times New Roman"/>
          <w:color w:val="000000"/>
          <w:sz w:val="24"/>
          <w:szCs w:val="24"/>
          <w:lang w:eastAsia="uk-UA"/>
        </w:rPr>
        <w:t>.</w:t>
      </w:r>
      <w:r w:rsidRPr="009A29F3">
        <w:rPr>
          <w:rFonts w:ascii="Times New Roman" w:eastAsia="Times New Roman" w:hAnsi="Times New Roman" w:cs="Times New Roman"/>
          <w:color w:val="000000"/>
          <w:sz w:val="24"/>
          <w:szCs w:val="24"/>
          <w:lang w:val="uk-UA" w:eastAsia="uk-UA"/>
        </w:rPr>
        <w:t xml:space="preserve"> А також Учасник  надає копії інструкцій з використання та подає у складі тендерної пропозиції порівняльну таблицю еквівалентності у наступній формі:</w:t>
      </w:r>
    </w:p>
    <w:tbl>
      <w:tblPr>
        <w:tblpPr w:leftFromText="180" w:rightFromText="180" w:vertAnchor="text" w:horzAnchor="margin" w:tblpXSpec="center" w:tblpY="183"/>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992"/>
        <w:gridCol w:w="1134"/>
        <w:gridCol w:w="2552"/>
        <w:gridCol w:w="992"/>
        <w:gridCol w:w="1201"/>
      </w:tblGrid>
      <w:tr w:rsidR="009A29F3" w:rsidRPr="009A29F3" w:rsidTr="00A038FB">
        <w:tc>
          <w:tcPr>
            <w:tcW w:w="675" w:type="dxa"/>
            <w:vMerge w:val="restart"/>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w:t>
            </w:r>
          </w:p>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п/п</w:t>
            </w:r>
          </w:p>
        </w:tc>
        <w:tc>
          <w:tcPr>
            <w:tcW w:w="4536" w:type="dxa"/>
            <w:gridSpan w:val="3"/>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Найменування  товару відповідно до  тендерної документації</w:t>
            </w:r>
          </w:p>
        </w:tc>
        <w:tc>
          <w:tcPr>
            <w:tcW w:w="4745" w:type="dxa"/>
            <w:gridSpan w:val="3"/>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Найменування запропонованого товару  у тендерній пропозиції</w:t>
            </w:r>
          </w:p>
        </w:tc>
      </w:tr>
      <w:tr w:rsidR="009A29F3" w:rsidRPr="009A29F3" w:rsidTr="00A038FB">
        <w:tc>
          <w:tcPr>
            <w:tcW w:w="675" w:type="dxa"/>
            <w:vMerge/>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p>
        </w:tc>
        <w:tc>
          <w:tcPr>
            <w:tcW w:w="2410"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Торгівельна назва,  форма випуску, дозування, технічні характеристики вказані замовником в специфікації (додаток №</w:t>
            </w:r>
          </w:p>
        </w:tc>
        <w:tc>
          <w:tcPr>
            <w:tcW w:w="992"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Од.</w:t>
            </w:r>
          </w:p>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виміру</w:t>
            </w:r>
          </w:p>
        </w:tc>
        <w:tc>
          <w:tcPr>
            <w:tcW w:w="1134" w:type="dxa"/>
          </w:tcPr>
          <w:p w:rsidR="009A29F3" w:rsidRPr="009A29F3" w:rsidRDefault="009A29F3" w:rsidP="009A29F3">
            <w:pPr>
              <w:tabs>
                <w:tab w:val="left" w:pos="1026"/>
              </w:tabs>
              <w:spacing w:after="0" w:line="240" w:lineRule="auto"/>
              <w:ind w:right="-108"/>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Кількість</w:t>
            </w:r>
          </w:p>
        </w:tc>
        <w:tc>
          <w:tcPr>
            <w:tcW w:w="2552" w:type="dxa"/>
          </w:tcPr>
          <w:p w:rsidR="009A29F3" w:rsidRPr="009A29F3" w:rsidRDefault="009A29F3" w:rsidP="009A29F3">
            <w:pPr>
              <w:spacing w:after="0" w:line="240" w:lineRule="auto"/>
              <w:ind w:left="-108" w:right="-108"/>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Торгівельна назва,  форма випуску, дозування, технічні характеристики запрпонованого еквіваленту</w:t>
            </w:r>
          </w:p>
        </w:tc>
        <w:tc>
          <w:tcPr>
            <w:tcW w:w="992"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Од.</w:t>
            </w:r>
          </w:p>
          <w:p w:rsidR="009A29F3" w:rsidRPr="009A29F3" w:rsidRDefault="009A29F3" w:rsidP="009A29F3">
            <w:pPr>
              <w:spacing w:after="0" w:line="240" w:lineRule="auto"/>
              <w:ind w:right="142"/>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виміру</w:t>
            </w:r>
          </w:p>
        </w:tc>
        <w:tc>
          <w:tcPr>
            <w:tcW w:w="1201"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Кількість</w:t>
            </w:r>
          </w:p>
        </w:tc>
      </w:tr>
      <w:tr w:rsidR="009A29F3" w:rsidRPr="009A29F3" w:rsidTr="00A038FB">
        <w:trPr>
          <w:trHeight w:val="290"/>
        </w:trPr>
        <w:tc>
          <w:tcPr>
            <w:tcW w:w="675"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r w:rsidRPr="009A29F3">
              <w:rPr>
                <w:rFonts w:ascii="Times New Roman" w:eastAsia="Times New Roman" w:hAnsi="Times New Roman" w:cs="Times New Roman"/>
                <w:sz w:val="20"/>
                <w:szCs w:val="20"/>
                <w:lang w:val="uk-UA" w:eastAsia="uk-UA"/>
              </w:rPr>
              <w:t>1</w:t>
            </w:r>
          </w:p>
        </w:tc>
        <w:tc>
          <w:tcPr>
            <w:tcW w:w="2410"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p>
        </w:tc>
        <w:tc>
          <w:tcPr>
            <w:tcW w:w="992"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p>
        </w:tc>
        <w:tc>
          <w:tcPr>
            <w:tcW w:w="1134" w:type="dxa"/>
          </w:tcPr>
          <w:p w:rsidR="009A29F3" w:rsidRPr="009A29F3" w:rsidRDefault="009A29F3" w:rsidP="009A29F3">
            <w:pPr>
              <w:spacing w:after="0" w:line="240" w:lineRule="auto"/>
              <w:ind w:right="142"/>
              <w:textAlignment w:val="baseline"/>
              <w:rPr>
                <w:rFonts w:ascii="Times New Roman" w:eastAsia="Times New Roman" w:hAnsi="Times New Roman" w:cs="Times New Roman"/>
                <w:sz w:val="20"/>
                <w:szCs w:val="20"/>
                <w:lang w:val="uk-UA" w:eastAsia="uk-UA"/>
              </w:rPr>
            </w:pPr>
          </w:p>
        </w:tc>
        <w:tc>
          <w:tcPr>
            <w:tcW w:w="2552"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p>
        </w:tc>
        <w:tc>
          <w:tcPr>
            <w:tcW w:w="992"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p>
        </w:tc>
        <w:tc>
          <w:tcPr>
            <w:tcW w:w="1201" w:type="dxa"/>
          </w:tcPr>
          <w:p w:rsidR="009A29F3" w:rsidRPr="009A29F3" w:rsidRDefault="009A29F3" w:rsidP="009A29F3">
            <w:pPr>
              <w:spacing w:after="0" w:line="240" w:lineRule="auto"/>
              <w:ind w:right="142"/>
              <w:jc w:val="center"/>
              <w:textAlignment w:val="baseline"/>
              <w:rPr>
                <w:rFonts w:ascii="Times New Roman" w:eastAsia="Times New Roman" w:hAnsi="Times New Roman" w:cs="Times New Roman"/>
                <w:sz w:val="20"/>
                <w:szCs w:val="20"/>
                <w:lang w:val="uk-UA" w:eastAsia="uk-UA"/>
              </w:rPr>
            </w:pPr>
          </w:p>
        </w:tc>
      </w:tr>
    </w:tbl>
    <w:p w:rsidR="009A29F3" w:rsidRPr="009A29F3" w:rsidRDefault="009A29F3" w:rsidP="009A29F3">
      <w:pPr>
        <w:spacing w:after="0" w:line="240" w:lineRule="auto"/>
        <w:ind w:right="142" w:firstLine="567"/>
        <w:jc w:val="both"/>
        <w:rPr>
          <w:rFonts w:ascii="Times New Roman" w:eastAsia="Times New Roman" w:hAnsi="Times New Roman" w:cs="Times New Roman"/>
          <w:b/>
          <w:color w:val="000000"/>
          <w:sz w:val="24"/>
          <w:szCs w:val="24"/>
          <w:lang w:val="uk-UA" w:eastAsia="uk-UA"/>
        </w:rPr>
      </w:pP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t>10.</w:t>
      </w:r>
      <w:r w:rsidRPr="009A29F3">
        <w:rPr>
          <w:rFonts w:ascii="Times New Roman" w:eastAsia="Times New Roman" w:hAnsi="Times New Roman" w:cs="Times New Roman"/>
          <w:color w:val="000000"/>
          <w:sz w:val="24"/>
          <w:szCs w:val="24"/>
          <w:lang w:val="uk-UA" w:eastAsia="uk-UA"/>
        </w:rPr>
        <w:t xml:space="preserve"> Учасник повинен надати у складі тендерної пропозиції скан-копію</w:t>
      </w:r>
      <w:r w:rsidRPr="009A29F3">
        <w:rPr>
          <w:rFonts w:ascii="Times New Roman" w:eastAsia="Times New Roman" w:hAnsi="Times New Roman" w:cs="Times New Roman"/>
          <w:b/>
          <w:color w:val="000000"/>
          <w:sz w:val="24"/>
          <w:szCs w:val="24"/>
          <w:lang w:val="uk-UA" w:eastAsia="uk-UA"/>
        </w:rPr>
        <w:t xml:space="preserve"> </w:t>
      </w:r>
      <w:r w:rsidRPr="009A29F3">
        <w:rPr>
          <w:rFonts w:ascii="Times New Roman" w:eastAsia="Times New Roman" w:hAnsi="Times New Roman" w:cs="Times New Roman"/>
          <w:color w:val="000000"/>
          <w:sz w:val="24"/>
          <w:szCs w:val="24"/>
          <w:lang w:val="uk-UA" w:eastAsia="uk-UA"/>
        </w:rPr>
        <w:t>дозволу (ліцензії) відповідного органу на провадження такого виду діяльності або лист-пояснення про відсутність потреби у такому дозволі.</w:t>
      </w: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t>11.</w:t>
      </w:r>
      <w:r w:rsidRPr="009A29F3">
        <w:rPr>
          <w:rFonts w:ascii="Times New Roman" w:eastAsia="Times New Roman" w:hAnsi="Times New Roman" w:cs="Times New Roman"/>
          <w:color w:val="000000"/>
          <w:sz w:val="24"/>
          <w:szCs w:val="24"/>
          <w:lang w:val="uk-UA" w:eastAsia="uk-UA"/>
        </w:rPr>
        <w:t xml:space="preserve"> З метою запобігання закупівлі фальсифікатів та отримання гарантій на своєчасне постачання товару у кількості, якості, учасник надає оригінал гарантійного листа від виробника, якщо учасник не є виробником товару його офіційного представника, дистриб’ютора, дилера в Україні (таке представництво повинно підтверджуватись копією відповідного листа, доручення, авторизації, тощо від виробника),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w:t>
      </w:r>
    </w:p>
    <w:p w:rsidR="009A29F3" w:rsidRPr="009A29F3" w:rsidRDefault="009A29F3" w:rsidP="009A29F3">
      <w:pPr>
        <w:spacing w:after="0" w:line="240" w:lineRule="auto"/>
        <w:ind w:right="142" w:firstLine="567"/>
        <w:jc w:val="both"/>
        <w:rPr>
          <w:rFonts w:ascii="Times New Roman" w:eastAsia="Times New Roman" w:hAnsi="Times New Roman" w:cs="Times New Roman"/>
          <w:color w:val="000000"/>
          <w:sz w:val="24"/>
          <w:szCs w:val="24"/>
          <w:lang w:val="uk-UA" w:eastAsia="uk-UA"/>
        </w:rPr>
      </w:pPr>
      <w:r w:rsidRPr="009A29F3">
        <w:rPr>
          <w:rFonts w:ascii="Times New Roman" w:eastAsia="Times New Roman" w:hAnsi="Times New Roman" w:cs="Times New Roman"/>
          <w:b/>
          <w:color w:val="000000"/>
          <w:sz w:val="24"/>
          <w:szCs w:val="24"/>
          <w:lang w:val="uk-UA" w:eastAsia="uk-UA"/>
        </w:rPr>
        <w:t>12</w:t>
      </w:r>
      <w:r w:rsidRPr="009A29F3">
        <w:rPr>
          <w:rFonts w:ascii="Times New Roman" w:eastAsia="Times New Roman" w:hAnsi="Times New Roman" w:cs="Times New Roman"/>
          <w:color w:val="000000"/>
          <w:sz w:val="24"/>
          <w:szCs w:val="24"/>
          <w:lang w:val="uk-UA" w:eastAsia="uk-UA"/>
        </w:rPr>
        <w:t>. Довідку в довільній формі завіреною учасником про те, що при здійсненні господарської діяльності учасник дотримується заходів із захисту довкілля.</w:t>
      </w:r>
    </w:p>
    <w:p w:rsidR="009A29F3" w:rsidRDefault="009A29F3" w:rsidP="009A29F3">
      <w:pPr>
        <w:spacing w:after="0" w:line="240" w:lineRule="auto"/>
        <w:rPr>
          <w:rFonts w:ascii="Calibri" w:eastAsia="Times New Roman" w:hAnsi="Calibri" w:cs="Times New Roman"/>
          <w:sz w:val="18"/>
          <w:szCs w:val="18"/>
          <w:lang w:val="uk-UA" w:eastAsia="uk-UA"/>
        </w:rPr>
      </w:pPr>
      <w:r>
        <w:rPr>
          <w:rFonts w:ascii="Calibri" w:eastAsia="Times New Roman" w:hAnsi="Calibri" w:cs="Times New Roman"/>
          <w:sz w:val="18"/>
          <w:szCs w:val="18"/>
          <w:lang w:val="uk-UA" w:eastAsia="uk-UA"/>
        </w:rPr>
        <w:t xml:space="preserve">                          </w:t>
      </w:r>
    </w:p>
    <w:p w:rsidR="009A29F3" w:rsidRPr="009A29F3" w:rsidRDefault="009A29F3" w:rsidP="009A29F3">
      <w:pPr>
        <w:spacing w:after="0" w:line="240" w:lineRule="auto"/>
        <w:rPr>
          <w:rFonts w:ascii="Times New Roman" w:eastAsia="Times New Roman" w:hAnsi="Times New Roman" w:cs="Times New Roman"/>
          <w:color w:val="000000"/>
          <w:sz w:val="24"/>
          <w:szCs w:val="24"/>
          <w:lang w:val="uk-UA" w:eastAsia="uk-UA"/>
        </w:rPr>
      </w:pPr>
      <w:r>
        <w:rPr>
          <w:rFonts w:ascii="Calibri" w:eastAsia="Times New Roman" w:hAnsi="Calibri" w:cs="Times New Roman"/>
          <w:sz w:val="18"/>
          <w:szCs w:val="18"/>
          <w:lang w:val="uk-UA" w:eastAsia="uk-UA"/>
        </w:rPr>
        <w:t xml:space="preserve">                       </w:t>
      </w:r>
      <w:r w:rsidRPr="009A29F3">
        <w:rPr>
          <w:rFonts w:ascii="Times New Roman" w:eastAsia="Times New Roman" w:hAnsi="Times New Roman" w:cs="Times New Roman"/>
          <w:color w:val="000000"/>
          <w:sz w:val="24"/>
          <w:szCs w:val="24"/>
          <w:lang w:val="uk-UA" w:eastAsia="uk-UA"/>
        </w:rPr>
        <w:t>ТП, що не відповідає технічним, якісним та кількісним характеристикам предмета закупівлі буде відхилена як така, що не відповідає вимогам ТД.</w:t>
      </w:r>
    </w:p>
    <w:p w:rsidR="009A29F3" w:rsidRPr="009A29F3" w:rsidRDefault="009A29F3" w:rsidP="009A29F3">
      <w:pPr>
        <w:spacing w:after="200" w:line="264" w:lineRule="auto"/>
        <w:jc w:val="both"/>
        <w:rPr>
          <w:rFonts w:ascii="Calibri" w:eastAsia="Times New Roman" w:hAnsi="Calibri" w:cs="Times New Roman"/>
          <w:b/>
          <w:bCs/>
          <w:i/>
          <w:u w:val="single"/>
          <w:lang w:val="uk-UA" w:eastAsia="uk-UA"/>
        </w:rPr>
      </w:pPr>
    </w:p>
    <w:p w:rsidR="00AD6762" w:rsidRPr="009A29F3" w:rsidRDefault="00AD6762" w:rsidP="00AD6762">
      <w:pPr>
        <w:contextualSpacing/>
        <w:jc w:val="both"/>
        <w:rPr>
          <w:rFonts w:ascii="Times New Roman" w:hAnsi="Times New Roman"/>
          <w:sz w:val="24"/>
          <w:szCs w:val="24"/>
          <w:lang w:val="uk-UA"/>
        </w:rPr>
      </w:pPr>
    </w:p>
    <w:p w:rsidR="00AD6762" w:rsidRPr="00E804E4" w:rsidRDefault="00AD6762" w:rsidP="00AD6762">
      <w:pPr>
        <w:contextualSpacing/>
        <w:jc w:val="both"/>
        <w:rPr>
          <w:rFonts w:ascii="Times New Roman" w:hAnsi="Times New Roman"/>
          <w:b/>
          <w:i/>
        </w:rPr>
      </w:pPr>
      <w:r w:rsidRPr="00E804E4">
        <w:rPr>
          <w:rFonts w:ascii="Times New Roman" w:hAnsi="Times New Roman"/>
          <w:b/>
          <w:bCs/>
        </w:rPr>
        <w:t>*</w:t>
      </w:r>
      <w:r w:rsidRPr="00E804E4">
        <w:rPr>
          <w:rFonts w:ascii="Times New Roman" w:hAnsi="Times New Roman"/>
          <w:b/>
          <w:bCs/>
          <w:i/>
          <w:u w:val="single"/>
        </w:rPr>
        <w:t xml:space="preserve"> Примітка:</w:t>
      </w:r>
      <w:r w:rsidRPr="00E804E4">
        <w:rPr>
          <w:rFonts w:ascii="Times New Roman" w:hAnsi="Times New Roman"/>
          <w:b/>
          <w:bCs/>
          <w:i/>
        </w:rPr>
        <w:t xml:space="preserve"> </w:t>
      </w:r>
      <w:r w:rsidRPr="00EE3711">
        <w:rPr>
          <w:rFonts w:ascii="Times New Roman" w:hAnsi="Times New Roman"/>
          <w:b/>
          <w:bCs/>
          <w:i/>
          <w:iCs/>
        </w:rPr>
        <w:t xml:space="preserve">у разі, коли в описі предмета закупівлі </w:t>
      </w:r>
      <w:r w:rsidRPr="00EE3711">
        <w:rPr>
          <w:rFonts w:ascii="Times New Roman" w:hAnsi="Times New Roman"/>
          <w:b/>
          <w:i/>
        </w:rPr>
        <w:t>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як "або еквівалент".</w:t>
      </w:r>
    </w:p>
    <w:p w:rsidR="00AD6762" w:rsidRDefault="00AD6762" w:rsidP="00AD6762">
      <w:pPr>
        <w:shd w:val="clear" w:color="auto" w:fill="FFFFFF"/>
        <w:suppressAutoHyphens/>
        <w:spacing w:after="0" w:line="240" w:lineRule="auto"/>
        <w:ind w:left="30"/>
        <w:jc w:val="both"/>
        <w:rPr>
          <w:rFonts w:ascii="Times New Roman" w:hAnsi="Times New Roman"/>
          <w:b/>
          <w:i/>
        </w:rPr>
      </w:pPr>
      <w:r w:rsidRPr="00E804E4">
        <w:rPr>
          <w:rFonts w:ascii="Times New Roman" w:hAnsi="Times New Roman"/>
          <w:b/>
          <w:bCs/>
        </w:rPr>
        <w:t>*</w:t>
      </w:r>
      <w:r w:rsidR="009A29F3">
        <w:rPr>
          <w:rFonts w:ascii="Times New Roman" w:hAnsi="Times New Roman"/>
          <w:b/>
          <w:bCs/>
          <w:lang w:val="uk-UA"/>
        </w:rPr>
        <w:t>*</w:t>
      </w:r>
      <w:r w:rsidRPr="00E804E4">
        <w:rPr>
          <w:rFonts w:ascii="Times New Roman" w:hAnsi="Times New Roman"/>
          <w:b/>
          <w:bCs/>
          <w:i/>
          <w:u w:val="single"/>
        </w:rPr>
        <w:t xml:space="preserve"> </w:t>
      </w:r>
      <w:proofErr w:type="gramStart"/>
      <w:r w:rsidRPr="00E804E4">
        <w:rPr>
          <w:rFonts w:ascii="Times New Roman" w:hAnsi="Times New Roman"/>
          <w:b/>
          <w:bCs/>
          <w:i/>
          <w:u w:val="single"/>
        </w:rPr>
        <w:t>Примітка:</w:t>
      </w:r>
      <w:r w:rsidRPr="00E804E4">
        <w:rPr>
          <w:rFonts w:ascii="Times New Roman" w:hAnsi="Times New Roman"/>
          <w:b/>
          <w:bCs/>
          <w:i/>
        </w:rPr>
        <w:t xml:space="preserve"> </w:t>
      </w:r>
      <w:r w:rsidRPr="00E804E4">
        <w:rPr>
          <w:rFonts w:ascii="Times New Roman" w:hAnsi="Times New Roman"/>
          <w:b/>
          <w:i/>
        </w:rPr>
        <w:t xml:space="preserve">  </w:t>
      </w:r>
      <w:proofErr w:type="gramEnd"/>
      <w:r w:rsidRPr="00E804E4">
        <w:rPr>
          <w:rFonts w:ascii="Times New Roman" w:hAnsi="Times New Roman"/>
          <w:b/>
          <w:i/>
        </w:rPr>
        <w:t>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p>
    <w:p w:rsidR="009A29F3" w:rsidRPr="009A29F3" w:rsidRDefault="009A29F3" w:rsidP="009A29F3">
      <w:pPr>
        <w:spacing w:after="0" w:line="240" w:lineRule="auto"/>
        <w:ind w:right="142" w:firstLine="567"/>
        <w:jc w:val="both"/>
        <w:rPr>
          <w:rFonts w:ascii="Times New Roman" w:eastAsia="Times New Roman" w:hAnsi="Times New Roman" w:cs="Times New Roman"/>
          <w:b/>
          <w:i/>
          <w:sz w:val="20"/>
          <w:szCs w:val="20"/>
          <w:lang w:val="uk-UA" w:eastAsia="ar-SA"/>
        </w:rPr>
      </w:pPr>
      <w:r w:rsidRPr="009A29F3">
        <w:rPr>
          <w:rFonts w:ascii="Times New Roman" w:eastAsia="Times New Roman" w:hAnsi="Times New Roman" w:cs="Times New Roman"/>
          <w:b/>
          <w:i/>
          <w:sz w:val="20"/>
          <w:szCs w:val="20"/>
          <w:lang w:val="uk-UA" w:eastAsia="ar-SA"/>
        </w:rPr>
        <w:t xml:space="preserve">*** </w:t>
      </w:r>
      <w:r w:rsidRPr="009A29F3">
        <w:rPr>
          <w:rFonts w:ascii="Times New Roman" w:eastAsia="Times New Roman" w:hAnsi="Times New Roman" w:cs="Times New Roman"/>
          <w:b/>
          <w:i/>
          <w:sz w:val="20"/>
          <w:szCs w:val="20"/>
          <w:lang w:val="uk-UA" w:eastAsia="ar-SA"/>
        </w:rPr>
        <w:t xml:space="preserve">Еквівалентом (аналогом) лабораторного реактиву в розумінні даної тендерної документації є реактив якість, діюча речовина (міжнародна назва), дозування, форма випуску, концентрація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w:t>
      </w: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9A29F3" w:rsidRDefault="009A29F3" w:rsidP="007F4663">
      <w:pPr>
        <w:spacing w:after="240" w:line="240" w:lineRule="auto"/>
        <w:rPr>
          <w:rFonts w:ascii="Times New Roman" w:eastAsia="Times New Roman" w:hAnsi="Times New Roman" w:cs="Times New Roman"/>
          <w:sz w:val="24"/>
          <w:szCs w:val="24"/>
          <w:lang w:eastAsia="ru-RU"/>
        </w:rPr>
      </w:pPr>
    </w:p>
    <w:p w:rsidR="00F91B23" w:rsidRPr="00F91B23" w:rsidRDefault="00F91B23" w:rsidP="007F4663">
      <w:pPr>
        <w:spacing w:after="240" w:line="240" w:lineRule="auto"/>
        <w:rPr>
          <w:rFonts w:ascii="Times New Roman" w:eastAsia="Times New Roman" w:hAnsi="Times New Roman" w:cs="Times New Roman"/>
          <w:sz w:val="24"/>
          <w:szCs w:val="24"/>
          <w:lang w:eastAsia="ru-RU"/>
        </w:rPr>
      </w:pPr>
      <w:r w:rsidRPr="00F91B23">
        <w:rPr>
          <w:rFonts w:ascii="Times New Roman" w:eastAsia="Times New Roman" w:hAnsi="Times New Roman" w:cs="Times New Roman"/>
          <w:sz w:val="24"/>
          <w:szCs w:val="24"/>
          <w:lang w:eastAsia="ru-RU"/>
        </w:rPr>
        <w:br/>
      </w:r>
      <w:r w:rsidRPr="00F91B23">
        <w:rPr>
          <w:rFonts w:ascii="Times New Roman" w:eastAsia="Times New Roman" w:hAnsi="Times New Roman" w:cs="Times New Roman"/>
          <w:sz w:val="24"/>
          <w:szCs w:val="24"/>
          <w:lang w:eastAsia="ru-RU"/>
        </w:rPr>
        <w:br/>
      </w:r>
      <w:r w:rsidR="007F4663">
        <w:rPr>
          <w:rFonts w:ascii="Times New Roman" w:eastAsia="Times New Roman" w:hAnsi="Times New Roman" w:cs="Times New Roman"/>
          <w:b/>
          <w:bCs/>
          <w:color w:val="000000"/>
          <w:sz w:val="24"/>
          <w:szCs w:val="24"/>
          <w:lang w:val="uk-UA" w:eastAsia="ru-RU"/>
        </w:rPr>
        <w:t xml:space="preserve">                                                                                                           </w:t>
      </w:r>
      <w:r w:rsidRPr="00F91B23">
        <w:rPr>
          <w:rFonts w:ascii="Times New Roman" w:eastAsia="Times New Roman" w:hAnsi="Times New Roman" w:cs="Times New Roman"/>
          <w:b/>
          <w:bCs/>
          <w:color w:val="000000"/>
          <w:sz w:val="24"/>
          <w:szCs w:val="24"/>
          <w:lang w:eastAsia="ru-RU"/>
        </w:rPr>
        <w:t>Додаток № 4 до тендерної документації</w:t>
      </w:r>
    </w:p>
    <w:p w:rsidR="00F91B23" w:rsidRPr="00F91B23" w:rsidRDefault="00F91B23" w:rsidP="00F91B23">
      <w:pPr>
        <w:spacing w:after="0" w:line="240" w:lineRule="auto"/>
        <w:rPr>
          <w:rFonts w:ascii="Times New Roman" w:eastAsia="Times New Roman" w:hAnsi="Times New Roman" w:cs="Times New Roman"/>
          <w:sz w:val="24"/>
          <w:szCs w:val="24"/>
          <w:lang w:eastAsia="ru-RU"/>
        </w:rPr>
      </w:pPr>
    </w:p>
    <w:p w:rsidR="00E9503C" w:rsidRDefault="007F4663" w:rsidP="00E9503C">
      <w:pPr>
        <w:tabs>
          <w:tab w:val="left" w:pos="1276"/>
        </w:tabs>
        <w:spacing w:line="240" w:lineRule="auto"/>
        <w:contextualSpacing/>
        <w:rPr>
          <w:rFonts w:ascii="Times New Roman" w:hAnsi="Times New Roman"/>
          <w:b/>
        </w:rPr>
      </w:pPr>
      <w:r>
        <w:rPr>
          <w:rFonts w:ascii="Times New Roman" w:eastAsia="Times New Roman" w:hAnsi="Times New Roman" w:cs="Times New Roman"/>
          <w:b/>
          <w:bCs/>
          <w:color w:val="000000"/>
          <w:sz w:val="24"/>
          <w:szCs w:val="24"/>
          <w:shd w:val="clear" w:color="auto" w:fill="FFFFFF"/>
          <w:lang w:val="uk-UA" w:eastAsia="ru-RU"/>
        </w:rPr>
        <w:t xml:space="preserve">                                                                                </w:t>
      </w:r>
      <w:r w:rsidR="00F91B23" w:rsidRPr="00F91B23">
        <w:rPr>
          <w:rFonts w:ascii="Times New Roman" w:eastAsia="Times New Roman" w:hAnsi="Times New Roman" w:cs="Times New Roman"/>
          <w:b/>
          <w:bCs/>
          <w:color w:val="000000"/>
          <w:sz w:val="24"/>
          <w:szCs w:val="24"/>
          <w:shd w:val="clear" w:color="auto" w:fill="FFFFFF"/>
          <w:lang w:eastAsia="ru-RU"/>
        </w:rPr>
        <w:t xml:space="preserve">Проєкт </w:t>
      </w:r>
    </w:p>
    <w:p w:rsidR="00376178" w:rsidRPr="00376178" w:rsidRDefault="00376178" w:rsidP="00376178">
      <w:pPr>
        <w:spacing w:after="0" w:line="240" w:lineRule="auto"/>
        <w:jc w:val="center"/>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 xml:space="preserve">ДОГОВІР № </w:t>
      </w:r>
    </w:p>
    <w:p w:rsidR="00376178" w:rsidRPr="00376178" w:rsidRDefault="00376178" w:rsidP="00376178">
      <w:pPr>
        <w:spacing w:after="0" w:line="240" w:lineRule="auto"/>
        <w:jc w:val="center"/>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поставки товару</w:t>
      </w:r>
    </w:p>
    <w:p w:rsidR="00376178" w:rsidRPr="00376178" w:rsidRDefault="00376178" w:rsidP="00376178">
      <w:pPr>
        <w:spacing w:after="0" w:line="240" w:lineRule="auto"/>
        <w:ind w:firstLineChars="327" w:firstLine="785"/>
        <w:rPr>
          <w:rFonts w:ascii="Times New Roman" w:eastAsia="Calibri" w:hAnsi="Times New Roman" w:cs="Times New Roman"/>
          <w:sz w:val="24"/>
          <w:szCs w:val="24"/>
          <w:lang w:val="uk-UA" w:eastAsia="ru-RU"/>
        </w:rPr>
      </w:pPr>
    </w:p>
    <w:p w:rsidR="00376178" w:rsidRPr="00376178" w:rsidRDefault="00376178" w:rsidP="00376178">
      <w:pPr>
        <w:spacing w:after="0" w:line="240" w:lineRule="auto"/>
        <w:rPr>
          <w:rFonts w:ascii="Times New Roman" w:eastAsia="Calibri" w:hAnsi="Times New Roman" w:cs="Times New Roman"/>
          <w:b/>
          <w:sz w:val="24"/>
          <w:szCs w:val="24"/>
          <w:lang w:val="uk-UA" w:eastAsia="ru-RU"/>
        </w:rPr>
      </w:pPr>
      <w:r w:rsidRPr="00376178">
        <w:rPr>
          <w:rFonts w:ascii="Times New Roman" w:eastAsia="Calibri" w:hAnsi="Times New Roman" w:cs="Times New Roman"/>
          <w:b/>
          <w:sz w:val="24"/>
          <w:szCs w:val="24"/>
          <w:lang w:val="uk-UA" w:eastAsia="ru-RU"/>
        </w:rPr>
        <w:t>м. Коростень</w:t>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r>
      <w:r w:rsidRPr="00376178">
        <w:rPr>
          <w:rFonts w:ascii="Times New Roman" w:eastAsia="Calibri" w:hAnsi="Times New Roman" w:cs="Times New Roman"/>
          <w:b/>
          <w:sz w:val="24"/>
          <w:szCs w:val="24"/>
          <w:lang w:val="uk-UA" w:eastAsia="ru-RU"/>
        </w:rPr>
        <w:tab/>
        <w:t xml:space="preserve">         від «____» _______________ 202</w:t>
      </w:r>
      <w:r>
        <w:rPr>
          <w:rFonts w:ascii="Times New Roman" w:eastAsia="Calibri" w:hAnsi="Times New Roman" w:cs="Times New Roman"/>
          <w:b/>
          <w:sz w:val="24"/>
          <w:szCs w:val="24"/>
          <w:lang w:val="uk-UA" w:eastAsia="ru-RU"/>
        </w:rPr>
        <w:t>4</w:t>
      </w:r>
      <w:r w:rsidRPr="00376178">
        <w:rPr>
          <w:rFonts w:ascii="Times New Roman" w:eastAsia="Calibri" w:hAnsi="Times New Roman" w:cs="Times New Roman"/>
          <w:b/>
          <w:sz w:val="24"/>
          <w:szCs w:val="24"/>
          <w:lang w:val="uk-UA" w:eastAsia="ru-RU"/>
        </w:rPr>
        <w:t xml:space="preserve"> року</w:t>
      </w:r>
    </w:p>
    <w:p w:rsidR="00376178" w:rsidRPr="00376178" w:rsidRDefault="00376178" w:rsidP="00376178">
      <w:pPr>
        <w:spacing w:after="0" w:line="240" w:lineRule="auto"/>
        <w:ind w:firstLineChars="327" w:firstLine="785"/>
        <w:rPr>
          <w:rFonts w:ascii="Times New Roman" w:eastAsia="Calibri" w:hAnsi="Times New Roman" w:cs="Times New Roman"/>
          <w:sz w:val="24"/>
          <w:szCs w:val="24"/>
          <w:lang w:val="uk-UA" w:eastAsia="ru-RU"/>
        </w:rPr>
      </w:pPr>
    </w:p>
    <w:p w:rsidR="00376178" w:rsidRPr="00376178" w:rsidRDefault="00376178" w:rsidP="00376178">
      <w:pPr>
        <w:spacing w:after="0" w:line="240" w:lineRule="auto"/>
        <w:ind w:firstLineChars="272" w:firstLine="653"/>
        <w:jc w:val="both"/>
        <w:rPr>
          <w:rFonts w:ascii="Times New Roman" w:eastAsia="Times New Roman" w:hAnsi="Times New Roman" w:cs="Times New Roman"/>
          <w:snapToGrid w:val="0"/>
          <w:sz w:val="24"/>
          <w:szCs w:val="24"/>
          <w:lang w:val="uk-UA" w:eastAsia="ru-RU"/>
        </w:rPr>
      </w:pPr>
      <w:r w:rsidRPr="00376178">
        <w:rPr>
          <w:rFonts w:ascii="Times New Roman" w:eastAsia="Calibri" w:hAnsi="Times New Roman" w:cs="Times New Roman"/>
          <w:b/>
          <w:sz w:val="24"/>
          <w:szCs w:val="24"/>
          <w:lang w:val="uk-UA" w:eastAsia="uk-UA"/>
        </w:rPr>
        <w:t xml:space="preserve">Комунальне некомерційне підприємство «Коростенська міська лікарня Коростенської міської ради», </w:t>
      </w:r>
      <w:r w:rsidRPr="00376178">
        <w:rPr>
          <w:rFonts w:ascii="Times New Roman" w:eastAsia="Calibri" w:hAnsi="Times New Roman" w:cs="Times New Roman"/>
          <w:sz w:val="24"/>
          <w:szCs w:val="24"/>
          <w:lang w:val="uk-UA" w:eastAsia="uk-UA"/>
        </w:rPr>
        <w:t xml:space="preserve">надалі по тексту Договору - Покупець, в особі генерального директора </w:t>
      </w:r>
      <w:r w:rsidRPr="00376178">
        <w:rPr>
          <w:rFonts w:ascii="Times New Roman" w:eastAsia="Calibri" w:hAnsi="Times New Roman" w:cs="Times New Roman"/>
          <w:b/>
          <w:sz w:val="24"/>
          <w:szCs w:val="24"/>
          <w:lang w:val="uk-UA" w:eastAsia="uk-UA"/>
        </w:rPr>
        <w:t>Ковердуна Сергія Анатолійовича,</w:t>
      </w:r>
      <w:r w:rsidRPr="00376178">
        <w:rPr>
          <w:rFonts w:ascii="Times New Roman" w:eastAsia="Calibri" w:hAnsi="Times New Roman" w:cs="Times New Roman"/>
          <w:sz w:val="24"/>
          <w:szCs w:val="24"/>
          <w:lang w:val="uk-UA" w:eastAsia="uk-UA"/>
        </w:rPr>
        <w:t xml:space="preserve"> який діє на підставі Статуту, </w:t>
      </w:r>
      <w:r w:rsidRPr="00376178">
        <w:rPr>
          <w:rFonts w:ascii="Times New Roman" w:eastAsia="Calibri" w:hAnsi="Times New Roman" w:cs="Times New Roman"/>
          <w:snapToGrid w:val="0"/>
          <w:sz w:val="24"/>
          <w:szCs w:val="24"/>
          <w:lang w:val="uk-UA" w:eastAsia="uk-UA"/>
        </w:rPr>
        <w:t>з однієї сторони та</w:t>
      </w:r>
    </w:p>
    <w:p w:rsidR="00376178" w:rsidRPr="00376178" w:rsidRDefault="00376178" w:rsidP="00376178">
      <w:pPr>
        <w:spacing w:after="0" w:line="240" w:lineRule="auto"/>
        <w:ind w:right="-28" w:firstLine="567"/>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______________________________________, надалі по тексту Договору - </w:t>
      </w:r>
      <w:r w:rsidRPr="00376178">
        <w:rPr>
          <w:rFonts w:ascii="Times New Roman" w:eastAsia="Calibri" w:hAnsi="Times New Roman" w:cs="Times New Roman"/>
          <w:spacing w:val="-4"/>
          <w:sz w:val="24"/>
          <w:szCs w:val="24"/>
          <w:lang w:val="uk-UA" w:eastAsia="uk-UA"/>
        </w:rPr>
        <w:t xml:space="preserve">Продавець </w:t>
      </w:r>
      <w:r w:rsidRPr="00376178">
        <w:rPr>
          <w:rFonts w:ascii="Times New Roman" w:eastAsia="Calibri" w:hAnsi="Times New Roman" w:cs="Times New Roman"/>
          <w:sz w:val="24"/>
          <w:szCs w:val="24"/>
          <w:lang w:val="uk-UA" w:eastAsia="uk-UA"/>
        </w:rPr>
        <w:t>в особі ______________________________________________________________________, що діє на підставі _____________________________________________________________________________________, з іншої сторони, разом надалі – Сторони, а кожна окремо – Сторона, керуючись постановою №1178 від 12.10.2022</w:t>
      </w:r>
      <w:r w:rsidRPr="00376178">
        <w:rPr>
          <w:rFonts w:ascii="Times New Roman" w:eastAsia="Calibri" w:hAnsi="Times New Roman" w:cs="Times New Roman"/>
          <w:sz w:val="24"/>
          <w:szCs w:val="24"/>
          <w:lang w:eastAsia="uk-UA"/>
        </w:rPr>
        <w:t> </w:t>
      </w:r>
      <w:r w:rsidRPr="00376178">
        <w:rPr>
          <w:rFonts w:ascii="Times New Roman" w:eastAsia="Calibri" w:hAnsi="Times New Roman" w:cs="Times New Roman"/>
          <w:sz w:val="24"/>
          <w:szCs w:val="24"/>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наступне</w:t>
      </w:r>
      <w:r w:rsidRPr="00376178">
        <w:rPr>
          <w:rFonts w:ascii="Times New Roman" w:eastAsia="Calibri" w:hAnsi="Times New Roman" w:cs="Times New Roman"/>
          <w:b/>
          <w:i/>
          <w:sz w:val="24"/>
          <w:szCs w:val="24"/>
          <w:lang w:val="uk-UA" w:eastAsia="uk-UA"/>
        </w:rPr>
        <w:t xml:space="preserve"> </w:t>
      </w:r>
      <w:r w:rsidRPr="00376178">
        <w:rPr>
          <w:rFonts w:ascii="Times New Roman" w:eastAsia="Calibri" w:hAnsi="Times New Roman" w:cs="Times New Roman"/>
          <w:sz w:val="24"/>
          <w:szCs w:val="24"/>
          <w:lang w:val="uk-UA" w:eastAsia="uk-UA"/>
        </w:rPr>
        <w:t>(далі – Договір):</w:t>
      </w:r>
    </w:p>
    <w:p w:rsidR="00376178" w:rsidRPr="00376178" w:rsidRDefault="00376178" w:rsidP="00376178">
      <w:pPr>
        <w:spacing w:after="0" w:line="240" w:lineRule="auto"/>
        <w:ind w:right="82" w:firstLine="567"/>
        <w:jc w:val="both"/>
        <w:rPr>
          <w:rFonts w:ascii="Times New Roman" w:eastAsia="Calibri" w:hAnsi="Times New Roman" w:cs="Times New Roman"/>
          <w:sz w:val="24"/>
          <w:szCs w:val="24"/>
          <w:lang w:val="uk-UA" w:eastAsia="uk-UA"/>
        </w:rPr>
      </w:pPr>
    </w:p>
    <w:p w:rsidR="00376178" w:rsidRPr="00376178" w:rsidRDefault="00376178" w:rsidP="00376178">
      <w:pPr>
        <w:widowControl w:val="0"/>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1. Предмет договору</w:t>
      </w:r>
    </w:p>
    <w:p w:rsidR="00376178" w:rsidRPr="009A29F3" w:rsidRDefault="00376178" w:rsidP="009A29F3">
      <w:pPr>
        <w:pStyle w:val="1"/>
        <w:shd w:val="clear" w:color="auto" w:fill="FFFFFF"/>
        <w:spacing w:before="0"/>
        <w:jc w:val="both"/>
        <w:rPr>
          <w:rFonts w:ascii="Times New Roman" w:eastAsia="Calibri" w:hAnsi="Times New Roman" w:cs="Times New Roman"/>
          <w:b w:val="0"/>
          <w:color w:val="auto"/>
          <w:sz w:val="24"/>
          <w:szCs w:val="24"/>
          <w:lang w:eastAsia="uk-UA"/>
        </w:rPr>
      </w:pPr>
      <w:r w:rsidRPr="009A29F3">
        <w:rPr>
          <w:rFonts w:ascii="Times New Roman" w:eastAsia="Calibri" w:hAnsi="Times New Roman" w:cs="Times New Roman"/>
          <w:b w:val="0"/>
          <w:color w:val="auto"/>
          <w:sz w:val="24"/>
          <w:szCs w:val="24"/>
          <w:lang w:eastAsia="uk-UA"/>
        </w:rPr>
        <w:t>1.1. Продавець зобов’язується передати у власність Покупця на умовах даного Договору</w:t>
      </w:r>
      <w:r w:rsidRPr="009A29F3">
        <w:rPr>
          <w:rFonts w:ascii="Times New Roman" w:eastAsia="Calibri" w:hAnsi="Times New Roman" w:cs="Times New Roman"/>
          <w:b w:val="0"/>
          <w:color w:val="auto"/>
          <w:sz w:val="24"/>
          <w:szCs w:val="24"/>
        </w:rPr>
        <w:t xml:space="preserve">  </w:t>
      </w:r>
      <w:hyperlink r:id="rId6" w:history="1">
        <w:r w:rsidR="009A29F3" w:rsidRPr="009A29F3">
          <w:rPr>
            <w:rFonts w:ascii="Times New Roman" w:eastAsia="Times New Roman" w:hAnsi="Times New Roman" w:cs="Times New Roman"/>
            <w:bCs w:val="0"/>
            <w:color w:val="auto"/>
            <w:kern w:val="36"/>
            <w:sz w:val="24"/>
            <w:szCs w:val="24"/>
            <w:lang w:eastAsia="ru-RU"/>
          </w:rPr>
          <w:t xml:space="preserve"> </w:t>
        </w:r>
        <w:r w:rsidR="009A29F3" w:rsidRPr="009A29F3">
          <w:rPr>
            <w:rFonts w:ascii="Times New Roman" w:eastAsia="Times New Roman" w:hAnsi="Times New Roman" w:cs="Times New Roman"/>
            <w:bCs w:val="0"/>
            <w:color w:val="auto"/>
            <w:kern w:val="36"/>
            <w:sz w:val="24"/>
            <w:szCs w:val="24"/>
            <w:lang w:eastAsia="ru-RU"/>
          </w:rPr>
          <w:t>Реактиви та контрастні речовини</w:t>
        </w:r>
        <w:r w:rsidR="009A29F3" w:rsidRPr="009A29F3">
          <w:rPr>
            <w:rFonts w:ascii="Times New Roman" w:eastAsia="Times New Roman" w:hAnsi="Times New Roman" w:cs="Times New Roman"/>
            <w:bCs w:val="0"/>
            <w:color w:val="auto"/>
            <w:kern w:val="36"/>
            <w:sz w:val="24"/>
            <w:szCs w:val="24"/>
            <w:lang w:eastAsia="ru-RU"/>
          </w:rPr>
          <w:t xml:space="preserve"> </w:t>
        </w:r>
      </w:hyperlink>
      <w:r w:rsidRPr="009A29F3">
        <w:rPr>
          <w:rFonts w:ascii="Times New Roman" w:eastAsia="Calibri" w:hAnsi="Times New Roman" w:cs="Times New Roman"/>
          <w:color w:val="auto"/>
          <w:sz w:val="24"/>
          <w:szCs w:val="24"/>
          <w:lang w:eastAsia="uk-UA"/>
        </w:rPr>
        <w:t>відповідно до коду ДК 021:2015 33690000 - 3 «Лікарські засоби різні»</w:t>
      </w:r>
      <w:r w:rsidRPr="009A29F3">
        <w:rPr>
          <w:rFonts w:ascii="Times New Roman" w:eastAsia="Calibri" w:hAnsi="Times New Roman" w:cs="Times New Roman"/>
          <w:b w:val="0"/>
          <w:color w:val="auto"/>
          <w:sz w:val="24"/>
          <w:szCs w:val="24"/>
          <w:lang w:eastAsia="uk-UA"/>
        </w:rPr>
        <w:t xml:space="preserve"> надалі по тексту Договору – «Товар», в асортименті Покупця, кількості та за ціною, зазначені у Специфікації (Додаток №1 до даного Договору) яка є невід’ємною частиною даного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bCs/>
          <w:sz w:val="24"/>
          <w:szCs w:val="24"/>
          <w:lang w:val="uk-UA" w:eastAsia="uk-UA"/>
        </w:rPr>
      </w:pPr>
      <w:r w:rsidRPr="00376178">
        <w:rPr>
          <w:rFonts w:ascii="Times New Roman" w:eastAsia="Calibri" w:hAnsi="Times New Roman" w:cs="Times New Roman"/>
          <w:sz w:val="24"/>
          <w:szCs w:val="24"/>
          <w:lang w:val="uk-UA" w:eastAsia="uk-UA"/>
        </w:rPr>
        <w:t>1.2. Покупець зобов’язується прийняти товар і оплатити його на умовах даного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1.3. Покупець має право зменшити кількість (обсяги) закупівлі товару залежно від реального фінансування видатків та потреб Покупця.</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1.4. Товар до моменту переходу права власності до Покупця є власністю Продавця і на момент передачі його за цим Договором не обтяжений правами третіх осіб.</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2. Умови поставки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2.1. Поставка товару за даним Договором здійснюється у строк </w:t>
      </w:r>
      <w:r w:rsidRPr="00376178">
        <w:rPr>
          <w:rFonts w:ascii="Times New Roman" w:eastAsia="Calibri" w:hAnsi="Times New Roman" w:cs="Times New Roman"/>
          <w:b/>
          <w:sz w:val="24"/>
          <w:szCs w:val="24"/>
          <w:u w:val="single"/>
          <w:lang w:val="uk-UA" w:eastAsia="uk-UA"/>
        </w:rPr>
        <w:t>5</w:t>
      </w:r>
      <w:r w:rsidRPr="00376178">
        <w:rPr>
          <w:rFonts w:ascii="Times New Roman" w:eastAsia="Calibri" w:hAnsi="Times New Roman" w:cs="Times New Roman"/>
          <w:sz w:val="24"/>
          <w:szCs w:val="24"/>
          <w:lang w:val="uk-UA" w:eastAsia="uk-UA"/>
        </w:rPr>
        <w:t xml:space="preserve"> </w:t>
      </w:r>
      <w:r w:rsidRPr="00376178">
        <w:rPr>
          <w:rFonts w:ascii="Times New Roman" w:eastAsia="Calibri" w:hAnsi="Times New Roman" w:cs="Times New Roman"/>
          <w:b/>
          <w:sz w:val="24"/>
          <w:szCs w:val="24"/>
          <w:u w:val="single"/>
          <w:lang w:val="uk-UA" w:eastAsia="uk-UA"/>
        </w:rPr>
        <w:t>робочих днів</w:t>
      </w:r>
      <w:r w:rsidRPr="00376178">
        <w:rPr>
          <w:rFonts w:ascii="Times New Roman" w:eastAsia="Calibri" w:hAnsi="Times New Roman" w:cs="Times New Roman"/>
          <w:sz w:val="24"/>
          <w:szCs w:val="24"/>
          <w:lang w:val="uk-UA" w:eastAsia="uk-UA"/>
        </w:rPr>
        <w:t xml:space="preserve"> з моменту отримання заявки.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2.2. Право власності на товар переходить до Покупця з моменту підписання видаткових документів (накладних) матеріально-відповідальною особою Покупця та матеріально-відповідальною особою Продавця, підпис яких свідчить про видачу та одержання товару.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2.3. Датою прийняття (одержання) товару Покупцем вважається дата підписання матеріально-відповідальною особою Покупця видаткових документів (накладних). При цьому уповноважена особа Покупця, яка одержує товар, повинна надати Продавцю довіреність на одержання товару, яка надана такій особі за формою, передбаченою законодавством України.</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2.4. Приймання товару за кількістю і якістю здійснюється Покупцем  відповідно до чинного законодавства України, а також відповідно до умов цього Договору.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2.5. Продавець несе відповідальність за постачання якісного товару та в кількості, замовленої Покупцем.</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uk-UA"/>
        </w:rPr>
        <w:t xml:space="preserve">2.6. </w:t>
      </w:r>
      <w:r w:rsidRPr="00376178">
        <w:rPr>
          <w:rFonts w:ascii="Times New Roman" w:eastAsia="Calibri" w:hAnsi="Times New Roman" w:cs="Times New Roman"/>
          <w:sz w:val="24"/>
          <w:szCs w:val="24"/>
          <w:lang w:val="uk-UA" w:eastAsia="ru-RU"/>
        </w:rPr>
        <w:t>Якщо при прийманні Товару Покупцем буде виявлена недостача, невідповідність якості Товару вимогам стандартів або супровідним документам – Покупець у присутності Продавця (а при поставці зі складу Постачальника – представника останнього) має право:</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не прийняти Товар, склавши відповідний Акт у простій письмові формі про невідповідність Товару умовам, передбаченим у погодженій заявці;</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t>- прийняти поставлену частину Товару при недопоставці, склавши відповідний Акт у простій письмові формі про фактичну кількість Товару;</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val="uk-UA" w:eastAsia="ru-RU"/>
        </w:rPr>
      </w:pPr>
      <w:r w:rsidRPr="00376178">
        <w:rPr>
          <w:rFonts w:ascii="Times New Roman" w:eastAsia="Calibri" w:hAnsi="Times New Roman" w:cs="Times New Roman"/>
          <w:sz w:val="24"/>
          <w:szCs w:val="24"/>
          <w:lang w:val="uk-UA" w:eastAsia="ru-RU"/>
        </w:rPr>
        <w:lastRenderedPageBreak/>
        <w:t>- прийняти Товар тимчасово для проведення експертизи, про що скласти відповідний Акт у простій письмові формі без підписання Акту прийому-передачі Товару, а в разі підтвердження неякісності або  невідповідності поставленого Товару умовам погодженої заявки – повернути такий Товар Постачальнику, поклавши на нього всі збитки та витрати в зв’язку з цим.</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2.7. У разі виявлення недостачі товару</w:t>
      </w:r>
      <w:r w:rsidRPr="00376178">
        <w:rPr>
          <w:rFonts w:ascii="Times New Roman" w:eastAsia="Calibri" w:hAnsi="Times New Roman" w:cs="Times New Roman"/>
          <w:sz w:val="24"/>
          <w:szCs w:val="24"/>
          <w:lang w:val="uk-UA" w:eastAsia="uk-UA"/>
        </w:rPr>
        <w:t xml:space="preserve"> після прийняття товару</w:t>
      </w:r>
      <w:r w:rsidRPr="00376178">
        <w:rPr>
          <w:rFonts w:ascii="Times New Roman" w:eastAsia="Calibri" w:hAnsi="Times New Roman" w:cs="Times New Roman"/>
          <w:sz w:val="24"/>
          <w:szCs w:val="24"/>
          <w:lang w:eastAsia="uk-UA"/>
        </w:rPr>
        <w:t xml:space="preserve"> Продавець повинен </w:t>
      </w:r>
      <w:r w:rsidRPr="00376178">
        <w:rPr>
          <w:rFonts w:ascii="Times New Roman" w:eastAsia="Calibri" w:hAnsi="Times New Roman" w:cs="Times New Roman"/>
          <w:sz w:val="24"/>
          <w:szCs w:val="24"/>
          <w:lang w:val="uk-UA" w:eastAsia="uk-UA"/>
        </w:rPr>
        <w:t>протягом</w:t>
      </w:r>
      <w:r w:rsidRPr="00376178">
        <w:rPr>
          <w:rFonts w:ascii="Times New Roman" w:eastAsia="Calibri" w:hAnsi="Times New Roman" w:cs="Times New Roman"/>
          <w:sz w:val="24"/>
          <w:szCs w:val="24"/>
          <w:lang w:eastAsia="uk-UA"/>
        </w:rPr>
        <w:t xml:space="preserve"> 7 календарних днів, провести поставку товару, якого не достає, без будь-якої додаткової оплати з боку Покупця. </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2.8. У разі виявлення неякісного (некомплектного) товару або такого</w:t>
      </w:r>
      <w:r w:rsidRPr="00376178">
        <w:rPr>
          <w:rFonts w:ascii="Times New Roman" w:eastAsia="Calibri" w:hAnsi="Times New Roman" w:cs="Times New Roman"/>
          <w:sz w:val="24"/>
          <w:szCs w:val="24"/>
          <w:lang w:val="uk-UA" w:eastAsia="uk-UA"/>
        </w:rPr>
        <w:t xml:space="preserve"> після прийняття товару</w:t>
      </w:r>
      <w:r w:rsidRPr="00376178">
        <w:rPr>
          <w:rFonts w:ascii="Times New Roman" w:eastAsia="Calibri" w:hAnsi="Times New Roman" w:cs="Times New Roman"/>
          <w:sz w:val="24"/>
          <w:szCs w:val="24"/>
          <w:lang w:eastAsia="uk-UA"/>
        </w:rPr>
        <w:t xml:space="preserve">, що не відповідає умовам Договору, Продавець зобов’язаний замінити неякісний товар протягом 7 календарних днів з моменту виявлення неякісного товару, без будь-якої додаткової оплати з боку Покупця. </w:t>
      </w:r>
    </w:p>
    <w:p w:rsidR="00376178" w:rsidRPr="00376178" w:rsidRDefault="00376178" w:rsidP="00376178">
      <w:pPr>
        <w:spacing w:after="0" w:line="240" w:lineRule="auto"/>
        <w:ind w:firstLine="850"/>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eastAsia="uk-UA"/>
        </w:rPr>
        <w:t xml:space="preserve">2.9. Продавець здійснює доставку товару своїм транспортом за власний рахунок, </w:t>
      </w:r>
      <w:r w:rsidRPr="00376178">
        <w:rPr>
          <w:rFonts w:ascii="Times New Roman" w:eastAsia="Calibri" w:hAnsi="Times New Roman" w:cs="Times New Roman"/>
          <w:sz w:val="24"/>
          <w:szCs w:val="24"/>
          <w:u w:val="single" w:color="000000"/>
          <w:lang w:eastAsia="uk-UA"/>
        </w:rPr>
        <w:t>за адресою:</w:t>
      </w:r>
      <w:r w:rsidRPr="00376178">
        <w:rPr>
          <w:rFonts w:ascii="Times New Roman" w:eastAsia="Calibri" w:hAnsi="Times New Roman" w:cs="Times New Roman"/>
          <w:sz w:val="24"/>
          <w:szCs w:val="24"/>
          <w:lang w:eastAsia="uk-UA"/>
        </w:rPr>
        <w:t xml:space="preserve"> </w:t>
      </w:r>
      <w:r w:rsidRPr="00376178">
        <w:rPr>
          <w:rFonts w:ascii="Times New Roman" w:eastAsia="Arial" w:hAnsi="Times New Roman" w:cs="Times New Roman"/>
          <w:b/>
          <w:color w:val="000000"/>
          <w:sz w:val="24"/>
          <w:szCs w:val="24"/>
          <w:u w:val="single"/>
          <w:lang w:val="uk-UA" w:eastAsia="ru-RU"/>
        </w:rPr>
        <w:t>11500, Україна, Житомирська область, м. Коростень, вул. М. Амосова, буд.8.</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 xml:space="preserve">2.10. Вантажно-розвантажувальні роботи виконуються силами Продавця та за його рахунок. Час постачання товару узгоджується за домовленістю Сторін. </w:t>
      </w:r>
    </w:p>
    <w:p w:rsidR="00376178" w:rsidRPr="00376178" w:rsidRDefault="00376178" w:rsidP="00376178">
      <w:pPr>
        <w:spacing w:after="0" w:line="240" w:lineRule="auto"/>
        <w:ind w:firstLineChars="250" w:firstLine="600"/>
        <w:jc w:val="both"/>
        <w:rPr>
          <w:rFonts w:ascii="Times New Roman" w:eastAsia="Calibri" w:hAnsi="Times New Roman" w:cs="Times New Roman"/>
          <w:sz w:val="24"/>
          <w:szCs w:val="24"/>
          <w:lang w:eastAsia="uk-UA"/>
        </w:rPr>
      </w:pPr>
      <w:r w:rsidRPr="00376178">
        <w:rPr>
          <w:rFonts w:ascii="Times New Roman" w:eastAsia="Calibri" w:hAnsi="Times New Roman" w:cs="Times New Roman"/>
          <w:sz w:val="24"/>
          <w:szCs w:val="24"/>
          <w:lang w:eastAsia="uk-UA"/>
        </w:rPr>
        <w:t>2.11. Будь – яке пересилання документів здійснюється за рахунок Продавця.</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3. Ціна договору і порядок розрахунку</w:t>
      </w:r>
    </w:p>
    <w:p w:rsidR="00376178" w:rsidRPr="00376178" w:rsidRDefault="00376178" w:rsidP="00376178">
      <w:pPr>
        <w:spacing w:after="0" w:line="240" w:lineRule="auto"/>
        <w:ind w:firstLine="708"/>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3.1. Загальна ціна Договору становить ______________</w:t>
      </w:r>
      <w:r w:rsidRPr="00376178">
        <w:rPr>
          <w:rFonts w:ascii="Times New Roman" w:eastAsia="Calibri" w:hAnsi="Times New Roman" w:cs="Times New Roman"/>
          <w:b/>
          <w:bCs/>
          <w:iCs/>
          <w:sz w:val="24"/>
          <w:szCs w:val="24"/>
          <w:lang w:val="uk-UA" w:eastAsia="uk-UA"/>
        </w:rPr>
        <w:t>грн.</w:t>
      </w:r>
      <w:r w:rsidRPr="00376178">
        <w:rPr>
          <w:rFonts w:ascii="Times New Roman" w:eastAsia="Calibri" w:hAnsi="Times New Roman" w:cs="Times New Roman"/>
          <w:b/>
          <w:sz w:val="24"/>
          <w:szCs w:val="24"/>
          <w:lang w:val="uk-UA" w:eastAsia="uk-UA"/>
        </w:rPr>
        <w:t xml:space="preserve"> (_______________грн.), у т. ч. </w:t>
      </w:r>
      <w:r w:rsidRPr="00376178">
        <w:rPr>
          <w:rFonts w:ascii="Times New Roman" w:eastAsia="Calibri" w:hAnsi="Times New Roman" w:cs="Times New Roman"/>
          <w:b/>
          <w:bCs/>
          <w:iCs/>
          <w:sz w:val="24"/>
          <w:szCs w:val="24"/>
          <w:lang w:val="uk-UA" w:eastAsia="uk-UA" w:bidi="uk-UA"/>
        </w:rPr>
        <w:t>ПДВ %</w:t>
      </w:r>
      <w:r w:rsidRPr="00376178">
        <w:rPr>
          <w:rFonts w:ascii="Times New Roman" w:eastAsia="Calibri" w:hAnsi="Times New Roman" w:cs="Times New Roman"/>
          <w:b/>
          <w:bCs/>
          <w:sz w:val="24"/>
          <w:szCs w:val="24"/>
          <w:lang w:val="uk-UA" w:eastAsia="uk-UA"/>
        </w:rPr>
        <w:t xml:space="preserve"> (або без ПДВ)</w:t>
      </w:r>
      <w:r w:rsidRPr="00376178">
        <w:rPr>
          <w:rFonts w:ascii="Times New Roman" w:eastAsia="Calibri" w:hAnsi="Times New Roman" w:cs="Times New Roman"/>
          <w:b/>
          <w:sz w:val="24"/>
          <w:szCs w:val="24"/>
          <w:lang w:eastAsia="uk-UA"/>
        </w:rPr>
        <w:t xml:space="preserve"> </w:t>
      </w:r>
      <w:r w:rsidRPr="00376178">
        <w:rPr>
          <w:rFonts w:ascii="Times New Roman" w:eastAsia="Calibri" w:hAnsi="Times New Roman" w:cs="Times New Roman"/>
          <w:sz w:val="24"/>
          <w:szCs w:val="24"/>
          <w:lang w:val="uk-UA" w:eastAsia="uk-UA"/>
        </w:rPr>
        <w:t>та складається із сукупної вартості всього товару, зазначеного у витратних документах (накладних), на підставі яких був переданий товар за даним Договором</w:t>
      </w:r>
      <w:r w:rsidRPr="00376178">
        <w:rPr>
          <w:rFonts w:ascii="Times New Roman" w:eastAsia="Calibri" w:hAnsi="Times New Roman" w:cs="Times New Roman"/>
          <w:bCs/>
          <w:sz w:val="24"/>
          <w:szCs w:val="24"/>
          <w:lang w:val="uk-UA" w:eastAsia="uk-UA"/>
        </w:rPr>
        <w:t>.</w:t>
      </w:r>
    </w:p>
    <w:p w:rsidR="00376178" w:rsidRPr="00376178" w:rsidRDefault="00376178" w:rsidP="00376178">
      <w:pPr>
        <w:widowControl w:val="0"/>
        <w:tabs>
          <w:tab w:val="left" w:pos="10206"/>
        </w:tabs>
        <w:spacing w:after="0" w:line="228" w:lineRule="auto"/>
        <w:ind w:right="-1"/>
        <w:contextualSpacing/>
        <w:jc w:val="both"/>
        <w:rPr>
          <w:rFonts w:ascii="Times New Roman" w:eastAsia="Calibri" w:hAnsi="Times New Roman" w:cs="Times New Roman"/>
          <w:snapToGrid w:val="0"/>
          <w:color w:val="000000"/>
          <w:sz w:val="24"/>
          <w:szCs w:val="24"/>
          <w:lang w:val="uk-UA" w:eastAsia="uk-UA"/>
        </w:rPr>
      </w:pPr>
      <w:r w:rsidRPr="00376178">
        <w:rPr>
          <w:rFonts w:ascii="Times New Roman" w:eastAsia="Calibri" w:hAnsi="Times New Roman" w:cs="Times New Roman"/>
          <w:snapToGrid w:val="0"/>
          <w:color w:val="000000"/>
          <w:sz w:val="24"/>
          <w:szCs w:val="24"/>
          <w:lang w:val="uk-UA" w:eastAsia="uk-UA"/>
        </w:rPr>
        <w:t>- за рахунок коштів отриманих від Національної служби здоров`я України за надання медичних послуг – ________ грн. _____ коп. (_________________________________),у тому числі ПДВ - ________ грн. ______ коп.</w:t>
      </w:r>
    </w:p>
    <w:p w:rsidR="00376178" w:rsidRPr="00376178" w:rsidRDefault="00376178" w:rsidP="00376178">
      <w:pPr>
        <w:widowControl w:val="0"/>
        <w:tabs>
          <w:tab w:val="left" w:pos="10206"/>
        </w:tabs>
        <w:spacing w:after="200" w:line="228" w:lineRule="auto"/>
        <w:ind w:right="-1"/>
        <w:contextualSpacing/>
        <w:jc w:val="both"/>
        <w:rPr>
          <w:rFonts w:ascii="Times New Roman" w:eastAsia="Calibri" w:hAnsi="Times New Roman" w:cs="Times New Roman"/>
          <w:snapToGrid w:val="0"/>
          <w:color w:val="000000"/>
          <w:sz w:val="24"/>
          <w:szCs w:val="24"/>
          <w:lang w:val="uk-UA" w:eastAsia="uk-UA"/>
        </w:rPr>
      </w:pPr>
      <w:r w:rsidRPr="00376178">
        <w:rPr>
          <w:rFonts w:ascii="Times New Roman" w:eastAsia="Calibri" w:hAnsi="Times New Roman" w:cs="Times New Roman"/>
          <w:snapToGrid w:val="0"/>
          <w:color w:val="000000"/>
          <w:sz w:val="24"/>
          <w:szCs w:val="24"/>
          <w:lang w:val="uk-UA" w:eastAsia="uk-UA"/>
        </w:rPr>
        <w:t>- за рахунок коштів місцевого бюджету – ____________ грн. ______ коп. (_____________________ грн..  коп) у тому числі ПДВ - ________ грн. ______ коп.</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3.2. У ціну товару не включаються транспортні витрати та витрати пов’язані з вантажно-розвантажувальними роботами.</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3.3. Оплата за Договором здійснюється Покупцем в національній валюті – гривні на розрахунковий рахунок Продавця, вказаний Продавцем у рахунку на оплату за фактично поставлений товар по кожній видатковій накладній протягом </w:t>
      </w:r>
      <w:r w:rsidR="009A29F3">
        <w:rPr>
          <w:rFonts w:ascii="Times New Roman" w:eastAsia="Calibri" w:hAnsi="Times New Roman" w:cs="Times New Roman"/>
          <w:sz w:val="24"/>
          <w:szCs w:val="24"/>
          <w:lang w:val="uk-UA" w:eastAsia="uk-UA"/>
        </w:rPr>
        <w:t>30</w:t>
      </w:r>
      <w:r w:rsidRPr="00376178">
        <w:rPr>
          <w:rFonts w:ascii="Times New Roman" w:eastAsia="Calibri" w:hAnsi="Times New Roman" w:cs="Times New Roman"/>
          <w:sz w:val="24"/>
          <w:szCs w:val="24"/>
          <w:lang w:val="uk-UA" w:eastAsia="uk-UA"/>
        </w:rPr>
        <w:t xml:space="preserve"> (</w:t>
      </w:r>
      <w:r w:rsidR="009A29F3">
        <w:rPr>
          <w:rFonts w:ascii="Times New Roman" w:eastAsia="Calibri" w:hAnsi="Times New Roman" w:cs="Times New Roman"/>
          <w:sz w:val="24"/>
          <w:szCs w:val="24"/>
          <w:lang w:val="uk-UA" w:eastAsia="uk-UA"/>
        </w:rPr>
        <w:t>тридцяти</w:t>
      </w:r>
      <w:r w:rsidRPr="00376178">
        <w:rPr>
          <w:rFonts w:ascii="Times New Roman" w:eastAsia="Calibri" w:hAnsi="Times New Roman" w:cs="Times New Roman"/>
          <w:sz w:val="24"/>
          <w:szCs w:val="24"/>
          <w:lang w:val="uk-UA" w:eastAsia="uk-UA"/>
        </w:rPr>
        <w:t>) календарних днів з дати одержання товару</w:t>
      </w:r>
    </w:p>
    <w:p w:rsidR="00376178" w:rsidRPr="00376178" w:rsidRDefault="00376178" w:rsidP="00376178">
      <w:pPr>
        <w:suppressAutoHyphens/>
        <w:spacing w:after="0" w:line="240" w:lineRule="auto"/>
        <w:ind w:firstLineChars="327" w:firstLine="785"/>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3.4. Грошові зобов’язання Покупця перед Продавцем вважаються виконаними в момент зарахування грошових коштів за поставлений товар на поточний рахунок Продавця.</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4. Якість, гарантія та упакування товару</w:t>
      </w:r>
    </w:p>
    <w:p w:rsidR="00376178" w:rsidRPr="00376178" w:rsidRDefault="00376178" w:rsidP="00376178">
      <w:pPr>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4.1. Товар повинен бути поставлений в упаковках, які не повинні мати пошкоджень. Транспортування повинно виключати можливість ушкодження або знищення товару до моменту його отримання Покупцем. </w:t>
      </w:r>
    </w:p>
    <w:p w:rsidR="00376178" w:rsidRPr="00376178" w:rsidRDefault="00376178" w:rsidP="00376178">
      <w:pPr>
        <w:spacing w:after="0" w:line="240" w:lineRule="auto"/>
        <w:ind w:firstLine="709"/>
        <w:jc w:val="both"/>
        <w:rPr>
          <w:rFonts w:ascii="Times New Roman" w:eastAsia="Calibri" w:hAnsi="Times New Roman" w:cs="Times New Roman"/>
          <w:bCs/>
          <w:sz w:val="24"/>
          <w:szCs w:val="24"/>
          <w:lang w:val="uk-UA" w:eastAsia="uk-UA"/>
        </w:rPr>
      </w:pPr>
      <w:r w:rsidRPr="00376178">
        <w:rPr>
          <w:rFonts w:ascii="Times New Roman" w:eastAsia="Calibri" w:hAnsi="Times New Roman" w:cs="Times New Roman"/>
          <w:sz w:val="24"/>
          <w:szCs w:val="24"/>
          <w:lang w:val="uk-UA" w:eastAsia="uk-UA"/>
        </w:rPr>
        <w:t xml:space="preserve">4.2. </w:t>
      </w:r>
      <w:r w:rsidRPr="00376178">
        <w:rPr>
          <w:rFonts w:ascii="Times New Roman" w:eastAsia="Calibri" w:hAnsi="Times New Roman" w:cs="Times New Roman"/>
          <w:bCs/>
          <w:sz w:val="24"/>
          <w:szCs w:val="24"/>
          <w:lang w:val="uk-UA" w:eastAsia="uk-UA"/>
        </w:rPr>
        <w:t xml:space="preserve">Продавець гарантує якість товару, що постачається Покупцю за цим Договором. Гарантія якості діє протягом строку, встановленого виробником товару, вказаного на упаковці товару. </w:t>
      </w:r>
    </w:p>
    <w:p w:rsidR="00376178" w:rsidRPr="00376178" w:rsidRDefault="00376178" w:rsidP="00376178">
      <w:pPr>
        <w:tabs>
          <w:tab w:val="left" w:pos="709"/>
          <w:tab w:val="left" w:pos="851"/>
        </w:tabs>
        <w:spacing w:after="0" w:line="240" w:lineRule="auto"/>
        <w:ind w:firstLine="709"/>
        <w:jc w:val="both"/>
        <w:rPr>
          <w:rFonts w:ascii="Times New Roman" w:eastAsia="Times New Roman" w:hAnsi="Times New Roman" w:cs="Times New Roman"/>
          <w:sz w:val="24"/>
          <w:szCs w:val="24"/>
          <w:lang w:eastAsia="ar-SA"/>
        </w:rPr>
      </w:pPr>
      <w:r w:rsidRPr="00376178">
        <w:rPr>
          <w:rFonts w:ascii="Times New Roman" w:eastAsia="Times New Roman" w:hAnsi="Times New Roman" w:cs="Times New Roman"/>
          <w:sz w:val="24"/>
          <w:szCs w:val="24"/>
          <w:lang w:val="uk-UA" w:eastAsia="ru-RU"/>
        </w:rPr>
        <w:t xml:space="preserve">4.3. Кожна партія товару, під час поставки, має супроводжуватись документами, що підтверджують їх якість (декларація про відповідність (реєстраційне посвідчення МОЗ України); сертифікат або паспорт якості виробника; висновок про якість ввезеного в Україну засобу, виданий Державною службою </w:t>
      </w:r>
      <w:r w:rsidRPr="00376178">
        <w:rPr>
          <w:rFonts w:ascii="Times New Roman" w:eastAsia="Times New Roman" w:hAnsi="Times New Roman" w:cs="Times New Roman"/>
          <w:sz w:val="24"/>
          <w:szCs w:val="24"/>
          <w:lang w:eastAsia="ru-RU"/>
        </w:rPr>
        <w:t xml:space="preserve">України з лікарських засобів (для товару іноземного походження); інструкція про застосування препарату українською). </w:t>
      </w:r>
    </w:p>
    <w:p w:rsidR="00376178" w:rsidRPr="00376178" w:rsidRDefault="00376178" w:rsidP="00376178">
      <w:pPr>
        <w:tabs>
          <w:tab w:val="left" w:pos="709"/>
          <w:tab w:val="left" w:pos="851"/>
        </w:tabs>
        <w:spacing w:after="0" w:line="240" w:lineRule="auto"/>
        <w:ind w:firstLine="709"/>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ar-SA"/>
        </w:rPr>
        <w:t>4</w:t>
      </w:r>
      <w:r w:rsidRPr="00376178">
        <w:rPr>
          <w:rFonts w:ascii="Times New Roman" w:eastAsia="Times New Roman" w:hAnsi="Times New Roman" w:cs="Times New Roman"/>
          <w:sz w:val="24"/>
          <w:szCs w:val="24"/>
          <w:lang w:eastAsia="ar-SA"/>
        </w:rPr>
        <w:t>.</w:t>
      </w:r>
      <w:r w:rsidRPr="00376178">
        <w:rPr>
          <w:rFonts w:ascii="Times New Roman" w:eastAsia="Times New Roman" w:hAnsi="Times New Roman" w:cs="Times New Roman"/>
          <w:sz w:val="24"/>
          <w:szCs w:val="24"/>
          <w:lang w:val="uk-UA" w:eastAsia="ar-SA"/>
        </w:rPr>
        <w:t>4</w:t>
      </w:r>
      <w:r w:rsidRPr="00376178">
        <w:rPr>
          <w:rFonts w:ascii="Times New Roman" w:eastAsia="Times New Roman" w:hAnsi="Times New Roman" w:cs="Times New Roman"/>
          <w:sz w:val="24"/>
          <w:szCs w:val="24"/>
          <w:lang w:eastAsia="ar-SA"/>
        </w:rPr>
        <w:t xml:space="preserve">. </w:t>
      </w:r>
      <w:r w:rsidRPr="00376178">
        <w:rPr>
          <w:rFonts w:ascii="Times New Roman" w:eastAsia="Times New Roman" w:hAnsi="Times New Roman" w:cs="Times New Roman"/>
          <w:b/>
          <w:sz w:val="24"/>
          <w:szCs w:val="24"/>
          <w:lang w:val="uk-UA" w:eastAsia="ru-RU"/>
        </w:rPr>
        <w:t>Термін придатності товару</w:t>
      </w:r>
      <w:r w:rsidRPr="00376178">
        <w:rPr>
          <w:rFonts w:ascii="Times New Roman" w:eastAsia="Times New Roman" w:hAnsi="Times New Roman" w:cs="Times New Roman"/>
          <w:sz w:val="24"/>
          <w:szCs w:val="24"/>
          <w:lang w:val="uk-UA" w:eastAsia="ru-RU"/>
        </w:rPr>
        <w:t xml:space="preserve"> на момент його приймання на складі Покупця повинен складати </w:t>
      </w:r>
      <w:r w:rsidRPr="00376178">
        <w:rPr>
          <w:rFonts w:ascii="Times New Roman" w:eastAsia="Times New Roman" w:hAnsi="Times New Roman" w:cs="Times New Roman"/>
          <w:b/>
          <w:sz w:val="24"/>
          <w:szCs w:val="24"/>
          <w:lang w:val="uk-UA" w:eastAsia="ru-RU"/>
        </w:rPr>
        <w:t>не менше 50 %</w:t>
      </w:r>
      <w:r w:rsidRPr="00376178">
        <w:rPr>
          <w:rFonts w:ascii="Times New Roman" w:eastAsia="Times New Roman" w:hAnsi="Times New Roman" w:cs="Times New Roman"/>
          <w:sz w:val="24"/>
          <w:szCs w:val="24"/>
          <w:lang w:val="uk-UA" w:eastAsia="ru-RU"/>
        </w:rPr>
        <w:t>, товар з меншим терміном придатності – за погодженням Сторін.</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4.5. Якщо протягом гарантійного терміну товар виявиться дефектним або таким</w:t>
      </w:r>
      <w:r w:rsidRPr="00376178">
        <w:rPr>
          <w:rFonts w:ascii="Times New Roman" w:eastAsia="Calibri" w:hAnsi="Times New Roman" w:cs="Times New Roman"/>
          <w:bCs/>
          <w:sz w:val="24"/>
          <w:szCs w:val="24"/>
          <w:lang w:val="uk-UA" w:eastAsia="uk-UA"/>
        </w:rPr>
        <w:t>, що не відповідає умовам цього Договору, Продавець зобов</w:t>
      </w:r>
      <w:r w:rsidRPr="00376178">
        <w:rPr>
          <w:rFonts w:ascii="Times New Roman" w:eastAsia="Calibri" w:hAnsi="Times New Roman" w:cs="Times New Roman"/>
          <w:sz w:val="24"/>
          <w:szCs w:val="24"/>
          <w:lang w:val="uk-UA" w:eastAsia="uk-UA"/>
        </w:rPr>
        <w:t>’язаний замінити дефектний товар. Всі витрати, пов’язані із заміною товару неналежної якості (транспортні витрати та ін.), несе Продавець.</w:t>
      </w:r>
    </w:p>
    <w:p w:rsidR="00376178" w:rsidRPr="00376178" w:rsidRDefault="00376178" w:rsidP="00376178">
      <w:pPr>
        <w:spacing w:after="0" w:line="240" w:lineRule="auto"/>
        <w:ind w:firstLine="709"/>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4.6. Гарантії Продавця не </w:t>
      </w:r>
      <w:r w:rsidRPr="00376178">
        <w:rPr>
          <w:rFonts w:ascii="Times New Roman" w:eastAsia="Calibri" w:hAnsi="Times New Roman" w:cs="Times New Roman"/>
          <w:b/>
          <w:sz w:val="24"/>
          <w:szCs w:val="24"/>
          <w:lang w:val="uk-UA" w:eastAsia="uk-UA"/>
        </w:rPr>
        <w:t>розповсюджуються</w:t>
      </w:r>
      <w:r w:rsidRPr="00376178">
        <w:rPr>
          <w:rFonts w:ascii="Times New Roman" w:eastAsia="Calibri" w:hAnsi="Times New Roman" w:cs="Times New Roman"/>
          <w:sz w:val="24"/>
          <w:szCs w:val="24"/>
          <w:lang w:val="uk-UA" w:eastAsia="uk-UA"/>
        </w:rPr>
        <w:t xml:space="preserve"> на випадки недодержання правил зберігання.</w:t>
      </w: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caps/>
          <w:sz w:val="24"/>
          <w:szCs w:val="24"/>
          <w:lang w:val="uk-UA" w:eastAsia="ru-RU"/>
        </w:rPr>
      </w:pPr>
      <w:r w:rsidRPr="00376178">
        <w:rPr>
          <w:rFonts w:ascii="Times New Roman" w:eastAsia="Calibri" w:hAnsi="Times New Roman" w:cs="Times New Roman"/>
          <w:b/>
          <w:caps/>
          <w:sz w:val="24"/>
          <w:szCs w:val="24"/>
          <w:lang w:val="uk-UA" w:eastAsia="uk-UA"/>
        </w:rPr>
        <w:t>5. Форс-мажорні обставини</w:t>
      </w:r>
    </w:p>
    <w:p w:rsidR="00376178" w:rsidRPr="00376178" w:rsidRDefault="00376178" w:rsidP="00376178">
      <w:pPr>
        <w:spacing w:after="0" w:line="240" w:lineRule="auto"/>
        <w:ind w:firstLine="850"/>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val="uk-UA" w:eastAsia="uk-UA"/>
        </w:rPr>
        <w:t xml:space="preserve">5.1. Сторони не несуть відповідальність за неналежне виконання умов даного Договору у випадку настання форс-мажорних обставин, а саме пожежі, землетрусу, повені, або іншого стихійного лиха, війни, </w:t>
      </w:r>
      <w:r w:rsidRPr="00376178">
        <w:rPr>
          <w:rFonts w:ascii="Times New Roman" w:eastAsia="Calibri" w:hAnsi="Times New Roman" w:cs="Times New Roman"/>
          <w:sz w:val="24"/>
          <w:szCs w:val="24"/>
          <w:lang w:val="uk-UA" w:eastAsia="uk-UA"/>
        </w:rPr>
        <w:lastRenderedPageBreak/>
        <w:t>а також обставин, які знаходяться поза контролем сторін, в тому числі прийняття закону і (або) іншого нормативного акту, який забороняє будь-яку дію, передбачену даним Договором. Настання форс-мажорних обставин повинно підтверджуватися відповідною довідкою Торгово-промислової палати.</w:t>
      </w:r>
      <w:r w:rsidRPr="00376178">
        <w:rPr>
          <w:rFonts w:ascii="Times New Roman" w:eastAsia="Arial" w:hAnsi="Times New Roman" w:cs="Times New Roman"/>
          <w:color w:val="000000"/>
          <w:sz w:val="24"/>
          <w:szCs w:val="24"/>
          <w:lang w:val="uk-UA" w:eastAsia="ru-RU"/>
        </w:rPr>
        <w:t xml:space="preserve">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376178" w:rsidRPr="00376178" w:rsidRDefault="00376178" w:rsidP="00376178">
      <w:pPr>
        <w:tabs>
          <w:tab w:val="left" w:pos="360"/>
          <w:tab w:val="left" w:pos="527"/>
          <w:tab w:val="left" w:pos="720"/>
        </w:tabs>
        <w:overflowPunct w:val="0"/>
        <w:autoSpaceDE w:val="0"/>
        <w:autoSpaceDN w:val="0"/>
        <w:adjustRightInd w:val="0"/>
        <w:spacing w:after="0" w:line="240" w:lineRule="auto"/>
        <w:ind w:right="-5" w:firstLine="709"/>
        <w:contextualSpacing/>
        <w:jc w:val="both"/>
        <w:textAlignment w:val="baseline"/>
        <w:rPr>
          <w:rFonts w:ascii="Times New Roman" w:eastAsia="Times New Roman" w:hAnsi="Times New Roman" w:cs="Times New Roman"/>
          <w:b/>
          <w:sz w:val="24"/>
          <w:szCs w:val="24"/>
          <w:lang w:val="uk-UA" w:eastAsia="uk-UA"/>
        </w:rPr>
      </w:pPr>
      <w:r w:rsidRPr="00376178">
        <w:rPr>
          <w:rFonts w:ascii="Times New Roman" w:eastAsia="Times New Roman" w:hAnsi="Times New Roman" w:cs="Times New Roman"/>
          <w:sz w:val="24"/>
          <w:szCs w:val="24"/>
          <w:lang w:val="uk-UA" w:eastAsia="uk-UA"/>
        </w:rPr>
        <w:t xml:space="preserve">5.2. Сторона, яка внаслідок настання форс-мажорних обставин не може виконати свої зобов’язання за цим Договором, повинна негайно, але не пізніше трьох робочих днів, повідомити про це іншу Сторону і протягом десяти робочих днів представити іншій Стороні документ, що підтверджує дію форс-мажорних обставин. Після закінчення дії форс-мажорних обставин, сторона, яка знаходилася під їх впливом, повинна повідомити про це іншу сторону на протязі 3 робочих днів з моменту припинення даних обставин. </w:t>
      </w: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p>
    <w:p w:rsidR="00376178" w:rsidRPr="00376178" w:rsidRDefault="00376178" w:rsidP="00376178">
      <w:pPr>
        <w:spacing w:after="0" w:line="240" w:lineRule="auto"/>
        <w:ind w:right="-5" w:firstLineChars="327" w:firstLine="785"/>
        <w:jc w:val="center"/>
        <w:rPr>
          <w:rFonts w:ascii="Times New Roman" w:eastAsia="Calibri" w:hAnsi="Times New Roman" w:cs="Times New Roman"/>
          <w:b/>
          <w:caps/>
          <w:sz w:val="24"/>
          <w:szCs w:val="24"/>
          <w:lang w:val="uk-UA" w:eastAsia="uk-UA"/>
        </w:rPr>
      </w:pPr>
      <w:r w:rsidRPr="00376178">
        <w:rPr>
          <w:rFonts w:ascii="Times New Roman" w:eastAsia="Calibri" w:hAnsi="Times New Roman" w:cs="Times New Roman"/>
          <w:b/>
          <w:caps/>
          <w:sz w:val="24"/>
          <w:szCs w:val="24"/>
          <w:lang w:val="uk-UA" w:eastAsia="uk-UA"/>
        </w:rPr>
        <w:t>6. Відповідальність сторін</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6.1. За порушення умов даного Договору винна сторона відшкодовує іншій стороні заподіянні збитки в порядку, передбаченому чинним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6.2. </w:t>
      </w:r>
      <w:r w:rsidRPr="00376178">
        <w:rPr>
          <w:rFonts w:ascii="Times New Roman" w:eastAsia="Arial" w:hAnsi="Times New Roman" w:cs="Times New Roman"/>
          <w:color w:val="000000"/>
          <w:sz w:val="24"/>
          <w:szCs w:val="24"/>
          <w:lang w:val="uk-UA" w:eastAsia="ru-RU"/>
        </w:rPr>
        <w:t>У зв’язку з тим, що бюджетні зобов'язання та платежі з бюджету здійснюються при наявності виділених асигнувань після отримання Замовником бюджетних призначень згідно ст. 23 та ст. 51 Бюджетного кодексу України, Замовник не несе відповідальності за відсутність наявності коштів.</w:t>
      </w:r>
    </w:p>
    <w:p w:rsidR="00376178" w:rsidRPr="00376178" w:rsidRDefault="00376178" w:rsidP="00376178">
      <w:pPr>
        <w:spacing w:after="0" w:line="240" w:lineRule="auto"/>
        <w:ind w:right="-5" w:firstLineChars="327" w:firstLine="785"/>
        <w:jc w:val="both"/>
        <w:rPr>
          <w:rFonts w:ascii="Times New Roman" w:eastAsia="Arial" w:hAnsi="Times New Roman" w:cs="Times New Roman"/>
          <w:color w:val="000000"/>
          <w:sz w:val="24"/>
          <w:szCs w:val="24"/>
          <w:lang w:val="uk-UA" w:eastAsia="ru-RU"/>
        </w:rPr>
      </w:pPr>
      <w:r w:rsidRPr="00376178">
        <w:rPr>
          <w:rFonts w:ascii="Times New Roman" w:eastAsia="Calibri" w:hAnsi="Times New Roman" w:cs="Times New Roman"/>
          <w:sz w:val="24"/>
          <w:szCs w:val="24"/>
          <w:lang w:val="uk-UA" w:eastAsia="uk-UA"/>
        </w:rPr>
        <w:t>6.3. У разі затримки поставки товару або поставки товару не в повному обсязі, заявленої Покупцем, Продавець сплачує Покупцю пеню у розмірі 0,5% від суми непоставленого товару за кожний день затримки, але не більше подвійної облікової ставки НБУ, що діяла в період, за який оплачується пеня.</w:t>
      </w:r>
      <w:r w:rsidRPr="00376178">
        <w:rPr>
          <w:rFonts w:ascii="Times New Roman" w:eastAsia="Arial" w:hAnsi="Times New Roman" w:cs="Times New Roman"/>
          <w:color w:val="000000"/>
          <w:sz w:val="24"/>
          <w:szCs w:val="24"/>
          <w:lang w:val="uk-UA" w:eastAsia="ru-RU"/>
        </w:rPr>
        <w:t xml:space="preserve"> </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6.4. За порушення умов зобов’язання по якості товару з Продавця стягується штраф у розмірі 20% від вартості поставленого неякісного товару.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6.5. Усі спори й розбіжності, які можуть виникнути між сторонами при виконанні цього Договору, вирішуються шляхом переговорів, претензійний порядок вирішення спорів обов’язковий, при недосягненні згоди спір вирішується у суді у порядку, визначеному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6.6. Датою отримання претензії/відповіді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6.7. Сплата штрафних санкцій не звільняє Сторону, яка їх сплатила, від виконання зобов’язань за цим Договором.</w:t>
      </w:r>
    </w:p>
    <w:p w:rsidR="00376178" w:rsidRPr="00376178" w:rsidRDefault="00376178" w:rsidP="00376178">
      <w:pPr>
        <w:autoSpaceDE w:val="0"/>
        <w:autoSpaceDN w:val="0"/>
        <w:adjustRightInd w:val="0"/>
        <w:spacing w:after="0" w:line="240" w:lineRule="auto"/>
        <w:ind w:right="-5" w:firstLineChars="327" w:firstLine="785"/>
        <w:jc w:val="center"/>
        <w:rPr>
          <w:rFonts w:ascii="Times New Roman" w:eastAsia="Calibri" w:hAnsi="Times New Roman" w:cs="Times New Roman"/>
          <w:b/>
          <w:bCs/>
          <w:caps/>
          <w:sz w:val="24"/>
          <w:szCs w:val="24"/>
          <w:lang w:val="uk-UA" w:eastAsia="uk-UA"/>
        </w:rPr>
      </w:pPr>
    </w:p>
    <w:p w:rsidR="00376178" w:rsidRPr="00376178" w:rsidRDefault="00376178" w:rsidP="00376178">
      <w:pPr>
        <w:autoSpaceDE w:val="0"/>
        <w:autoSpaceDN w:val="0"/>
        <w:adjustRightInd w:val="0"/>
        <w:spacing w:after="0" w:line="240" w:lineRule="auto"/>
        <w:ind w:right="-5" w:firstLineChars="327" w:firstLine="785"/>
        <w:jc w:val="center"/>
        <w:rPr>
          <w:rFonts w:ascii="Times New Roman" w:eastAsia="Calibri" w:hAnsi="Times New Roman" w:cs="Times New Roman"/>
          <w:b/>
          <w:bCs/>
          <w:caps/>
          <w:sz w:val="24"/>
          <w:szCs w:val="24"/>
          <w:lang w:val="uk-UA" w:eastAsia="uk-UA"/>
        </w:rPr>
      </w:pPr>
      <w:r w:rsidRPr="00376178">
        <w:rPr>
          <w:rFonts w:ascii="Times New Roman" w:eastAsia="Calibri" w:hAnsi="Times New Roman" w:cs="Times New Roman"/>
          <w:b/>
          <w:bCs/>
          <w:caps/>
          <w:sz w:val="24"/>
          <w:szCs w:val="24"/>
          <w:lang w:val="uk-UA" w:eastAsia="uk-UA"/>
        </w:rPr>
        <w:t>7. Термін дії Договору та інші умови</w:t>
      </w:r>
    </w:p>
    <w:p w:rsidR="00376178" w:rsidRPr="00376178" w:rsidRDefault="00376178" w:rsidP="00376178">
      <w:pPr>
        <w:autoSpaceDE w:val="0"/>
        <w:autoSpaceDN w:val="0"/>
        <w:adjustRightInd w:val="0"/>
        <w:spacing w:after="0" w:line="240" w:lineRule="auto"/>
        <w:ind w:firstLine="708"/>
        <w:jc w:val="both"/>
        <w:rPr>
          <w:rFonts w:ascii="Times New Roman" w:eastAsia="Calibri" w:hAnsi="Times New Roman" w:cs="Times New Roman"/>
          <w:sz w:val="24"/>
          <w:szCs w:val="24"/>
          <w:lang w:val="uk-UA" w:eastAsia="uk-UA"/>
        </w:rPr>
      </w:pPr>
      <w:bookmarkStart w:id="1" w:name="BM43"/>
      <w:bookmarkEnd w:id="1"/>
      <w:r w:rsidRPr="00376178">
        <w:rPr>
          <w:rFonts w:ascii="Times New Roman" w:eastAsia="Calibri" w:hAnsi="Times New Roman" w:cs="Times New Roman"/>
          <w:sz w:val="24"/>
          <w:szCs w:val="24"/>
          <w:lang w:val="uk-UA" w:eastAsia="uk-UA"/>
        </w:rPr>
        <w:t>7.1.</w:t>
      </w:r>
      <w:r w:rsidRPr="00376178">
        <w:rPr>
          <w:rFonts w:ascii="Times New Roman" w:eastAsia="Calibri" w:hAnsi="Times New Roman" w:cs="Times New Roman"/>
          <w:sz w:val="24"/>
          <w:szCs w:val="24"/>
          <w:shd w:val="clear" w:color="auto" w:fill="FFFFFF"/>
          <w:lang w:val="uk-UA" w:eastAsia="uk-UA"/>
        </w:rPr>
        <w:t xml:space="preserve"> </w:t>
      </w:r>
      <w:r w:rsidRPr="00376178">
        <w:rPr>
          <w:rFonts w:ascii="Times New Roman" w:eastAsia="Calibri" w:hAnsi="Times New Roman" w:cs="Times New Roman"/>
          <w:sz w:val="24"/>
          <w:szCs w:val="24"/>
          <w:lang w:val="uk-UA" w:eastAsia="uk-UA"/>
        </w:rPr>
        <w:t xml:space="preserve">Цей Договір набирає чинності з моменту його підписання Сторонами та діє до </w:t>
      </w:r>
      <w:r w:rsidRPr="00376178">
        <w:rPr>
          <w:rFonts w:ascii="Times New Roman" w:eastAsia="Calibri" w:hAnsi="Times New Roman" w:cs="Times New Roman"/>
          <w:b/>
          <w:sz w:val="24"/>
          <w:szCs w:val="24"/>
          <w:lang w:val="uk-UA" w:eastAsia="uk-UA"/>
        </w:rPr>
        <w:t>31.12. 202</w:t>
      </w:r>
      <w:r>
        <w:rPr>
          <w:rFonts w:ascii="Times New Roman" w:eastAsia="Calibri" w:hAnsi="Times New Roman" w:cs="Times New Roman"/>
          <w:b/>
          <w:sz w:val="24"/>
          <w:szCs w:val="24"/>
          <w:lang w:val="uk-UA" w:eastAsia="uk-UA"/>
        </w:rPr>
        <w:t>4</w:t>
      </w:r>
      <w:r w:rsidRPr="00376178">
        <w:rPr>
          <w:rFonts w:ascii="Times New Roman" w:eastAsia="Calibri" w:hAnsi="Times New Roman" w:cs="Times New Roman"/>
          <w:b/>
          <w:sz w:val="24"/>
          <w:szCs w:val="24"/>
          <w:lang w:val="uk-UA" w:eastAsia="uk-UA"/>
        </w:rPr>
        <w:t> року</w:t>
      </w:r>
      <w:r w:rsidRPr="00376178">
        <w:rPr>
          <w:rFonts w:ascii="Times New Roman" w:eastAsia="Calibri" w:hAnsi="Times New Roman" w:cs="Times New Roman"/>
          <w:sz w:val="24"/>
          <w:szCs w:val="24"/>
          <w:lang w:val="uk-UA" w:eastAsia="uk-UA"/>
        </w:rPr>
        <w:t>, але в будь-якому випадку до повного виконання Сторонами своїх зобов’язань за даним Договором.</w:t>
      </w:r>
    </w:p>
    <w:p w:rsidR="00376178" w:rsidRPr="00376178" w:rsidRDefault="00376178" w:rsidP="00376178">
      <w:pPr>
        <w:widowControl w:val="0"/>
        <w:autoSpaceDE w:val="0"/>
        <w:spacing w:after="0" w:line="240" w:lineRule="auto"/>
        <w:ind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7.2. Закінчення строку цього Договору не звільняє Сторони від відповідальності за його порушення, яке мало місце під час дії цього Договору.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7.3. Не одна зі Сторін Договору не має права передавати права та обов’язки за цим Договором третім особам без письмової згоди на це другої Сторони.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7.4.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rsidR="00376178" w:rsidRPr="00376178" w:rsidRDefault="00376178" w:rsidP="00376178">
      <w:pPr>
        <w:spacing w:after="0" w:line="240" w:lineRule="auto"/>
        <w:ind w:firstLine="708"/>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ru-RU"/>
        </w:rPr>
        <w:t xml:space="preserve">7.5. </w:t>
      </w:r>
      <w:r w:rsidRPr="00376178">
        <w:rPr>
          <w:rFonts w:ascii="Times New Roman" w:eastAsia="Times New Roman" w:hAnsi="Times New Roman" w:cs="Times New Roman"/>
          <w:i/>
          <w:sz w:val="24"/>
          <w:szCs w:val="24"/>
          <w:lang w:val="uk-UA"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376178">
        <w:rPr>
          <w:rFonts w:ascii="Times New Roman" w:eastAsia="Times New Roman" w:hAnsi="Times New Roman" w:cs="Times New Roman"/>
          <w:b/>
          <w:sz w:val="24"/>
          <w:szCs w:val="24"/>
          <w:lang w:val="uk-UA" w:eastAsia="ru-RU"/>
        </w:rPr>
        <w:t xml:space="preserve"> </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 видатків замовника;</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511"/>
      <w:bookmarkEnd w:id="2"/>
      <w:r w:rsidRPr="00376178">
        <w:rPr>
          <w:rFonts w:ascii="Times New Roman" w:eastAsia="Times New Roman"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512"/>
      <w:bookmarkEnd w:id="3"/>
      <w:r w:rsidRPr="00376178">
        <w:rPr>
          <w:rFonts w:ascii="Times New Roman" w:eastAsia="Times New Roman" w:hAnsi="Times New Roman" w:cs="Times New Roman"/>
          <w:sz w:val="24"/>
          <w:szCs w:val="24"/>
          <w:lang w:eastAsia="ru-RU"/>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513"/>
      <w:bookmarkEnd w:id="4"/>
      <w:r w:rsidRPr="0037617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514"/>
      <w:bookmarkEnd w:id="5"/>
      <w:r w:rsidRPr="0037617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515"/>
      <w:bookmarkEnd w:id="6"/>
      <w:r w:rsidRPr="0037617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516"/>
      <w:bookmarkEnd w:id="7"/>
      <w:r w:rsidRPr="00376178">
        <w:rPr>
          <w:rFonts w:ascii="Times New Roman" w:eastAsia="Times New Roman"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376178">
        <w:rPr>
          <w:rFonts w:ascii="Times New Roman" w:eastAsia="Times New Roman" w:hAnsi="Times New Roman" w:cs="Times New Roman"/>
          <w:sz w:val="24"/>
          <w:szCs w:val="24"/>
          <w:lang w:eastAsia="ru-RU"/>
        </w:rPr>
        <w:t>на ринку</w:t>
      </w:r>
      <w:proofErr w:type="gramEnd"/>
      <w:r w:rsidRPr="00376178">
        <w:rPr>
          <w:rFonts w:ascii="Times New Roman" w:eastAsia="Times New Roman" w:hAnsi="Times New Roman" w:cs="Times New Roman"/>
          <w:sz w:val="24"/>
          <w:szCs w:val="24"/>
          <w:lang w:eastAsia="ru-RU"/>
        </w:rPr>
        <w:t xml:space="preserve"> “на добу наперед”, що застосовуються в договорі про закупівлю, у разі встановлення в договорі про закупівлю порядку зміни ціни;</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 w:name="n517"/>
      <w:bookmarkEnd w:id="8"/>
      <w:r w:rsidRPr="00376178">
        <w:rPr>
          <w:rFonts w:ascii="Times New Roman" w:eastAsia="Times New Roman" w:hAnsi="Times New Roman" w:cs="Times New Roman"/>
          <w:sz w:val="24"/>
          <w:szCs w:val="24"/>
          <w:lang w:eastAsia="ru-RU"/>
        </w:rPr>
        <w:t>8) зміни умов у зв’язку із застосуванням положень </w:t>
      </w:r>
      <w:hyperlink r:id="rId7" w:anchor="n1778" w:tgtFrame="_blank" w:history="1">
        <w:r w:rsidRPr="00376178">
          <w:rPr>
            <w:rFonts w:ascii="Times New Roman" w:eastAsia="Times New Roman" w:hAnsi="Times New Roman" w:cs="Times New Roman"/>
            <w:sz w:val="24"/>
            <w:szCs w:val="24"/>
            <w:u w:val="single"/>
            <w:lang w:eastAsia="ru-RU"/>
          </w:rPr>
          <w:t>частини шостої</w:t>
        </w:r>
      </w:hyperlink>
      <w:r w:rsidRPr="00376178">
        <w:rPr>
          <w:rFonts w:ascii="Times New Roman" w:eastAsia="Times New Roman" w:hAnsi="Times New Roman" w:cs="Times New Roman"/>
          <w:sz w:val="24"/>
          <w:szCs w:val="24"/>
          <w:lang w:eastAsia="ru-RU"/>
        </w:rPr>
        <w:t> статті 41 Закону;</w:t>
      </w:r>
    </w:p>
    <w:p w:rsidR="00376178" w:rsidRPr="00376178" w:rsidRDefault="00376178" w:rsidP="00376178">
      <w:pPr>
        <w:shd w:val="clear" w:color="auto" w:fill="FFFFFF"/>
        <w:spacing w:after="0" w:line="240" w:lineRule="auto"/>
        <w:ind w:firstLine="450"/>
        <w:jc w:val="both"/>
        <w:rPr>
          <w:rFonts w:ascii="Times New Roman" w:eastAsia="Times New Roman" w:hAnsi="Times New Roman" w:cs="Times New Roman"/>
          <w:color w:val="333333"/>
          <w:sz w:val="24"/>
          <w:szCs w:val="24"/>
          <w:lang w:eastAsia="ru-RU"/>
        </w:rPr>
      </w:pPr>
      <w:bookmarkStart w:id="9" w:name="n753"/>
      <w:bookmarkStart w:id="10" w:name="n754"/>
      <w:bookmarkStart w:id="11" w:name="n518"/>
      <w:bookmarkEnd w:id="9"/>
      <w:bookmarkEnd w:id="10"/>
      <w:bookmarkEnd w:id="11"/>
      <w:r w:rsidRPr="00376178">
        <w:rPr>
          <w:rFonts w:ascii="Times New Roman" w:eastAsia="Times New Roman" w:hAnsi="Times New Roman" w:cs="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w:t>
      </w:r>
      <w:r w:rsidRPr="00376178">
        <w:rPr>
          <w:rFonts w:ascii="Times New Roman" w:eastAsia="Times New Roman" w:hAnsi="Times New Roman" w:cs="Times New Roman"/>
          <w:color w:val="333333"/>
          <w:sz w:val="24"/>
          <w:szCs w:val="24"/>
          <w:lang w:eastAsia="ru-RU"/>
        </w:rPr>
        <w:t xml:space="preserve"> вимог </w:t>
      </w:r>
      <w:hyperlink r:id="rId8" w:tgtFrame="_blank" w:history="1">
        <w:r w:rsidRPr="00376178">
          <w:rPr>
            <w:rFonts w:ascii="Times New Roman" w:eastAsia="Times New Roman" w:hAnsi="Times New Roman" w:cs="Times New Roman"/>
            <w:color w:val="000099"/>
            <w:sz w:val="24"/>
            <w:szCs w:val="24"/>
            <w:u w:val="single"/>
            <w:lang w:eastAsia="ru-RU"/>
          </w:rPr>
          <w:t>Закону</w:t>
        </w:r>
      </w:hyperlink>
      <w:r w:rsidRPr="00376178">
        <w:rPr>
          <w:rFonts w:ascii="Times New Roman" w:eastAsia="Times New Roman" w:hAnsi="Times New Roman" w:cs="Times New Roman"/>
          <w:color w:val="333333"/>
          <w:sz w:val="24"/>
          <w:szCs w:val="24"/>
          <w:lang w:eastAsia="ru-RU"/>
        </w:rPr>
        <w:t> з урахуванням цих особливостей.</w:t>
      </w:r>
    </w:p>
    <w:p w:rsidR="00376178" w:rsidRPr="00376178" w:rsidRDefault="00376178" w:rsidP="00376178">
      <w:pPr>
        <w:tabs>
          <w:tab w:val="left" w:pos="1276"/>
        </w:tabs>
        <w:spacing w:before="120" w:line="240" w:lineRule="auto"/>
        <w:ind w:firstLine="567"/>
        <w:contextualSpacing/>
        <w:jc w:val="both"/>
        <w:rPr>
          <w:rFonts w:ascii="Times New Roman" w:eastAsia="Times New Roman" w:hAnsi="Times New Roman" w:cs="Times New Roman"/>
          <w:color w:val="000000"/>
          <w:sz w:val="24"/>
          <w:szCs w:val="24"/>
          <w:lang w:eastAsia="ru-RU"/>
        </w:rPr>
      </w:pPr>
      <w:r w:rsidRPr="00376178">
        <w:rPr>
          <w:rFonts w:ascii="Times New Roman" w:eastAsia="Times New Roman" w:hAnsi="Times New Roman" w:cs="Times New Roman"/>
          <w:sz w:val="24"/>
          <w:szCs w:val="24"/>
        </w:rPr>
        <w:t xml:space="preserve">Дія договору про закупівлю може бути продовжена </w:t>
      </w:r>
      <w:proofErr w:type="gramStart"/>
      <w:r w:rsidRPr="00376178">
        <w:rPr>
          <w:rFonts w:ascii="Times New Roman" w:eastAsia="Times New Roman" w:hAnsi="Times New Roman" w:cs="Times New Roman"/>
          <w:sz w:val="24"/>
          <w:szCs w:val="24"/>
        </w:rPr>
        <w:t>на строк</w:t>
      </w:r>
      <w:proofErr w:type="gramEnd"/>
      <w:r w:rsidRPr="00376178">
        <w:rPr>
          <w:rFonts w:ascii="Times New Roman" w:eastAsia="Times New Roman" w:hAnsi="Times New Roman" w:cs="Times New Roman"/>
          <w:sz w:val="24"/>
          <w:szCs w:val="24"/>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7.6. Сторони зобов’язуються повідомляти один одного протягом 10 днів про зміни правового статусу, юридичної та фактичної адреси, банківських реквізитів та т. ін.</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7.7. Дострокове розірвання даного Договору можливе: зі згоди сторін Договору, у випадках ліквідації, реорганізації Сторін (однієї зі Сторін) Договору; форс-мажорних обставин, про що Сторона, що ініціює дострокове розірвання Договору повинна попередити іншу Сторону за 30 днів до його розірвання.</w:t>
      </w:r>
    </w:p>
    <w:p w:rsidR="00376178" w:rsidRPr="00376178" w:rsidRDefault="00376178" w:rsidP="00376178">
      <w:pPr>
        <w:tabs>
          <w:tab w:val="left" w:pos="1891"/>
        </w:tabs>
        <w:autoSpaceDE w:val="0"/>
        <w:autoSpaceDN w:val="0"/>
        <w:adjustRightInd w:val="0"/>
        <w:spacing w:after="0" w:line="240" w:lineRule="auto"/>
        <w:ind w:firstLineChars="327" w:firstLine="785"/>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eastAsia="ru-RU"/>
        </w:rPr>
        <w:t>7.</w:t>
      </w:r>
      <w:r w:rsidRPr="00376178">
        <w:rPr>
          <w:rFonts w:ascii="Times New Roman" w:eastAsia="Times New Roman" w:hAnsi="Times New Roman" w:cs="Times New Roman"/>
          <w:sz w:val="24"/>
          <w:szCs w:val="24"/>
          <w:lang w:val="uk-UA" w:eastAsia="ru-RU"/>
        </w:rPr>
        <w:t>8</w:t>
      </w:r>
      <w:r w:rsidRPr="00376178">
        <w:rPr>
          <w:rFonts w:ascii="Times New Roman" w:eastAsia="Times New Roman" w:hAnsi="Times New Roman" w:cs="Times New Roman"/>
          <w:sz w:val="24"/>
          <w:szCs w:val="24"/>
          <w:lang w:eastAsia="ru-RU"/>
        </w:rPr>
        <w:t xml:space="preserve">. В разі, не виконання або не належного виконання </w:t>
      </w:r>
      <w:r w:rsidRPr="00376178">
        <w:rPr>
          <w:rFonts w:ascii="Times New Roman" w:eastAsia="Times New Roman" w:hAnsi="Times New Roman" w:cs="Times New Roman"/>
          <w:sz w:val="24"/>
          <w:szCs w:val="24"/>
          <w:lang w:val="uk-UA" w:eastAsia="uk-UA"/>
        </w:rPr>
        <w:t xml:space="preserve">Продавцем </w:t>
      </w:r>
      <w:r w:rsidRPr="00376178">
        <w:rPr>
          <w:rFonts w:ascii="Times New Roman" w:eastAsia="Times New Roman" w:hAnsi="Times New Roman" w:cs="Times New Roman"/>
          <w:sz w:val="24"/>
          <w:szCs w:val="24"/>
          <w:lang w:eastAsia="ru-RU"/>
        </w:rPr>
        <w:t xml:space="preserve">умов цього Договору, </w:t>
      </w:r>
      <w:r w:rsidRPr="00376178">
        <w:rPr>
          <w:rFonts w:ascii="Times New Roman" w:eastAsia="Times New Roman" w:hAnsi="Times New Roman" w:cs="Times New Roman"/>
          <w:sz w:val="24"/>
          <w:szCs w:val="24"/>
          <w:lang w:val="uk-UA" w:eastAsia="ru-RU"/>
        </w:rPr>
        <w:t>Покупець</w:t>
      </w:r>
      <w:r w:rsidRPr="00376178">
        <w:rPr>
          <w:rFonts w:ascii="Times New Roman" w:eastAsia="Times New Roman" w:hAnsi="Times New Roman" w:cs="Times New Roman"/>
          <w:sz w:val="24"/>
          <w:szCs w:val="24"/>
          <w:lang w:eastAsia="ru-RU"/>
        </w:rPr>
        <w:t xml:space="preserve"> має право в односторонньому порядку розірвати Договір.</w:t>
      </w:r>
      <w:r w:rsidRPr="00376178">
        <w:rPr>
          <w:rFonts w:ascii="Times New Roman" w:eastAsia="Times New Roman" w:hAnsi="Times New Roman" w:cs="Times New Roman"/>
          <w:sz w:val="24"/>
          <w:szCs w:val="24"/>
          <w:lang w:val="uk-UA" w:eastAsia="ru-RU"/>
        </w:rPr>
        <w:t xml:space="preserve">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7.9. У випадках, не передбачених цим Договором, Сторони керуються чинним законодавством України.</w:t>
      </w:r>
    </w:p>
    <w:p w:rsidR="00376178" w:rsidRPr="00376178" w:rsidRDefault="00376178" w:rsidP="00376178">
      <w:pPr>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7.10. Шляхом підписання даного документу, Сторони надають один одному право, безстроково, відповідно до Закону України «Про захист персональних даних» (надалі – законодавство): отримувати, збирати, обробляти, реєструвати, накопичувати, зберігати, змінювати, поновлювати, використовувати і поширювати (розповсюджувати, передавати) інформацію, яка, відповідно до вимог законодавства, становить персональні дані. Для цілей цього пункту під персональними даними Сторін мається на увазі персональні дані осіб, що підписали даний документ та інших осіб, що представляють інтереси даних осіб. Використання і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даного документу Сторони стверджують, що вся надана інформація, що становить персональні дані, надана Сторонами на законних підставах і вони мають право її використовувати та розпоряджатися нею. </w:t>
      </w:r>
    </w:p>
    <w:p w:rsidR="00376178" w:rsidRPr="00376178" w:rsidRDefault="00376178" w:rsidP="00376178">
      <w:pPr>
        <w:autoSpaceDE w:val="0"/>
        <w:autoSpaceDN w:val="0"/>
        <w:adjustRightInd w:val="0"/>
        <w:spacing w:after="0" w:line="240" w:lineRule="auto"/>
        <w:ind w:right="-5" w:firstLineChars="327" w:firstLine="785"/>
        <w:jc w:val="both"/>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7.11. Цей Договір складений українською мовою у двох оригінальних, однакових примірниках, які мають однакову юридичну силу, по одному примірнику для кожної із Сторін.</w:t>
      </w: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9A29F3" w:rsidRPr="009A29F3" w:rsidRDefault="009A29F3" w:rsidP="009A29F3">
      <w:pPr>
        <w:pStyle w:val="2"/>
        <w:tabs>
          <w:tab w:val="left" w:pos="466"/>
        </w:tabs>
        <w:spacing w:after="0" w:line="240" w:lineRule="auto"/>
        <w:ind w:right="20"/>
        <w:rPr>
          <w:b/>
          <w:sz w:val="24"/>
          <w:szCs w:val="24"/>
        </w:rPr>
      </w:pPr>
      <w:r w:rsidRPr="009A29F3">
        <w:rPr>
          <w:rFonts w:eastAsia="Calibri"/>
          <w:b/>
          <w:sz w:val="24"/>
          <w:szCs w:val="24"/>
          <w:lang w:eastAsia="ru-RU"/>
        </w:rPr>
        <w:t xml:space="preserve">                                                   </w:t>
      </w:r>
      <w:r w:rsidR="00376178" w:rsidRPr="009A29F3">
        <w:rPr>
          <w:rFonts w:eastAsia="Calibri"/>
          <w:b/>
          <w:sz w:val="24"/>
          <w:szCs w:val="24"/>
          <w:lang w:eastAsia="ru-RU"/>
        </w:rPr>
        <w:t>8.</w:t>
      </w:r>
      <w:r w:rsidRPr="009A29F3">
        <w:rPr>
          <w:b/>
          <w:sz w:val="24"/>
          <w:szCs w:val="24"/>
        </w:rPr>
        <w:t xml:space="preserve"> </w:t>
      </w:r>
      <w:r w:rsidRPr="009A29F3">
        <w:rPr>
          <w:rFonts w:eastAsia="Calibri"/>
          <w:b/>
          <w:caps/>
          <w:spacing w:val="0"/>
          <w:sz w:val="24"/>
          <w:szCs w:val="24"/>
        </w:rPr>
        <w:t>Антикорупційні застереження</w:t>
      </w:r>
    </w:p>
    <w:p w:rsidR="009A29F3" w:rsidRPr="009A29F3" w:rsidRDefault="009A29F3" w:rsidP="009A29F3">
      <w:pPr>
        <w:pStyle w:val="2"/>
        <w:tabs>
          <w:tab w:val="left" w:pos="466"/>
        </w:tabs>
        <w:spacing w:after="0" w:line="240" w:lineRule="auto"/>
        <w:ind w:right="20" w:firstLine="851"/>
        <w:rPr>
          <w:sz w:val="24"/>
          <w:szCs w:val="24"/>
        </w:rPr>
      </w:pPr>
      <w:r>
        <w:rPr>
          <w:sz w:val="24"/>
          <w:szCs w:val="24"/>
        </w:rPr>
        <w:t>8</w:t>
      </w:r>
      <w:r w:rsidRPr="009A29F3">
        <w:rPr>
          <w:sz w:val="24"/>
          <w:szCs w:val="24"/>
        </w:rPr>
        <w:t>.1.</w:t>
      </w:r>
      <w:r w:rsidRPr="009A29F3">
        <w:rPr>
          <w:sz w:val="24"/>
          <w:szCs w:val="24"/>
        </w:rPr>
        <w:tab/>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9A29F3" w:rsidRPr="009A29F3" w:rsidRDefault="009A29F3" w:rsidP="009A29F3">
      <w:pPr>
        <w:widowControl w:val="0"/>
        <w:tabs>
          <w:tab w:val="left" w:pos="422"/>
        </w:tabs>
        <w:spacing w:after="0" w:line="240" w:lineRule="auto"/>
        <w:ind w:right="160" w:firstLine="567"/>
        <w:jc w:val="both"/>
        <w:rPr>
          <w:rFonts w:ascii="Times New Roman" w:eastAsia="Times New Roman" w:hAnsi="Times New Roman" w:cs="Times New Roman"/>
          <w:spacing w:val="1"/>
          <w:sz w:val="24"/>
          <w:szCs w:val="24"/>
          <w:lang w:val="uk-UA"/>
        </w:rPr>
      </w:pPr>
      <w:r>
        <w:rPr>
          <w:rFonts w:ascii="Times New Roman" w:eastAsia="Times New Roman" w:hAnsi="Times New Roman" w:cs="Times New Roman"/>
          <w:color w:val="000000"/>
          <w:sz w:val="24"/>
          <w:szCs w:val="24"/>
          <w:shd w:val="clear" w:color="auto" w:fill="FFFFFF"/>
          <w:lang w:val="uk-UA" w:eastAsia="uk-UA" w:bidi="uk-UA"/>
        </w:rPr>
        <w:t>8</w:t>
      </w:r>
      <w:r w:rsidRPr="009A29F3">
        <w:rPr>
          <w:rFonts w:ascii="Times New Roman" w:eastAsia="Times New Roman" w:hAnsi="Times New Roman" w:cs="Times New Roman"/>
          <w:color w:val="000000"/>
          <w:sz w:val="24"/>
          <w:szCs w:val="24"/>
          <w:shd w:val="clear" w:color="auto" w:fill="FFFFFF"/>
          <w:lang w:val="uk-UA" w:eastAsia="uk-UA" w:bidi="uk-UA"/>
        </w:rPr>
        <w:t>.2.</w:t>
      </w:r>
      <w:r w:rsidRPr="009A29F3">
        <w:rPr>
          <w:rFonts w:ascii="Times New Roman" w:eastAsia="Times New Roman" w:hAnsi="Times New Roman" w:cs="Times New Roman"/>
          <w:color w:val="000000"/>
          <w:sz w:val="24"/>
          <w:szCs w:val="24"/>
          <w:shd w:val="clear" w:color="auto" w:fill="FFFFFF"/>
          <w:lang w:val="uk-UA" w:eastAsia="uk-UA" w:bidi="uk-UA"/>
        </w:rPr>
        <w:tab/>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9A29F3" w:rsidRPr="009A29F3" w:rsidRDefault="009A29F3" w:rsidP="009A29F3">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rsidR="009A29F3" w:rsidRDefault="009A29F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9A29F3" w:rsidP="00376178">
      <w:pPr>
        <w:spacing w:after="0" w:line="240" w:lineRule="auto"/>
        <w:ind w:firstLineChars="327" w:firstLine="785"/>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9. </w:t>
      </w:r>
      <w:r w:rsidR="00376178" w:rsidRPr="00376178">
        <w:rPr>
          <w:rFonts w:ascii="Times New Roman" w:eastAsia="Calibri" w:hAnsi="Times New Roman" w:cs="Times New Roman"/>
          <w:b/>
          <w:sz w:val="24"/>
          <w:szCs w:val="24"/>
          <w:lang w:val="uk-UA" w:eastAsia="ru-RU"/>
        </w:rPr>
        <w:t xml:space="preserve"> РЕКВІЗИТИ ТА ПІДПИСИ СТОРІН.</w:t>
      </w: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tbl>
      <w:tblPr>
        <w:tblStyle w:val="aa"/>
        <w:tblW w:w="0" w:type="auto"/>
        <w:tblLook w:val="04A0" w:firstRow="1" w:lastRow="0" w:firstColumn="1" w:lastColumn="0" w:noHBand="0" w:noVBand="1"/>
      </w:tblPr>
      <w:tblGrid>
        <w:gridCol w:w="5256"/>
        <w:gridCol w:w="5496"/>
      </w:tblGrid>
      <w:tr w:rsidR="00376178" w:rsidRPr="00376178" w:rsidTr="00621A1D">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ПРОДАВЕЦЬ</w:t>
            </w: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eastAsia="uk-UA"/>
              </w:rPr>
            </w:pPr>
            <w:r w:rsidRPr="00376178">
              <w:rPr>
                <w:rFonts w:eastAsia="Calibri"/>
                <w:position w:val="-4"/>
                <w:sz w:val="24"/>
                <w:szCs w:val="24"/>
                <w:lang w:val="uk-UA" w:eastAsia="uk-UA"/>
              </w:rPr>
              <w:t xml:space="preserve">_________________________ </w:t>
            </w:r>
          </w:p>
          <w:p w:rsidR="00376178" w:rsidRPr="00376178" w:rsidRDefault="00376178" w:rsidP="00376178">
            <w:pPr>
              <w:tabs>
                <w:tab w:val="left" w:pos="3252"/>
                <w:tab w:val="left" w:pos="7035"/>
              </w:tabs>
              <w:rPr>
                <w:rFonts w:eastAsia="Calibri"/>
                <w:bCs/>
                <w:sz w:val="24"/>
                <w:szCs w:val="24"/>
                <w:lang w:eastAsia="uk-UA"/>
              </w:rPr>
            </w:pPr>
            <w:r w:rsidRPr="00376178">
              <w:rPr>
                <w:rFonts w:eastAsia="Calibri"/>
                <w:sz w:val="24"/>
                <w:szCs w:val="24"/>
                <w:lang w:val="uk-UA" w:eastAsia="uk-UA"/>
              </w:rPr>
              <w:t>М.П.</w:t>
            </w:r>
          </w:p>
        </w:tc>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ПОКУПЕЦЬ</w:t>
            </w: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КНП «Коростенська центральна міська лікарня Коростенської міської ради»</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код ЄДРПОУ 01992050</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11500, Житомирська обл.,</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 Коростень, вул. М. Амосова, 8</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р/р UA _________________________________</w:t>
            </w:r>
          </w:p>
          <w:p w:rsidR="00376178" w:rsidRDefault="009A29F3" w:rsidP="00376178">
            <w:pPr>
              <w:rPr>
                <w:rFonts w:eastAsia="Calibri"/>
                <w:sz w:val="24"/>
                <w:szCs w:val="24"/>
                <w:lang w:val="uk-UA" w:eastAsia="ar-SA"/>
              </w:rPr>
            </w:pPr>
            <w:r>
              <w:rPr>
                <w:rFonts w:eastAsia="Calibri"/>
                <w:sz w:val="24"/>
                <w:szCs w:val="24"/>
                <w:lang w:val="uk-UA" w:eastAsia="ar-SA"/>
              </w:rPr>
              <w:t>________________________________________</w:t>
            </w:r>
          </w:p>
          <w:p w:rsidR="009A29F3" w:rsidRPr="00376178" w:rsidRDefault="009A29F3" w:rsidP="00376178">
            <w:pPr>
              <w:rPr>
                <w:rFonts w:eastAsia="Calibri"/>
                <w:sz w:val="24"/>
                <w:szCs w:val="24"/>
                <w:lang w:val="uk-UA" w:eastAsia="ar-SA"/>
              </w:rPr>
            </w:pPr>
            <w:r>
              <w:rPr>
                <w:rFonts w:eastAsia="Calibri"/>
                <w:sz w:val="24"/>
                <w:szCs w:val="24"/>
                <w:lang w:val="uk-UA" w:eastAsia="ar-SA"/>
              </w:rPr>
              <w:t>____________________________________________</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 xml:space="preserve">МФО 820172 </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ІПН 019920506269</w:t>
            </w:r>
          </w:p>
          <w:p w:rsidR="00376178" w:rsidRPr="00376178" w:rsidRDefault="00376178" w:rsidP="00376178">
            <w:pPr>
              <w:rPr>
                <w:rFonts w:eastAsia="Calibri"/>
                <w:b/>
                <w:sz w:val="24"/>
                <w:szCs w:val="24"/>
                <w:lang w:val="uk-UA" w:eastAsia="uk-UA"/>
              </w:rPr>
            </w:pPr>
            <w:r w:rsidRPr="00376178">
              <w:rPr>
                <w:rFonts w:eastAsia="Calibri"/>
                <w:sz w:val="24"/>
                <w:szCs w:val="24"/>
                <w:lang w:val="uk-UA" w:eastAsia="uk-UA"/>
              </w:rPr>
              <w:t>Тел.: (04142) 96-204</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Генеральний директор</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 xml:space="preserve">__________________ </w:t>
            </w:r>
            <w:r w:rsidRPr="00376178">
              <w:rPr>
                <w:rFonts w:eastAsia="Calibri"/>
                <w:b/>
                <w:sz w:val="24"/>
                <w:szCs w:val="24"/>
                <w:lang w:val="uk-UA" w:eastAsia="uk-UA"/>
              </w:rPr>
              <w:t>Сергій КОВЕРДУН</w:t>
            </w:r>
          </w:p>
          <w:p w:rsidR="00376178" w:rsidRPr="00376178" w:rsidRDefault="00376178" w:rsidP="00376178">
            <w:pPr>
              <w:tabs>
                <w:tab w:val="left" w:pos="3252"/>
                <w:tab w:val="left" w:pos="7035"/>
              </w:tabs>
              <w:rPr>
                <w:rFonts w:eastAsia="Calibri"/>
                <w:sz w:val="24"/>
                <w:szCs w:val="24"/>
                <w:lang w:eastAsia="uk-UA"/>
              </w:rPr>
            </w:pPr>
            <w:r w:rsidRPr="00376178">
              <w:rPr>
                <w:rFonts w:eastAsia="Calibri"/>
                <w:sz w:val="24"/>
                <w:szCs w:val="24"/>
                <w:lang w:val="uk-UA" w:eastAsia="uk-UA"/>
              </w:rPr>
              <w:t>М.П.</w:t>
            </w:r>
          </w:p>
        </w:tc>
      </w:tr>
    </w:tbl>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Pr="00376178"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Default="00376178"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7F4663" w:rsidRPr="00376178" w:rsidRDefault="007F4663" w:rsidP="00376178">
      <w:pPr>
        <w:spacing w:after="0" w:line="240" w:lineRule="auto"/>
        <w:ind w:firstLineChars="327" w:firstLine="785"/>
        <w:jc w:val="center"/>
        <w:rPr>
          <w:rFonts w:ascii="Times New Roman" w:eastAsia="Calibri" w:hAnsi="Times New Roman" w:cs="Times New Roman"/>
          <w:b/>
          <w:sz w:val="24"/>
          <w:szCs w:val="24"/>
          <w:lang w:val="uk-UA" w:eastAsia="ru-RU"/>
        </w:rPr>
      </w:pP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Додаток №1</w:t>
      </w: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 xml:space="preserve">до Договору </w:t>
      </w:r>
      <w:r w:rsidRPr="00376178">
        <w:rPr>
          <w:rFonts w:ascii="Times New Roman" w:eastAsia="Times New Roman" w:hAnsi="Times New Roman" w:cs="Times New Roman"/>
          <w:sz w:val="24"/>
          <w:szCs w:val="24"/>
          <w:lang w:eastAsia="uk-UA"/>
        </w:rPr>
        <w:t xml:space="preserve">поставки товару </w:t>
      </w:r>
      <w:r w:rsidRPr="00376178">
        <w:rPr>
          <w:rFonts w:ascii="Times New Roman" w:eastAsia="Times New Roman" w:hAnsi="Times New Roman" w:cs="Times New Roman"/>
          <w:sz w:val="24"/>
          <w:szCs w:val="24"/>
          <w:lang w:val="uk-UA" w:eastAsia="uk-UA"/>
        </w:rPr>
        <w:t>№______________</w:t>
      </w:r>
    </w:p>
    <w:p w:rsidR="00376178" w:rsidRPr="00376178" w:rsidRDefault="00376178" w:rsidP="00376178">
      <w:pPr>
        <w:tabs>
          <w:tab w:val="left" w:pos="527"/>
          <w:tab w:val="left" w:pos="720"/>
        </w:tabs>
        <w:overflowPunct w:val="0"/>
        <w:autoSpaceDE w:val="0"/>
        <w:autoSpaceDN w:val="0"/>
        <w:adjustRightInd w:val="0"/>
        <w:spacing w:after="0" w:line="240" w:lineRule="auto"/>
        <w:ind w:left="-900" w:right="-28" w:firstLine="540"/>
        <w:contextualSpacing/>
        <w:jc w:val="right"/>
        <w:textAlignment w:val="baseline"/>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від «___» __________202</w:t>
      </w:r>
      <w:r>
        <w:rPr>
          <w:rFonts w:ascii="Times New Roman" w:eastAsia="Times New Roman" w:hAnsi="Times New Roman" w:cs="Times New Roman"/>
          <w:sz w:val="24"/>
          <w:szCs w:val="24"/>
          <w:lang w:val="uk-UA" w:eastAsia="uk-UA"/>
        </w:rPr>
        <w:t>4</w:t>
      </w:r>
      <w:r w:rsidRPr="00376178">
        <w:rPr>
          <w:rFonts w:ascii="Times New Roman" w:eastAsia="Times New Roman" w:hAnsi="Times New Roman" w:cs="Times New Roman"/>
          <w:sz w:val="24"/>
          <w:szCs w:val="24"/>
          <w:lang w:val="uk-UA" w:eastAsia="uk-UA"/>
        </w:rPr>
        <w:t xml:space="preserve">р. </w:t>
      </w:r>
    </w:p>
    <w:p w:rsidR="00376178" w:rsidRPr="00376178" w:rsidRDefault="00376178" w:rsidP="00376178">
      <w:pPr>
        <w:spacing w:after="0" w:line="240" w:lineRule="auto"/>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b/>
          <w:bCs/>
          <w:sz w:val="24"/>
          <w:szCs w:val="24"/>
          <w:lang w:val="uk-UA" w:eastAsia="uk-UA"/>
        </w:rPr>
      </w:pPr>
      <w:r w:rsidRPr="00376178">
        <w:rPr>
          <w:rFonts w:ascii="Times New Roman" w:eastAsia="Calibri" w:hAnsi="Times New Roman" w:cs="Times New Roman"/>
          <w:b/>
          <w:bCs/>
          <w:sz w:val="24"/>
          <w:szCs w:val="24"/>
          <w:lang w:val="uk-UA" w:eastAsia="uk-UA"/>
        </w:rPr>
        <w:t>СПЕЦИФІКАЦІЯ</w:t>
      </w:r>
    </w:p>
    <w:p w:rsidR="00376178" w:rsidRPr="00376178" w:rsidRDefault="00376178" w:rsidP="00376178">
      <w:pPr>
        <w:spacing w:after="0" w:line="100" w:lineRule="atLeast"/>
        <w:ind w:firstLine="426"/>
        <w:contextualSpacing/>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pacing w:val="-2"/>
          <w:sz w:val="24"/>
          <w:szCs w:val="24"/>
          <w:lang w:val="uk-UA" w:eastAsia="ru-RU"/>
        </w:rPr>
        <w:t xml:space="preserve">На виконання своїх обов'язків згідно Договору  від  ________№_________________ Постачальник </w:t>
      </w:r>
      <w:r w:rsidRPr="00376178">
        <w:rPr>
          <w:rFonts w:ascii="Times New Roman" w:eastAsia="Times New Roman" w:hAnsi="Times New Roman" w:cs="Times New Roman"/>
          <w:sz w:val="24"/>
          <w:szCs w:val="24"/>
          <w:lang w:val="uk-UA" w:eastAsia="ru-RU"/>
        </w:rPr>
        <w:t>здійснює поставку наступного товару:</w:t>
      </w:r>
    </w:p>
    <w:p w:rsidR="00376178" w:rsidRPr="00376178" w:rsidRDefault="00376178" w:rsidP="00376178">
      <w:pPr>
        <w:spacing w:after="0" w:line="100" w:lineRule="atLeast"/>
        <w:ind w:left="60" w:hanging="60"/>
        <w:contextualSpacing/>
        <w:jc w:val="both"/>
        <w:rPr>
          <w:rFonts w:ascii="Times New Roman" w:eastAsia="Times New Roman" w:hAnsi="Times New Roman" w:cs="Times New Roman"/>
          <w:sz w:val="24"/>
          <w:szCs w:val="24"/>
          <w:lang w:val="uk-UA" w:eastAsia="ru-RU"/>
        </w:rPr>
      </w:pPr>
    </w:p>
    <w:tbl>
      <w:tblPr>
        <w:tblW w:w="10413" w:type="dxa"/>
        <w:tblInd w:w="95" w:type="dxa"/>
        <w:tblLayout w:type="fixed"/>
        <w:tblLook w:val="04A0" w:firstRow="1" w:lastRow="0" w:firstColumn="1" w:lastColumn="0" w:noHBand="0" w:noVBand="1"/>
      </w:tblPr>
      <w:tblGrid>
        <w:gridCol w:w="483"/>
        <w:gridCol w:w="1940"/>
        <w:gridCol w:w="1843"/>
        <w:gridCol w:w="1276"/>
        <w:gridCol w:w="737"/>
        <w:gridCol w:w="964"/>
        <w:gridCol w:w="1021"/>
        <w:gridCol w:w="851"/>
        <w:gridCol w:w="1298"/>
      </w:tblGrid>
      <w:tr w:rsidR="00376178" w:rsidRPr="00376178" w:rsidTr="00621A1D">
        <w:trPr>
          <w:trHeight w:val="855"/>
        </w:trPr>
        <w:tc>
          <w:tcPr>
            <w:tcW w:w="483" w:type="dxa"/>
            <w:tcBorders>
              <w:top w:val="single" w:sz="4" w:space="0" w:color="auto"/>
              <w:left w:val="single" w:sz="4" w:space="0" w:color="auto"/>
              <w:bottom w:val="single" w:sz="4" w:space="0" w:color="auto"/>
              <w:right w:val="nil"/>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 з/п</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Найменування</w:t>
            </w:r>
          </w:p>
        </w:tc>
        <w:tc>
          <w:tcPr>
            <w:tcW w:w="1843" w:type="dxa"/>
            <w:tcBorders>
              <w:top w:val="single" w:sz="4" w:space="0" w:color="auto"/>
              <w:left w:val="nil"/>
              <w:bottom w:val="single" w:sz="4" w:space="0" w:color="auto"/>
              <w:right w:val="single" w:sz="4" w:space="0" w:color="auto"/>
            </w:tcBorders>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Calibri" w:hAnsi="Times New Roman" w:cs="Times New Roman"/>
                <w:b/>
                <w:bCs/>
                <w:sz w:val="24"/>
                <w:szCs w:val="24"/>
                <w:lang w:val="uk-UA" w:eastAsia="uk-UA"/>
              </w:rPr>
              <w:t>Код класифікатора НК 024:2023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 xml:space="preserve">Країна виробник </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Од. вимір</w:t>
            </w:r>
          </w:p>
        </w:tc>
        <w:tc>
          <w:tcPr>
            <w:tcW w:w="964" w:type="dxa"/>
            <w:tcBorders>
              <w:top w:val="single" w:sz="4" w:space="0" w:color="auto"/>
              <w:left w:val="nil"/>
              <w:bottom w:val="nil"/>
              <w:right w:val="single" w:sz="4" w:space="0" w:color="auto"/>
            </w:tcBorders>
            <w:shd w:val="clear" w:color="auto" w:fill="auto"/>
            <w:noWrap/>
            <w:vAlign w:val="center"/>
          </w:tcPr>
          <w:p w:rsidR="00376178" w:rsidRPr="00376178" w:rsidRDefault="00376178" w:rsidP="00376178">
            <w:pPr>
              <w:spacing w:after="0" w:line="240" w:lineRule="auto"/>
              <w:ind w:leftChars="-100" w:left="-220"/>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Кіль</w:t>
            </w:r>
          </w:p>
          <w:p w:rsidR="00376178" w:rsidRPr="00376178" w:rsidRDefault="00376178" w:rsidP="00376178">
            <w:pPr>
              <w:spacing w:after="0" w:line="240" w:lineRule="auto"/>
              <w:ind w:leftChars="-100" w:left="-220"/>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кість</w:t>
            </w:r>
          </w:p>
        </w:tc>
        <w:tc>
          <w:tcPr>
            <w:tcW w:w="1021"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Ціна за одиницю без ПДВ,</w:t>
            </w:r>
          </w:p>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bCs/>
                <w:sz w:val="24"/>
                <w:szCs w:val="24"/>
                <w:lang w:val="uk-UA" w:eastAsia="uk-UA"/>
              </w:rPr>
              <w:t>грн.</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ПДВ, грн</w:t>
            </w: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r w:rsidRPr="00376178">
              <w:rPr>
                <w:rFonts w:ascii="Times New Roman" w:eastAsia="Times New Roman" w:hAnsi="Times New Roman" w:cs="Times New Roman"/>
                <w:b/>
                <w:sz w:val="24"/>
                <w:szCs w:val="24"/>
                <w:lang w:val="uk-UA" w:eastAsia="uk-UA"/>
              </w:rPr>
              <w:t>Загальна вартість, з ПДВ, грн.</w:t>
            </w:r>
          </w:p>
        </w:tc>
      </w:tr>
      <w:tr w:rsidR="00376178" w:rsidRPr="00376178" w:rsidTr="00621A1D">
        <w:trPr>
          <w:trHeight w:val="525"/>
        </w:trPr>
        <w:tc>
          <w:tcPr>
            <w:tcW w:w="483" w:type="dxa"/>
            <w:tcBorders>
              <w:top w:val="nil"/>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r w:rsidRPr="00376178">
              <w:rPr>
                <w:rFonts w:ascii="Times New Roman" w:eastAsia="Times New Roman" w:hAnsi="Times New Roman" w:cs="Times New Roman"/>
                <w:sz w:val="24"/>
                <w:szCs w:val="24"/>
                <w:lang w:val="uk-UA" w:eastAsia="uk-UA"/>
              </w:rPr>
              <w:t>1</w:t>
            </w:r>
          </w:p>
        </w:tc>
        <w:tc>
          <w:tcPr>
            <w:tcW w:w="1940" w:type="dxa"/>
            <w:tcBorders>
              <w:top w:val="nil"/>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843" w:type="dxa"/>
            <w:tcBorders>
              <w:top w:val="single" w:sz="4" w:space="0" w:color="auto"/>
              <w:left w:val="nil"/>
              <w:bottom w:val="single" w:sz="4" w:space="0" w:color="auto"/>
              <w:right w:val="single" w:sz="4" w:space="0" w:color="auto"/>
            </w:tcBorders>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964" w:type="dxa"/>
            <w:tcBorders>
              <w:top w:val="single" w:sz="4" w:space="0" w:color="000000"/>
              <w:left w:val="single" w:sz="4" w:space="0" w:color="auto"/>
              <w:bottom w:val="single" w:sz="4" w:space="0" w:color="000000"/>
              <w:right w:val="nil"/>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sz w:val="24"/>
                <w:szCs w:val="24"/>
                <w:lang w:val="uk-UA" w:eastAsia="uk-UA"/>
              </w:rPr>
            </w:pPr>
          </w:p>
        </w:tc>
      </w:tr>
      <w:tr w:rsidR="00376178" w:rsidRPr="00376178" w:rsidTr="00621A1D">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Всього без ПДВ</w:t>
            </w:r>
          </w:p>
        </w:tc>
        <w:tc>
          <w:tcPr>
            <w:tcW w:w="4849" w:type="dxa"/>
            <w:gridSpan w:val="5"/>
            <w:tcBorders>
              <w:top w:val="nil"/>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c>
          <w:tcPr>
            <w:tcW w:w="1298" w:type="dxa"/>
            <w:tcBorders>
              <w:top w:val="nil"/>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r>
      <w:tr w:rsidR="00376178" w:rsidRPr="00376178" w:rsidTr="00621A1D">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ПДВ</w:t>
            </w:r>
          </w:p>
        </w:tc>
        <w:tc>
          <w:tcPr>
            <w:tcW w:w="4849" w:type="dxa"/>
            <w:gridSpan w:val="5"/>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uk-UA" w:eastAsia="uk-UA"/>
              </w:rPr>
            </w:pPr>
          </w:p>
        </w:tc>
      </w:tr>
      <w:tr w:rsidR="00376178" w:rsidRPr="00376178" w:rsidTr="00621A1D">
        <w:trPr>
          <w:trHeight w:val="300"/>
        </w:trPr>
        <w:tc>
          <w:tcPr>
            <w:tcW w:w="4266" w:type="dxa"/>
            <w:gridSpan w:val="3"/>
            <w:tcBorders>
              <w:top w:val="single" w:sz="4" w:space="0" w:color="auto"/>
              <w:left w:val="single" w:sz="4" w:space="0" w:color="auto"/>
              <w:bottom w:val="single" w:sz="4" w:space="0" w:color="auto"/>
              <w:right w:val="nil"/>
            </w:tcBorders>
            <w:shd w:val="clear" w:color="auto" w:fill="auto"/>
            <w:noWrap/>
            <w:vAlign w:val="center"/>
          </w:tcPr>
          <w:p w:rsidR="00376178" w:rsidRPr="00376178" w:rsidRDefault="00376178" w:rsidP="00376178">
            <w:pPr>
              <w:spacing w:after="0" w:line="240" w:lineRule="auto"/>
              <w:rPr>
                <w:rFonts w:ascii="Times New Roman" w:eastAsia="Times New Roman" w:hAnsi="Times New Roman" w:cs="Times New Roman"/>
                <w:sz w:val="24"/>
                <w:szCs w:val="24"/>
                <w:lang w:val="uk-UA" w:eastAsia="uk-UA"/>
              </w:rPr>
            </w:pPr>
            <w:r w:rsidRPr="00376178">
              <w:rPr>
                <w:rFonts w:ascii="Times New Roman" w:eastAsia="Calibri" w:hAnsi="Times New Roman" w:cs="Times New Roman"/>
                <w:b/>
                <w:sz w:val="24"/>
                <w:szCs w:val="24"/>
                <w:lang w:val="uk-UA" w:eastAsia="uk-UA"/>
              </w:rPr>
              <w:t>Всього з ПДВ</w:t>
            </w:r>
          </w:p>
        </w:tc>
        <w:tc>
          <w:tcPr>
            <w:tcW w:w="4849" w:type="dxa"/>
            <w:gridSpan w:val="5"/>
            <w:tcBorders>
              <w:top w:val="single" w:sz="4" w:space="0" w:color="auto"/>
              <w:left w:val="nil"/>
              <w:bottom w:val="single" w:sz="4" w:space="0" w:color="auto"/>
              <w:right w:val="single" w:sz="4" w:space="0" w:color="auto"/>
            </w:tcBorders>
            <w:shd w:val="clear" w:color="auto" w:fill="auto"/>
            <w:noWrap/>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pl-PL" w:eastAsia="uk-UA"/>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376178" w:rsidRPr="00376178" w:rsidRDefault="00376178" w:rsidP="00376178">
            <w:pPr>
              <w:spacing w:after="0" w:line="240" w:lineRule="auto"/>
              <w:jc w:val="center"/>
              <w:rPr>
                <w:rFonts w:ascii="Times New Roman" w:eastAsia="Times New Roman" w:hAnsi="Times New Roman" w:cs="Times New Roman"/>
                <w:b/>
                <w:bCs/>
                <w:sz w:val="24"/>
                <w:szCs w:val="24"/>
                <w:lang w:val="pl-PL" w:eastAsia="uk-UA"/>
              </w:rPr>
            </w:pPr>
          </w:p>
        </w:tc>
      </w:tr>
    </w:tbl>
    <w:tbl>
      <w:tblPr>
        <w:tblStyle w:val="aa"/>
        <w:tblpPr w:leftFromText="180" w:rightFromText="180" w:vertAnchor="text" w:tblpX="11174" w:tblpY="-47"/>
        <w:tblOverlap w:val="never"/>
        <w:tblW w:w="2539" w:type="dxa"/>
        <w:tblLayout w:type="fixed"/>
        <w:tblLook w:val="04A0" w:firstRow="1" w:lastRow="0" w:firstColumn="1" w:lastColumn="0" w:noHBand="0" w:noVBand="1"/>
      </w:tblPr>
      <w:tblGrid>
        <w:gridCol w:w="2539"/>
      </w:tblGrid>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r w:rsidR="00376178" w:rsidRPr="00376178" w:rsidTr="00621A1D">
        <w:trPr>
          <w:trHeight w:val="30"/>
        </w:trPr>
        <w:tc>
          <w:tcPr>
            <w:tcW w:w="2539" w:type="dxa"/>
          </w:tcPr>
          <w:p w:rsidR="00376178" w:rsidRPr="00376178" w:rsidRDefault="00376178" w:rsidP="00376178">
            <w:pPr>
              <w:jc w:val="center"/>
              <w:rPr>
                <w:rFonts w:eastAsia="Calibri"/>
                <w:sz w:val="24"/>
                <w:szCs w:val="24"/>
                <w:lang w:val="uk-UA" w:eastAsia="uk-UA"/>
              </w:rPr>
            </w:pPr>
          </w:p>
        </w:tc>
      </w:tr>
    </w:tbl>
    <w:p w:rsidR="00376178" w:rsidRPr="00376178" w:rsidRDefault="00376178" w:rsidP="00376178">
      <w:pPr>
        <w:tabs>
          <w:tab w:val="left" w:pos="1123"/>
        </w:tabs>
        <w:spacing w:after="0" w:line="240" w:lineRule="auto"/>
        <w:ind w:right="-1" w:firstLineChars="322" w:firstLine="773"/>
        <w:jc w:val="both"/>
        <w:rPr>
          <w:rFonts w:ascii="Times New Roman" w:eastAsia="Times New Roman" w:hAnsi="Times New Roman" w:cs="Times New Roman"/>
          <w:sz w:val="24"/>
          <w:szCs w:val="24"/>
          <w:lang w:val="de-DE" w:eastAsia="ru-RU"/>
        </w:rPr>
      </w:pPr>
    </w:p>
    <w:p w:rsidR="00376178" w:rsidRPr="00376178" w:rsidRDefault="00376178" w:rsidP="00376178">
      <w:pPr>
        <w:tabs>
          <w:tab w:val="left" w:pos="1123"/>
        </w:tabs>
        <w:spacing w:after="0" w:line="240" w:lineRule="auto"/>
        <w:ind w:right="-1" w:firstLineChars="322" w:firstLine="773"/>
        <w:jc w:val="both"/>
        <w:rPr>
          <w:rFonts w:ascii="Times New Roman" w:eastAsia="Times New Roman" w:hAnsi="Times New Roman" w:cs="Times New Roman"/>
          <w:sz w:val="24"/>
          <w:szCs w:val="24"/>
          <w:lang w:eastAsia="ru-RU"/>
        </w:rPr>
      </w:pPr>
      <w:r w:rsidRPr="00376178">
        <w:rPr>
          <w:rFonts w:ascii="Times New Roman" w:eastAsia="Times New Roman" w:hAnsi="Times New Roman" w:cs="Times New Roman"/>
          <w:sz w:val="24"/>
          <w:szCs w:val="24"/>
          <w:lang w:val="de-DE" w:eastAsia="ru-RU"/>
        </w:rPr>
        <w:t xml:space="preserve">Загальна ціна Договору становить </w:t>
      </w:r>
      <w:r w:rsidRPr="00376178">
        <w:rPr>
          <w:rFonts w:ascii="Times New Roman" w:eastAsia="Times New Roman" w:hAnsi="Times New Roman" w:cs="Times New Roman"/>
          <w:sz w:val="24"/>
          <w:szCs w:val="24"/>
          <w:lang w:val="uk-UA" w:eastAsia="ru-RU"/>
        </w:rPr>
        <w:t>_____________</w:t>
      </w:r>
      <w:r w:rsidRPr="00376178">
        <w:rPr>
          <w:rFonts w:ascii="Times New Roman" w:eastAsia="Times New Roman" w:hAnsi="Times New Roman" w:cs="Times New Roman"/>
          <w:b/>
          <w:iCs/>
          <w:sz w:val="24"/>
          <w:szCs w:val="24"/>
          <w:lang w:val="de-DE" w:eastAsia="ru-RU"/>
        </w:rPr>
        <w:t xml:space="preserve"> </w:t>
      </w:r>
      <w:r w:rsidRPr="00376178">
        <w:rPr>
          <w:rFonts w:ascii="Times New Roman" w:eastAsia="Times New Roman" w:hAnsi="Times New Roman" w:cs="Times New Roman"/>
          <w:b/>
          <w:bCs/>
          <w:iCs/>
          <w:sz w:val="24"/>
          <w:szCs w:val="24"/>
          <w:lang w:val="de-DE" w:eastAsia="ru-RU"/>
        </w:rPr>
        <w:t>грн.</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sz w:val="24"/>
          <w:szCs w:val="24"/>
          <w:lang w:val="uk-UA" w:eastAsia="ru-RU"/>
        </w:rPr>
        <w:t>______________</w:t>
      </w:r>
      <w:r w:rsidRPr="00376178">
        <w:rPr>
          <w:rFonts w:ascii="Times New Roman" w:eastAsia="Times New Roman" w:hAnsi="Times New Roman" w:cs="Times New Roman"/>
          <w:b/>
          <w:sz w:val="24"/>
          <w:szCs w:val="24"/>
          <w:lang w:val="de-DE" w:eastAsia="ru-RU"/>
        </w:rPr>
        <w:t>)</w:t>
      </w:r>
      <w:r w:rsidRPr="00376178">
        <w:rPr>
          <w:rFonts w:ascii="Times New Roman" w:eastAsia="Times New Roman" w:hAnsi="Times New Roman" w:cs="Times New Roman"/>
          <w:b/>
          <w:sz w:val="24"/>
          <w:szCs w:val="24"/>
          <w:lang w:val="uk-UA" w:eastAsia="ru-RU"/>
        </w:rPr>
        <w:t>,</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sz w:val="24"/>
          <w:szCs w:val="24"/>
          <w:lang w:val="uk-UA" w:eastAsia="ru-RU"/>
        </w:rPr>
        <w:t>у т. ч.</w:t>
      </w:r>
      <w:r w:rsidRPr="00376178">
        <w:rPr>
          <w:rFonts w:ascii="Times New Roman" w:eastAsia="Times New Roman" w:hAnsi="Times New Roman" w:cs="Times New Roman"/>
          <w:b/>
          <w:sz w:val="24"/>
          <w:szCs w:val="24"/>
          <w:lang w:val="de-DE" w:eastAsia="ru-RU"/>
        </w:rPr>
        <w:t xml:space="preserve"> </w:t>
      </w:r>
      <w:r w:rsidRPr="00376178">
        <w:rPr>
          <w:rFonts w:ascii="Times New Roman" w:eastAsia="Times New Roman" w:hAnsi="Times New Roman" w:cs="Times New Roman"/>
          <w:b/>
          <w:bCs/>
          <w:iCs/>
          <w:sz w:val="24"/>
          <w:szCs w:val="24"/>
          <w:lang w:val="de-DE" w:eastAsia="ru-RU" w:bidi="uk-UA"/>
        </w:rPr>
        <w:t>ПДВ</w:t>
      </w:r>
      <w:r w:rsidRPr="00376178">
        <w:rPr>
          <w:rFonts w:ascii="Times New Roman" w:eastAsia="Times New Roman" w:hAnsi="Times New Roman" w:cs="Times New Roman"/>
          <w:b/>
          <w:bCs/>
          <w:iCs/>
          <w:sz w:val="24"/>
          <w:szCs w:val="24"/>
          <w:lang w:val="uk-UA" w:eastAsia="ru-RU" w:bidi="uk-UA"/>
        </w:rPr>
        <w:t xml:space="preserve"> </w:t>
      </w:r>
      <w:r w:rsidRPr="00376178">
        <w:rPr>
          <w:rFonts w:ascii="Times New Roman" w:eastAsia="Times New Roman" w:hAnsi="Times New Roman" w:cs="Times New Roman"/>
          <w:b/>
          <w:bCs/>
          <w:sz w:val="24"/>
          <w:szCs w:val="24"/>
          <w:lang w:val="de-DE" w:eastAsia="ru-RU"/>
        </w:rPr>
        <w:t>(або без ПДВ)</w:t>
      </w:r>
      <w:r w:rsidRPr="00376178">
        <w:rPr>
          <w:rFonts w:ascii="Times New Roman" w:eastAsia="Times New Roman" w:hAnsi="Times New Roman" w:cs="Times New Roman"/>
          <w:b/>
          <w:bCs/>
          <w:iCs/>
          <w:sz w:val="24"/>
          <w:szCs w:val="24"/>
          <w:lang w:eastAsia="ru-RU" w:bidi="uk-UA"/>
        </w:rPr>
        <w:t>.</w:t>
      </w:r>
    </w:p>
    <w:p w:rsidR="00376178" w:rsidRPr="00376178" w:rsidRDefault="00376178" w:rsidP="00376178">
      <w:pPr>
        <w:tabs>
          <w:tab w:val="left" w:pos="1123"/>
        </w:tabs>
        <w:spacing w:after="0" w:line="240" w:lineRule="auto"/>
        <w:ind w:right="-1" w:firstLine="709"/>
        <w:jc w:val="both"/>
        <w:rPr>
          <w:rFonts w:ascii="Times New Roman" w:eastAsia="Times New Roman" w:hAnsi="Times New Roman" w:cs="Times New Roman"/>
          <w:sz w:val="24"/>
          <w:szCs w:val="24"/>
          <w:lang w:val="uk-UA" w:eastAsia="ru-RU"/>
        </w:rPr>
      </w:pPr>
      <w:r w:rsidRPr="00376178">
        <w:rPr>
          <w:rFonts w:ascii="Times New Roman" w:eastAsia="Times New Roman" w:hAnsi="Times New Roman" w:cs="Times New Roman"/>
          <w:sz w:val="24"/>
          <w:szCs w:val="24"/>
          <w:lang w:val="uk-UA" w:eastAsia="ru-RU"/>
        </w:rPr>
        <w:t>Ця специфікація є невід’ємною частиною Договору поставки товару №_____________________ від «___»_________ 202</w:t>
      </w:r>
      <w:r>
        <w:rPr>
          <w:rFonts w:ascii="Times New Roman" w:eastAsia="Times New Roman" w:hAnsi="Times New Roman" w:cs="Times New Roman"/>
          <w:sz w:val="24"/>
          <w:szCs w:val="24"/>
          <w:lang w:val="uk-UA" w:eastAsia="ru-RU"/>
        </w:rPr>
        <w:t>4</w:t>
      </w:r>
      <w:r w:rsidRPr="00376178">
        <w:rPr>
          <w:rFonts w:ascii="Times New Roman" w:eastAsia="Times New Roman" w:hAnsi="Times New Roman" w:cs="Times New Roman"/>
          <w:sz w:val="24"/>
          <w:szCs w:val="24"/>
          <w:lang w:val="uk-UA" w:eastAsia="ru-RU"/>
        </w:rPr>
        <w:t>р.</w:t>
      </w:r>
    </w:p>
    <w:p w:rsidR="00376178" w:rsidRPr="00376178" w:rsidRDefault="00376178" w:rsidP="00376178">
      <w:pPr>
        <w:spacing w:after="0" w:line="240" w:lineRule="auto"/>
        <w:ind w:left="284" w:right="67" w:firstLine="425"/>
        <w:rPr>
          <w:rFonts w:ascii="Times New Roman" w:eastAsia="Calibri" w:hAnsi="Times New Roman" w:cs="Times New Roman"/>
          <w:sz w:val="24"/>
          <w:szCs w:val="24"/>
          <w:lang w:val="uk-UA" w:eastAsia="uk-UA"/>
        </w:rPr>
      </w:pPr>
      <w:r w:rsidRPr="00376178">
        <w:rPr>
          <w:rFonts w:ascii="Times New Roman" w:eastAsia="Calibri" w:hAnsi="Times New Roman" w:cs="Times New Roman"/>
          <w:sz w:val="24"/>
          <w:szCs w:val="24"/>
          <w:lang w:val="uk-UA" w:eastAsia="uk-UA"/>
        </w:rPr>
        <w:t xml:space="preserve">Дана Специфікація вступає в силу з моменту підписання Сторонами. </w:t>
      </w:r>
    </w:p>
    <w:p w:rsidR="00376178" w:rsidRPr="00376178" w:rsidRDefault="00376178" w:rsidP="00376178">
      <w:pPr>
        <w:tabs>
          <w:tab w:val="left" w:pos="1123"/>
        </w:tabs>
        <w:spacing w:after="0" w:line="240" w:lineRule="auto"/>
        <w:ind w:right="-1" w:firstLine="709"/>
        <w:jc w:val="both"/>
        <w:rPr>
          <w:rFonts w:ascii="Times New Roman" w:eastAsia="Times New Roman" w:hAnsi="Times New Roman" w:cs="Times New Roman"/>
          <w:sz w:val="24"/>
          <w:szCs w:val="24"/>
          <w:lang w:val="uk-UA" w:eastAsia="ru-RU"/>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tbl>
      <w:tblPr>
        <w:tblStyle w:val="aa"/>
        <w:tblW w:w="0" w:type="auto"/>
        <w:tblLook w:val="04A0" w:firstRow="1" w:lastRow="0" w:firstColumn="1" w:lastColumn="0" w:noHBand="0" w:noVBand="1"/>
      </w:tblPr>
      <w:tblGrid>
        <w:gridCol w:w="5268"/>
        <w:gridCol w:w="5268"/>
      </w:tblGrid>
      <w:tr w:rsidR="00376178" w:rsidRPr="00376178" w:rsidTr="00621A1D">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ПРОДАВЕЦЬ</w:t>
            </w: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val="uk-UA" w:eastAsia="uk-UA"/>
              </w:rPr>
            </w:pPr>
          </w:p>
          <w:p w:rsidR="00376178" w:rsidRPr="00376178" w:rsidRDefault="00376178" w:rsidP="00376178">
            <w:pPr>
              <w:rPr>
                <w:rFonts w:eastAsia="Calibri"/>
                <w:position w:val="-4"/>
                <w:sz w:val="24"/>
                <w:szCs w:val="24"/>
                <w:lang w:eastAsia="uk-UA"/>
              </w:rPr>
            </w:pPr>
            <w:r w:rsidRPr="00376178">
              <w:rPr>
                <w:rFonts w:eastAsia="Calibri"/>
                <w:position w:val="-4"/>
                <w:sz w:val="24"/>
                <w:szCs w:val="24"/>
                <w:lang w:val="uk-UA" w:eastAsia="uk-UA"/>
              </w:rPr>
              <w:t xml:space="preserve">_________________________ </w:t>
            </w:r>
          </w:p>
          <w:p w:rsidR="00376178" w:rsidRPr="00376178" w:rsidRDefault="00376178" w:rsidP="00376178">
            <w:pPr>
              <w:tabs>
                <w:tab w:val="left" w:pos="3252"/>
                <w:tab w:val="left" w:pos="7035"/>
              </w:tabs>
              <w:rPr>
                <w:rFonts w:eastAsia="Calibri"/>
                <w:bCs/>
                <w:sz w:val="24"/>
                <w:szCs w:val="24"/>
                <w:lang w:eastAsia="uk-UA"/>
              </w:rPr>
            </w:pPr>
            <w:r w:rsidRPr="00376178">
              <w:rPr>
                <w:rFonts w:eastAsia="Calibri"/>
                <w:sz w:val="24"/>
                <w:szCs w:val="24"/>
                <w:lang w:val="uk-UA" w:eastAsia="uk-UA"/>
              </w:rPr>
              <w:t>М.П.</w:t>
            </w:r>
          </w:p>
        </w:tc>
        <w:tc>
          <w:tcPr>
            <w:tcW w:w="5268" w:type="dxa"/>
          </w:tcPr>
          <w:p w:rsidR="00376178" w:rsidRPr="00376178" w:rsidRDefault="00376178" w:rsidP="00376178">
            <w:pPr>
              <w:tabs>
                <w:tab w:val="left" w:pos="3252"/>
                <w:tab w:val="left" w:pos="7035"/>
              </w:tabs>
              <w:jc w:val="center"/>
              <w:rPr>
                <w:rFonts w:eastAsia="Calibri"/>
                <w:b/>
                <w:bCs/>
                <w:sz w:val="24"/>
                <w:szCs w:val="24"/>
                <w:lang w:eastAsia="uk-UA"/>
              </w:rPr>
            </w:pPr>
            <w:r w:rsidRPr="00376178">
              <w:rPr>
                <w:rFonts w:eastAsia="Calibri"/>
                <w:b/>
                <w:bCs/>
                <w:sz w:val="24"/>
                <w:szCs w:val="24"/>
                <w:lang w:eastAsia="uk-UA"/>
              </w:rPr>
              <w:t>ПОКУПЕЦЬ</w:t>
            </w: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КНП «Коростенська центральна міська лікарня Коростенської міської ради»</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код ЄДРПОУ 01992050</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11500, Житомирська обл.,</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 Коростень, вул. М. Амосова, 8</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р/р UA _________________________________</w:t>
            </w:r>
          </w:p>
          <w:p w:rsidR="00376178" w:rsidRPr="00376178" w:rsidRDefault="00376178" w:rsidP="00376178">
            <w:pPr>
              <w:rPr>
                <w:rFonts w:eastAsia="Calibri"/>
                <w:sz w:val="24"/>
                <w:szCs w:val="24"/>
                <w:lang w:val="uk-UA" w:eastAsia="ar-SA"/>
              </w:rPr>
            </w:pPr>
            <w:r w:rsidRPr="00376178">
              <w:rPr>
                <w:rFonts w:eastAsia="Calibri"/>
                <w:sz w:val="24"/>
                <w:szCs w:val="24"/>
                <w:lang w:val="uk-UA" w:eastAsia="ar-SA"/>
              </w:rPr>
              <w:t>ДКСУ м.Київ</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МФО 820172</w:t>
            </w:r>
          </w:p>
          <w:p w:rsidR="00376178" w:rsidRPr="00376178" w:rsidRDefault="00376178" w:rsidP="00376178">
            <w:pPr>
              <w:pBdr>
                <w:top w:val="single" w:sz="12" w:space="1" w:color="auto"/>
                <w:bottom w:val="single" w:sz="12" w:space="1" w:color="auto"/>
              </w:pBdr>
              <w:rPr>
                <w:rFonts w:eastAsia="Calibri"/>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_________________________________________</w:t>
            </w: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ІПН 019920506269</w:t>
            </w:r>
          </w:p>
          <w:p w:rsidR="00376178" w:rsidRPr="00376178" w:rsidRDefault="00376178" w:rsidP="00376178">
            <w:pPr>
              <w:rPr>
                <w:rFonts w:eastAsia="Calibri"/>
                <w:b/>
                <w:sz w:val="24"/>
                <w:szCs w:val="24"/>
                <w:lang w:val="uk-UA" w:eastAsia="uk-UA"/>
              </w:rPr>
            </w:pPr>
            <w:r w:rsidRPr="00376178">
              <w:rPr>
                <w:rFonts w:eastAsia="Calibri"/>
                <w:sz w:val="24"/>
                <w:szCs w:val="24"/>
                <w:lang w:val="uk-UA" w:eastAsia="uk-UA"/>
              </w:rPr>
              <w:t>Тел.: (04142) 96-204</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b/>
                <w:sz w:val="24"/>
                <w:szCs w:val="24"/>
                <w:lang w:val="uk-UA" w:eastAsia="uk-UA"/>
              </w:rPr>
            </w:pPr>
            <w:r w:rsidRPr="00376178">
              <w:rPr>
                <w:rFonts w:eastAsia="Calibri"/>
                <w:b/>
                <w:sz w:val="24"/>
                <w:szCs w:val="24"/>
                <w:lang w:val="uk-UA" w:eastAsia="uk-UA"/>
              </w:rPr>
              <w:t>Генеральний директор</w:t>
            </w:r>
          </w:p>
          <w:p w:rsidR="00376178" w:rsidRPr="00376178" w:rsidRDefault="00376178" w:rsidP="00376178">
            <w:pPr>
              <w:rPr>
                <w:rFonts w:eastAsia="Calibri"/>
                <w:b/>
                <w:sz w:val="24"/>
                <w:szCs w:val="24"/>
                <w:lang w:val="uk-UA" w:eastAsia="uk-UA"/>
              </w:rPr>
            </w:pPr>
          </w:p>
          <w:p w:rsidR="00376178" w:rsidRPr="00376178" w:rsidRDefault="00376178" w:rsidP="00376178">
            <w:pPr>
              <w:rPr>
                <w:rFonts w:eastAsia="Calibri"/>
                <w:sz w:val="24"/>
                <w:szCs w:val="24"/>
                <w:lang w:val="uk-UA" w:eastAsia="uk-UA"/>
              </w:rPr>
            </w:pPr>
            <w:r w:rsidRPr="00376178">
              <w:rPr>
                <w:rFonts w:eastAsia="Calibri"/>
                <w:sz w:val="24"/>
                <w:szCs w:val="24"/>
                <w:lang w:val="uk-UA" w:eastAsia="uk-UA"/>
              </w:rPr>
              <w:t xml:space="preserve">__________________ </w:t>
            </w:r>
            <w:r w:rsidRPr="00376178">
              <w:rPr>
                <w:rFonts w:eastAsia="Calibri"/>
                <w:b/>
                <w:sz w:val="24"/>
                <w:szCs w:val="24"/>
                <w:lang w:val="uk-UA" w:eastAsia="uk-UA"/>
              </w:rPr>
              <w:t>Сергій КОВЕРДУН</w:t>
            </w:r>
          </w:p>
          <w:p w:rsidR="00376178" w:rsidRPr="00376178" w:rsidRDefault="00376178" w:rsidP="00376178">
            <w:pPr>
              <w:rPr>
                <w:rFonts w:eastAsia="Calibri"/>
                <w:sz w:val="24"/>
                <w:szCs w:val="24"/>
                <w:lang w:eastAsia="uk-UA"/>
              </w:rPr>
            </w:pPr>
            <w:r w:rsidRPr="00376178">
              <w:rPr>
                <w:rFonts w:eastAsia="Calibri"/>
                <w:sz w:val="24"/>
                <w:szCs w:val="24"/>
                <w:lang w:val="uk-UA" w:eastAsia="uk-UA"/>
              </w:rPr>
              <w:t>М.П.</w:t>
            </w:r>
          </w:p>
        </w:tc>
      </w:tr>
    </w:tbl>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center"/>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p w:rsidR="00376178" w:rsidRPr="00376178" w:rsidRDefault="00376178" w:rsidP="00376178">
      <w:pPr>
        <w:spacing w:after="0" w:line="240" w:lineRule="auto"/>
        <w:jc w:val="both"/>
        <w:rPr>
          <w:rFonts w:ascii="Times New Roman" w:eastAsia="Calibri" w:hAnsi="Times New Roman" w:cs="Times New Roman"/>
          <w:sz w:val="24"/>
          <w:szCs w:val="24"/>
          <w:lang w:val="uk-UA" w:eastAsia="uk-U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9A29F3" w:rsidRDefault="009A29F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7F4663" w:rsidRDefault="007F4663"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p>
    <w:p w:rsidR="000E484E" w:rsidRPr="003F7BCA"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color w:val="000000"/>
          <w:sz w:val="24"/>
          <w:szCs w:val="24"/>
          <w:lang w:val="uk-UA" w:eastAsia="ar-SA"/>
        </w:rPr>
      </w:pPr>
      <w:r w:rsidRPr="003F7BCA">
        <w:rPr>
          <w:rFonts w:ascii="Times New Roman" w:eastAsia="Times New Roman" w:hAnsi="Times New Roman" w:cs="Calibri"/>
          <w:b/>
          <w:bCs/>
          <w:i/>
          <w:color w:val="000000"/>
          <w:sz w:val="24"/>
          <w:szCs w:val="24"/>
          <w:lang w:val="uk-UA" w:eastAsia="ar-SA"/>
        </w:rPr>
        <w:t>Додаток №</w:t>
      </w:r>
      <w:r>
        <w:rPr>
          <w:rFonts w:ascii="Times New Roman" w:eastAsia="Times New Roman" w:hAnsi="Times New Roman" w:cs="Calibri"/>
          <w:b/>
          <w:bCs/>
          <w:i/>
          <w:color w:val="000000"/>
          <w:sz w:val="24"/>
          <w:szCs w:val="24"/>
          <w:lang w:val="uk-UA" w:eastAsia="ar-SA"/>
        </w:rPr>
        <w:t>5</w:t>
      </w:r>
      <w:r w:rsidRPr="003F7BCA">
        <w:rPr>
          <w:rFonts w:ascii="Times New Roman" w:eastAsia="Times New Roman" w:hAnsi="Times New Roman" w:cs="Calibri"/>
          <w:b/>
          <w:bCs/>
          <w:i/>
          <w:color w:val="000000"/>
          <w:sz w:val="24"/>
          <w:szCs w:val="24"/>
          <w:lang w:val="uk-UA" w:eastAsia="ar-SA"/>
        </w:rPr>
        <w:t xml:space="preserve"> до тендерної документації</w:t>
      </w:r>
    </w:p>
    <w:p w:rsidR="000E484E" w:rsidRPr="003F7BCA" w:rsidRDefault="000E484E" w:rsidP="000E484E">
      <w:pPr>
        <w:shd w:val="clear" w:color="auto" w:fill="FFFFFF"/>
        <w:suppressAutoHyphens/>
        <w:spacing w:after="0" w:line="240" w:lineRule="auto"/>
        <w:rPr>
          <w:rFonts w:ascii="Times New Roman" w:eastAsia="Times New Roman" w:hAnsi="Times New Roman" w:cs="Calibri"/>
          <w:b/>
          <w:bCs/>
          <w:i/>
          <w:color w:val="000000"/>
          <w:sz w:val="24"/>
          <w:szCs w:val="24"/>
          <w:lang w:val="uk-UA" w:eastAsia="ar-SA"/>
        </w:rPr>
      </w:pPr>
    </w:p>
    <w:p w:rsidR="000E484E" w:rsidRPr="004E249E"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tbl>
      <w:tblPr>
        <w:tblpPr w:leftFromText="180" w:rightFromText="180" w:vertAnchor="text" w:horzAnchor="margin" w:tblpXSpec="right" w:tblpY="110"/>
        <w:tblW w:w="0" w:type="auto"/>
        <w:tblLook w:val="04A0" w:firstRow="1" w:lastRow="0" w:firstColumn="1" w:lastColumn="0" w:noHBand="0" w:noVBand="1"/>
      </w:tblPr>
      <w:tblGrid>
        <w:gridCol w:w="2864"/>
      </w:tblGrid>
      <w:tr w:rsidR="000E484E" w:rsidRPr="004E249E" w:rsidTr="00791B72">
        <w:tc>
          <w:tcPr>
            <w:tcW w:w="2864" w:type="dxa"/>
            <w:shd w:val="clear" w:color="auto" w:fill="auto"/>
          </w:tcPr>
          <w:p w:rsidR="000E484E" w:rsidRPr="004E249E" w:rsidRDefault="000E484E" w:rsidP="00791B72">
            <w:pPr>
              <w:spacing w:after="0" w:line="240" w:lineRule="auto"/>
              <w:contextualSpacing/>
              <w:rPr>
                <w:rFonts w:ascii="Times New Roman" w:eastAsia="Calibri" w:hAnsi="Times New Roman" w:cs="Times New Roman"/>
                <w:i/>
                <w:iCs/>
                <w:sz w:val="24"/>
                <w:szCs w:val="24"/>
                <w:lang w:val="uk-UA"/>
              </w:rPr>
            </w:pPr>
            <w:r w:rsidRPr="004E249E">
              <w:rPr>
                <w:rFonts w:ascii="Times New Roman" w:eastAsia="Calibri" w:hAnsi="Times New Roman" w:cs="Times New Roman"/>
                <w:i/>
                <w:iCs/>
                <w:sz w:val="24"/>
                <w:szCs w:val="24"/>
                <w:lang w:val="uk-UA"/>
              </w:rPr>
              <w:t>КНП «Коростенська ЦМЛ КМР»</w:t>
            </w:r>
          </w:p>
          <w:p w:rsidR="000E484E" w:rsidRPr="004E249E" w:rsidRDefault="000E484E" w:rsidP="00791B72">
            <w:pPr>
              <w:spacing w:after="0" w:line="240" w:lineRule="auto"/>
              <w:contextualSpacing/>
              <w:jc w:val="both"/>
              <w:rPr>
                <w:rFonts w:ascii="Times New Roman" w:eastAsia="Calibri" w:hAnsi="Times New Roman" w:cs="Times New Roman"/>
                <w:sz w:val="24"/>
                <w:szCs w:val="24"/>
                <w:lang w:val="uk-UA"/>
              </w:rPr>
            </w:pPr>
          </w:p>
        </w:tc>
      </w:tr>
    </w:tbl>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
          <w:bCs/>
          <w:i/>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p>
    <w:p w:rsidR="000E484E" w:rsidRPr="004E249E" w:rsidRDefault="000E484E" w:rsidP="000E484E">
      <w:pPr>
        <w:shd w:val="clear" w:color="auto" w:fill="FFFFFF"/>
        <w:tabs>
          <w:tab w:val="left" w:pos="9923"/>
        </w:tabs>
        <w:suppressAutoHyphens/>
        <w:spacing w:after="0" w:line="240" w:lineRule="auto"/>
        <w:contextualSpacing/>
        <w:jc w:val="center"/>
        <w:rPr>
          <w:rFonts w:ascii="Times New Roman" w:eastAsia="Times New Roman" w:hAnsi="Times New Roman" w:cs="Calibri"/>
          <w:b/>
          <w:bCs/>
          <w:sz w:val="24"/>
          <w:szCs w:val="24"/>
          <w:lang w:val="uk-UA" w:eastAsia="ar-SA"/>
        </w:rPr>
      </w:pPr>
      <w:r w:rsidRPr="004E249E">
        <w:rPr>
          <w:rFonts w:ascii="Times New Roman" w:eastAsia="Times New Roman" w:hAnsi="Times New Roman" w:cs="Calibri"/>
          <w:b/>
          <w:bCs/>
          <w:sz w:val="24"/>
          <w:szCs w:val="24"/>
          <w:lang w:val="uk-UA" w:eastAsia="ar-SA"/>
        </w:rPr>
        <w:t xml:space="preserve">                                       Лист-згода</w:t>
      </w: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(для фізичних осіб, суб‘єктів підприємницької діяльності – фізичних осіб)</w:t>
      </w:r>
    </w:p>
    <w:p w:rsidR="000E484E" w:rsidRPr="004E249E"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Cs/>
          <w:sz w:val="24"/>
          <w:szCs w:val="24"/>
          <w:lang w:val="uk-UA" w:eastAsia="ar-SA"/>
        </w:rPr>
      </w:pPr>
    </w:p>
    <w:p w:rsidR="000E484E" w:rsidRPr="004E249E"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sz w:val="24"/>
          <w:szCs w:val="24"/>
          <w:lang w:val="uk-UA" w:eastAsia="ar-SA"/>
        </w:rPr>
      </w:pPr>
      <w:r w:rsidRPr="004E249E">
        <w:rPr>
          <w:rFonts w:ascii="Times New Roman" w:eastAsia="Times New Roman" w:hAnsi="Times New Roman" w:cs="Calibri"/>
          <w:bCs/>
          <w:sz w:val="24"/>
          <w:szCs w:val="24"/>
          <w:lang w:val="uk-UA" w:eastAsia="ar-SA"/>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E484E" w:rsidRPr="004E249E"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Cs/>
          <w:sz w:val="24"/>
          <w:szCs w:val="24"/>
          <w:lang w:val="uk-UA" w:eastAsia="ar-SA"/>
        </w:rPr>
      </w:pP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b/>
          <w:sz w:val="24"/>
          <w:szCs w:val="24"/>
          <w:lang w:val="uk-UA" w:eastAsia="uk-UA"/>
        </w:rPr>
        <w:t>_______________________        _______________________       __________________________</w:t>
      </w:r>
    </w:p>
    <w:p w:rsidR="000E484E" w:rsidRPr="004E249E" w:rsidRDefault="000E484E" w:rsidP="000E484E">
      <w:pPr>
        <w:spacing w:after="0" w:line="240" w:lineRule="auto"/>
        <w:contextualSpacing/>
        <w:jc w:val="both"/>
        <w:rPr>
          <w:rFonts w:ascii="Times New Roman" w:eastAsia="Calibri" w:hAnsi="Times New Roman" w:cs="Calibri"/>
          <w:b/>
          <w:sz w:val="24"/>
          <w:szCs w:val="24"/>
          <w:lang w:val="uk-UA" w:eastAsia="uk-UA"/>
        </w:rPr>
      </w:pPr>
      <w:r w:rsidRPr="004E249E">
        <w:rPr>
          <w:rFonts w:ascii="Times New Roman" w:eastAsia="Calibri" w:hAnsi="Times New Roman" w:cs="Calibri"/>
          <w:i/>
          <w:sz w:val="16"/>
          <w:szCs w:val="16"/>
          <w:lang w:val="uk-UA" w:eastAsia="uk-UA"/>
        </w:rPr>
        <w:t>Посада уповноваженої особи Учасника                                                     (підпис)                                                                 П.І.Б.</w:t>
      </w:r>
    </w:p>
    <w:p w:rsidR="000E484E" w:rsidRPr="004E249E" w:rsidRDefault="000E484E" w:rsidP="000E484E">
      <w:pPr>
        <w:spacing w:after="0" w:line="240" w:lineRule="auto"/>
        <w:contextualSpacing/>
        <w:rPr>
          <w:rFonts w:ascii="Times New Roman" w:eastAsia="Calibri" w:hAnsi="Times New Roman" w:cs="Calibri"/>
          <w:b/>
          <w:bCs/>
          <w:i/>
          <w:sz w:val="16"/>
          <w:szCs w:val="16"/>
          <w:lang w:val="uk-UA" w:eastAsia="uk-UA"/>
        </w:rPr>
      </w:pPr>
      <w:r w:rsidRPr="004E249E">
        <w:rPr>
          <w:rFonts w:ascii="Times New Roman" w:eastAsia="Calibri" w:hAnsi="Times New Roman" w:cs="Calibri"/>
          <w:i/>
          <w:sz w:val="16"/>
          <w:szCs w:val="16"/>
          <w:lang w:val="uk-UA" w:eastAsia="uk-UA"/>
        </w:rPr>
        <w:t>М.П. (за наявності)</w:t>
      </w:r>
    </w:p>
    <w:p w:rsidR="000E484E" w:rsidRDefault="000E484E" w:rsidP="000E484E">
      <w:pPr>
        <w:spacing w:after="240" w:line="240" w:lineRule="auto"/>
        <w:rPr>
          <w:rFonts w:ascii="Times New Roman" w:eastAsia="Times New Roman" w:hAnsi="Times New Roman" w:cs="Times New Roman"/>
          <w:sz w:val="24"/>
          <w:szCs w:val="24"/>
          <w:lang w:val="uk-UA" w:eastAsia="uk-UA"/>
        </w:rPr>
      </w:pPr>
    </w:p>
    <w:p w:rsidR="000E484E" w:rsidRDefault="000E484E" w:rsidP="000E484E">
      <w:pPr>
        <w:spacing w:after="240" w:line="240" w:lineRule="auto"/>
        <w:rPr>
          <w:rFonts w:ascii="Times New Roman" w:eastAsia="Times New Roman" w:hAnsi="Times New Roman" w:cs="Times New Roman"/>
          <w:sz w:val="24"/>
          <w:szCs w:val="24"/>
          <w:lang w:val="uk-UA" w:eastAsia="uk-UA"/>
        </w:rPr>
      </w:pPr>
    </w:p>
    <w:p w:rsidR="001D670F" w:rsidRDefault="001D670F"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0E484E" w:rsidRDefault="000E484E"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9A29F3" w:rsidRDefault="009A29F3" w:rsidP="000E484E">
      <w:pPr>
        <w:spacing w:after="0" w:line="240" w:lineRule="auto"/>
        <w:jc w:val="right"/>
      </w:pPr>
    </w:p>
    <w:p w:rsidR="000E484E" w:rsidRDefault="000E484E" w:rsidP="000E484E">
      <w:pPr>
        <w:spacing w:after="0" w:line="240" w:lineRule="auto"/>
        <w:jc w:val="right"/>
      </w:pPr>
    </w:p>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9A29F3">
        <w:rPr>
          <w:rFonts w:ascii="Times New Roman" w:eastAsia="Times New Roman" w:hAnsi="Times New Roman" w:cs="Calibri"/>
          <w:b/>
          <w:bCs/>
          <w:i/>
          <w:sz w:val="24"/>
          <w:szCs w:val="24"/>
          <w:lang w:val="uk-UA" w:eastAsia="ar-SA"/>
        </w:rPr>
        <w:t>Додаток №6 до тендерної документації</w:t>
      </w:r>
    </w:p>
    <w:p w:rsidR="000E484E" w:rsidRPr="009A29F3" w:rsidRDefault="000E484E" w:rsidP="000E484E">
      <w:pPr>
        <w:shd w:val="clear" w:color="auto" w:fill="FFFFFF"/>
        <w:suppressAutoHyphens/>
        <w:spacing w:after="0" w:line="240" w:lineRule="auto"/>
        <w:rPr>
          <w:rFonts w:ascii="Times New Roman" w:eastAsia="Times New Roman" w:hAnsi="Times New Roman" w:cs="Calibri"/>
          <w:b/>
          <w:bCs/>
          <w:i/>
          <w:sz w:val="24"/>
          <w:szCs w:val="24"/>
          <w:lang w:val="uk-UA" w:eastAsia="ar-SA"/>
        </w:rPr>
      </w:pPr>
    </w:p>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r w:rsidRPr="009A29F3">
        <w:rPr>
          <w:rFonts w:ascii="Times New Roman" w:eastAsia="Times New Roman" w:hAnsi="Times New Roman" w:cs="Times New Roman"/>
          <w:sz w:val="24"/>
          <w:szCs w:val="24"/>
          <w:lang w:val="uk-UA" w:eastAsia="uk-UA"/>
        </w:rPr>
        <w:br/>
      </w:r>
    </w:p>
    <w:tbl>
      <w:tblPr>
        <w:tblpPr w:leftFromText="180" w:rightFromText="180" w:vertAnchor="text" w:horzAnchor="margin" w:tblpXSpec="right" w:tblpY="110"/>
        <w:tblW w:w="0" w:type="auto"/>
        <w:tblLook w:val="04A0" w:firstRow="1" w:lastRow="0" w:firstColumn="1" w:lastColumn="0" w:noHBand="0" w:noVBand="1"/>
      </w:tblPr>
      <w:tblGrid>
        <w:gridCol w:w="2864"/>
      </w:tblGrid>
      <w:tr w:rsidR="009A29F3" w:rsidRPr="009A29F3" w:rsidTr="00791B72">
        <w:tc>
          <w:tcPr>
            <w:tcW w:w="2864" w:type="dxa"/>
            <w:shd w:val="clear" w:color="auto" w:fill="auto"/>
          </w:tcPr>
          <w:p w:rsidR="000E484E" w:rsidRPr="009A29F3" w:rsidRDefault="000E484E" w:rsidP="00791B72">
            <w:pPr>
              <w:spacing w:after="0" w:line="240" w:lineRule="auto"/>
              <w:contextualSpacing/>
              <w:rPr>
                <w:rFonts w:ascii="Times New Roman" w:eastAsia="Calibri" w:hAnsi="Times New Roman" w:cs="Times New Roman"/>
                <w:i/>
                <w:iCs/>
                <w:sz w:val="24"/>
                <w:szCs w:val="24"/>
                <w:lang w:val="uk-UA"/>
              </w:rPr>
            </w:pPr>
            <w:r w:rsidRPr="009A29F3">
              <w:rPr>
                <w:rFonts w:ascii="Times New Roman" w:eastAsia="Calibri" w:hAnsi="Times New Roman" w:cs="Times New Roman"/>
                <w:i/>
                <w:iCs/>
                <w:sz w:val="24"/>
                <w:szCs w:val="24"/>
                <w:lang w:val="uk-UA"/>
              </w:rPr>
              <w:t>КНП «Коростенська ЦМЛ КМР»</w:t>
            </w:r>
          </w:p>
          <w:p w:rsidR="000E484E" w:rsidRPr="009A29F3" w:rsidRDefault="000E484E" w:rsidP="00791B72">
            <w:pPr>
              <w:spacing w:after="0" w:line="240" w:lineRule="auto"/>
              <w:contextualSpacing/>
              <w:jc w:val="both"/>
              <w:rPr>
                <w:rFonts w:ascii="Times New Roman" w:eastAsia="Calibri" w:hAnsi="Times New Roman" w:cs="Times New Roman"/>
                <w:sz w:val="24"/>
                <w:szCs w:val="24"/>
                <w:lang w:val="uk-UA"/>
              </w:rPr>
            </w:pPr>
          </w:p>
        </w:tc>
      </w:tr>
    </w:tbl>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Cs/>
          <w:sz w:val="24"/>
          <w:szCs w:val="24"/>
          <w:lang w:val="uk-UA" w:eastAsia="ar-SA"/>
        </w:rPr>
      </w:pPr>
    </w:p>
    <w:p w:rsidR="000E484E" w:rsidRPr="009A29F3" w:rsidRDefault="000E484E" w:rsidP="000E484E">
      <w:pPr>
        <w:shd w:val="clear" w:color="auto" w:fill="FFFFFF"/>
        <w:tabs>
          <w:tab w:val="left" w:pos="4052"/>
        </w:tabs>
        <w:suppressAutoHyphens/>
        <w:spacing w:after="0" w:line="240" w:lineRule="auto"/>
        <w:contextualSpacing/>
        <w:rPr>
          <w:rFonts w:ascii="Times New Roman" w:eastAsia="Times New Roman" w:hAnsi="Times New Roman" w:cs="Calibri"/>
          <w:bCs/>
          <w:i/>
          <w:iCs/>
          <w:sz w:val="24"/>
          <w:szCs w:val="24"/>
          <w:u w:val="single"/>
          <w:lang w:val="uk-UA" w:eastAsia="ar-SA"/>
        </w:rPr>
      </w:pPr>
    </w:p>
    <w:p w:rsidR="000E484E" w:rsidRPr="009A29F3"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0E484E" w:rsidRPr="009A29F3" w:rsidRDefault="000E484E" w:rsidP="000E484E">
      <w:pPr>
        <w:shd w:val="clear" w:color="auto" w:fill="FFFFFF"/>
        <w:tabs>
          <w:tab w:val="left" w:pos="4052"/>
        </w:tabs>
        <w:suppressAutoHyphens/>
        <w:spacing w:after="0" w:line="240" w:lineRule="auto"/>
        <w:contextualSpacing/>
        <w:jc w:val="both"/>
        <w:rPr>
          <w:rFonts w:ascii="Times New Roman" w:eastAsia="Times New Roman" w:hAnsi="Times New Roman" w:cs="Calibri"/>
          <w:bCs/>
          <w:i/>
          <w:iCs/>
          <w:sz w:val="24"/>
          <w:szCs w:val="24"/>
          <w:u w:val="single"/>
          <w:lang w:val="uk-UA" w:eastAsia="ar-SA"/>
        </w:rPr>
      </w:pPr>
    </w:p>
    <w:p w:rsidR="000E484E" w:rsidRPr="009A29F3" w:rsidRDefault="000E484E" w:rsidP="000E484E">
      <w:pPr>
        <w:shd w:val="clear" w:color="auto" w:fill="FFFFFF"/>
        <w:tabs>
          <w:tab w:val="left" w:pos="4052"/>
        </w:tabs>
        <w:suppressAutoHyphens/>
        <w:spacing w:after="0" w:line="240" w:lineRule="auto"/>
        <w:contextualSpacing/>
        <w:jc w:val="center"/>
        <w:rPr>
          <w:rFonts w:ascii="Times New Roman" w:eastAsia="Times New Roman" w:hAnsi="Times New Roman" w:cs="Calibri"/>
          <w:b/>
          <w:bCs/>
          <w:sz w:val="24"/>
          <w:szCs w:val="24"/>
          <w:lang w:val="uk-UA" w:eastAsia="ar-SA"/>
        </w:rPr>
      </w:pPr>
      <w:r w:rsidRPr="009A29F3">
        <w:rPr>
          <w:rFonts w:ascii="Times New Roman" w:eastAsia="Times New Roman" w:hAnsi="Times New Roman" w:cs="Calibri"/>
          <w:b/>
          <w:bCs/>
          <w:sz w:val="24"/>
          <w:szCs w:val="24"/>
          <w:lang w:val="uk-UA" w:eastAsia="ar-SA"/>
        </w:rPr>
        <w:t xml:space="preserve">       Лист-погодження</w:t>
      </w:r>
    </w:p>
    <w:p w:rsidR="009A29F3" w:rsidRPr="009A29F3" w:rsidRDefault="000E484E" w:rsidP="009A29F3">
      <w:pPr>
        <w:pStyle w:val="1"/>
        <w:shd w:val="clear" w:color="auto" w:fill="FFFFFF"/>
        <w:spacing w:before="0"/>
        <w:jc w:val="both"/>
        <w:rPr>
          <w:rFonts w:ascii="Times New Roman" w:eastAsia="Times New Roman" w:hAnsi="Times New Roman" w:cs="Times New Roman"/>
          <w:bCs w:val="0"/>
          <w:color w:val="auto"/>
          <w:kern w:val="36"/>
          <w:sz w:val="24"/>
          <w:szCs w:val="24"/>
          <w:lang w:val="ru-RU" w:eastAsia="ru-RU"/>
        </w:rPr>
      </w:pPr>
      <w:r w:rsidRPr="009A29F3">
        <w:rPr>
          <w:rFonts w:ascii="Times New Roman" w:eastAsia="Times New Roman" w:hAnsi="Times New Roman" w:cs="Times New Roman"/>
          <w:i/>
          <w:iCs/>
          <w:color w:val="auto"/>
          <w:sz w:val="24"/>
          <w:szCs w:val="24"/>
          <w:u w:val="single"/>
          <w:lang w:eastAsia="ar-SA"/>
        </w:rPr>
        <w:t xml:space="preserve">            (Назва учасника)           </w:t>
      </w:r>
      <w:r w:rsidRPr="009A29F3">
        <w:rPr>
          <w:rFonts w:ascii="Times New Roman" w:eastAsia="Times New Roman" w:hAnsi="Times New Roman" w:cs="Times New Roman"/>
          <w:color w:val="auto"/>
          <w:sz w:val="24"/>
          <w:szCs w:val="24"/>
          <w:lang w:eastAsia="ar-SA"/>
        </w:rPr>
        <w:t>, як учасник тендеру на закупівлю:</w:t>
      </w:r>
      <w:r w:rsidRPr="009A29F3">
        <w:rPr>
          <w:rFonts w:ascii="Times New Roman" w:eastAsia="Times New Roman" w:hAnsi="Times New Roman" w:cs="Calibri"/>
          <w:color w:val="auto"/>
          <w:sz w:val="24"/>
          <w:szCs w:val="24"/>
          <w:lang w:eastAsia="ar-SA"/>
        </w:rPr>
        <w:t xml:space="preserve"> </w:t>
      </w:r>
      <w:r w:rsidR="009A29F3" w:rsidRPr="009A29F3">
        <w:rPr>
          <w:rFonts w:ascii="Times New Roman" w:eastAsia="Times New Roman" w:hAnsi="Times New Roman" w:cs="Times New Roman"/>
          <w:bCs w:val="0"/>
          <w:color w:val="auto"/>
          <w:kern w:val="36"/>
          <w:sz w:val="24"/>
          <w:szCs w:val="24"/>
          <w:lang w:val="ru-RU" w:eastAsia="ru-RU"/>
        </w:rPr>
        <w:t xml:space="preserve">Реактиви та контрастні речовини </w:t>
      </w:r>
    </w:p>
    <w:p w:rsidR="000E484E" w:rsidRPr="009A29F3" w:rsidRDefault="009A29F3" w:rsidP="009A29F3">
      <w:pPr>
        <w:pStyle w:val="1"/>
        <w:shd w:val="clear" w:color="auto" w:fill="FFFFFF"/>
        <w:spacing w:before="0"/>
        <w:jc w:val="both"/>
        <w:rPr>
          <w:rFonts w:ascii="Times New Roman" w:eastAsia="Times New Roman" w:hAnsi="Times New Roman" w:cs="Times New Roman"/>
          <w:b w:val="0"/>
          <w:color w:val="auto"/>
          <w:sz w:val="24"/>
          <w:szCs w:val="24"/>
          <w:lang w:eastAsia="ru-RU"/>
        </w:rPr>
      </w:pPr>
      <w:r w:rsidRPr="009A29F3">
        <w:rPr>
          <w:rFonts w:ascii="Times New Roman" w:eastAsia="Times New Roman" w:hAnsi="Times New Roman" w:cs="Times New Roman"/>
          <w:bCs w:val="0"/>
          <w:color w:val="auto"/>
          <w:kern w:val="36"/>
          <w:sz w:val="24"/>
          <w:szCs w:val="24"/>
          <w:lang w:val="ru-RU" w:eastAsia="ru-RU"/>
        </w:rPr>
        <w:t>ДК 021:2015 33690000-3 Лікарські засоби різні</w:t>
      </w:r>
      <w:r w:rsidRPr="009A29F3">
        <w:rPr>
          <w:rFonts w:ascii="Times New Roman" w:eastAsia="Times New Roman" w:hAnsi="Times New Roman" w:cs="Times New Roman"/>
          <w:bCs w:val="0"/>
          <w:color w:val="auto"/>
          <w:kern w:val="36"/>
          <w:sz w:val="24"/>
          <w:szCs w:val="24"/>
          <w:lang w:val="ru-RU" w:eastAsia="ru-RU"/>
        </w:rPr>
        <w:t xml:space="preserve">   </w:t>
      </w:r>
      <w:r w:rsidR="000E484E" w:rsidRPr="009A29F3">
        <w:rPr>
          <w:rFonts w:ascii="Times New Roman" w:eastAsia="Times New Roman" w:hAnsi="Times New Roman" w:cs="Times New Roman"/>
          <w:color w:val="auto"/>
          <w:sz w:val="24"/>
          <w:szCs w:val="24"/>
          <w:lang w:eastAsia="ar-SA"/>
        </w:rPr>
        <w:t xml:space="preserve">ознайомились з проектом договору, який наведений в Додатку 4 до тендерної документації, та погоджуємось укласти договір в редакції, запропонованій замовником в Додатку 4 до тендерної документації та гарантую виконання його на умовах, викладених в зазначеному проекті договору.    </w:t>
      </w:r>
    </w:p>
    <w:p w:rsidR="000E484E" w:rsidRPr="009A29F3" w:rsidRDefault="000E484E" w:rsidP="000E484E">
      <w:pPr>
        <w:spacing w:after="0" w:line="240" w:lineRule="auto"/>
        <w:contextualSpacing/>
        <w:jc w:val="both"/>
        <w:rPr>
          <w:rFonts w:ascii="Times New Roman" w:eastAsia="Calibri" w:hAnsi="Times New Roman" w:cs="Calibri"/>
          <w:b/>
          <w:sz w:val="24"/>
          <w:szCs w:val="24"/>
          <w:lang w:val="uk-UA" w:eastAsia="uk-UA"/>
        </w:rPr>
      </w:pPr>
      <w:r w:rsidRPr="009A29F3">
        <w:rPr>
          <w:rFonts w:ascii="Times New Roman" w:eastAsia="Calibri" w:hAnsi="Times New Roman" w:cs="Calibri"/>
          <w:b/>
          <w:sz w:val="24"/>
          <w:szCs w:val="24"/>
          <w:lang w:val="uk-UA" w:eastAsia="uk-UA"/>
        </w:rPr>
        <w:t>_______________________        _______________________       __________________________</w:t>
      </w:r>
    </w:p>
    <w:p w:rsidR="000E484E" w:rsidRPr="009A29F3" w:rsidRDefault="000E484E" w:rsidP="000E484E">
      <w:pPr>
        <w:spacing w:after="0" w:line="240" w:lineRule="auto"/>
        <w:contextualSpacing/>
        <w:jc w:val="both"/>
        <w:rPr>
          <w:rFonts w:ascii="Times New Roman" w:eastAsia="Calibri" w:hAnsi="Times New Roman" w:cs="Calibri"/>
          <w:b/>
          <w:sz w:val="24"/>
          <w:szCs w:val="24"/>
          <w:lang w:val="uk-UA" w:eastAsia="uk-UA"/>
        </w:rPr>
      </w:pPr>
      <w:r w:rsidRPr="009A29F3">
        <w:rPr>
          <w:rFonts w:ascii="Times New Roman" w:eastAsia="Calibri" w:hAnsi="Times New Roman" w:cs="Calibri"/>
          <w:i/>
          <w:sz w:val="16"/>
          <w:szCs w:val="16"/>
          <w:lang w:val="uk-UA" w:eastAsia="uk-UA"/>
        </w:rPr>
        <w:t>Посада уповноваженої особи Учасника                                                     (підпис)                                                                 П.І.Б.</w:t>
      </w:r>
    </w:p>
    <w:p w:rsidR="000E484E" w:rsidRPr="009A29F3" w:rsidRDefault="000E484E" w:rsidP="000E484E">
      <w:pPr>
        <w:spacing w:after="0" w:line="240" w:lineRule="auto"/>
        <w:contextualSpacing/>
        <w:rPr>
          <w:rFonts w:ascii="Times New Roman" w:eastAsia="Calibri" w:hAnsi="Times New Roman" w:cs="Calibri"/>
          <w:b/>
          <w:bCs/>
          <w:i/>
          <w:sz w:val="16"/>
          <w:szCs w:val="16"/>
          <w:lang w:val="uk-UA" w:eastAsia="uk-UA"/>
        </w:rPr>
      </w:pPr>
      <w:r w:rsidRPr="009A29F3">
        <w:rPr>
          <w:rFonts w:ascii="Times New Roman" w:eastAsia="Calibri" w:hAnsi="Times New Roman" w:cs="Calibri"/>
          <w:i/>
          <w:sz w:val="16"/>
          <w:szCs w:val="16"/>
          <w:lang w:val="uk-UA" w:eastAsia="uk-UA"/>
        </w:rPr>
        <w:t>М.П. (за наявності)</w:t>
      </w:r>
    </w:p>
    <w:p w:rsidR="000E484E" w:rsidRPr="009A29F3" w:rsidRDefault="000E484E" w:rsidP="000E484E">
      <w:pPr>
        <w:shd w:val="clear" w:color="auto" w:fill="FFFFFF"/>
        <w:suppressAutoHyphens/>
        <w:spacing w:after="0" w:line="240" w:lineRule="auto"/>
        <w:contextualSpacing/>
        <w:jc w:val="right"/>
        <w:rPr>
          <w:rFonts w:ascii="Times New Roman" w:eastAsia="Times New Roman" w:hAnsi="Times New Roman" w:cs="Calibri"/>
          <w:b/>
          <w:bCs/>
          <w:i/>
          <w:sz w:val="24"/>
          <w:szCs w:val="24"/>
          <w:lang w:val="uk-UA" w:eastAsia="ar-SA"/>
        </w:rPr>
      </w:pPr>
    </w:p>
    <w:p w:rsidR="000E484E" w:rsidRDefault="000E484E" w:rsidP="000E484E">
      <w:pPr>
        <w:spacing w:after="0" w:line="240" w:lineRule="auto"/>
        <w:jc w:val="right"/>
      </w:pPr>
    </w:p>
    <w:sectPr w:rsidR="000E484E" w:rsidSect="00D95909">
      <w:pgSz w:w="11906" w:h="16838" w:code="9"/>
      <w:pgMar w:top="567" w:right="424"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7AF1"/>
    <w:multiLevelType w:val="multilevel"/>
    <w:tmpl w:val="A520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5436D"/>
    <w:multiLevelType w:val="multilevel"/>
    <w:tmpl w:val="CC32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11FDA"/>
    <w:multiLevelType w:val="multilevel"/>
    <w:tmpl w:val="3A66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74EEF"/>
    <w:multiLevelType w:val="multilevel"/>
    <w:tmpl w:val="E78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20FCA"/>
    <w:multiLevelType w:val="multilevel"/>
    <w:tmpl w:val="CF7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52714"/>
    <w:multiLevelType w:val="multilevel"/>
    <w:tmpl w:val="B49E9C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336E8A"/>
    <w:multiLevelType w:val="multilevel"/>
    <w:tmpl w:val="FE9A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047D4"/>
    <w:multiLevelType w:val="hybridMultilevel"/>
    <w:tmpl w:val="CD7EE9B8"/>
    <w:lvl w:ilvl="0" w:tplc="FCD289DC">
      <w:start w:val="1"/>
      <w:numFmt w:val="bullet"/>
      <w:lvlText w:val="-"/>
      <w:lvlJc w:val="left"/>
      <w:pPr>
        <w:ind w:left="720" w:hanging="360"/>
      </w:pPr>
      <w:rPr>
        <w:rFonts w:ascii="Times New Roman" w:hAnsi="Times New Roman" w:hint="default"/>
        <w:spacing w:val="-8"/>
        <w:kern w:val="0"/>
        <w:position w:val="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1D29A8"/>
    <w:multiLevelType w:val="multilevel"/>
    <w:tmpl w:val="84C0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130B40"/>
    <w:multiLevelType w:val="multilevel"/>
    <w:tmpl w:val="85B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50C68"/>
    <w:multiLevelType w:val="multilevel"/>
    <w:tmpl w:val="39F6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831AD"/>
    <w:multiLevelType w:val="multilevel"/>
    <w:tmpl w:val="DDD8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826F5"/>
    <w:multiLevelType w:val="multilevel"/>
    <w:tmpl w:val="96D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95BC8"/>
    <w:multiLevelType w:val="multilevel"/>
    <w:tmpl w:val="C7E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30973"/>
    <w:multiLevelType w:val="multilevel"/>
    <w:tmpl w:val="6CF8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936626"/>
    <w:multiLevelType w:val="multilevel"/>
    <w:tmpl w:val="2B8AB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013091"/>
    <w:multiLevelType w:val="multilevel"/>
    <w:tmpl w:val="DFFA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E6934"/>
    <w:multiLevelType w:val="multilevel"/>
    <w:tmpl w:val="7712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EA70CB"/>
    <w:multiLevelType w:val="multilevel"/>
    <w:tmpl w:val="B7E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157B7"/>
    <w:multiLevelType w:val="multilevel"/>
    <w:tmpl w:val="8758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90872"/>
    <w:multiLevelType w:val="multilevel"/>
    <w:tmpl w:val="4B34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B21FC"/>
    <w:multiLevelType w:val="multilevel"/>
    <w:tmpl w:val="D72C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5019E"/>
    <w:multiLevelType w:val="multilevel"/>
    <w:tmpl w:val="74FE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311F7A"/>
    <w:multiLevelType w:val="multilevel"/>
    <w:tmpl w:val="8E98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141729"/>
    <w:multiLevelType w:val="multilevel"/>
    <w:tmpl w:val="9052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41116"/>
    <w:multiLevelType w:val="multilevel"/>
    <w:tmpl w:val="713E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82E71"/>
    <w:multiLevelType w:val="multilevel"/>
    <w:tmpl w:val="BDDE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E3BFF"/>
    <w:multiLevelType w:val="multilevel"/>
    <w:tmpl w:val="ADCC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86901"/>
    <w:multiLevelType w:val="multilevel"/>
    <w:tmpl w:val="11DA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676197"/>
    <w:multiLevelType w:val="multilevel"/>
    <w:tmpl w:val="3786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DD4BB8"/>
    <w:multiLevelType w:val="multilevel"/>
    <w:tmpl w:val="464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B13D5D"/>
    <w:multiLevelType w:val="hybridMultilevel"/>
    <w:tmpl w:val="026C6BEA"/>
    <w:lvl w:ilvl="0" w:tplc="DAFC9708">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15:restartNumberingAfterBreak="0">
    <w:nsid w:val="693C748B"/>
    <w:multiLevelType w:val="multilevel"/>
    <w:tmpl w:val="7DB8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3E3BCC"/>
    <w:multiLevelType w:val="multilevel"/>
    <w:tmpl w:val="70AC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87EE8"/>
    <w:multiLevelType w:val="multilevel"/>
    <w:tmpl w:val="B7F8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836F3E"/>
    <w:multiLevelType w:val="multilevel"/>
    <w:tmpl w:val="B4B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C1096B"/>
    <w:multiLevelType w:val="multilevel"/>
    <w:tmpl w:val="154C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2B63EC"/>
    <w:multiLevelType w:val="multilevel"/>
    <w:tmpl w:val="4956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F2645C"/>
    <w:multiLevelType w:val="multilevel"/>
    <w:tmpl w:val="B736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3C7663"/>
    <w:multiLevelType w:val="multilevel"/>
    <w:tmpl w:val="1D0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F7E3E"/>
    <w:multiLevelType w:val="multilevel"/>
    <w:tmpl w:val="B26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226D9"/>
    <w:multiLevelType w:val="multilevel"/>
    <w:tmpl w:val="05AA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3E7F65"/>
    <w:multiLevelType w:val="multilevel"/>
    <w:tmpl w:val="189C6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247AC5"/>
    <w:multiLevelType w:val="multilevel"/>
    <w:tmpl w:val="5942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28"/>
  </w:num>
  <w:num w:numId="4">
    <w:abstractNumId w:val="40"/>
  </w:num>
  <w:num w:numId="5">
    <w:abstractNumId w:val="10"/>
  </w:num>
  <w:num w:numId="6">
    <w:abstractNumId w:val="8"/>
  </w:num>
  <w:num w:numId="7">
    <w:abstractNumId w:val="37"/>
  </w:num>
  <w:num w:numId="8">
    <w:abstractNumId w:val="43"/>
  </w:num>
  <w:num w:numId="9">
    <w:abstractNumId w:val="36"/>
  </w:num>
  <w:num w:numId="10">
    <w:abstractNumId w:val="26"/>
  </w:num>
  <w:num w:numId="11">
    <w:abstractNumId w:val="9"/>
  </w:num>
  <w:num w:numId="12">
    <w:abstractNumId w:val="32"/>
  </w:num>
  <w:num w:numId="13">
    <w:abstractNumId w:val="18"/>
  </w:num>
  <w:num w:numId="14">
    <w:abstractNumId w:val="24"/>
  </w:num>
  <w:num w:numId="15">
    <w:abstractNumId w:val="0"/>
  </w:num>
  <w:num w:numId="16">
    <w:abstractNumId w:val="20"/>
  </w:num>
  <w:num w:numId="17">
    <w:abstractNumId w:val="35"/>
  </w:num>
  <w:num w:numId="18">
    <w:abstractNumId w:val="27"/>
  </w:num>
  <w:num w:numId="19">
    <w:abstractNumId w:val="17"/>
  </w:num>
  <w:num w:numId="20">
    <w:abstractNumId w:val="23"/>
  </w:num>
  <w:num w:numId="21">
    <w:abstractNumId w:val="6"/>
  </w:num>
  <w:num w:numId="22">
    <w:abstractNumId w:val="41"/>
  </w:num>
  <w:num w:numId="23">
    <w:abstractNumId w:val="21"/>
  </w:num>
  <w:num w:numId="24">
    <w:abstractNumId w:val="39"/>
  </w:num>
  <w:num w:numId="25">
    <w:abstractNumId w:val="22"/>
  </w:num>
  <w:num w:numId="26">
    <w:abstractNumId w:val="4"/>
  </w:num>
  <w:num w:numId="27">
    <w:abstractNumId w:val="29"/>
  </w:num>
  <w:num w:numId="28">
    <w:abstractNumId w:val="34"/>
  </w:num>
  <w:num w:numId="29">
    <w:abstractNumId w:val="19"/>
  </w:num>
  <w:num w:numId="30">
    <w:abstractNumId w:val="11"/>
  </w:num>
  <w:num w:numId="31">
    <w:abstractNumId w:val="14"/>
  </w:num>
  <w:num w:numId="32">
    <w:abstractNumId w:val="38"/>
  </w:num>
  <w:num w:numId="33">
    <w:abstractNumId w:val="42"/>
  </w:num>
  <w:num w:numId="34">
    <w:abstractNumId w:val="15"/>
  </w:num>
  <w:num w:numId="35">
    <w:abstractNumId w:val="5"/>
    <w:lvlOverride w:ilvl="0">
      <w:lvl w:ilvl="0">
        <w:numFmt w:val="decimal"/>
        <w:lvlText w:val="%1."/>
        <w:lvlJc w:val="left"/>
      </w:lvl>
    </w:lvlOverride>
  </w:num>
  <w:num w:numId="36">
    <w:abstractNumId w:val="25"/>
  </w:num>
  <w:num w:numId="37">
    <w:abstractNumId w:val="33"/>
  </w:num>
  <w:num w:numId="38">
    <w:abstractNumId w:val="16"/>
  </w:num>
  <w:num w:numId="39">
    <w:abstractNumId w:val="3"/>
  </w:num>
  <w:num w:numId="40">
    <w:abstractNumId w:val="30"/>
  </w:num>
  <w:num w:numId="41">
    <w:abstractNumId w:val="1"/>
  </w:num>
  <w:num w:numId="42">
    <w:abstractNumId w:val="12"/>
  </w:num>
  <w:num w:numId="43">
    <w:abstractNumId w:val="7"/>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23"/>
    <w:rsid w:val="000D6D3E"/>
    <w:rsid w:val="000E484E"/>
    <w:rsid w:val="001D670F"/>
    <w:rsid w:val="002941B7"/>
    <w:rsid w:val="00376178"/>
    <w:rsid w:val="004644E0"/>
    <w:rsid w:val="00567983"/>
    <w:rsid w:val="00587908"/>
    <w:rsid w:val="007225DA"/>
    <w:rsid w:val="00791B72"/>
    <w:rsid w:val="00792FCC"/>
    <w:rsid w:val="007F4663"/>
    <w:rsid w:val="009A29F3"/>
    <w:rsid w:val="00AD6762"/>
    <w:rsid w:val="00B00C6C"/>
    <w:rsid w:val="00D4597B"/>
    <w:rsid w:val="00D95909"/>
    <w:rsid w:val="00E148D8"/>
    <w:rsid w:val="00E473ED"/>
    <w:rsid w:val="00E9503C"/>
    <w:rsid w:val="00EA39FF"/>
    <w:rsid w:val="00EA62E3"/>
    <w:rsid w:val="00EF4A8D"/>
    <w:rsid w:val="00F23166"/>
    <w:rsid w:val="00F91B23"/>
    <w:rsid w:val="00FC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FA39"/>
  <w15:chartTrackingRefBased/>
  <w15:docId w15:val="{D977AF10-8DE6-4A8F-8461-0726B79D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503C"/>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ed List,Список уровня 2"/>
    <w:basedOn w:val="a"/>
    <w:link w:val="a4"/>
    <w:uiPriority w:val="34"/>
    <w:qFormat/>
    <w:rsid w:val="00AD6762"/>
    <w:pPr>
      <w:spacing w:after="200" w:line="276" w:lineRule="auto"/>
      <w:ind w:left="720"/>
      <w:contextualSpacing/>
    </w:pPr>
    <w:rPr>
      <w:rFonts w:ascii="Calibri" w:eastAsia="Calibri" w:hAnsi="Calibri"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 Знак2, Знак17"/>
    <w:basedOn w:val="a"/>
    <w:link w:val="a6"/>
    <w:uiPriority w:val="99"/>
    <w:qFormat/>
    <w:rsid w:val="00AD6762"/>
    <w:pPr>
      <w:spacing w:before="100" w:beforeAutospacing="1" w:after="100" w:afterAutospacing="1" w:line="240" w:lineRule="auto"/>
    </w:pPr>
    <w:rPr>
      <w:rFonts w:ascii="Times New Roman" w:eastAsia="Calibri" w:hAnsi="Times New Roman" w:cs="Times New Roman"/>
      <w:sz w:val="24"/>
      <w:szCs w:val="20"/>
      <w:lang w:val="uk-UA" w:eastAsia="ru-RU"/>
    </w:rPr>
  </w:style>
  <w:style w:type="paragraph" w:styleId="HTML">
    <w:name w:val="HTML Preformatted"/>
    <w:aliases w:val="Знак,Знак9"/>
    <w:basedOn w:val="a"/>
    <w:link w:val="HTML0"/>
    <w:qFormat/>
    <w:rsid w:val="00A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Знак Знак,Знак9 Знак"/>
    <w:basedOn w:val="a0"/>
    <w:link w:val="HTML"/>
    <w:rsid w:val="00AD6762"/>
    <w:rPr>
      <w:rFonts w:ascii="Courier New" w:eastAsia="Times New Roman" w:hAnsi="Courier New" w:cs="Times New Roman"/>
      <w:sz w:val="20"/>
      <w:szCs w:val="20"/>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AD6762"/>
    <w:rPr>
      <w:rFonts w:ascii="Times New Roman" w:eastAsia="Calibri" w:hAnsi="Times New Roman" w:cs="Times New Roman"/>
      <w:sz w:val="24"/>
      <w:szCs w:val="20"/>
      <w:lang w:val="uk-UA" w:eastAsia="ru-RU"/>
    </w:rPr>
  </w:style>
  <w:style w:type="character" w:customStyle="1" w:styleId="a4">
    <w:name w:val="Абзац списка Знак"/>
    <w:aliases w:val="Numbered List Знак,Список уровня 2 Знак"/>
    <w:link w:val="a3"/>
    <w:uiPriority w:val="34"/>
    <w:locked/>
    <w:rsid w:val="00AD6762"/>
    <w:rPr>
      <w:rFonts w:ascii="Calibri" w:eastAsia="Calibri" w:hAnsi="Calibri" w:cs="Times New Roman"/>
      <w:sz w:val="20"/>
      <w:szCs w:val="20"/>
      <w:lang w:val="uk-UA"/>
    </w:rPr>
  </w:style>
  <w:style w:type="paragraph" w:customStyle="1" w:styleId="listparagraphcxspmiddle">
    <w:name w:val="listparagraphcxspmiddle"/>
    <w:basedOn w:val="a"/>
    <w:rsid w:val="00AD67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cxsplast">
    <w:name w:val="listparagraphcxsplast"/>
    <w:basedOn w:val="a"/>
    <w:rsid w:val="00AD6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503C"/>
    <w:rPr>
      <w:rFonts w:asciiTheme="majorHAnsi" w:eastAsiaTheme="majorEastAsia" w:hAnsiTheme="majorHAnsi" w:cstheme="majorBidi"/>
      <w:b/>
      <w:bCs/>
      <w:color w:val="2E74B5" w:themeColor="accent1" w:themeShade="BF"/>
      <w:sz w:val="28"/>
      <w:szCs w:val="28"/>
      <w:lang w:val="uk-UA"/>
    </w:rPr>
  </w:style>
  <w:style w:type="paragraph" w:styleId="a7">
    <w:name w:val="No Spacing"/>
    <w:link w:val="a8"/>
    <w:qFormat/>
    <w:rsid w:val="00E9503C"/>
    <w:pPr>
      <w:spacing w:after="0" w:line="240" w:lineRule="auto"/>
    </w:pPr>
    <w:rPr>
      <w:rFonts w:ascii="Calibri" w:eastAsia="Calibri" w:hAnsi="Calibri" w:cs="Times New Roman"/>
    </w:rPr>
  </w:style>
  <w:style w:type="character" w:customStyle="1" w:styleId="a8">
    <w:name w:val="Без интервала Знак"/>
    <w:link w:val="a7"/>
    <w:rsid w:val="00E9503C"/>
    <w:rPr>
      <w:rFonts w:ascii="Calibri" w:eastAsia="Calibri" w:hAnsi="Calibri" w:cs="Times New Roman"/>
    </w:rPr>
  </w:style>
  <w:style w:type="character" w:customStyle="1" w:styleId="NoSpacingChar">
    <w:name w:val="No Spacing Char"/>
    <w:link w:val="11"/>
    <w:locked/>
    <w:rsid w:val="00E9503C"/>
    <w:rPr>
      <w:rFonts w:ascii="Times New Roman CYR" w:eastAsia="Times New Roman" w:hAnsi="Times New Roman CYR" w:cs="Times New Roman CYR"/>
      <w:lang w:eastAsia="ar-SA"/>
    </w:rPr>
  </w:style>
  <w:style w:type="paragraph" w:customStyle="1" w:styleId="11">
    <w:name w:val="Без интервала1"/>
    <w:link w:val="NoSpacingChar"/>
    <w:rsid w:val="00E9503C"/>
    <w:pPr>
      <w:widowControl w:val="0"/>
      <w:suppressAutoHyphens/>
      <w:autoSpaceDE w:val="0"/>
      <w:spacing w:after="0" w:line="240" w:lineRule="auto"/>
    </w:pPr>
    <w:rPr>
      <w:rFonts w:ascii="Times New Roman CYR" w:eastAsia="Times New Roman" w:hAnsi="Times New Roman CYR" w:cs="Times New Roman CYR"/>
      <w:lang w:eastAsia="ar-SA"/>
    </w:rPr>
  </w:style>
  <w:style w:type="paragraph" w:customStyle="1" w:styleId="Style4">
    <w:name w:val="Style4"/>
    <w:basedOn w:val="a"/>
    <w:uiPriority w:val="99"/>
    <w:qFormat/>
    <w:rsid w:val="00E9503C"/>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E9503C"/>
    <w:rPr>
      <w:rFonts w:ascii="Times New Roman" w:hAnsi="Times New Roman" w:cs="Times New Roman" w:hint="default"/>
      <w:sz w:val="20"/>
    </w:rPr>
  </w:style>
  <w:style w:type="character" w:customStyle="1" w:styleId="Arial2">
    <w:name w:val="Основной текст + Arial2"/>
    <w:aliases w:val="82,5 pt2,Не полужирный2,Курсив"/>
    <w:uiPriority w:val="99"/>
    <w:rsid w:val="00E9503C"/>
    <w:rPr>
      <w:rFonts w:ascii="Arial" w:eastAsia="Courier New" w:hAnsi="Arial" w:cs="Arial" w:hint="default"/>
      <w:b/>
      <w:bCs/>
      <w:i/>
      <w:iCs/>
      <w:color w:val="000000"/>
      <w:sz w:val="17"/>
      <w:szCs w:val="17"/>
      <w:shd w:val="clear" w:color="auto" w:fill="FFFFFF"/>
      <w:lang w:val="uk-UA" w:eastAsia="uk-UA"/>
    </w:rPr>
  </w:style>
  <w:style w:type="paragraph" w:customStyle="1" w:styleId="rvps2">
    <w:name w:val="rvps2"/>
    <w:basedOn w:val="a"/>
    <w:rsid w:val="00E9503C"/>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9503C"/>
    <w:pPr>
      <w:suppressAutoHyphens/>
      <w:spacing w:after="0" w:line="240" w:lineRule="auto"/>
      <w:ind w:right="-694"/>
    </w:pPr>
    <w:rPr>
      <w:rFonts w:ascii="Times New Roman" w:eastAsia="Times New Roman" w:hAnsi="Times New Roman" w:cs="Times New Roman"/>
      <w:sz w:val="20"/>
      <w:szCs w:val="24"/>
      <w:lang w:eastAsia="zh-CN"/>
    </w:rPr>
  </w:style>
  <w:style w:type="character" w:styleId="a9">
    <w:name w:val="Hyperlink"/>
    <w:uiPriority w:val="99"/>
    <w:rsid w:val="00E9503C"/>
    <w:rPr>
      <w:rFonts w:cs="Times New Roman"/>
      <w:color w:val="0000FF"/>
      <w:u w:val="single"/>
    </w:rPr>
  </w:style>
  <w:style w:type="character" w:customStyle="1" w:styleId="ListLabel14">
    <w:name w:val="ListLabel 14"/>
    <w:qFormat/>
    <w:rsid w:val="00E9503C"/>
    <w:rPr>
      <w:rFonts w:cs="Times New Roman"/>
    </w:rPr>
  </w:style>
  <w:style w:type="table" w:styleId="aa">
    <w:name w:val="Table Grid"/>
    <w:basedOn w:val="a1"/>
    <w:qFormat/>
    <w:rsid w:val="00376178"/>
    <w:pPr>
      <w:widowControl w:val="0"/>
      <w:spacing w:after="0" w:line="240" w:lineRule="auto"/>
      <w:jc w:val="both"/>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сновной текст2"/>
    <w:basedOn w:val="a"/>
    <w:rsid w:val="009A29F3"/>
    <w:pPr>
      <w:widowControl w:val="0"/>
      <w:spacing w:after="60" w:line="0" w:lineRule="atLeast"/>
      <w:jc w:val="both"/>
    </w:pPr>
    <w:rPr>
      <w:rFonts w:ascii="Times New Roman" w:eastAsia="Times New Roman" w:hAnsi="Times New Roman" w:cs="Times New Roman"/>
      <w:spacing w:val="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882676">
      <w:bodyDiv w:val="1"/>
      <w:marLeft w:val="0"/>
      <w:marRight w:val="0"/>
      <w:marTop w:val="0"/>
      <w:marBottom w:val="0"/>
      <w:divBdr>
        <w:top w:val="none" w:sz="0" w:space="0" w:color="auto"/>
        <w:left w:val="none" w:sz="0" w:space="0" w:color="auto"/>
        <w:bottom w:val="none" w:sz="0" w:space="0" w:color="auto"/>
        <w:right w:val="none" w:sz="0" w:space="0" w:color="auto"/>
      </w:divBdr>
      <w:divsChild>
        <w:div w:id="1403990132">
          <w:marLeft w:val="-714"/>
          <w:marRight w:val="0"/>
          <w:marTop w:val="0"/>
          <w:marBottom w:val="0"/>
          <w:divBdr>
            <w:top w:val="none" w:sz="0" w:space="0" w:color="auto"/>
            <w:left w:val="none" w:sz="0" w:space="0" w:color="auto"/>
            <w:bottom w:val="none" w:sz="0" w:space="0" w:color="auto"/>
            <w:right w:val="none" w:sz="0" w:space="0" w:color="auto"/>
          </w:divBdr>
        </w:div>
      </w:divsChild>
    </w:div>
    <w:div w:id="124618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3-12-06-004862-a" TargetMode="External"/><Relationship Id="rId5" Type="http://schemas.openxmlformats.org/officeDocument/2006/relationships/hyperlink" Target="https://corruptinfo.nazk.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50</Pages>
  <Words>16987</Words>
  <Characters>96827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2024-03-24T18:33:00Z</dcterms:created>
  <dcterms:modified xsi:type="dcterms:W3CDTF">2024-03-24T19:16:00Z</dcterms:modified>
</cp:coreProperties>
</file>