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BB" w:rsidRPr="000C29E1" w:rsidRDefault="000C29E1" w:rsidP="000C29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29E1">
        <w:rPr>
          <w:rFonts w:ascii="Times New Roman" w:hAnsi="Times New Roman" w:cs="Times New Roman"/>
          <w:b/>
          <w:sz w:val="24"/>
          <w:szCs w:val="24"/>
          <w:lang w:val="uk-UA"/>
        </w:rPr>
        <w:t>ДОДАТОК №2</w:t>
      </w:r>
    </w:p>
    <w:p w:rsidR="000C29E1" w:rsidRPr="000C29E1" w:rsidRDefault="000C29E1" w:rsidP="000C2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29E1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:rsidR="000C29E1" w:rsidRPr="000C29E1" w:rsidRDefault="000C29E1" w:rsidP="000C2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29E1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закупівлю:</w:t>
      </w:r>
    </w:p>
    <w:p w:rsidR="000C29E1" w:rsidRPr="000C29E1" w:rsidRDefault="000C29E1" w:rsidP="000C2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29E1">
        <w:rPr>
          <w:rFonts w:ascii="Times New Roman" w:hAnsi="Times New Roman" w:cs="Times New Roman"/>
          <w:b/>
          <w:sz w:val="24"/>
          <w:szCs w:val="24"/>
          <w:lang w:val="uk-UA"/>
        </w:rPr>
        <w:t>ДК 021:2015: 71410000-5 — Послуги у сфері містобудування (Розроблення генерального плану с. Винники Дрогобицького району Львівської області; Розроблення генерального плану с. Уріж Дрогобицького району Львівської області; Розроблення генерального плану с. Ясениця-Сільна Дрогобицького району Львівської області)</w:t>
      </w:r>
    </w:p>
    <w:p w:rsidR="000C29E1" w:rsidRPr="000C29E1" w:rsidRDefault="000C29E1" w:rsidP="000C29E1">
      <w:pPr>
        <w:spacing w:after="0" w:line="240" w:lineRule="auto"/>
        <w:rPr>
          <w:rFonts w:ascii="Times New Roman" w:eastAsia="@Yu Mincho Demibold" w:hAnsi="Times New Roman" w:cs="Times New Roman"/>
          <w:caps/>
          <w:sz w:val="24"/>
          <w:szCs w:val="24"/>
          <w:lang w:val="uk-UA" w:eastAsia="ru-RU"/>
        </w:rPr>
      </w:pPr>
      <w:r w:rsidRPr="000C29E1">
        <w:rPr>
          <w:rFonts w:ascii="Times New Roman" w:eastAsia="@Yu Mincho Demibold" w:hAnsi="Times New Roman" w:cs="Times New Roman"/>
          <w:b/>
          <w:caps/>
          <w:sz w:val="24"/>
          <w:szCs w:val="24"/>
          <w:lang w:val="uk-UA" w:eastAsia="ru-RU"/>
        </w:rPr>
        <w:tab/>
      </w:r>
      <w:r w:rsidRPr="000C29E1">
        <w:rPr>
          <w:rFonts w:ascii="Times New Roman" w:eastAsia="@Yu Mincho Demibold" w:hAnsi="Times New Roman" w:cs="Times New Roman"/>
          <w:b/>
          <w:caps/>
          <w:sz w:val="24"/>
          <w:szCs w:val="24"/>
          <w:lang w:val="uk-UA" w:eastAsia="ru-RU"/>
        </w:rPr>
        <w:tab/>
      </w:r>
      <w:r w:rsidRPr="000C29E1">
        <w:rPr>
          <w:rFonts w:ascii="Times New Roman" w:eastAsia="@Yu Mincho Demibold" w:hAnsi="Times New Roman" w:cs="Times New Roman"/>
          <w:caps/>
          <w:sz w:val="24"/>
          <w:szCs w:val="24"/>
          <w:lang w:val="uk-UA" w:eastAsia="ru-RU"/>
        </w:rPr>
        <w:t xml:space="preserve">                  </w:t>
      </w:r>
    </w:p>
    <w:p w:rsidR="000C29E1" w:rsidRPr="000C29E1" w:rsidRDefault="000C29E1" w:rsidP="000C29E1">
      <w:pPr>
        <w:spacing w:after="0" w:line="240" w:lineRule="auto"/>
        <w:jc w:val="center"/>
        <w:rPr>
          <w:rFonts w:ascii="Times New Roman" w:eastAsia="@Yu Mincho Demibold" w:hAnsi="Times New Roman" w:cs="Times New Roman"/>
          <w:b/>
          <w:caps/>
          <w:sz w:val="24"/>
          <w:szCs w:val="24"/>
          <w:u w:val="single"/>
          <w:lang w:val="uk-UA" w:eastAsia="ru-RU"/>
        </w:rPr>
      </w:pPr>
      <w:r w:rsidRPr="000C29E1">
        <w:rPr>
          <w:rFonts w:ascii="Times New Roman" w:eastAsia="@Yu Mincho Demibold" w:hAnsi="Times New Roman" w:cs="Times New Roman"/>
          <w:b/>
          <w:caps/>
          <w:sz w:val="24"/>
          <w:szCs w:val="24"/>
          <w:u w:val="single"/>
          <w:lang w:val="uk-UA" w:eastAsia="ru-RU"/>
        </w:rPr>
        <w:t>Завдання</w:t>
      </w:r>
    </w:p>
    <w:p w:rsidR="000C29E1" w:rsidRPr="000C29E1" w:rsidRDefault="000C29E1" w:rsidP="000C2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C29E1">
        <w:rPr>
          <w:rFonts w:ascii="Times New Roman" w:eastAsia="@Yu Mincho Demibold" w:hAnsi="Times New Roman" w:cs="Times New Roman"/>
          <w:b/>
          <w:bCs/>
          <w:sz w:val="24"/>
          <w:szCs w:val="24"/>
          <w:lang w:val="uk-UA" w:eastAsia="uk-UA"/>
        </w:rPr>
        <w:t>на розроблення генерального плану с. Винники Дрогобицького району Львівської області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544"/>
        <w:gridCol w:w="4955"/>
      </w:tblGrid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Розділи завдання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Зміст розділів завдання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</w:pP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Вид містобудівної документації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Генеральний план населеного пункту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</w:pP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Підстава для проектування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Рішення Бориславської міської ради №116 від «11» лютого 2021року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</w:pP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 розроблення містобудівної документації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Бориславська міська  ради 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</w:pP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Строк розроблення, внесення змін до містобудівної документації, а також роки реалізації короткострокового, середньострокового періодів та довгострокової перспективи з урахуванням тривалості всіх погоджувальних процедур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Строк розроблення містобудівної документації визначається календарним планом.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Тривалість погоджувальних процедур визначається відповідно до діючого законодавства.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Роки реалізації: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 короткострокового періоду – до 5-ти років;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- середньострокового періоду – 6-10 років; </w:t>
            </w:r>
          </w:p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- довгострокової перспективи – понад 10 років 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</w:pP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Назва території розроблення містобудівної документації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КОАТУУ</w:t>
            </w:r>
            <w:r w:rsidRPr="000C29E1">
              <w:rPr>
                <w:rFonts w:ascii="Times New Roman" w:eastAsia="@Yu Mincho Demibold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C29E1">
              <w:rPr>
                <w:rFonts w:ascii="Times New Roman" w:eastAsia="@Yu Mincho Demibold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0C29E1">
              <w:rPr>
                <w:rFonts w:ascii="Times New Roman" w:eastAsia="@Yu Mincho Demibold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 xml:space="preserve"> 4621288602</w:t>
            </w:r>
          </w:p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КАТОТТГ </w:t>
            </w:r>
            <w:r w:rsidRPr="000C29E1">
              <w:rPr>
                <w:rFonts w:ascii="Times New Roman" w:eastAsia="@Yu Mincho Demibold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UA46020010020063034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</w:pP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Перелік наявних вихідних даних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 рішення про розроблення генерального плану;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 довідки для розроблення генерального плану населеного пункту шляхом передачі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відповідних матеріалів у цифровому вигляді;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 матеріали щодо державних та регіональних інтересів, інтересів суміжних територіальних громад, пропозицій до розроблення генерального плану, наданих фізичними та юридичними особами;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- перелік чинної містобудівної документації, в тому числі визначення проектних рішень детальних планів, що передбачається не враховувати у разі розроблення та затвердження проекту генерального плану, </w:t>
            </w: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lastRenderedPageBreak/>
              <w:t>із зазначенням необхідності внесення змін у такі детальні плани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У повному обсязі вихідні дані надаються розробнику після укладання договору відповідно до акту приймання-передачі</w:t>
            </w:r>
          </w:p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Площа території проектування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Існуюча площа населеного пункту 214,1 га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Перелік та опис територій, щодо яких передбачається розроблення планувальних рішень детальних планів територій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Розроблення детальних планів територій в складі генерального плану не передбачається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Перелік земельних ділянок, що підлягають формуванню та реєстрації (у разі необхідності)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Замовником визначається перелік земельних ділянок, що підлягають: 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а) формуванню та реєстрації за результатами планувальних рішень детального плану території</w:t>
            </w:r>
          </w:p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б) реєстрації, право власності на які посвідчено до 2004 року та відомості про які не внесені до Державного земельного кадастру 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Перелік проектних рішень, які необхідно передбачити під час розроблення містобудівної документації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Проектні рішення не повинні суперечити положенням Схеми планування Львівської області та стратегії розвитку Бориславської міської ради 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Перелік індикаторів розвитку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-Планування нових виробничо-складських об’єктів 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-Зони розміщення об’єктів рекреаційного призначення, рекреаційного житлового фонду, об’єктів обслуговування туристичної інфраструктури 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-Будівництво нових об’єктів комерційного призначення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-Розміщення спортивного комплексу, спортивних зон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-Розвиток дорожньо-транспортної та інженерної інфраструктури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-Планування будівництва нового дитячого садочка та школи</w:t>
            </w:r>
          </w:p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-Розвиток малого та середнього бізнесу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Вимоги щодо врахування державних інтересів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Відповідно до листа центрального органу виконавчої влади, що забезпечує формування державної політики у сфері містобудування щодо визначення державних інтересів для їх урахування під час розроблення генерального плану населеного пункту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Графічні матеріали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Перелік графічних матеріалів, що розробляються у складі генерального плану населеного пункту, визначається </w:t>
            </w:r>
            <w:bookmarkStart w:id="0" w:name="_Hlk115180077"/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відповідно до </w:t>
            </w:r>
            <w:bookmarkEnd w:id="0"/>
            <w:r w:rsidRPr="000C2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6.1, 6.2 </w:t>
            </w:r>
            <w:r w:rsidRPr="000C29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ДБН Б.1.1-14:2021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lastRenderedPageBreak/>
              <w:t>14.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Перелік додаткових текстових та графічних матеріалів або додаткові вимоги до змісту текстових чи графічних матеріалів, передбачені замовником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1. Розділ «Інженерно-технічні заходи цивільного захисту (цивільної оборони)» на мирний час та особливий період</w:t>
            </w:r>
          </w:p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2. Звіт про стратегічну екологічну оцінку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Правовий режим здійснення майнових прав на містобудівну документацію після передачі її замовнику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Визначається відповідно до Закону України «Про авторське право і суміжні права» 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Формат електронних документів містобудівної документації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Визначається з урахуванням вимог постанови Кабінету Міністрів України від 9 червня 2021 р. № 632 “Про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території” 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Кількість примірників документації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Матеріали генерального плану передаються замовнику у кількості 5-ти примірників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Землеустрій та землекористування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Землевпорядна частина розробляється відповідно до Закону України “Про землеустрій”, Постанови КМУ від 01.09.2021 № 926, </w:t>
            </w:r>
            <w:r w:rsidRPr="000C2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пункту 6.23 та примітки 4 таблиці 6.1 </w:t>
            </w:r>
            <w:r w:rsidRPr="000C2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ДБН Б.1.1-14:2021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Додаткові вимоги: </w:t>
            </w:r>
          </w:p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Перелік та опис територій, щодо яких передбачається розроблення планувальних рішень детальних планів територій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Розроблення детальних планів територій в складі генерального плану не передбачається</w:t>
            </w:r>
          </w:p>
        </w:tc>
      </w:tr>
    </w:tbl>
    <w:p w:rsidR="000C29E1" w:rsidRPr="000C29E1" w:rsidRDefault="000C29E1" w:rsidP="000C29E1">
      <w:pPr>
        <w:spacing w:after="0" w:line="240" w:lineRule="auto"/>
        <w:rPr>
          <w:rFonts w:ascii="Times New Roman" w:eastAsia="@Yu Mincho Demibold" w:hAnsi="Times New Roman" w:cs="Times New Roman"/>
          <w:sz w:val="24"/>
          <w:szCs w:val="24"/>
          <w:lang w:val="uk-UA" w:eastAsia="ru-RU"/>
        </w:rPr>
      </w:pPr>
    </w:p>
    <w:p w:rsidR="000C29E1" w:rsidRPr="000C29E1" w:rsidRDefault="000C29E1" w:rsidP="000C29E1">
      <w:pPr>
        <w:spacing w:after="0" w:line="240" w:lineRule="auto"/>
        <w:jc w:val="center"/>
        <w:rPr>
          <w:rFonts w:ascii="Times New Roman" w:eastAsia="@Yu Mincho Demibold" w:hAnsi="Times New Roman" w:cs="Times New Roman"/>
          <w:b/>
          <w:caps/>
          <w:sz w:val="24"/>
          <w:szCs w:val="24"/>
          <w:u w:val="single"/>
          <w:lang w:val="uk-UA" w:eastAsia="ru-RU"/>
        </w:rPr>
      </w:pPr>
      <w:r w:rsidRPr="000C29E1">
        <w:rPr>
          <w:rFonts w:ascii="Times New Roman" w:eastAsia="@Yu Mincho Demibold" w:hAnsi="Times New Roman" w:cs="Times New Roman"/>
          <w:b/>
          <w:caps/>
          <w:sz w:val="24"/>
          <w:szCs w:val="24"/>
          <w:u w:val="single"/>
          <w:lang w:val="uk-UA" w:eastAsia="ru-RU"/>
        </w:rPr>
        <w:t>Завдання</w:t>
      </w:r>
    </w:p>
    <w:p w:rsidR="000C29E1" w:rsidRPr="000C29E1" w:rsidRDefault="000C29E1" w:rsidP="000C2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C29E1">
        <w:rPr>
          <w:rFonts w:ascii="Times New Roman" w:eastAsia="@Yu Mincho Demibold" w:hAnsi="Times New Roman" w:cs="Times New Roman"/>
          <w:b/>
          <w:bCs/>
          <w:sz w:val="24"/>
          <w:szCs w:val="24"/>
          <w:lang w:val="uk-UA" w:eastAsia="uk-UA"/>
        </w:rPr>
        <w:t>на розроблення генерального плану с. Уріж Дрогобицького району Львівської області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544"/>
        <w:gridCol w:w="4955"/>
      </w:tblGrid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Розділи завдання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Зміст розділів завдання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</w:pP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Вид містобудівної документації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Генеральний план населеного пункту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</w:pP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Підстава для проектування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Рішення Бориславської міської ради №116  від «11» лютого 2021 року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</w:pP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 розроблення містобудівної документації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Бориславська міська рада 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</w:pP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Строк розроблення, внесення змін до містобудівної документації, а також роки реалізації короткострокового, середньострокового періодів та довгострокової перспективи з </w:t>
            </w: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урахуванням тривалості всіх погоджувальних процедур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lastRenderedPageBreak/>
              <w:t>Строк розроблення містобудівної документації визначається календарним планом.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Тривалість погоджувальних процедур визначається відповідно до діючого законодавства.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Роки реалізації: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lastRenderedPageBreak/>
              <w:t>- короткострокового періоду – до 5-ти років;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- середньострокового періоду – 6-10 років; </w:t>
            </w:r>
          </w:p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- довгострокової перспективи – понад 10 років 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</w:pP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Назва території розроблення містобудівної документації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КОАТУУ</w:t>
            </w:r>
            <w:r w:rsidRPr="000C29E1">
              <w:rPr>
                <w:rFonts w:ascii="Times New Roman" w:eastAsia="@Yu Mincho Demibold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C29E1">
              <w:rPr>
                <w:rFonts w:ascii="Times New Roman" w:eastAsia="@Yu Mincho Demibold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0C29E1">
              <w:rPr>
                <w:rFonts w:ascii="Times New Roman" w:eastAsia="@Yu Mincho Demibold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 xml:space="preserve"> 4621288601</w:t>
            </w:r>
          </w:p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КАТОТТГ </w:t>
            </w:r>
            <w:r w:rsidRPr="000C29E1">
              <w:rPr>
                <w:rFonts w:ascii="Times New Roman" w:eastAsia="@Yu Mincho Demibold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UA46020010060091831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</w:pP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Перелік наявних вихідних даних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 рішення про розроблення генерального плану;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 довідки для розроблення генерального плану населеного пункту шляхом передачі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відповідних матеріалів у цифровому вигляді;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 матеріали щодо державних та регіональних інтересів, інтересів суміжних територіальних громад, пропозицій до розроблення генерального плану, наданих фізичними та юридичними особами;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 перелік чинної містобудівної документації, в тому числі визначення проектних рішень детальних планів, що передбачається не враховувати у разі розроблення та затвердження проекту генерального плану, із зазначенням необхідності внесення змін у такі детальні плани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У повному обсязі вихідні дані надаються розробнику після укладання договору відповідно до акту приймання-передачі</w:t>
            </w:r>
          </w:p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Площа території проектування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Існуюча площа населеного пункту 401,1 га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Перелік та опис територій, щодо яких передбачається розроблення планувальних рішень детальних планів територій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Розроблення детальних планів територій в складі генерального плану не передбачається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Перелік земельних ділянок, що підлягають формуванню та реєстрації (у разі необхідності)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Замовником визначається перелік земельних ділянок, що підлягають: 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а) формуванню та реєстрації за результатами планувальних рішень детального плану території</w:t>
            </w:r>
          </w:p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б) реєстрації, право власності на які посвідчено до 2004 року та відомості про які не внесені до Державного земельного кадастру 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Перелік проектних рішень, які необхідно передбачити під час розроблення містобудівної документації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Проектні рішення не повинні суперечити положенням Схеми планування Львівської області та стратегії розвитку Бориславської міської ради 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Перелік індикаторів розвитку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-Планування нових виробничо-складських об’єктів 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-Зони розміщення об’єктів рекреаційного призначення, рекреаційного житлового </w:t>
            </w: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фонду, об’єктів обслуговування туристичної інфраструктури 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-Будівництво нових об’єктів комерційного призначення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-Розміщення спортивного комплексу, спортивних зон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-Розвиток дорожньо-транспортної та інженерної інфраструктури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-Планування будівництва нового дитячого садочка та школи</w:t>
            </w:r>
          </w:p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-Розвиток малого та середнього бізнесу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lastRenderedPageBreak/>
              <w:t>12.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Вимоги щодо врахування державних інтересів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Відповідно до листа центрального органу виконавчої влади, що забезпечує формування державної політики у сфері містобудування щодо визначення державних інтересів для їх урахування під час розроблення генерального плану населеного пункту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Графічні матеріали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Перелік графічних матеріалів, що розробляються у складі генерального плану населеного пункту, визначається відповідно до </w:t>
            </w:r>
            <w:r w:rsidRPr="000C2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6.1, 6.2 </w:t>
            </w:r>
            <w:r w:rsidRPr="000C29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ДБН Б.1.1-14:2021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Перелік додаткових текстових та графічних матеріалів або додаткові вимоги до змісту текстових чи графічних матеріалів, передбачені замовником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1. Розділ «Інженерно-технічні заходи цивільного захисту (цивільної оборони)» на мирний час та особливий період</w:t>
            </w:r>
          </w:p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2. Звіт про стратегічну екологічну оцінку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Правовий режим здійснення майнових прав на містобудівну документацію після передачі її замовнику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Визначається відповідно до Закону України «Про авторське право і суміжні права» 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Формат електронних документів містобудівної документації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Визначається з урахуванням вимог постанови Кабінету Міністрів України від 9 червня 2021 р. № 632 “Про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території” 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Кількість примірників документації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Матеріали генерального плану передаються замовнику у кількості 5-ти примірників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Землеустрій та землекористування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Землевпорядна частина розробляється відповідно до Закону України “Про землеустрій”, Постанови КМУ від 01.09.2021 № 926, </w:t>
            </w:r>
            <w:r w:rsidRPr="000C2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пункту 6.23 та примітки 4 таблиці 6.1 </w:t>
            </w:r>
            <w:r w:rsidRPr="000C2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ДБН Б.1.1-14:2021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Додаткові вимоги: </w:t>
            </w:r>
          </w:p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Перелік та опис територій, щодо яких передбачається розроблення планувальних рішень детальних планів територій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Розроблення детальних планів територій в складі генерального плану не передбачається</w:t>
            </w:r>
          </w:p>
        </w:tc>
      </w:tr>
    </w:tbl>
    <w:p w:rsidR="000C29E1" w:rsidRPr="000C29E1" w:rsidRDefault="000C29E1" w:rsidP="000C29E1">
      <w:pPr>
        <w:spacing w:after="0" w:line="240" w:lineRule="auto"/>
        <w:jc w:val="center"/>
        <w:rPr>
          <w:rFonts w:ascii="Times New Roman" w:eastAsia="@Yu Mincho Demibold" w:hAnsi="Times New Roman" w:cs="Times New Roman"/>
          <w:b/>
          <w:caps/>
          <w:sz w:val="24"/>
          <w:szCs w:val="24"/>
          <w:u w:val="single"/>
          <w:lang w:val="uk-UA" w:eastAsia="ru-RU"/>
        </w:rPr>
      </w:pPr>
      <w:bookmarkStart w:id="1" w:name="_GoBack"/>
      <w:bookmarkEnd w:id="1"/>
      <w:r w:rsidRPr="000C29E1">
        <w:rPr>
          <w:rFonts w:ascii="Times New Roman" w:eastAsia="@Yu Mincho Demibold" w:hAnsi="Times New Roman" w:cs="Times New Roman"/>
          <w:b/>
          <w:caps/>
          <w:sz w:val="24"/>
          <w:szCs w:val="24"/>
          <w:u w:val="single"/>
          <w:lang w:val="uk-UA" w:eastAsia="ru-RU"/>
        </w:rPr>
        <w:lastRenderedPageBreak/>
        <w:t>Завдання</w:t>
      </w:r>
    </w:p>
    <w:p w:rsidR="000C29E1" w:rsidRPr="000C29E1" w:rsidRDefault="000C29E1" w:rsidP="000C2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C29E1">
        <w:rPr>
          <w:rFonts w:ascii="Times New Roman" w:eastAsia="@Yu Mincho Demibold" w:hAnsi="Times New Roman" w:cs="Times New Roman"/>
          <w:b/>
          <w:bCs/>
          <w:sz w:val="24"/>
          <w:szCs w:val="24"/>
          <w:lang w:val="uk-UA" w:eastAsia="uk-UA"/>
        </w:rPr>
        <w:t>на розроблення генерального плану с. Ясениця-Сільна Дрогобицького району Львівської області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544"/>
        <w:gridCol w:w="4955"/>
      </w:tblGrid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Розділи завдання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Зміст розділів завдання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</w:pP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Вид містобудівної документації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Генеральний план населеного пункту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</w:pP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Підстава для проектування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Рішення Бориславської міської ради №117 від «11» лютого 2021 року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</w:pP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 розроблення містобудівної документації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Бориславська міська рада 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</w:pP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Строк розроблення, внесення змін до містобудівної документації, а також роки реалізації короткострокового, середньострокового періодів та довгострокової перспективи з урахуванням тривалості всіх погоджувальних процедур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Строк розроблення містобудівної документації визначається календарним планом.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Тривалість погоджувальних процедур визначається відповідно до діючого законодавства.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Роки реалізації: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 короткострокового періоду – до 5-ти років;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- середньострокового періоду – 6-10 років; </w:t>
            </w:r>
          </w:p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- довгострокової перспективи – понад 10 років 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</w:pP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Назва території розроблення містобудівної документації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КОАТУУ</w:t>
            </w:r>
            <w:r w:rsidRPr="000C29E1">
              <w:rPr>
                <w:rFonts w:ascii="Times New Roman" w:eastAsia="@Yu Mincho Demibold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C29E1">
              <w:rPr>
                <w:rFonts w:ascii="Times New Roman" w:eastAsia="@Yu Mincho Demibold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0C29E1">
              <w:rPr>
                <w:rFonts w:ascii="Times New Roman" w:eastAsia="@Yu Mincho Demibold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 xml:space="preserve"> 4621288901</w:t>
            </w:r>
          </w:p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КАТОТТГ </w:t>
            </w:r>
            <w:r w:rsidRPr="000C29E1">
              <w:rPr>
                <w:rFonts w:ascii="Times New Roman" w:eastAsia="@Yu Mincho Demibold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UA46020010070090431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</w:pP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Перелік наявних вихідних даних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 рішення про розроблення генерального плану;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 довідки для розроблення генерального плану населеного пункту шляхом передачі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відповідних матеріалів у цифровому вигляді;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 матеріали щодо державних та регіональних інтересів, інтересів суміжних територіальних громад, пропозицій до розроблення генерального плану, наданих фізичними та юридичними особами;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 перелік чинної містобудівної документації, в тому числі визначення проектних рішень детальних планів, що передбачається не враховувати у разі розроблення та затвердження проекту генерального плану, із зазначенням необхідності внесення змін у такі детальні плани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У повному обсязі вихідні дані надаються розробнику після укладання договору відповідно до акту приймання-передачі</w:t>
            </w:r>
          </w:p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Площа території проектування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Існуюча площа населеного пункту 612,2 га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Перелік та опис територій, щодо яких передбачається </w:t>
            </w: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розроблення планувальних рішень детальних планів територій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lastRenderedPageBreak/>
              <w:t>Розроблення детальних планів територій в складі генерального плану не передбачається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Перелік земельних ділянок, що підлягають формуванню та реєстрації (у разі необхідності)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Замовником визначається перелік земельних ділянок, що підлягають: 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а) формуванню та реєстрації за результатами планувальних рішень детального плану території</w:t>
            </w:r>
          </w:p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б) реєстрації, право власності на які посвідчено до 2004 року та відомості про які не внесені до Державного земельного кадастру 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Перелік проектних рішень, які необхідно передбачити під час розроблення містобудівної документації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Проектні рішення не повинні суперечити положенням Схеми планування Львівської області та стратегії розвитку Бориславської міської ради 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Перелік індикаторів розвитку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-Планування нових виробничо-складських об’єктів 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-Зони розміщення об’єктів рекреаційного призначення, рекреаційного житлового фонду, об’єктів обслуговування туристичної інфраструктури 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-Будівництво нових об’єктів комерційного призначення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-Розміщення спортивного комплексу, спортивних зон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-Розвиток дорожньо-транспортної та інженерної інфраструктури</w:t>
            </w:r>
          </w:p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-Планування будівництва нового дитячого садочка та школи</w:t>
            </w:r>
          </w:p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-Розвиток малого та середнього бізнесу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Вимоги щодо врахування державних інтересів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Відповідно до листа центрального органу виконавчої влади, що забезпечує формування державної політики у сфері містобудування щодо визначення державних інтересів для їх урахування під час розроблення генерального плану населеного пункту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Графічні матеріали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Перелік графічних матеріалів, що розробляються у складі генерального плану населеного пункту, визначається відповідно до </w:t>
            </w:r>
            <w:r w:rsidRPr="000C2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6.1, 6.2 </w:t>
            </w:r>
            <w:r w:rsidRPr="000C29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ДБН Б.1.1-14:2021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Перелік додаткових текстових та графічних матеріалів або додаткові вимоги до змісту текстових чи графічних матеріалів, передбачені замовником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1. Розділ «Інженерно-технічні заходи цивільного захисту (цивільної оборони)» на мирний час та особливий період</w:t>
            </w:r>
          </w:p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2. Звіт про стратегічну екологічну оцінку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Правовий режим здійснення майнових прав на містобудівну документацію після передачі її замовнику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Визначається відповідно до Закону України «Про авторське право і суміжні права» 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lastRenderedPageBreak/>
              <w:t>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Формат електронних документів містобудівної документації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Визначається з урахуванням вимог постанови Кабінету Міністрів України від 9 червня 2021 р. № 632 “Про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території” 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Кількість примірників документації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Матеріали генерального плану передаються замовнику у кількості 5-ти примірників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Землеустрій та землекористування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Землевпорядна частина розробляється відповідно до Закону України “Про землеустрій”, Постанови КМУ від 01.09.2021 № 926, </w:t>
            </w:r>
            <w:r w:rsidRPr="000C2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пункту 6.23 та примітки 4 таблиці 6.1 </w:t>
            </w:r>
            <w:r w:rsidRPr="000C2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ДБН Б.1.1-14:2021</w:t>
            </w:r>
          </w:p>
        </w:tc>
      </w:tr>
      <w:tr w:rsidR="000C29E1" w:rsidRPr="000C29E1" w:rsidTr="00301393">
        <w:trPr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jc w:val="center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9E1" w:rsidRPr="000C29E1" w:rsidRDefault="000C29E1" w:rsidP="000C2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Додаткові вимоги: </w:t>
            </w:r>
          </w:p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Перелік та опис територій, щодо яких передбачається розроблення планувальних рішень детальних планів територій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C29E1" w:rsidRPr="000C29E1" w:rsidRDefault="000C29E1" w:rsidP="000C29E1">
            <w:pPr>
              <w:spacing w:after="0" w:line="240" w:lineRule="auto"/>
              <w:rPr>
                <w:rFonts w:ascii="Times New Roman" w:eastAsia="@Yu Mincho Demibold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0C29E1">
              <w:rPr>
                <w:rFonts w:ascii="Times New Roman" w:eastAsia="@Yu Mincho Demibold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Розроблення детальних планів територій в складі генерального плану не передбачається</w:t>
            </w:r>
          </w:p>
        </w:tc>
      </w:tr>
    </w:tbl>
    <w:p w:rsidR="000C29E1" w:rsidRPr="000C29E1" w:rsidRDefault="000C29E1" w:rsidP="000C29E1">
      <w:pPr>
        <w:spacing w:after="0" w:line="240" w:lineRule="auto"/>
        <w:rPr>
          <w:rFonts w:ascii="Times New Roman" w:eastAsia="@Yu Mincho Demibold" w:hAnsi="Times New Roman" w:cs="Times New Roman"/>
          <w:sz w:val="24"/>
          <w:szCs w:val="24"/>
          <w:lang w:val="uk-UA" w:eastAsia="ru-RU"/>
        </w:rPr>
      </w:pPr>
    </w:p>
    <w:p w:rsidR="000C29E1" w:rsidRPr="000C29E1" w:rsidRDefault="000C29E1" w:rsidP="000C2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C29E1" w:rsidRPr="000C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Yu Mincho Demibold">
    <w:altName w:val="@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4E"/>
    <w:rsid w:val="000C29E1"/>
    <w:rsid w:val="002B504E"/>
    <w:rsid w:val="009C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5AD5"/>
  <w15:chartTrackingRefBased/>
  <w15:docId w15:val="{B6325D68-80CA-48B2-829C-93F72788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2314</Words>
  <Characters>13190</Characters>
  <DocSecurity>0</DocSecurity>
  <Lines>109</Lines>
  <Paragraphs>30</Paragraphs>
  <ScaleCrop>false</ScaleCrop>
  <Company/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2024-04-09T13:01:00Z</dcterms:created>
  <dcterms:modified xsi:type="dcterms:W3CDTF">2024-04-09T13:03:00Z</dcterms:modified>
</cp:coreProperties>
</file>