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4320" w:right="196" w:firstLine="72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6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hint="default" w:ascii="Times New Roman" w:hAnsi="Times New Roman" w:eastAsia="Calibri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>
      <w:pPr>
        <w:rPr>
          <w:rFonts w:hint="default" w:ascii="Times New Roman" w:hAnsi="Times New Roman" w:eastAsia="Calibri" w:cs="Times New Roman"/>
          <w:b/>
          <w:color w:val="FF0000"/>
          <w:sz w:val="24"/>
          <w:szCs w:val="24"/>
          <w:u w:val="single"/>
          <w:lang w:val="uk-UA" w:eastAsia="ru-RU"/>
        </w:rPr>
      </w:pP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ab/>
      </w:r>
    </w:p>
    <w:p>
      <w:pPr>
        <w:spacing w:after="0" w:line="240" w:lineRule="auto"/>
        <w:jc w:val="left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 xml:space="preserve">Ми, (назва Учасника) надаємо свою пропозицію щодо участі у процедурі відкритих торгів з особливостями на закупівлю </w:t>
      </w:r>
      <w:r>
        <w:rPr>
          <w:rFonts w:ascii="Times New Roman" w:hAnsi="Times New Roman" w:eastAsia="Calibri" w:cs="Times New Roman"/>
          <w:b/>
          <w:bCs/>
          <w:sz w:val="32"/>
          <w:szCs w:val="32"/>
          <w:lang w:val="uk-UA" w:eastAsia="ru-RU"/>
        </w:rPr>
        <w:t>Обладнання</w:t>
      </w:r>
      <w:r>
        <w:rPr>
          <w:rFonts w:hint="default" w:ascii="Times New Roman" w:hAnsi="Times New Roman" w:eastAsia="Calibri" w:cs="Times New Roman"/>
          <w:b/>
          <w:bCs/>
          <w:sz w:val="32"/>
          <w:szCs w:val="32"/>
          <w:lang w:val="uk-UA" w:eastAsia="ru-RU"/>
        </w:rPr>
        <w:t xml:space="preserve"> для дитячого ігрового майданчика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 xml:space="preserve"> за код ДК 021:2015: 37530000-2 – вироби для парків розваг, настільних або кімнатних ігор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, згідно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>
      <w:pPr>
        <w:ind w:firstLine="426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940"/>
        <w:gridCol w:w="1260"/>
        <w:gridCol w:w="795"/>
        <w:gridCol w:w="1371"/>
        <w:gridCol w:w="1275"/>
        <w:gridCol w:w="129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sz w:val="24"/>
                <w:szCs w:val="24"/>
                <w:lang w:val="uk-UA" w:eastAsia="ru-RU"/>
              </w:rPr>
              <w:t>Кількість шт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доставки товару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встановлення товару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товару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Без доставки та встановлення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Всього, грн.,      з/без ПДВ*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i/>
                <w:sz w:val="24"/>
                <w:szCs w:val="24"/>
                <w:lang w:val="uk-UA" w:eastAsia="ru-RU"/>
              </w:rPr>
              <w:t>З урахуванням всіх витрат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121212"/>
                <w:sz w:val="24"/>
                <w:szCs w:val="24"/>
                <w:lang w:val="uk-UA" w:eastAsia="ru-RU"/>
              </w:rPr>
              <w:t>Всього :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Сума без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Всього 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65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  <w:t>Загальна вартість тендерної пропозиції (прописом) _____________________грн___коп., в т.ч. ПДВ*</w: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>
      <w:pPr>
        <w:ind w:firstLine="567"/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>
      <w:pPr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15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Строк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>поставки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та встановлення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 xml:space="preserve"> товарів, виконання робіт чи надання послуг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з дати підписання договору до 31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.08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.2023 року.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pBdr>
          <w:top w:val="single" w:color="auto" w:sz="4" w:space="1"/>
        </w:pBdr>
        <w:shd w:val="clear" w:color="auto" w:fill="FFFFFF"/>
        <w:spacing w:line="240" w:lineRule="atLeast"/>
        <w:ind w:right="1"/>
        <w:jc w:val="center"/>
        <w:outlineLvl w:val="0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ru-RU" w:eastAsia="en-US"/>
        </w:rPr>
        <w:t>Посада, прізвище, ініціали, підпис уповноваженої особи Учасника, завірені печаткою (у разі наявності)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bookmarkStart w:id="0" w:name="_GoBack"/>
      <w:bookmarkEnd w:id="0"/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74E43"/>
    <w:multiLevelType w:val="multilevel"/>
    <w:tmpl w:val="7A474E43"/>
    <w:lvl w:ilvl="0" w:tentative="0">
      <w:start w:val="1"/>
      <w:numFmt w:val="decimal"/>
      <w:lvlText w:val="%1."/>
      <w:legacy w:legacy="1" w:legacySpace="0" w:legacyIndent="239"/>
      <w:lvlJc w:val="left"/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1160E"/>
    <w:rsid w:val="6F3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2"/>
    <w:qFormat/>
    <w:uiPriority w:val="99"/>
    <w:pPr>
      <w:spacing w:after="200" w:line="276" w:lineRule="auto"/>
    </w:pPr>
    <w:rPr>
      <w:rFonts w:ascii="Calibri" w:hAnsi="Calibri" w:eastAsia="Calibri" w:cs="Calibri"/>
      <w:sz w:val="22"/>
      <w:lang w:val="uk-UA" w:eastAsia="uk-UA" w:bidi="ar-SA"/>
    </w:rPr>
  </w:style>
  <w:style w:type="paragraph" w:customStyle="1" w:styleId="5">
    <w:name w:val="Основной текст с отступом 21"/>
    <w:qFormat/>
    <w:uiPriority w:val="0"/>
    <w:pPr>
      <w:suppressAutoHyphens/>
      <w:ind w:firstLine="700"/>
      <w:jc w:val="both"/>
    </w:pPr>
    <w:rPr>
      <w:rFonts w:ascii="Times New Roman" w:hAnsi="Times New Roman" w:eastAsia="Times New Roman" w:cs="Times New Roman"/>
      <w:sz w:val="24"/>
      <w:szCs w:val="24"/>
      <w:lang w:val="uk-U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2023-03-15T06:26:00Z</dcterms:created>
  <dc:creator>Юля</dc:creator>
  <cp:lastModifiedBy>Юлія Щеглова</cp:lastModifiedBy>
  <dcterms:modified xsi:type="dcterms:W3CDTF">2023-03-24T12:40:26Z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9AFDA6009B5946E6B0F44F188164584D</vt:lpwstr>
  </property>
</Properties>
</file>