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F" w:rsidRPr="00931C3F" w:rsidRDefault="00931C3F" w:rsidP="00931C3F">
      <w:pPr>
        <w:spacing w:after="0" w:line="276" w:lineRule="auto"/>
        <w:ind w:left="284" w:hanging="284"/>
        <w:outlineLvl w:val="1"/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</w:pPr>
      <w:r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 xml:space="preserve">                                                                                             </w:t>
      </w:r>
      <w:r w:rsidRPr="00931C3F"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 xml:space="preserve">Додаток 1 </w:t>
      </w:r>
    </w:p>
    <w:p w:rsidR="00931C3F" w:rsidRDefault="00931C3F" w:rsidP="00931C3F">
      <w:pPr>
        <w:spacing w:after="0" w:line="276" w:lineRule="auto"/>
        <w:ind w:left="284" w:hanging="284"/>
        <w:outlineLvl w:val="1"/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</w:pPr>
      <w:r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 xml:space="preserve">                                                                                             </w:t>
      </w:r>
      <w:r w:rsidRPr="00931C3F"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>До Протоколу уповноваженої особи</w:t>
      </w:r>
    </w:p>
    <w:p w:rsidR="00931C3F" w:rsidRPr="00931C3F" w:rsidRDefault="00931C3F" w:rsidP="00931C3F">
      <w:pPr>
        <w:spacing w:after="0" w:line="276" w:lineRule="auto"/>
        <w:ind w:left="284" w:hanging="284"/>
        <w:outlineLvl w:val="1"/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</w:pPr>
      <w:r w:rsidRPr="00931C3F"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 xml:space="preserve">                                                                                            </w:t>
      </w:r>
      <w:r w:rsidR="0049090F"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>№</w:t>
      </w:r>
      <w:bookmarkStart w:id="0" w:name="_GoBack"/>
      <w:bookmarkEnd w:id="0"/>
      <w:r w:rsidR="0049090F"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>3</w:t>
      </w:r>
      <w:r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 xml:space="preserve"> </w:t>
      </w:r>
      <w:r w:rsidRPr="00931C3F">
        <w:rPr>
          <w:rFonts w:ascii="Times New Roman" w:eastAsia="Times New Roman" w:hAnsi="Times New Roman" w:cs="Times New Roman"/>
          <w:bCs/>
          <w:color w:val="323842"/>
          <w:sz w:val="24"/>
          <w:szCs w:val="42"/>
          <w:lang w:val="uk-UA"/>
        </w:rPr>
        <w:t>від 05.03.2024р.</w:t>
      </w:r>
    </w:p>
    <w:p w:rsidR="00BE382F" w:rsidRPr="00931C3F" w:rsidRDefault="00931C3F" w:rsidP="00931C3F">
      <w:pPr>
        <w:spacing w:after="0" w:line="510" w:lineRule="atLeast"/>
        <w:ind w:left="284" w:hanging="284"/>
        <w:outlineLvl w:val="1"/>
        <w:rPr>
          <w:rFonts w:ascii="Times New Roman" w:eastAsia="Times New Roman" w:hAnsi="Times New Roman" w:cs="Times New Roman"/>
          <w:b/>
          <w:bCs/>
          <w:color w:val="323842"/>
          <w:sz w:val="28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323842"/>
          <w:sz w:val="28"/>
          <w:szCs w:val="42"/>
          <w:lang w:val="uk-UA"/>
        </w:rPr>
        <w:t xml:space="preserve">              </w:t>
      </w:r>
      <w:r w:rsidR="00BE382F" w:rsidRPr="00931C3F">
        <w:rPr>
          <w:rFonts w:ascii="Times New Roman" w:eastAsia="Times New Roman" w:hAnsi="Times New Roman" w:cs="Times New Roman"/>
          <w:b/>
          <w:bCs/>
          <w:color w:val="323842"/>
          <w:sz w:val="28"/>
          <w:szCs w:val="42"/>
        </w:rPr>
        <w:t>Перелік внесених змін до тендерної документації</w:t>
      </w:r>
    </w:p>
    <w:tbl>
      <w:tblPr>
        <w:tblStyle w:val="a3"/>
        <w:tblW w:w="9634" w:type="dxa"/>
        <w:tblInd w:w="-431" w:type="dxa"/>
        <w:tblLook w:val="04A0" w:firstRow="1" w:lastRow="0" w:firstColumn="1" w:lastColumn="0" w:noHBand="0" w:noVBand="1"/>
      </w:tblPr>
      <w:tblGrid>
        <w:gridCol w:w="2972"/>
        <w:gridCol w:w="3544"/>
        <w:gridCol w:w="3118"/>
      </w:tblGrid>
      <w:tr w:rsidR="00BE382F" w:rsidRPr="00BE382F" w:rsidTr="00931C3F">
        <w:tc>
          <w:tcPr>
            <w:tcW w:w="2972" w:type="dxa"/>
          </w:tcPr>
          <w:p w:rsidR="00BE382F" w:rsidRPr="00BE382F" w:rsidRDefault="00BE382F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 документації</w:t>
            </w:r>
          </w:p>
        </w:tc>
        <w:tc>
          <w:tcPr>
            <w:tcW w:w="3544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</w:tc>
        <w:tc>
          <w:tcPr>
            <w:tcW w:w="3118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</w:tc>
      </w:tr>
      <w:tr w:rsidR="00BE382F" w:rsidRPr="00BE382F" w:rsidTr="00931C3F">
        <w:tc>
          <w:tcPr>
            <w:tcW w:w="2972" w:type="dxa"/>
          </w:tcPr>
          <w:p w:rsidR="00BE382F" w:rsidRDefault="00221531" w:rsidP="00931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Додаток 2 </w:t>
            </w:r>
            <w:r w:rsidRPr="00221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до тендерної документації на закупівлю товарів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. </w:t>
            </w:r>
          </w:p>
          <w:p w:rsidR="00221531" w:rsidRPr="00221531" w:rsidRDefault="00221531" w:rsidP="00931C3F">
            <w:pPr>
              <w:tabs>
                <w:tab w:val="left" w:pos="44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Таблиця </w:t>
            </w:r>
            <w:r w:rsidRPr="0054171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41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417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19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</w:tc>
        <w:tc>
          <w:tcPr>
            <w:tcW w:w="3544" w:type="dxa"/>
          </w:tcPr>
          <w:p w:rsidR="00BE382F" w:rsidRPr="00BE382F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 w:rsidRPr="00221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Об’єм двигуна:, см³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4400-4450</w:t>
            </w:r>
          </w:p>
        </w:tc>
        <w:tc>
          <w:tcPr>
            <w:tcW w:w="3118" w:type="dxa"/>
          </w:tcPr>
          <w:p w:rsidR="00BE382F" w:rsidRPr="00BE382F" w:rsidRDefault="00221531" w:rsidP="00E307F6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 w:rsidRPr="00221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Об’єм двигуна: не менше, см³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4400</w:t>
            </w:r>
          </w:p>
        </w:tc>
      </w:tr>
      <w:tr w:rsidR="00BE382F" w:rsidRPr="00BE382F" w:rsidTr="00931C3F">
        <w:tc>
          <w:tcPr>
            <w:tcW w:w="2972" w:type="dxa"/>
          </w:tcPr>
          <w:p w:rsidR="00221531" w:rsidRDefault="00221531" w:rsidP="00931C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Додаток 2 </w:t>
            </w:r>
            <w:r w:rsidRPr="00221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до тендерної документації на закупівлю товарів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. </w:t>
            </w:r>
          </w:p>
          <w:p w:rsidR="00BE382F" w:rsidRPr="00BE382F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Таблиця </w:t>
            </w:r>
            <w:r w:rsidRPr="0054171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417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417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19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</w:tc>
        <w:tc>
          <w:tcPr>
            <w:tcW w:w="3544" w:type="dxa"/>
          </w:tcPr>
          <w:p w:rsidR="00BE382F" w:rsidRPr="00221531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Повна експлуатаційна маса :, кг.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8000</w:t>
            </w:r>
          </w:p>
        </w:tc>
        <w:tc>
          <w:tcPr>
            <w:tcW w:w="3118" w:type="dxa"/>
          </w:tcPr>
          <w:p w:rsidR="00BE382F" w:rsidRPr="00221531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Повна експлуатаційна маса : не менше , </w:t>
            </w:r>
            <w:r w:rsidRPr="001A04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8100</w:t>
            </w:r>
          </w:p>
        </w:tc>
      </w:tr>
      <w:tr w:rsidR="00BE382F" w:rsidRPr="00BE382F" w:rsidTr="00931C3F">
        <w:tc>
          <w:tcPr>
            <w:tcW w:w="2972" w:type="dxa"/>
          </w:tcPr>
          <w:p w:rsidR="00BE382F" w:rsidRPr="00221531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</w:pPr>
            <w:r w:rsidRPr="00221531"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  <w:t>Розділ 1, пункт. 4.4</w:t>
            </w:r>
          </w:p>
        </w:tc>
        <w:tc>
          <w:tcPr>
            <w:tcW w:w="3544" w:type="dxa"/>
          </w:tcPr>
          <w:p w:rsidR="00BE382F" w:rsidRPr="00221531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 w:rsidRPr="00221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поставки товарів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1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C129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31.12.20</w:t>
            </w:r>
            <w:r w:rsidRPr="00C129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12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118" w:type="dxa"/>
          </w:tcPr>
          <w:p w:rsidR="00BE382F" w:rsidRPr="00221531" w:rsidRDefault="00221531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товарів протягом 30 </w:t>
            </w:r>
            <w:r w:rsidRPr="0022153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 днів з дня підписання договору;</w:t>
            </w:r>
          </w:p>
        </w:tc>
      </w:tr>
      <w:tr w:rsidR="00BC51DB" w:rsidRPr="0049090F" w:rsidTr="00931C3F">
        <w:tc>
          <w:tcPr>
            <w:tcW w:w="2972" w:type="dxa"/>
          </w:tcPr>
          <w:p w:rsidR="00BC51DB" w:rsidRPr="00221531" w:rsidRDefault="00931C3F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  <w:t xml:space="preserve">Розділ 5, </w:t>
            </w:r>
            <w:r w:rsidR="000437A8"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  <w:t>пункт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  <w:t>.</w:t>
            </w:r>
          </w:p>
        </w:tc>
        <w:tc>
          <w:tcPr>
            <w:tcW w:w="3544" w:type="dxa"/>
          </w:tcPr>
          <w:p w:rsidR="00BC51DB" w:rsidRPr="00221531" w:rsidRDefault="000437A8" w:rsidP="00931C3F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самостійно перевіряє інформацію про те, що учасник процедури закупівлі не є громадянином Російської Федерації / Республіки Білорусь (крім тих, що проживають на території України на законних підставах); юридичною особою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(далі-активи), якої є Російська Федерація / Республіка Білорусь, громадянином Російської Федерації / Республіки Білорусь (крім тих, що проживають на </w:t>
            </w:r>
            <w:r w:rsidRPr="0004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</w:t>
            </w:r>
          </w:p>
        </w:tc>
        <w:tc>
          <w:tcPr>
            <w:tcW w:w="3118" w:type="dxa"/>
          </w:tcPr>
          <w:p w:rsidR="00BC51DB" w:rsidRDefault="000437A8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Замовник самостійно перевіряє інформацію про те, що учасник процедури закупівлі не є громадянином Російської Федерації / Республіки Білорусь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Ісламської Республіки Іран (крім тих, що проживають на території України на законних підставах); юридичною особою утвореною та зареєстрованою відповідно до законодавства Російської Федерації / Республіки Білорусь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437A8">
              <w:rPr>
                <w:lang w:val="uk-UA"/>
              </w:rPr>
              <w:t xml:space="preserve"> </w:t>
            </w: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</w:t>
            </w: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капіталі 10 і більше відсотків (далі-активи), якої є Російська Федерація / Республіка Білорусь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437A8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Ісламська Республіка</w:t>
            </w: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Іран, громадянином Російської Федерації / Республіки Білорусь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437A8">
              <w:rPr>
                <w:lang w:val="uk-UA"/>
              </w:rPr>
              <w:t xml:space="preserve"> </w:t>
            </w: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437A8">
              <w:rPr>
                <w:lang w:val="uk-UA"/>
              </w:rPr>
              <w:t xml:space="preserve"> </w:t>
            </w:r>
            <w:r w:rsidRPr="000437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1C3F" w:rsidRPr="00931C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7A8" w:rsidRPr="0049090F" w:rsidTr="00931C3F">
        <w:tc>
          <w:tcPr>
            <w:tcW w:w="2972" w:type="dxa"/>
          </w:tcPr>
          <w:p w:rsidR="000437A8" w:rsidRDefault="000437A8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</w:pPr>
          </w:p>
        </w:tc>
        <w:tc>
          <w:tcPr>
            <w:tcW w:w="3544" w:type="dxa"/>
          </w:tcPr>
          <w:p w:rsidR="000437A8" w:rsidRPr="000437A8" w:rsidRDefault="00004C0B" w:rsidP="00931C3F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надати:</w:t>
            </w:r>
          </w:p>
        </w:tc>
        <w:tc>
          <w:tcPr>
            <w:tcW w:w="3118" w:type="dxa"/>
          </w:tcPr>
          <w:p w:rsidR="000437A8" w:rsidRPr="000437A8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Ісламська Республіка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Іран та проживає на території України на законних підставах, то учасник у складі тендерної пропозиції має надати:</w:t>
            </w:r>
          </w:p>
        </w:tc>
      </w:tr>
      <w:tr w:rsidR="00004C0B" w:rsidRPr="0049090F" w:rsidTr="00931C3F">
        <w:tc>
          <w:tcPr>
            <w:tcW w:w="2972" w:type="dxa"/>
          </w:tcPr>
          <w:p w:rsid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</w:pPr>
          </w:p>
        </w:tc>
        <w:tc>
          <w:tcPr>
            <w:tcW w:w="3544" w:type="dxa"/>
          </w:tcPr>
          <w:p w:rsidR="00004C0B" w:rsidRP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проживає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території України на законних підставах або юридична особа, яка є учасником процедури закупівлі створена та зареєстрована відповідно до законодавства Російської Федерації /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але у складі тендерної пропозиції такий учасник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фізичних осіб - підприємців та громадських формувань про те, що учасник процедури закупівлі є громадянином Російської Федерації / 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Федерація / Республіка Білорусь, громадянин Російської Федерації / 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Білорусь, замовник відхиляє такого учасника на підставі абзацу 8 підпункту 1 пункту 44 Особливостей</w:t>
            </w:r>
          </w:p>
        </w:tc>
        <w:tc>
          <w:tcPr>
            <w:tcW w:w="3118" w:type="dxa"/>
          </w:tcPr>
          <w:p w:rsidR="00004C0B" w:rsidRP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Республіки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lang w:val="uk-UA"/>
              </w:rPr>
              <w:t xml:space="preserve">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Ісламської Республіки Іран проживає на території України на законних підставах або юридична особа, яка є учасником процедури закупівлі створена та зареєстрована відповідно до законодавства Російської Федерації / Республіки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lang w:val="uk-UA"/>
              </w:rPr>
              <w:t xml:space="preserve">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але у складі тендерної пропозиції такий учасник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фізичних осіб - підприємців та громадських формувань про те, що учасник процедури закупівлі є громадянином Російської Федерації / Республіки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Ісламської Республіки Іран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lang w:val="uk-UA"/>
              </w:rPr>
              <w:t xml:space="preserve">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 / Республіка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Ісламська Республіка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Іран, громадянин Російської Федерації / Республіки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lang w:val="uk-UA"/>
              </w:rPr>
              <w:t xml:space="preserve">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04C0B">
              <w:rPr>
                <w:lang w:val="uk-UA"/>
              </w:rPr>
              <w:t xml:space="preserve">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Ісламської Республіки Іран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замовник відхиляє такого учасника на підставі абзацу 8 підпункту 1 пункту 44 Особливостей</w:t>
            </w:r>
          </w:p>
        </w:tc>
      </w:tr>
      <w:tr w:rsidR="00004C0B" w:rsidRPr="0049090F" w:rsidTr="00931C3F">
        <w:tc>
          <w:tcPr>
            <w:tcW w:w="2972" w:type="dxa"/>
          </w:tcPr>
          <w:p w:rsid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42"/>
                <w:lang w:val="uk-UA"/>
              </w:rPr>
              <w:lastRenderedPageBreak/>
              <w:t xml:space="preserve">Розділ 5, пункт 3, абз. 9 </w:t>
            </w:r>
          </w:p>
        </w:tc>
        <w:tc>
          <w:tcPr>
            <w:tcW w:w="3544" w:type="dxa"/>
          </w:tcPr>
          <w:p w:rsidR="00004C0B" w:rsidRPr="00004C0B" w:rsidRDefault="00004C0B" w:rsidP="00004C0B">
            <w:pPr>
              <w:spacing w:before="120" w:after="2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solid" w:color="FFFFFF" w:fill="FFFFFF"/>
                <w:lang w:val="uk-UA"/>
              </w:rPr>
            </w:pPr>
            <w:r w:rsidRPr="00004C0B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  <w:lang w:val="uk-UA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  <w:lang w:val="uk-UA"/>
              </w:rPr>
              <w:lastRenderedPageBreak/>
              <w:t xml:space="preserve">і більше відсотків </w:t>
            </w:r>
            <w:r w:rsidRPr="00004C0B">
              <w:rPr>
                <w:rFonts w:ascii="Times New Roman" w:hAnsi="Times New Roman" w:cs="Times New Roman"/>
                <w:bCs/>
                <w:sz w:val="24"/>
                <w:szCs w:val="24"/>
                <w:shd w:val="solid" w:color="FFFFFF" w:fill="FFFFFF"/>
                <w:lang w:val="uk-UA"/>
              </w:rPr>
              <w:t>(далі — активи)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  <w:lang w:val="uk-UA"/>
              </w:rPr>
              <w:t>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004C0B" w:rsidRP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04C0B" w:rsidRPr="00004C0B" w:rsidRDefault="00004C0B" w:rsidP="00931C3F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</w:t>
            </w:r>
            <w:r w:rsidRPr="0000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</w:tc>
      </w:tr>
    </w:tbl>
    <w:p w:rsidR="00BE382F" w:rsidRPr="000437A8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val="uk-UA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931C3F" w:rsidRPr="00931C3F" w:rsidTr="00F0678B">
        <w:trPr>
          <w:trHeight w:val="354"/>
        </w:trPr>
        <w:tc>
          <w:tcPr>
            <w:tcW w:w="3664" w:type="dxa"/>
          </w:tcPr>
          <w:p w:rsidR="00931C3F" w:rsidRPr="00931C3F" w:rsidRDefault="00931C3F" w:rsidP="00931C3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31C3F" w:rsidRPr="00931C3F" w:rsidRDefault="00016945" w:rsidP="00931C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Уповноважена особа</w:t>
            </w:r>
          </w:p>
          <w:p w:rsidR="00931C3F" w:rsidRPr="00931C3F" w:rsidRDefault="00931C3F" w:rsidP="00931C3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931C3F" w:rsidRPr="00931C3F" w:rsidRDefault="00931C3F" w:rsidP="00931C3F">
            <w:pPr>
              <w:rPr>
                <w:rFonts w:ascii="Times New Roman" w:hAnsi="Times New Roman" w:cs="Times New Roman"/>
                <w:lang w:val="uk-UA"/>
              </w:rPr>
            </w:pPr>
          </w:p>
          <w:p w:rsidR="00931C3F" w:rsidRPr="00931C3F" w:rsidRDefault="00931C3F" w:rsidP="00931C3F">
            <w:pPr>
              <w:rPr>
                <w:rFonts w:ascii="Times New Roman" w:hAnsi="Times New Roman" w:cs="Times New Roman"/>
                <w:lang w:val="uk-UA"/>
              </w:rPr>
            </w:pPr>
            <w:r w:rsidRPr="00931C3F">
              <w:rPr>
                <w:rFonts w:ascii="Times New Roman" w:hAnsi="Times New Roman" w:cs="Times New Roman"/>
                <w:lang w:val="uk-UA"/>
              </w:rPr>
              <w:t>________________</w:t>
            </w:r>
          </w:p>
          <w:p w:rsidR="00931C3F" w:rsidRPr="00931C3F" w:rsidRDefault="00931C3F" w:rsidP="00931C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931C3F" w:rsidRPr="00931C3F" w:rsidRDefault="00931C3F" w:rsidP="00931C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1C3F">
              <w:rPr>
                <w:rFonts w:ascii="Times New Roman" w:hAnsi="Times New Roman" w:cs="Times New Roman"/>
                <w:b/>
                <w:lang w:val="uk-UA"/>
              </w:rPr>
              <w:t xml:space="preserve"> Ольга ЩИГОЛЬ</w:t>
            </w:r>
          </w:p>
        </w:tc>
      </w:tr>
    </w:tbl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931C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10"/>
    <w:multiLevelType w:val="hybridMultilevel"/>
    <w:tmpl w:val="E6F26B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F"/>
    <w:rsid w:val="00004C0B"/>
    <w:rsid w:val="00016945"/>
    <w:rsid w:val="000437A8"/>
    <w:rsid w:val="00221531"/>
    <w:rsid w:val="0049090F"/>
    <w:rsid w:val="00931C3F"/>
    <w:rsid w:val="00BC51DB"/>
    <w:rsid w:val="00BE382F"/>
    <w:rsid w:val="00E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913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C0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721B-10E2-402E-B5B5-E21CBC13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6711</Words>
  <Characters>3826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Щиголь</cp:lastModifiedBy>
  <cp:revision>8</cp:revision>
  <dcterms:created xsi:type="dcterms:W3CDTF">2024-03-05T12:31:00Z</dcterms:created>
  <dcterms:modified xsi:type="dcterms:W3CDTF">2024-03-05T12:51:00Z</dcterms:modified>
</cp:coreProperties>
</file>