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0EEF" w14:textId="2D72C5D7" w:rsidR="00B02C8E" w:rsidRDefault="00B02C8E" w:rsidP="00B02C8E">
      <w:pPr>
        <w:ind w:left="5660" w:firstLine="700"/>
        <w:jc w:val="right"/>
        <w:rPr>
          <w:szCs w:val="20"/>
          <w:lang w:eastAsia="uk-UA"/>
        </w:rPr>
      </w:pPr>
      <w:r>
        <w:rPr>
          <w:b/>
          <w:color w:val="000000"/>
          <w:szCs w:val="20"/>
        </w:rPr>
        <w:t xml:space="preserve">ДОДАТОК </w:t>
      </w:r>
      <w:r>
        <w:rPr>
          <w:b/>
          <w:color w:val="000000"/>
          <w:szCs w:val="20"/>
        </w:rPr>
        <w:t>2</w:t>
      </w:r>
    </w:p>
    <w:p w14:paraId="5699E634" w14:textId="77777777" w:rsidR="00B02C8E" w:rsidRDefault="00B02C8E" w:rsidP="00B02C8E">
      <w:pPr>
        <w:ind w:left="5660" w:firstLine="700"/>
        <w:jc w:val="right"/>
        <w:rPr>
          <w:szCs w:val="20"/>
        </w:rPr>
      </w:pPr>
      <w:r>
        <w:rPr>
          <w:i/>
          <w:color w:val="000000"/>
          <w:szCs w:val="20"/>
        </w:rPr>
        <w:t>до тендерної документації</w:t>
      </w:r>
    </w:p>
    <w:p w14:paraId="6527C1A2" w14:textId="77777777" w:rsidR="00C10313" w:rsidRDefault="00C10313" w:rsidP="00B25D6F">
      <w:pPr>
        <w:keepNext/>
        <w:widowControl w:val="0"/>
        <w:tabs>
          <w:tab w:val="num" w:pos="0"/>
          <w:tab w:val="left" w:pos="851"/>
        </w:tabs>
        <w:ind w:firstLine="720"/>
        <w:jc w:val="center"/>
        <w:rPr>
          <w:b/>
        </w:rPr>
      </w:pPr>
    </w:p>
    <w:p w14:paraId="53CA5487" w14:textId="1C4A3032" w:rsidR="00B25D6F" w:rsidRPr="00C32C25" w:rsidRDefault="00B25D6F" w:rsidP="00B25D6F">
      <w:pPr>
        <w:keepNext/>
        <w:widowControl w:val="0"/>
        <w:tabs>
          <w:tab w:val="num" w:pos="0"/>
          <w:tab w:val="left" w:pos="851"/>
        </w:tabs>
        <w:ind w:firstLine="720"/>
        <w:jc w:val="center"/>
        <w:rPr>
          <w:b/>
        </w:rPr>
      </w:pPr>
      <w:r w:rsidRPr="00C32C25">
        <w:rPr>
          <w:b/>
        </w:rPr>
        <w:t xml:space="preserve">Медико-технічні вимоги до </w:t>
      </w:r>
    </w:p>
    <w:p w14:paraId="14199510" w14:textId="77777777" w:rsidR="00B25D6F" w:rsidRDefault="00B25D6F" w:rsidP="00B25D6F">
      <w:pPr>
        <w:keepNext/>
        <w:widowControl w:val="0"/>
        <w:tabs>
          <w:tab w:val="num" w:pos="0"/>
          <w:tab w:val="left" w:pos="851"/>
        </w:tabs>
        <w:ind w:firstLine="720"/>
        <w:jc w:val="center"/>
        <w:rPr>
          <w:b/>
        </w:rPr>
      </w:pPr>
      <w:r>
        <w:rPr>
          <w:b/>
        </w:rPr>
        <w:t>стаціонарного</w:t>
      </w:r>
      <w:r w:rsidRPr="00C32C25">
        <w:rPr>
          <w:b/>
        </w:rPr>
        <w:t xml:space="preserve"> апарату ультразв</w:t>
      </w:r>
      <w:r>
        <w:rPr>
          <w:b/>
        </w:rPr>
        <w:t xml:space="preserve">укових досліджень </w:t>
      </w:r>
    </w:p>
    <w:p w14:paraId="34784E5F" w14:textId="77777777" w:rsidR="00B25D6F" w:rsidRPr="00E83510" w:rsidRDefault="00B25D6F" w:rsidP="00B25D6F">
      <w:pPr>
        <w:spacing w:before="100" w:beforeAutospacing="1"/>
        <w:ind w:firstLine="562"/>
        <w:jc w:val="center"/>
        <w:rPr>
          <w:b/>
        </w:rPr>
      </w:pPr>
      <w:r w:rsidRPr="00E83510">
        <w:rPr>
          <w:b/>
        </w:rPr>
        <w:t>КОД ЄЗС ДК 021:2015 - 33110000-4 Візуалізаційне обладнання для потреб медицини, стоматології та ветеринарної медицини (Апарат ультразвукової діагностики (код НК 024:2023 – 40761 Загальноприйнята ультразвукова система візуалізації)) – 1 комплект.</w:t>
      </w:r>
    </w:p>
    <w:p w14:paraId="066357E6" w14:textId="77777777" w:rsidR="00B25D6F" w:rsidRPr="00B731A8" w:rsidRDefault="00B25D6F" w:rsidP="00B25D6F">
      <w:pPr>
        <w:keepNext/>
        <w:widowControl w:val="0"/>
        <w:autoSpaceDE w:val="0"/>
        <w:jc w:val="center"/>
        <w:outlineLvl w:val="0"/>
        <w:rPr>
          <w:b/>
        </w:rPr>
      </w:pPr>
    </w:p>
    <w:p w14:paraId="2C2FCDAD" w14:textId="77777777" w:rsidR="00B25D6F" w:rsidRPr="00B731A8" w:rsidRDefault="00B25D6F" w:rsidP="00B25D6F">
      <w:pPr>
        <w:ind w:firstLine="567"/>
        <w:jc w:val="center"/>
        <w:rPr>
          <w:b/>
          <w:lang w:eastAsia="ru-RU"/>
        </w:rPr>
      </w:pPr>
      <w:r w:rsidRPr="00B731A8">
        <w:rPr>
          <w:b/>
          <w:lang w:eastAsia="ru-RU"/>
        </w:rPr>
        <w:t xml:space="preserve">Загальні вимоги: </w:t>
      </w:r>
    </w:p>
    <w:p w14:paraId="40F22563" w14:textId="77777777" w:rsidR="00B25D6F" w:rsidRPr="00B731A8" w:rsidRDefault="00B25D6F" w:rsidP="00B25D6F">
      <w:pPr>
        <w:ind w:firstLine="567"/>
        <w:jc w:val="center"/>
        <w:rPr>
          <w:b/>
          <w:lang w:eastAsia="ru-RU"/>
        </w:rPr>
      </w:pPr>
    </w:p>
    <w:p w14:paraId="24912201" w14:textId="77777777" w:rsidR="00B25D6F" w:rsidRPr="00B731A8" w:rsidRDefault="00B25D6F" w:rsidP="00B25D6F">
      <w:pPr>
        <w:numPr>
          <w:ilvl w:val="0"/>
          <w:numId w:val="1"/>
        </w:numPr>
        <w:tabs>
          <w:tab w:val="left" w:pos="426"/>
          <w:tab w:val="left" w:pos="851"/>
        </w:tabs>
        <w:suppressAutoHyphens w:val="0"/>
        <w:ind w:left="0" w:firstLine="567"/>
        <w:contextualSpacing/>
        <w:jc w:val="both"/>
        <w:rPr>
          <w:lang w:eastAsia="ru-RU"/>
        </w:rPr>
      </w:pPr>
      <w:r w:rsidRPr="00B731A8">
        <w:rPr>
          <w:lang w:eastAsia="ru-RU"/>
        </w:rPr>
        <w:t xml:space="preserve">Товар, запропонований Учасником, повинен відповідати медико – технічним вимогам, викладеним у додатку  до Документації. </w:t>
      </w:r>
    </w:p>
    <w:p w14:paraId="6ED24E70" w14:textId="77777777" w:rsidR="00B25D6F" w:rsidRPr="00B731A8" w:rsidRDefault="00B25D6F" w:rsidP="00B25D6F">
      <w:pPr>
        <w:tabs>
          <w:tab w:val="left" w:pos="426"/>
          <w:tab w:val="left" w:pos="851"/>
        </w:tabs>
        <w:ind w:firstLine="567"/>
        <w:contextualSpacing/>
        <w:jc w:val="both"/>
        <w:rPr>
          <w:lang w:eastAsia="ru-RU"/>
        </w:rPr>
      </w:pPr>
      <w:r w:rsidRPr="00B731A8">
        <w:rPr>
          <w:lang w:eastAsia="ru-RU"/>
        </w:rPr>
        <w:t xml:space="preserve">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медико - технічним вимогам надається </w:t>
      </w:r>
      <w:r w:rsidRPr="00B731A8">
        <w:rPr>
          <w:b/>
          <w:lang w:eastAsia="ru-RU"/>
        </w:rPr>
        <w:t xml:space="preserve">у </w:t>
      </w:r>
      <w:r w:rsidRPr="00B731A8">
        <w:rPr>
          <w:b/>
          <w:i/>
          <w:iCs/>
          <w:lang w:eastAsia="ru-RU"/>
        </w:rPr>
        <w:t>формі заповненої таблиці</w:t>
      </w:r>
      <w:r w:rsidRPr="00B731A8">
        <w:rPr>
          <w:lang w:eastAsia="ru-RU"/>
        </w:rPr>
        <w:t>, наведеної нижче. Запропонований предмет закупівлі повинен бути не гіршим, ніж у наведених нижче вимогах.</w:t>
      </w:r>
    </w:p>
    <w:p w14:paraId="151802DF" w14:textId="77777777" w:rsidR="00B25D6F" w:rsidRPr="00B731A8" w:rsidRDefault="00B25D6F" w:rsidP="00B25D6F">
      <w:pPr>
        <w:pStyle w:val="a7"/>
        <w:widowControl w:val="0"/>
        <w:numPr>
          <w:ilvl w:val="0"/>
          <w:numId w:val="1"/>
        </w:numPr>
        <w:tabs>
          <w:tab w:val="num" w:pos="0"/>
          <w:tab w:val="left" w:pos="851"/>
        </w:tabs>
        <w:suppressAutoHyphens/>
        <w:autoSpaceDE w:val="0"/>
        <w:autoSpaceDN w:val="0"/>
        <w:adjustRightInd w:val="0"/>
        <w:spacing w:after="0" w:line="240" w:lineRule="auto"/>
        <w:ind w:left="0" w:right="142" w:firstLine="567"/>
        <w:jc w:val="both"/>
        <w:rPr>
          <w:rFonts w:ascii="Times New Roman" w:eastAsia="Times New Roman" w:hAnsi="Times New Roman" w:cs="Times New Roman"/>
          <w:color w:val="1A1A1A"/>
          <w:sz w:val="24"/>
          <w:szCs w:val="24"/>
          <w:lang w:val="uk-UA" w:eastAsia="zh-CN"/>
        </w:rPr>
      </w:pPr>
      <w:r w:rsidRPr="00B731A8">
        <w:rPr>
          <w:rFonts w:ascii="Times New Roman" w:eastAsia="Times New Roman" w:hAnsi="Times New Roman" w:cs="Times New Roman"/>
          <w:color w:val="1A1A1A"/>
          <w:sz w:val="24"/>
          <w:szCs w:val="24"/>
          <w:lang w:val="uk-UA" w:eastAsia="zh-CN"/>
        </w:rPr>
        <w:t xml:space="preserve">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14:paraId="5532D2F1" w14:textId="77777777" w:rsidR="00B25D6F" w:rsidRPr="00B731A8" w:rsidRDefault="00B25D6F" w:rsidP="00B25D6F">
      <w:pPr>
        <w:pStyle w:val="a7"/>
        <w:widowControl w:val="0"/>
        <w:tabs>
          <w:tab w:val="num" w:pos="0"/>
          <w:tab w:val="left" w:pos="851"/>
        </w:tabs>
        <w:suppressAutoHyphens/>
        <w:autoSpaceDE w:val="0"/>
        <w:autoSpaceDN w:val="0"/>
        <w:adjustRightInd w:val="0"/>
        <w:spacing w:after="0" w:line="240" w:lineRule="auto"/>
        <w:ind w:left="0" w:right="142" w:firstLine="567"/>
        <w:jc w:val="both"/>
        <w:rPr>
          <w:rFonts w:ascii="Times New Roman" w:eastAsia="Times New Roman" w:hAnsi="Times New Roman" w:cs="Times New Roman"/>
          <w:color w:val="1A1A1A"/>
          <w:sz w:val="24"/>
          <w:szCs w:val="24"/>
          <w:lang w:val="uk-UA" w:eastAsia="zh-CN"/>
        </w:rPr>
      </w:pPr>
      <w:r w:rsidRPr="00B731A8">
        <w:rPr>
          <w:rFonts w:ascii="Times New Roman" w:eastAsia="Times New Roman" w:hAnsi="Times New Roman" w:cs="Times New Roman"/>
          <w:color w:val="1A1A1A"/>
          <w:sz w:val="24"/>
          <w:szCs w:val="24"/>
          <w:lang w:val="uk-UA" w:eastAsia="zh-CN"/>
        </w:rPr>
        <w:t xml:space="preserve">На підтвердження Учасник повинен надати </w:t>
      </w:r>
      <w:r w:rsidRPr="00B731A8">
        <w:rPr>
          <w:rFonts w:ascii="Times New Roman" w:eastAsia="Times New Roman" w:hAnsi="Times New Roman" w:cs="Times New Roman"/>
          <w:b/>
          <w:i/>
          <w:color w:val="1A1A1A"/>
          <w:sz w:val="24"/>
          <w:szCs w:val="24"/>
          <w:lang w:val="uk-UA" w:eastAsia="zh-CN"/>
        </w:rPr>
        <w:t>копію декларації</w:t>
      </w:r>
      <w:r w:rsidRPr="00B731A8">
        <w:rPr>
          <w:rFonts w:ascii="Times New Roman" w:eastAsia="Times New Roman" w:hAnsi="Times New Roman" w:cs="Times New Roman"/>
          <w:color w:val="1A1A1A"/>
          <w:sz w:val="24"/>
          <w:szCs w:val="24"/>
          <w:lang w:val="uk-UA" w:eastAsia="zh-CN"/>
        </w:rPr>
        <w:t xml:space="preserve">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14:paraId="19D34EA8" w14:textId="77777777" w:rsidR="00B25D6F" w:rsidRPr="00B731A8" w:rsidRDefault="00B25D6F" w:rsidP="00B25D6F">
      <w:pPr>
        <w:widowControl w:val="0"/>
        <w:tabs>
          <w:tab w:val="left" w:pos="426"/>
          <w:tab w:val="num" w:pos="644"/>
          <w:tab w:val="left" w:pos="851"/>
        </w:tabs>
        <w:ind w:right="-2" w:firstLine="567"/>
        <w:jc w:val="both"/>
        <w:rPr>
          <w:lang w:eastAsia="ru-RU"/>
        </w:rPr>
      </w:pPr>
      <w:r w:rsidRPr="00B731A8">
        <w:rPr>
          <w:color w:val="1A1A1A"/>
        </w:rPr>
        <w:t>3. Гарантійний термін (строк) експлуатації товару, запропонованого Учасником повинен становити не менше 24 місяців</w:t>
      </w:r>
      <w:r>
        <w:rPr>
          <w:color w:val="1A1A1A"/>
        </w:rPr>
        <w:t xml:space="preserve"> з моменту вводу в </w:t>
      </w:r>
      <w:r w:rsidRPr="00AE182B">
        <w:rPr>
          <w:color w:val="1A1A1A"/>
        </w:rPr>
        <w:t>експлуатацію</w:t>
      </w:r>
      <w:r>
        <w:rPr>
          <w:color w:val="1A1A1A"/>
        </w:rPr>
        <w:t xml:space="preserve">, </w:t>
      </w:r>
      <w:r w:rsidRPr="00D11307">
        <w:rPr>
          <w:color w:val="1A1A1A"/>
        </w:rPr>
        <w:t>але не більше 26 місяців з моменту поставки.</w:t>
      </w:r>
      <w:r w:rsidRPr="00B731A8">
        <w:rPr>
          <w:color w:val="1A1A1A"/>
        </w:rPr>
        <w:t xml:space="preserve"> </w:t>
      </w:r>
      <w:r w:rsidRPr="00B731A8">
        <w:rPr>
          <w:lang w:eastAsia="ru-RU"/>
        </w:rPr>
        <w:t>Товар повинен бути новим та таким, що не був в експлуат</w:t>
      </w:r>
      <w:r>
        <w:rPr>
          <w:lang w:eastAsia="ru-RU"/>
        </w:rPr>
        <w:t>ації.</w:t>
      </w:r>
    </w:p>
    <w:p w14:paraId="5A7D341C" w14:textId="77777777" w:rsidR="00B25D6F" w:rsidRPr="00B731A8" w:rsidRDefault="00B25D6F" w:rsidP="00B25D6F">
      <w:pPr>
        <w:widowControl w:val="0"/>
        <w:tabs>
          <w:tab w:val="num" w:pos="0"/>
          <w:tab w:val="left" w:pos="851"/>
        </w:tabs>
        <w:autoSpaceDE w:val="0"/>
        <w:autoSpaceDN w:val="0"/>
        <w:adjustRightInd w:val="0"/>
        <w:ind w:right="-57" w:firstLine="567"/>
        <w:jc w:val="both"/>
        <w:rPr>
          <w:color w:val="1A1A1A"/>
        </w:rPr>
      </w:pPr>
      <w:r w:rsidRPr="00B731A8">
        <w:rPr>
          <w:color w:val="1A1A1A"/>
        </w:rPr>
        <w:t xml:space="preserve">На підтвердження Учасник повинен надати </w:t>
      </w:r>
      <w:r w:rsidRPr="00B731A8">
        <w:rPr>
          <w:b/>
          <w:bCs/>
          <w:i/>
          <w:color w:val="1A1A1A"/>
        </w:rPr>
        <w:t>оригінал листа</w:t>
      </w:r>
      <w:r w:rsidRPr="00B731A8">
        <w:rPr>
          <w:color w:val="1A1A1A"/>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1044EF0A" w14:textId="77777777" w:rsidR="00B25D6F" w:rsidRPr="00B731A8" w:rsidRDefault="00B25D6F" w:rsidP="00B25D6F">
      <w:pPr>
        <w:widowControl w:val="0"/>
        <w:tabs>
          <w:tab w:val="num" w:pos="0"/>
          <w:tab w:val="left" w:pos="851"/>
        </w:tabs>
        <w:autoSpaceDE w:val="0"/>
        <w:autoSpaceDN w:val="0"/>
        <w:adjustRightInd w:val="0"/>
        <w:ind w:right="-57" w:firstLine="567"/>
        <w:jc w:val="both"/>
        <w:rPr>
          <w:color w:val="1A1A1A"/>
        </w:rPr>
      </w:pPr>
      <w:r w:rsidRPr="00B731A8">
        <w:rPr>
          <w:kern w:val="3"/>
          <w:lang w:eastAsia="ru-RU"/>
        </w:rPr>
        <w:t xml:space="preserve"> </w:t>
      </w:r>
      <w:r w:rsidRPr="00B731A8">
        <w:rPr>
          <w:color w:val="1A1A1A"/>
        </w:rPr>
        <w:t xml:space="preserve">4. </w:t>
      </w:r>
      <w:r w:rsidRPr="00B731A8">
        <w:rPr>
          <w:color w:val="1A1A1A"/>
          <w:lang w:eastAsia="zh-CN"/>
        </w:rPr>
        <w:t xml:space="preserve">Сервісне обслуговування товару, запропонованого Учасником повинно здійснюватися інженерами, сертифікованими виробником. </w:t>
      </w:r>
    </w:p>
    <w:p w14:paraId="3F931671" w14:textId="77777777" w:rsidR="00B25D6F" w:rsidRPr="00B731A8" w:rsidRDefault="00B25D6F" w:rsidP="00B25D6F">
      <w:pPr>
        <w:keepNext/>
        <w:widowControl w:val="0"/>
        <w:tabs>
          <w:tab w:val="num" w:pos="0"/>
          <w:tab w:val="left" w:pos="851"/>
        </w:tabs>
        <w:autoSpaceDE w:val="0"/>
        <w:autoSpaceDN w:val="0"/>
        <w:adjustRightInd w:val="0"/>
        <w:ind w:firstLine="567"/>
        <w:jc w:val="both"/>
        <w:rPr>
          <w:color w:val="1A1A1A"/>
          <w:lang w:eastAsia="zh-CN"/>
        </w:rPr>
      </w:pPr>
      <w:r w:rsidRPr="00B731A8">
        <w:rPr>
          <w:color w:val="1A1A1A"/>
          <w:lang w:eastAsia="zh-CN"/>
        </w:rPr>
        <w:t>На підтвердження Учасник повинен надати</w:t>
      </w:r>
      <w:r w:rsidRPr="00B731A8">
        <w:rPr>
          <w:i/>
          <w:color w:val="1A1A1A"/>
          <w:lang w:eastAsia="zh-CN"/>
        </w:rPr>
        <w:t xml:space="preserve"> </w:t>
      </w:r>
      <w:r w:rsidRPr="00B731A8">
        <w:rPr>
          <w:b/>
          <w:bCs/>
          <w:i/>
          <w:color w:val="1A1A1A"/>
          <w:lang w:eastAsia="zh-CN"/>
        </w:rPr>
        <w:t>копію сертифіката сервісного інженера</w:t>
      </w:r>
      <w:r w:rsidRPr="00B731A8">
        <w:rPr>
          <w:i/>
          <w:color w:val="1A1A1A"/>
          <w:lang w:eastAsia="zh-CN"/>
        </w:rPr>
        <w:t xml:space="preserve"> </w:t>
      </w:r>
      <w:r w:rsidRPr="00B731A8">
        <w:rPr>
          <w:iCs/>
          <w:color w:val="1A1A1A"/>
          <w:lang w:eastAsia="zh-CN"/>
        </w:rPr>
        <w:t>виданого виробником.</w:t>
      </w:r>
    </w:p>
    <w:p w14:paraId="08D0D5A8" w14:textId="77777777" w:rsidR="00B25D6F" w:rsidRPr="00B731A8" w:rsidRDefault="00B25D6F" w:rsidP="00B25D6F">
      <w:pPr>
        <w:keepNext/>
        <w:widowControl w:val="0"/>
        <w:tabs>
          <w:tab w:val="num" w:pos="0"/>
          <w:tab w:val="left" w:pos="851"/>
        </w:tabs>
        <w:autoSpaceDE w:val="0"/>
        <w:autoSpaceDN w:val="0"/>
        <w:adjustRightInd w:val="0"/>
        <w:ind w:firstLine="567"/>
        <w:jc w:val="both"/>
        <w:rPr>
          <w:color w:val="1A1A1A"/>
          <w:lang w:eastAsia="zh-CN"/>
        </w:rPr>
      </w:pPr>
      <w:r w:rsidRPr="00B731A8">
        <w:rPr>
          <w:color w:val="1A1A1A"/>
          <w:lang w:eastAsia="zh-CN"/>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EA13106" w14:textId="77777777" w:rsidR="00B25D6F" w:rsidRPr="00B731A8" w:rsidRDefault="00B25D6F" w:rsidP="00B25D6F">
      <w:pPr>
        <w:shd w:val="clear" w:color="auto" w:fill="FFFFFF"/>
        <w:ind w:firstLine="567"/>
        <w:jc w:val="both"/>
        <w:rPr>
          <w:rFonts w:eastAsia="Calibri"/>
        </w:rPr>
      </w:pPr>
      <w:r w:rsidRPr="00B731A8">
        <w:rPr>
          <w:color w:val="1A1A1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B731A8">
        <w:rPr>
          <w:b/>
          <w:bCs/>
          <w:i/>
          <w:iCs/>
          <w:color w:val="1A1A1A"/>
        </w:rPr>
        <w:t>о</w:t>
      </w:r>
      <w:r w:rsidRPr="00B731A8">
        <w:rPr>
          <w:rFonts w:eastAsia="Calibri"/>
          <w:b/>
          <w:bCs/>
          <w:i/>
          <w:iCs/>
        </w:rPr>
        <w:t>ригінал гарантійного листа виробника</w:t>
      </w:r>
      <w:r w:rsidRPr="00B731A8">
        <w:rPr>
          <w:rFonts w:eastAsia="Calibri"/>
        </w:rPr>
        <w:t xml:space="preserve"> (представництва, філії виробника – якщо їх відповідні повноваження поширюються на територію України) </w:t>
      </w:r>
      <w:r w:rsidRPr="00B731A8">
        <w:rPr>
          <w:rFonts w:eastAsia="Calibri"/>
          <w:b/>
          <w:bCs/>
          <w:i/>
          <w:iCs/>
        </w:rPr>
        <w:t>або представника</w:t>
      </w:r>
      <w:r w:rsidRPr="00B731A8">
        <w:rPr>
          <w:rFonts w:eastAsia="Calibri"/>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w:t>
      </w:r>
      <w:r w:rsidRPr="00B731A8">
        <w:rPr>
          <w:rFonts w:eastAsia="Calibri"/>
          <w:b/>
          <w:i/>
        </w:rPr>
        <w:t xml:space="preserve">повноваження представника, дилера, дистриб'ютора </w:t>
      </w:r>
      <w:r w:rsidRPr="00B731A8">
        <w:rPr>
          <w:rFonts w:eastAsia="Calibri"/>
          <w:b/>
          <w:i/>
        </w:rPr>
        <w:lastRenderedPageBreak/>
        <w:t>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r w:rsidRPr="00B731A8">
        <w:rPr>
          <w:rFonts w:eastAsia="Calibri"/>
        </w:rPr>
        <w:t>)</w:t>
      </w:r>
    </w:p>
    <w:p w14:paraId="18E2865A" w14:textId="77777777" w:rsidR="00B25D6F" w:rsidRPr="00B731A8" w:rsidRDefault="00B25D6F" w:rsidP="00B25D6F">
      <w:pPr>
        <w:tabs>
          <w:tab w:val="left" w:pos="0"/>
        </w:tabs>
        <w:ind w:firstLine="567"/>
        <w:jc w:val="both"/>
        <w:rPr>
          <w:iCs/>
          <w:color w:val="000000"/>
          <w:lang w:eastAsia="ru-RU"/>
        </w:rPr>
      </w:pPr>
      <w:r w:rsidRPr="00B731A8">
        <w:rPr>
          <w:color w:val="1A1A1A"/>
          <w:lang w:eastAsia="zh-CN"/>
        </w:rPr>
        <w:t xml:space="preserve">6. </w:t>
      </w:r>
      <w:r w:rsidRPr="00B731A8">
        <w:rPr>
          <w:lang w:eastAsia="zh-CN"/>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B731A8">
        <w:rPr>
          <w:b/>
          <w:bCs/>
          <w:i/>
          <w:lang w:eastAsia="zh-CN"/>
        </w:rPr>
        <w:t>надати гарантійний лист</w:t>
      </w:r>
      <w:r w:rsidRPr="00B731A8">
        <w:rPr>
          <w:lang w:eastAsia="zh-CN"/>
        </w:rPr>
        <w:t>).</w:t>
      </w:r>
    </w:p>
    <w:p w14:paraId="16B33454" w14:textId="1B122688" w:rsidR="000E39C0" w:rsidRDefault="00B25D6F" w:rsidP="00B25D6F">
      <w:pPr>
        <w:keepNext/>
        <w:widowControl w:val="0"/>
        <w:tabs>
          <w:tab w:val="num" w:pos="0"/>
          <w:tab w:val="left" w:pos="851"/>
        </w:tabs>
        <w:ind w:firstLine="720"/>
        <w:jc w:val="center"/>
        <w:rPr>
          <w:iCs/>
          <w:color w:val="000000"/>
          <w:lang w:eastAsia="ru-RU"/>
        </w:rPr>
      </w:pPr>
      <w:r w:rsidRPr="00B731A8">
        <w:rPr>
          <w:iCs/>
          <w:color w:val="000000"/>
          <w:lang w:eastAsia="ru-RU"/>
        </w:rPr>
        <w:t>Технічні, якісні характеристики предмета закупівлі повинні передбачати необхідність застосування заходів із захисту довкілля. (</w:t>
      </w:r>
      <w:r w:rsidRPr="00B731A8">
        <w:rPr>
          <w:b/>
          <w:bCs/>
          <w:i/>
          <w:iCs/>
          <w:color w:val="000000"/>
          <w:lang w:eastAsia="ru-RU"/>
        </w:rPr>
        <w:t>надати довідку в довільній формі</w:t>
      </w:r>
      <w:r w:rsidRPr="00B731A8">
        <w:rPr>
          <w:iCs/>
          <w:color w:val="000000"/>
          <w:lang w:eastAsia="ru-RU"/>
        </w:rPr>
        <w:t>)</w:t>
      </w:r>
    </w:p>
    <w:p w14:paraId="225D02A7" w14:textId="77777777" w:rsidR="00B25D6F" w:rsidRPr="000E39C0" w:rsidRDefault="00B25D6F" w:rsidP="00B25D6F">
      <w:pPr>
        <w:keepNext/>
        <w:widowControl w:val="0"/>
        <w:tabs>
          <w:tab w:val="num" w:pos="0"/>
          <w:tab w:val="left" w:pos="851"/>
        </w:tabs>
        <w:ind w:firstLine="720"/>
        <w:jc w:val="center"/>
        <w:rPr>
          <w:b/>
        </w:rPr>
      </w:pPr>
    </w:p>
    <w:p w14:paraId="73EB38E4" w14:textId="77777777" w:rsidR="002F7CEC" w:rsidRPr="00FA1B64" w:rsidRDefault="000E39C0" w:rsidP="000E39C0">
      <w:pPr>
        <w:keepNext/>
        <w:widowControl w:val="0"/>
        <w:tabs>
          <w:tab w:val="num" w:pos="0"/>
          <w:tab w:val="left" w:pos="851"/>
        </w:tabs>
        <w:ind w:firstLine="720"/>
        <w:jc w:val="center"/>
        <w:rPr>
          <w:b/>
        </w:rPr>
      </w:pPr>
      <w:r w:rsidRPr="000E39C0">
        <w:rPr>
          <w:b/>
        </w:rPr>
        <w:t>МЕДИКО - ТЕХНІЧНІ ВИМОГИ</w:t>
      </w:r>
    </w:p>
    <w:p w14:paraId="21F27821" w14:textId="77777777" w:rsidR="002F7CEC" w:rsidRDefault="002F7CEC" w:rsidP="002F7CEC">
      <w:pPr>
        <w:keepNext/>
        <w:widowControl w:val="0"/>
        <w:tabs>
          <w:tab w:val="num" w:pos="0"/>
          <w:tab w:val="left" w:pos="851"/>
        </w:tabs>
        <w:ind w:firstLine="720"/>
        <w:jc w:val="center"/>
        <w:rPr>
          <w:b/>
        </w:rPr>
      </w:pPr>
    </w:p>
    <w:tbl>
      <w:tblPr>
        <w:tblW w:w="10632" w:type="dxa"/>
        <w:tblInd w:w="-714" w:type="dxa"/>
        <w:tblLayout w:type="fixed"/>
        <w:tblLook w:val="04A0" w:firstRow="1" w:lastRow="0" w:firstColumn="1" w:lastColumn="0" w:noHBand="0" w:noVBand="1"/>
      </w:tblPr>
      <w:tblGrid>
        <w:gridCol w:w="568"/>
        <w:gridCol w:w="5812"/>
        <w:gridCol w:w="2410"/>
        <w:gridCol w:w="1842"/>
      </w:tblGrid>
      <w:tr w:rsidR="002F7CEC" w14:paraId="34475C24" w14:textId="77777777" w:rsidTr="00B25D6F">
        <w:tc>
          <w:tcPr>
            <w:tcW w:w="568" w:type="dxa"/>
            <w:tcBorders>
              <w:top w:val="single" w:sz="4" w:space="0" w:color="000000"/>
              <w:left w:val="single" w:sz="4" w:space="0" w:color="000000"/>
              <w:bottom w:val="single" w:sz="4" w:space="0" w:color="000000"/>
              <w:right w:val="single" w:sz="4" w:space="0" w:color="000000"/>
            </w:tcBorders>
            <w:vAlign w:val="center"/>
            <w:hideMark/>
          </w:tcPr>
          <w:p w14:paraId="6DF75E6E" w14:textId="77777777" w:rsidR="002F7CEC" w:rsidRPr="00A643B2" w:rsidRDefault="002F7CEC" w:rsidP="00A643B2">
            <w:pPr>
              <w:ind w:left="459" w:hanging="459"/>
              <w:jc w:val="center"/>
              <w:rPr>
                <w:b/>
                <w:bCs/>
                <w:lang w:val="en-US"/>
              </w:rPr>
            </w:pPr>
            <w:r>
              <w:rPr>
                <w:b/>
                <w:bCs/>
              </w:rPr>
              <w:t>№</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45EE9700" w14:textId="77777777" w:rsidR="002F7CEC" w:rsidRDefault="002F7CEC" w:rsidP="00A643B2">
            <w:pPr>
              <w:jc w:val="center"/>
              <w:rPr>
                <w:b/>
                <w:bCs/>
              </w:rPr>
            </w:pPr>
            <w:r>
              <w:rPr>
                <w:b/>
                <w:bCs/>
              </w:rPr>
              <w:t>Найменування вимог</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6D23AA59" w14:textId="77777777" w:rsidR="002F7CEC" w:rsidRDefault="002F7CEC" w:rsidP="00A643B2">
            <w:pPr>
              <w:jc w:val="center"/>
              <w:rPr>
                <w:b/>
              </w:rPr>
            </w:pPr>
            <w:r>
              <w:rPr>
                <w:b/>
                <w:bCs/>
              </w:rPr>
              <w:t>Значення</w:t>
            </w:r>
          </w:p>
        </w:tc>
        <w:tc>
          <w:tcPr>
            <w:tcW w:w="1842" w:type="dxa"/>
            <w:tcBorders>
              <w:top w:val="single" w:sz="4" w:space="0" w:color="000000"/>
              <w:left w:val="single" w:sz="4" w:space="0" w:color="000000"/>
              <w:bottom w:val="single" w:sz="4" w:space="0" w:color="000000"/>
              <w:right w:val="single" w:sz="4" w:space="0" w:color="auto"/>
            </w:tcBorders>
          </w:tcPr>
          <w:p w14:paraId="0C4AFFE3" w14:textId="77777777" w:rsidR="002F7CEC" w:rsidRDefault="00A643B2" w:rsidP="00A643B2">
            <w:pPr>
              <w:jc w:val="center"/>
              <w:rPr>
                <w:b/>
                <w:bCs/>
              </w:rPr>
            </w:pPr>
            <w:r w:rsidRPr="00A643B2">
              <w:rPr>
                <w:b/>
              </w:rPr>
              <w:t>Відповідність (так/ні) з посиланням на офіційну інформацію виробника (указати сторінку технічної документації)</w:t>
            </w:r>
          </w:p>
        </w:tc>
      </w:tr>
      <w:tr w:rsidR="002F7CEC" w14:paraId="316667A0"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0A69F28" w14:textId="77777777" w:rsidR="002F7CEC" w:rsidRDefault="002F7CEC" w:rsidP="00A643B2">
            <w:pPr>
              <w:widowControl w:val="0"/>
              <w:spacing w:line="100" w:lineRule="atLeast"/>
              <w:jc w:val="center"/>
              <w:rPr>
                <w:rFonts w:eastAsia="MS Mincho"/>
                <w:b/>
                <w:bCs/>
                <w:kern w:val="1"/>
              </w:rPr>
            </w:pPr>
            <w:r>
              <w:rPr>
                <w:b/>
                <w:kern w:val="1"/>
              </w:rPr>
              <w:t>1</w:t>
            </w:r>
            <w:r>
              <w:rPr>
                <w:b/>
                <w:kern w:val="1"/>
                <w:lang w:val="en-US"/>
              </w:rPr>
              <w:t>.</w:t>
            </w:r>
          </w:p>
        </w:tc>
        <w:tc>
          <w:tcPr>
            <w:tcW w:w="5812" w:type="dxa"/>
            <w:tcBorders>
              <w:top w:val="single" w:sz="4" w:space="0" w:color="000000"/>
              <w:left w:val="single" w:sz="4" w:space="0" w:color="000000"/>
              <w:bottom w:val="single" w:sz="4" w:space="0" w:color="auto"/>
              <w:right w:val="single" w:sz="4" w:space="0" w:color="000000"/>
            </w:tcBorders>
          </w:tcPr>
          <w:p w14:paraId="03347F5A" w14:textId="77777777" w:rsidR="002F7CEC" w:rsidRDefault="002F7CEC" w:rsidP="00A643B2">
            <w:pPr>
              <w:widowControl w:val="0"/>
              <w:spacing w:line="100" w:lineRule="atLeast"/>
              <w:rPr>
                <w:rFonts w:eastAsia="MS Mincho"/>
                <w:b/>
                <w:bCs/>
                <w:kern w:val="1"/>
              </w:rPr>
            </w:pPr>
            <w:r>
              <w:rPr>
                <w:rFonts w:eastAsia="MS Mincho"/>
                <w:b/>
                <w:bCs/>
                <w:kern w:val="1"/>
              </w:rPr>
              <w:t>Основні галузі клінічного застосування:</w:t>
            </w:r>
          </w:p>
        </w:tc>
        <w:tc>
          <w:tcPr>
            <w:tcW w:w="2410" w:type="dxa"/>
            <w:tcBorders>
              <w:top w:val="single" w:sz="4" w:space="0" w:color="000000"/>
              <w:left w:val="single" w:sz="4" w:space="0" w:color="000000"/>
              <w:bottom w:val="single" w:sz="4" w:space="0" w:color="000000"/>
              <w:right w:val="single" w:sz="4" w:space="0" w:color="auto"/>
            </w:tcBorders>
          </w:tcPr>
          <w:p w14:paraId="10064D8E" w14:textId="77777777" w:rsidR="002F7CEC" w:rsidRDefault="002F7CEC" w:rsidP="00A643B2">
            <w:pPr>
              <w:rPr>
                <w:kern w:val="1"/>
              </w:rPr>
            </w:pPr>
          </w:p>
        </w:tc>
        <w:tc>
          <w:tcPr>
            <w:tcW w:w="1842" w:type="dxa"/>
            <w:tcBorders>
              <w:top w:val="single" w:sz="4" w:space="0" w:color="000000"/>
              <w:left w:val="single" w:sz="4" w:space="0" w:color="000000"/>
              <w:bottom w:val="single" w:sz="4" w:space="0" w:color="000000"/>
              <w:right w:val="single" w:sz="4" w:space="0" w:color="auto"/>
            </w:tcBorders>
          </w:tcPr>
          <w:p w14:paraId="5CD9FA5B" w14:textId="77777777" w:rsidR="002F7CEC" w:rsidRDefault="002F7CEC" w:rsidP="00A643B2">
            <w:pPr>
              <w:jc w:val="center"/>
              <w:rPr>
                <w:b/>
                <w:bCs/>
              </w:rPr>
            </w:pPr>
          </w:p>
        </w:tc>
      </w:tr>
      <w:tr w:rsidR="002F7CEC" w14:paraId="152A2710"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0A2348D" w14:textId="77777777" w:rsidR="002F7CEC" w:rsidRDefault="002F7CEC" w:rsidP="00A643B2">
            <w:pPr>
              <w:widowControl w:val="0"/>
              <w:spacing w:line="100" w:lineRule="atLeast"/>
              <w:jc w:val="center"/>
              <w:rPr>
                <w:kern w:val="1"/>
                <w:lang w:val="en-US"/>
              </w:rPr>
            </w:pPr>
          </w:p>
        </w:tc>
        <w:tc>
          <w:tcPr>
            <w:tcW w:w="5812" w:type="dxa"/>
            <w:tcBorders>
              <w:top w:val="single" w:sz="4" w:space="0" w:color="auto"/>
              <w:left w:val="single" w:sz="4" w:space="0" w:color="000000"/>
              <w:bottom w:val="single" w:sz="4" w:space="0" w:color="000000"/>
              <w:right w:val="single" w:sz="4" w:space="0" w:color="000000"/>
            </w:tcBorders>
            <w:hideMark/>
          </w:tcPr>
          <w:p w14:paraId="29C6CD61" w14:textId="77777777" w:rsidR="002F7CEC" w:rsidRDefault="002F7CEC" w:rsidP="00A643B2">
            <w:pPr>
              <w:widowControl w:val="0"/>
              <w:spacing w:line="100" w:lineRule="atLeast"/>
              <w:jc w:val="both"/>
              <w:rPr>
                <w:rFonts w:eastAsia="MS Mincho"/>
                <w:bCs/>
                <w:kern w:val="1"/>
              </w:rPr>
            </w:pPr>
            <w:r>
              <w:rPr>
                <w:kern w:val="1"/>
              </w:rPr>
              <w:t>Абдомінальні дослідження</w:t>
            </w:r>
          </w:p>
        </w:tc>
        <w:tc>
          <w:tcPr>
            <w:tcW w:w="2410" w:type="dxa"/>
            <w:tcBorders>
              <w:top w:val="single" w:sz="4" w:space="0" w:color="000000"/>
              <w:left w:val="single" w:sz="4" w:space="0" w:color="000000"/>
              <w:bottom w:val="single" w:sz="4" w:space="0" w:color="000000"/>
              <w:right w:val="single" w:sz="4" w:space="0" w:color="auto"/>
            </w:tcBorders>
            <w:hideMark/>
          </w:tcPr>
          <w:p w14:paraId="4AC1D901"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auto"/>
            </w:tcBorders>
          </w:tcPr>
          <w:p w14:paraId="09AEE23E" w14:textId="77777777" w:rsidR="002F7CEC" w:rsidRDefault="002F7CEC" w:rsidP="00A643B2">
            <w:pPr>
              <w:rPr>
                <w:bCs/>
              </w:rPr>
            </w:pPr>
          </w:p>
        </w:tc>
      </w:tr>
      <w:tr w:rsidR="002F7CEC" w14:paraId="073EB535"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D294FAE"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4E288E7" w14:textId="77777777" w:rsidR="002F7CEC" w:rsidRDefault="002F7CEC" w:rsidP="00A643B2">
            <w:pPr>
              <w:widowControl w:val="0"/>
              <w:spacing w:line="100" w:lineRule="atLeast"/>
              <w:jc w:val="both"/>
              <w:rPr>
                <w:rFonts w:eastAsia="MS Mincho"/>
                <w:bCs/>
                <w:kern w:val="1"/>
              </w:rPr>
            </w:pPr>
            <w:r>
              <w:rPr>
                <w:kern w:val="1"/>
              </w:rPr>
              <w:t>Акушерство</w:t>
            </w:r>
          </w:p>
        </w:tc>
        <w:tc>
          <w:tcPr>
            <w:tcW w:w="2410" w:type="dxa"/>
            <w:tcBorders>
              <w:top w:val="single" w:sz="4" w:space="0" w:color="000000"/>
              <w:left w:val="single" w:sz="4" w:space="0" w:color="000000"/>
              <w:bottom w:val="single" w:sz="4" w:space="0" w:color="000000"/>
              <w:right w:val="single" w:sz="4" w:space="0" w:color="auto"/>
            </w:tcBorders>
            <w:hideMark/>
          </w:tcPr>
          <w:p w14:paraId="01AAAC5C"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auto"/>
            </w:tcBorders>
          </w:tcPr>
          <w:p w14:paraId="0BA2FFDF" w14:textId="77777777" w:rsidR="002F7CEC" w:rsidRDefault="002F7CEC" w:rsidP="00A643B2">
            <w:pPr>
              <w:rPr>
                <w:bCs/>
              </w:rPr>
            </w:pPr>
          </w:p>
        </w:tc>
      </w:tr>
      <w:tr w:rsidR="002F7CEC" w14:paraId="190E3072"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BBA564A"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68D0744" w14:textId="77777777" w:rsidR="002F7CEC" w:rsidRDefault="002F7CEC" w:rsidP="00A643B2">
            <w:pPr>
              <w:widowControl w:val="0"/>
              <w:spacing w:line="100" w:lineRule="atLeast"/>
              <w:jc w:val="both"/>
              <w:rPr>
                <w:rFonts w:eastAsia="MS Mincho"/>
                <w:bCs/>
                <w:kern w:val="1"/>
              </w:rPr>
            </w:pPr>
            <w:r>
              <w:rPr>
                <w:kern w:val="1"/>
              </w:rPr>
              <w:t>Гінекологія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6B5C78FC"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559A3C75" w14:textId="77777777" w:rsidR="002F7CEC" w:rsidRDefault="002F7CEC" w:rsidP="00A643B2">
            <w:pPr>
              <w:rPr>
                <w:bCs/>
              </w:rPr>
            </w:pPr>
          </w:p>
        </w:tc>
      </w:tr>
      <w:tr w:rsidR="002F7CEC" w14:paraId="3C84CDD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0653405"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5897CE8" w14:textId="77777777" w:rsidR="002F7CEC" w:rsidRDefault="002F7CEC" w:rsidP="00A643B2">
            <w:pPr>
              <w:widowControl w:val="0"/>
              <w:spacing w:line="100" w:lineRule="atLeast"/>
              <w:jc w:val="both"/>
              <w:rPr>
                <w:rFonts w:eastAsia="MS Mincho"/>
                <w:bCs/>
                <w:kern w:val="1"/>
              </w:rPr>
            </w:pPr>
            <w:r>
              <w:rPr>
                <w:kern w:val="1"/>
              </w:rPr>
              <w:t>Кардіологія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1689A900"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3A251AE0" w14:textId="77777777" w:rsidR="002F7CEC" w:rsidRDefault="002F7CEC" w:rsidP="00A643B2">
            <w:pPr>
              <w:rPr>
                <w:bCs/>
              </w:rPr>
            </w:pPr>
          </w:p>
        </w:tc>
      </w:tr>
      <w:tr w:rsidR="002F7CEC" w14:paraId="4F4F911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DDA132A"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21E0C79" w14:textId="77777777" w:rsidR="002F7CEC" w:rsidRDefault="002F7CEC" w:rsidP="00BF2F90">
            <w:pPr>
              <w:widowControl w:val="0"/>
              <w:spacing w:line="100" w:lineRule="atLeast"/>
              <w:jc w:val="both"/>
              <w:rPr>
                <w:rFonts w:eastAsia="MS Mincho"/>
                <w:bCs/>
                <w:kern w:val="1"/>
              </w:rPr>
            </w:pPr>
            <w:r>
              <w:rPr>
                <w:kern w:val="1"/>
              </w:rPr>
              <w:t>Дослідження судин</w:t>
            </w:r>
          </w:p>
        </w:tc>
        <w:tc>
          <w:tcPr>
            <w:tcW w:w="2410" w:type="dxa"/>
            <w:tcBorders>
              <w:top w:val="single" w:sz="4" w:space="0" w:color="000000"/>
              <w:left w:val="single" w:sz="4" w:space="0" w:color="000000"/>
              <w:bottom w:val="single" w:sz="4" w:space="0" w:color="000000"/>
              <w:right w:val="single" w:sz="4" w:space="0" w:color="000000"/>
            </w:tcBorders>
            <w:hideMark/>
          </w:tcPr>
          <w:p w14:paraId="15D14C1C"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96192F5" w14:textId="77777777" w:rsidR="002F7CEC" w:rsidRDefault="002F7CEC" w:rsidP="00A643B2">
            <w:pPr>
              <w:rPr>
                <w:bCs/>
              </w:rPr>
            </w:pPr>
          </w:p>
        </w:tc>
      </w:tr>
      <w:tr w:rsidR="002F7CEC" w14:paraId="12A6F524"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A7E72F4"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00CD2AF" w14:textId="77777777" w:rsidR="002F7CEC" w:rsidRDefault="002F7CEC" w:rsidP="00A643B2">
            <w:pPr>
              <w:widowControl w:val="0"/>
              <w:spacing w:line="100" w:lineRule="atLeast"/>
              <w:jc w:val="both"/>
              <w:rPr>
                <w:rFonts w:eastAsia="MS Mincho"/>
                <w:bCs/>
                <w:kern w:val="1"/>
              </w:rPr>
            </w:pPr>
            <w:r>
              <w:rPr>
                <w:kern w:val="1"/>
              </w:rPr>
              <w:t>Урологія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26FB4776"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0F14313" w14:textId="77777777" w:rsidR="002F7CEC" w:rsidRDefault="002F7CEC" w:rsidP="00A643B2">
            <w:pPr>
              <w:rPr>
                <w:bCs/>
              </w:rPr>
            </w:pPr>
          </w:p>
        </w:tc>
      </w:tr>
      <w:tr w:rsidR="002F7CEC" w14:paraId="6471A2A1"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A171343"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24AB91F" w14:textId="77777777" w:rsidR="002F7CEC" w:rsidRDefault="002F7CEC" w:rsidP="00A643B2">
            <w:pPr>
              <w:widowControl w:val="0"/>
              <w:spacing w:line="100" w:lineRule="atLeast"/>
              <w:jc w:val="both"/>
              <w:rPr>
                <w:rFonts w:eastAsia="MS Mincho"/>
                <w:bCs/>
                <w:kern w:val="1"/>
              </w:rPr>
            </w:pPr>
            <w:r>
              <w:rPr>
                <w:kern w:val="1"/>
              </w:rPr>
              <w:t>Малі органи та поверхневі структури</w:t>
            </w:r>
          </w:p>
        </w:tc>
        <w:tc>
          <w:tcPr>
            <w:tcW w:w="2410" w:type="dxa"/>
            <w:tcBorders>
              <w:top w:val="single" w:sz="4" w:space="0" w:color="000000"/>
              <w:left w:val="single" w:sz="4" w:space="0" w:color="000000"/>
              <w:bottom w:val="single" w:sz="4" w:space="0" w:color="000000"/>
              <w:right w:val="single" w:sz="4" w:space="0" w:color="000000"/>
            </w:tcBorders>
            <w:hideMark/>
          </w:tcPr>
          <w:p w14:paraId="17ACB48E"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57975A57" w14:textId="77777777" w:rsidR="002F7CEC" w:rsidRDefault="002F7CEC" w:rsidP="00A643B2">
            <w:pPr>
              <w:rPr>
                <w:bCs/>
              </w:rPr>
            </w:pPr>
          </w:p>
        </w:tc>
      </w:tr>
      <w:tr w:rsidR="002F7CEC" w14:paraId="7E5370F7"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678F152"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8CEDA24" w14:textId="77777777" w:rsidR="002F7CEC" w:rsidRPr="00BF2F90" w:rsidRDefault="00BF2F90" w:rsidP="00BF2F90">
            <w:pPr>
              <w:widowControl w:val="0"/>
              <w:spacing w:line="100" w:lineRule="atLeast"/>
              <w:jc w:val="both"/>
              <w:rPr>
                <w:rFonts w:eastAsia="MS Mincho"/>
                <w:bCs/>
                <w:kern w:val="1"/>
                <w:lang w:val="ru-RU"/>
              </w:rPr>
            </w:pPr>
            <w:r>
              <w:rPr>
                <w:kern w:val="1"/>
              </w:rPr>
              <w:t>Педіатрія</w:t>
            </w:r>
          </w:p>
        </w:tc>
        <w:tc>
          <w:tcPr>
            <w:tcW w:w="2410" w:type="dxa"/>
            <w:tcBorders>
              <w:top w:val="single" w:sz="4" w:space="0" w:color="000000"/>
              <w:left w:val="single" w:sz="4" w:space="0" w:color="000000"/>
              <w:bottom w:val="single" w:sz="4" w:space="0" w:color="000000"/>
              <w:right w:val="single" w:sz="4" w:space="0" w:color="000000"/>
            </w:tcBorders>
            <w:hideMark/>
          </w:tcPr>
          <w:p w14:paraId="52935A96"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A071F94" w14:textId="77777777" w:rsidR="002F7CEC" w:rsidRDefault="002F7CEC" w:rsidP="00A643B2">
            <w:pPr>
              <w:rPr>
                <w:bCs/>
              </w:rPr>
            </w:pPr>
          </w:p>
        </w:tc>
      </w:tr>
      <w:tr w:rsidR="002F7CEC" w14:paraId="620ED22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221ABD7"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0CA378A" w14:textId="77777777" w:rsidR="002F7CEC" w:rsidRPr="0029726E" w:rsidRDefault="002F7CEC" w:rsidP="00A643B2">
            <w:pPr>
              <w:widowControl w:val="0"/>
              <w:spacing w:line="100" w:lineRule="atLeast"/>
              <w:jc w:val="both"/>
              <w:rPr>
                <w:rFonts w:eastAsia="MS Mincho"/>
                <w:bCs/>
                <w:kern w:val="1"/>
              </w:rPr>
            </w:pPr>
            <w:r w:rsidRPr="0029726E">
              <w:rPr>
                <w:kern w:val="1"/>
              </w:rPr>
              <w:t>Транс-ректальні дослідження</w:t>
            </w:r>
          </w:p>
        </w:tc>
        <w:tc>
          <w:tcPr>
            <w:tcW w:w="2410" w:type="dxa"/>
            <w:tcBorders>
              <w:top w:val="single" w:sz="4" w:space="0" w:color="000000"/>
              <w:left w:val="single" w:sz="4" w:space="0" w:color="000000"/>
              <w:bottom w:val="single" w:sz="4" w:space="0" w:color="000000"/>
              <w:right w:val="single" w:sz="4" w:space="0" w:color="000000"/>
            </w:tcBorders>
            <w:hideMark/>
          </w:tcPr>
          <w:p w14:paraId="28C17A35" w14:textId="77777777" w:rsidR="002F7CEC" w:rsidRPr="0029726E" w:rsidRDefault="002F7CEC" w:rsidP="00A643B2">
            <w:pPr>
              <w:widowControl w:val="0"/>
              <w:spacing w:line="100" w:lineRule="atLeast"/>
              <w:rPr>
                <w:kern w:val="1"/>
              </w:rPr>
            </w:pPr>
            <w:r w:rsidRPr="0029726E">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217A0B43" w14:textId="77777777" w:rsidR="002F7CEC" w:rsidRDefault="002F7CEC" w:rsidP="00A643B2">
            <w:pPr>
              <w:rPr>
                <w:bCs/>
              </w:rPr>
            </w:pPr>
          </w:p>
        </w:tc>
      </w:tr>
      <w:tr w:rsidR="002F7CEC" w14:paraId="55206E7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DA1AABD"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E1FFCCF" w14:textId="77777777" w:rsidR="002F7CEC" w:rsidRPr="0029726E" w:rsidRDefault="002F7CEC" w:rsidP="00A643B2">
            <w:pPr>
              <w:widowControl w:val="0"/>
              <w:spacing w:line="100" w:lineRule="atLeast"/>
              <w:jc w:val="both"/>
              <w:rPr>
                <w:rFonts w:eastAsia="MS Mincho"/>
                <w:bCs/>
                <w:kern w:val="1"/>
              </w:rPr>
            </w:pPr>
            <w:r w:rsidRPr="0029726E">
              <w:rPr>
                <w:kern w:val="1"/>
              </w:rPr>
              <w:t>Транс-вагінальні дослідження</w:t>
            </w:r>
          </w:p>
        </w:tc>
        <w:tc>
          <w:tcPr>
            <w:tcW w:w="2410" w:type="dxa"/>
            <w:tcBorders>
              <w:top w:val="single" w:sz="4" w:space="0" w:color="000000"/>
              <w:left w:val="single" w:sz="4" w:space="0" w:color="000000"/>
              <w:bottom w:val="single" w:sz="4" w:space="0" w:color="000000"/>
              <w:right w:val="single" w:sz="4" w:space="0" w:color="000000"/>
            </w:tcBorders>
            <w:hideMark/>
          </w:tcPr>
          <w:p w14:paraId="5C327D9E" w14:textId="77777777" w:rsidR="002F7CEC" w:rsidRPr="0029726E" w:rsidRDefault="002F7CEC" w:rsidP="00A643B2">
            <w:pPr>
              <w:widowControl w:val="0"/>
              <w:spacing w:line="100" w:lineRule="atLeast"/>
              <w:rPr>
                <w:kern w:val="1"/>
              </w:rPr>
            </w:pPr>
            <w:r w:rsidRPr="0029726E">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80A104F" w14:textId="77777777" w:rsidR="002F7CEC" w:rsidRDefault="002F7CEC" w:rsidP="00A643B2">
            <w:pPr>
              <w:rPr>
                <w:bCs/>
              </w:rPr>
            </w:pPr>
          </w:p>
        </w:tc>
      </w:tr>
      <w:tr w:rsidR="002F7CEC" w14:paraId="4A62302E"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83B3EF9"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3EBAB93" w14:textId="77777777" w:rsidR="002F7CEC" w:rsidRPr="0029726E" w:rsidRDefault="002F7CEC" w:rsidP="00A643B2">
            <w:pPr>
              <w:widowControl w:val="0"/>
              <w:spacing w:line="100" w:lineRule="atLeast"/>
              <w:jc w:val="both"/>
              <w:rPr>
                <w:rFonts w:eastAsia="MS Mincho"/>
                <w:bCs/>
                <w:kern w:val="1"/>
              </w:rPr>
            </w:pPr>
            <w:r w:rsidRPr="0029726E">
              <w:rPr>
                <w:kern w:val="1"/>
              </w:rPr>
              <w:t>Малоінвазивні (біопсійні) втручання</w:t>
            </w:r>
          </w:p>
        </w:tc>
        <w:tc>
          <w:tcPr>
            <w:tcW w:w="2410" w:type="dxa"/>
            <w:tcBorders>
              <w:top w:val="single" w:sz="4" w:space="0" w:color="000000"/>
              <w:left w:val="single" w:sz="4" w:space="0" w:color="000000"/>
              <w:bottom w:val="single" w:sz="4" w:space="0" w:color="000000"/>
              <w:right w:val="single" w:sz="4" w:space="0" w:color="000000"/>
            </w:tcBorders>
            <w:hideMark/>
          </w:tcPr>
          <w:p w14:paraId="33220D6E" w14:textId="77777777" w:rsidR="002F7CEC" w:rsidRPr="0029726E" w:rsidRDefault="002F7CEC" w:rsidP="00A643B2">
            <w:pPr>
              <w:widowControl w:val="0"/>
              <w:spacing w:line="100" w:lineRule="atLeast"/>
              <w:rPr>
                <w:b/>
                <w:kern w:val="1"/>
                <w:lang w:val="en-US"/>
              </w:rPr>
            </w:pPr>
            <w:r w:rsidRPr="0029726E">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3C6A0582" w14:textId="77777777" w:rsidR="002F7CEC" w:rsidRDefault="002F7CEC" w:rsidP="00A643B2">
            <w:pPr>
              <w:rPr>
                <w:bCs/>
              </w:rPr>
            </w:pPr>
          </w:p>
        </w:tc>
      </w:tr>
      <w:tr w:rsidR="002F7CEC" w14:paraId="2CA8F71D"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33DF3A64" w14:textId="77777777" w:rsidR="002F7CEC" w:rsidRDefault="002F7CEC" w:rsidP="00A643B2">
            <w:pPr>
              <w:widowControl w:val="0"/>
              <w:spacing w:line="100" w:lineRule="atLeast"/>
              <w:jc w:val="center"/>
              <w:rPr>
                <w:b/>
                <w:bCs/>
                <w:kern w:val="1"/>
              </w:rPr>
            </w:pPr>
            <w:r>
              <w:rPr>
                <w:b/>
                <w:kern w:val="1"/>
                <w:lang w:val="en-US"/>
              </w:rPr>
              <w:t>2.</w:t>
            </w:r>
          </w:p>
        </w:tc>
        <w:tc>
          <w:tcPr>
            <w:tcW w:w="5812" w:type="dxa"/>
            <w:tcBorders>
              <w:top w:val="single" w:sz="4" w:space="0" w:color="000000"/>
              <w:left w:val="single" w:sz="4" w:space="0" w:color="000000"/>
              <w:bottom w:val="single" w:sz="4" w:space="0" w:color="000000"/>
              <w:right w:val="single" w:sz="4" w:space="0" w:color="000000"/>
            </w:tcBorders>
            <w:hideMark/>
          </w:tcPr>
          <w:p w14:paraId="15CFD477" w14:textId="77777777" w:rsidR="002F7CEC" w:rsidRDefault="002F7CEC" w:rsidP="00A643B2">
            <w:pPr>
              <w:widowControl w:val="0"/>
              <w:spacing w:line="100" w:lineRule="atLeast"/>
              <w:rPr>
                <w:b/>
                <w:bCs/>
                <w:kern w:val="1"/>
              </w:rPr>
            </w:pPr>
            <w:r>
              <w:rPr>
                <w:b/>
                <w:bCs/>
                <w:kern w:val="1"/>
              </w:rPr>
              <w:t>Основні характеристики ультразвукової системи:</w:t>
            </w:r>
          </w:p>
        </w:tc>
        <w:tc>
          <w:tcPr>
            <w:tcW w:w="2410" w:type="dxa"/>
            <w:tcBorders>
              <w:top w:val="single" w:sz="4" w:space="0" w:color="000000"/>
              <w:left w:val="single" w:sz="4" w:space="0" w:color="000000"/>
              <w:bottom w:val="single" w:sz="4" w:space="0" w:color="000000"/>
              <w:right w:val="single" w:sz="4" w:space="0" w:color="000000"/>
            </w:tcBorders>
          </w:tcPr>
          <w:p w14:paraId="61168D4E" w14:textId="77777777" w:rsidR="002F7CEC" w:rsidRDefault="002F7CEC" w:rsidP="00A643B2">
            <w:pPr>
              <w:rPr>
                <w:b/>
                <w:kern w:val="1"/>
                <w:lang w:val="en-US"/>
              </w:rPr>
            </w:pPr>
          </w:p>
        </w:tc>
        <w:tc>
          <w:tcPr>
            <w:tcW w:w="1842" w:type="dxa"/>
            <w:tcBorders>
              <w:top w:val="single" w:sz="4" w:space="0" w:color="000000"/>
              <w:left w:val="single" w:sz="4" w:space="0" w:color="000000"/>
              <w:bottom w:val="single" w:sz="4" w:space="0" w:color="000000"/>
              <w:right w:val="single" w:sz="4" w:space="0" w:color="000000"/>
            </w:tcBorders>
          </w:tcPr>
          <w:p w14:paraId="3937CC64" w14:textId="77777777" w:rsidR="002F7CEC" w:rsidRDefault="002F7CEC" w:rsidP="00A643B2"/>
        </w:tc>
      </w:tr>
      <w:tr w:rsidR="002F7CEC" w14:paraId="7632FAA3" w14:textId="77777777" w:rsidTr="00B25D6F">
        <w:trPr>
          <w:trHeight w:val="287"/>
        </w:trPr>
        <w:tc>
          <w:tcPr>
            <w:tcW w:w="568" w:type="dxa"/>
            <w:tcBorders>
              <w:top w:val="single" w:sz="4" w:space="0" w:color="000000"/>
              <w:left w:val="single" w:sz="4" w:space="0" w:color="000000"/>
              <w:bottom w:val="single" w:sz="4" w:space="0" w:color="000000"/>
              <w:right w:val="single" w:sz="4" w:space="0" w:color="000000"/>
            </w:tcBorders>
          </w:tcPr>
          <w:p w14:paraId="691CE4C1" w14:textId="77777777" w:rsidR="002F7CEC" w:rsidRDefault="002F7CEC" w:rsidP="00A643B2">
            <w:pPr>
              <w:widowControl w:val="0"/>
              <w:spacing w:line="100" w:lineRule="atLeast"/>
              <w:jc w:val="center"/>
              <w:rPr>
                <w:b/>
                <w:kern w:val="1"/>
                <w:lang w:val="en-U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14:paraId="1480BC6C" w14:textId="77777777" w:rsidR="002F7CEC" w:rsidRPr="00BF2F90" w:rsidRDefault="002F7CEC" w:rsidP="00A643B2">
            <w:pPr>
              <w:widowControl w:val="0"/>
              <w:spacing w:line="100" w:lineRule="atLeast"/>
              <w:rPr>
                <w:bCs/>
                <w:kern w:val="1"/>
              </w:rPr>
            </w:pPr>
            <w:r w:rsidRPr="00BF2F90">
              <w:rPr>
                <w:bCs/>
                <w:kern w:val="1"/>
              </w:rPr>
              <w:t>Робочий діапазон частот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29C93BD3" w14:textId="77777777" w:rsidR="002F7CEC" w:rsidRPr="00BF2F90" w:rsidRDefault="00BF2F90" w:rsidP="00A643B2">
            <w:pPr>
              <w:widowControl w:val="0"/>
              <w:spacing w:line="100" w:lineRule="atLeast"/>
              <w:rPr>
                <w:bCs/>
                <w:kern w:val="1"/>
              </w:rPr>
            </w:pPr>
            <w:r w:rsidRPr="00BF2F90">
              <w:rPr>
                <w:bCs/>
                <w:kern w:val="1"/>
              </w:rPr>
              <w:t>не гірше 1-18</w:t>
            </w:r>
            <w:r w:rsidR="002F7CEC" w:rsidRPr="00BF2F90">
              <w:rPr>
                <w:bCs/>
                <w:kern w:val="1"/>
              </w:rPr>
              <w:t xml:space="preserve"> МГц</w:t>
            </w:r>
          </w:p>
        </w:tc>
        <w:tc>
          <w:tcPr>
            <w:tcW w:w="1842" w:type="dxa"/>
            <w:tcBorders>
              <w:top w:val="single" w:sz="4" w:space="0" w:color="000000"/>
              <w:left w:val="single" w:sz="4" w:space="0" w:color="000000"/>
              <w:bottom w:val="single" w:sz="4" w:space="0" w:color="000000"/>
              <w:right w:val="single" w:sz="4" w:space="0" w:color="000000"/>
            </w:tcBorders>
          </w:tcPr>
          <w:p w14:paraId="2808D729" w14:textId="77777777" w:rsidR="002F7CEC" w:rsidRPr="00BF2F90" w:rsidRDefault="002F7CEC" w:rsidP="00A643B2"/>
        </w:tc>
      </w:tr>
      <w:tr w:rsidR="008C5E53" w14:paraId="30E471D3" w14:textId="77777777" w:rsidTr="00B25D6F">
        <w:tc>
          <w:tcPr>
            <w:tcW w:w="568" w:type="dxa"/>
            <w:tcBorders>
              <w:top w:val="single" w:sz="4" w:space="0" w:color="000000"/>
              <w:left w:val="single" w:sz="4" w:space="0" w:color="000000"/>
              <w:bottom w:val="single" w:sz="4" w:space="0" w:color="000000"/>
              <w:right w:val="single" w:sz="4" w:space="0" w:color="000000"/>
            </w:tcBorders>
          </w:tcPr>
          <w:p w14:paraId="1CC628A4" w14:textId="77777777" w:rsidR="008C5E53" w:rsidRDefault="008C5E53" w:rsidP="008C5E53">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911E4EE" w14:textId="77777777" w:rsidR="008C5E53" w:rsidRPr="00C32C25" w:rsidRDefault="008C5E53" w:rsidP="008C5E53">
            <w:pPr>
              <w:widowControl w:val="0"/>
              <w:spacing w:line="100" w:lineRule="atLeast"/>
              <w:jc w:val="both"/>
              <w:rPr>
                <w:rFonts w:eastAsia="MS Mincho"/>
                <w:kern w:val="1"/>
              </w:rPr>
            </w:pPr>
            <w:r w:rsidRPr="00C32C25">
              <w:rPr>
                <w:rFonts w:eastAsia="MS Mincho"/>
                <w:kern w:val="1"/>
              </w:rPr>
              <w:t>Динамічний діапазон B-режиму верхня межа</w:t>
            </w:r>
          </w:p>
        </w:tc>
        <w:tc>
          <w:tcPr>
            <w:tcW w:w="2410" w:type="dxa"/>
            <w:tcBorders>
              <w:top w:val="single" w:sz="4" w:space="0" w:color="000000"/>
              <w:left w:val="single" w:sz="4" w:space="0" w:color="000000"/>
              <w:bottom w:val="single" w:sz="4" w:space="0" w:color="000000"/>
              <w:right w:val="single" w:sz="4" w:space="0" w:color="000000"/>
            </w:tcBorders>
            <w:hideMark/>
          </w:tcPr>
          <w:p w14:paraId="3E8877FF" w14:textId="77777777" w:rsidR="008C5E53" w:rsidRDefault="008C5E53" w:rsidP="008C5E53">
            <w:pPr>
              <w:widowControl w:val="0"/>
              <w:spacing w:line="100" w:lineRule="atLeast"/>
              <w:rPr>
                <w:bCs/>
                <w:kern w:val="1"/>
              </w:rPr>
            </w:pPr>
            <w:r>
              <w:rPr>
                <w:bCs/>
                <w:kern w:val="1"/>
              </w:rPr>
              <w:t>не менше 250 дБ</w:t>
            </w:r>
          </w:p>
        </w:tc>
        <w:tc>
          <w:tcPr>
            <w:tcW w:w="1842" w:type="dxa"/>
            <w:tcBorders>
              <w:top w:val="single" w:sz="4" w:space="0" w:color="000000"/>
              <w:left w:val="single" w:sz="4" w:space="0" w:color="000000"/>
              <w:bottom w:val="single" w:sz="4" w:space="0" w:color="000000"/>
              <w:right w:val="single" w:sz="4" w:space="0" w:color="000000"/>
            </w:tcBorders>
          </w:tcPr>
          <w:p w14:paraId="14703D18" w14:textId="77777777" w:rsidR="008C5E53" w:rsidRDefault="008C5E53" w:rsidP="008C5E53"/>
        </w:tc>
      </w:tr>
      <w:tr w:rsidR="008C5E53" w14:paraId="06F24961"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6EF76A8" w14:textId="77777777" w:rsidR="008C5E53" w:rsidRDefault="008C5E53" w:rsidP="008C5E53">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BA7DE0D" w14:textId="77777777" w:rsidR="008C5E53" w:rsidRPr="00FB0ED0" w:rsidRDefault="008C5E53" w:rsidP="008C5E53">
            <w:pPr>
              <w:widowControl w:val="0"/>
              <w:spacing w:line="100" w:lineRule="atLeast"/>
              <w:jc w:val="both"/>
              <w:rPr>
                <w:rFonts w:eastAsia="MS Mincho"/>
                <w:kern w:val="1"/>
              </w:rPr>
            </w:pPr>
            <w:r w:rsidRPr="00FB0ED0">
              <w:rPr>
                <w:rFonts w:eastAsia="MS Mincho"/>
                <w:kern w:val="1"/>
              </w:rPr>
              <w:t>Динамічний діапазон B-режиму нижня межа</w:t>
            </w:r>
          </w:p>
        </w:tc>
        <w:tc>
          <w:tcPr>
            <w:tcW w:w="2410" w:type="dxa"/>
            <w:tcBorders>
              <w:top w:val="single" w:sz="4" w:space="0" w:color="000000"/>
              <w:left w:val="single" w:sz="4" w:space="0" w:color="000000"/>
              <w:bottom w:val="single" w:sz="4" w:space="0" w:color="000000"/>
              <w:right w:val="single" w:sz="4" w:space="0" w:color="000000"/>
            </w:tcBorders>
            <w:hideMark/>
          </w:tcPr>
          <w:p w14:paraId="21FE7C74" w14:textId="77777777" w:rsidR="008C5E53" w:rsidRPr="00FB0ED0" w:rsidRDefault="008C5E53" w:rsidP="008C5E53">
            <w:pPr>
              <w:widowControl w:val="0"/>
              <w:spacing w:line="100" w:lineRule="atLeast"/>
              <w:rPr>
                <w:bCs/>
                <w:kern w:val="1"/>
              </w:rPr>
            </w:pPr>
            <w:r w:rsidRPr="00FB0ED0">
              <w:rPr>
                <w:bCs/>
                <w:kern w:val="1"/>
              </w:rPr>
              <w:t>не більше 30 дБ</w:t>
            </w:r>
          </w:p>
        </w:tc>
        <w:tc>
          <w:tcPr>
            <w:tcW w:w="1842" w:type="dxa"/>
            <w:tcBorders>
              <w:top w:val="single" w:sz="4" w:space="0" w:color="000000"/>
              <w:left w:val="single" w:sz="4" w:space="0" w:color="000000"/>
              <w:bottom w:val="single" w:sz="4" w:space="0" w:color="000000"/>
              <w:right w:val="single" w:sz="4" w:space="0" w:color="000000"/>
            </w:tcBorders>
          </w:tcPr>
          <w:p w14:paraId="3AF93EFD" w14:textId="77777777" w:rsidR="008C5E53" w:rsidRDefault="008C5E53" w:rsidP="008C5E53"/>
        </w:tc>
      </w:tr>
      <w:tr w:rsidR="002F7CEC" w14:paraId="3053ED60" w14:textId="77777777" w:rsidTr="00B25D6F">
        <w:trPr>
          <w:trHeight w:val="421"/>
        </w:trPr>
        <w:tc>
          <w:tcPr>
            <w:tcW w:w="568" w:type="dxa"/>
            <w:tcBorders>
              <w:top w:val="single" w:sz="4" w:space="0" w:color="000000"/>
              <w:left w:val="single" w:sz="4" w:space="0" w:color="000000"/>
              <w:bottom w:val="single" w:sz="4" w:space="0" w:color="000000"/>
              <w:right w:val="single" w:sz="4" w:space="0" w:color="000000"/>
            </w:tcBorders>
          </w:tcPr>
          <w:p w14:paraId="17F5BD12"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963232C" w14:textId="77777777" w:rsidR="002F7CEC" w:rsidRDefault="008C5E53" w:rsidP="00A643B2">
            <w:pPr>
              <w:widowControl w:val="0"/>
              <w:shd w:val="clear" w:color="auto" w:fill="FFFFFF"/>
              <w:tabs>
                <w:tab w:val="left" w:pos="701"/>
              </w:tabs>
              <w:spacing w:line="100" w:lineRule="atLeast"/>
              <w:rPr>
                <w:kern w:val="1"/>
              </w:rPr>
            </w:pPr>
            <w:r w:rsidRPr="00C32C25">
              <w:rPr>
                <w:kern w:val="1"/>
              </w:rPr>
              <w:t>Частота кадрів B-режиму</w:t>
            </w:r>
          </w:p>
        </w:tc>
        <w:tc>
          <w:tcPr>
            <w:tcW w:w="2410" w:type="dxa"/>
            <w:tcBorders>
              <w:top w:val="single" w:sz="4" w:space="0" w:color="000000"/>
              <w:left w:val="single" w:sz="4" w:space="0" w:color="000000"/>
              <w:bottom w:val="single" w:sz="4" w:space="0" w:color="000000"/>
              <w:right w:val="single" w:sz="4" w:space="0" w:color="000000"/>
            </w:tcBorders>
            <w:hideMark/>
          </w:tcPr>
          <w:p w14:paraId="7B491B55" w14:textId="77777777" w:rsidR="002F7CEC" w:rsidRDefault="00612DE4" w:rsidP="008C5E53">
            <w:pPr>
              <w:widowControl w:val="0"/>
              <w:spacing w:line="100" w:lineRule="atLeast"/>
              <w:rPr>
                <w:bCs/>
                <w:kern w:val="1"/>
              </w:rPr>
            </w:pPr>
            <w:r>
              <w:rPr>
                <w:bCs/>
                <w:kern w:val="1"/>
              </w:rPr>
              <w:t>н</w:t>
            </w:r>
            <w:r w:rsidR="009A3A10">
              <w:rPr>
                <w:bCs/>
                <w:kern w:val="1"/>
              </w:rPr>
              <w:t xml:space="preserve">е менше </w:t>
            </w:r>
            <w:r w:rsidR="008C5E53">
              <w:rPr>
                <w:bCs/>
                <w:kern w:val="1"/>
                <w:lang w:val="ru-RU"/>
              </w:rPr>
              <w:t>1600</w:t>
            </w:r>
            <w:r w:rsidR="002F7CEC">
              <w:rPr>
                <w:bCs/>
                <w:kern w:val="1"/>
              </w:rPr>
              <w:t xml:space="preserve"> кадрів за секунду</w:t>
            </w:r>
          </w:p>
        </w:tc>
        <w:tc>
          <w:tcPr>
            <w:tcW w:w="1842" w:type="dxa"/>
            <w:tcBorders>
              <w:top w:val="single" w:sz="4" w:space="0" w:color="000000"/>
              <w:left w:val="single" w:sz="4" w:space="0" w:color="000000"/>
              <w:bottom w:val="single" w:sz="4" w:space="0" w:color="000000"/>
              <w:right w:val="single" w:sz="4" w:space="0" w:color="000000"/>
            </w:tcBorders>
          </w:tcPr>
          <w:p w14:paraId="3EAA8F9A" w14:textId="77777777" w:rsidR="002F7CEC" w:rsidRDefault="002F7CEC" w:rsidP="00A643B2"/>
        </w:tc>
      </w:tr>
      <w:tr w:rsidR="002F7CEC" w14:paraId="08D0935F" w14:textId="77777777" w:rsidTr="00B25D6F">
        <w:tc>
          <w:tcPr>
            <w:tcW w:w="568" w:type="dxa"/>
            <w:tcBorders>
              <w:top w:val="single" w:sz="4" w:space="0" w:color="000000"/>
              <w:left w:val="single" w:sz="4" w:space="0" w:color="000000"/>
              <w:bottom w:val="single" w:sz="4" w:space="0" w:color="000000"/>
              <w:right w:val="single" w:sz="4" w:space="0" w:color="000000"/>
            </w:tcBorders>
          </w:tcPr>
          <w:p w14:paraId="1EC63AF8"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5D0ED53" w14:textId="77777777" w:rsidR="002F7CEC" w:rsidRPr="00BF2F90" w:rsidRDefault="002F7CEC" w:rsidP="00A643B2">
            <w:pPr>
              <w:widowControl w:val="0"/>
              <w:spacing w:line="100" w:lineRule="atLeast"/>
              <w:jc w:val="both"/>
              <w:rPr>
                <w:rFonts w:eastAsia="MS Mincho"/>
                <w:kern w:val="1"/>
              </w:rPr>
            </w:pPr>
            <w:r w:rsidRPr="00BF2F90">
              <w:rPr>
                <w:rFonts w:eastAsia="MS Mincho"/>
                <w:kern w:val="1"/>
              </w:rPr>
              <w:t>Глибина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2B2D4998" w14:textId="77777777" w:rsidR="002F7CEC" w:rsidRPr="00BF2F90" w:rsidRDefault="002F7CEC" w:rsidP="00BF2F90">
            <w:pPr>
              <w:widowControl w:val="0"/>
              <w:spacing w:line="100" w:lineRule="atLeast"/>
              <w:rPr>
                <w:bCs/>
                <w:kern w:val="1"/>
              </w:rPr>
            </w:pPr>
            <w:r w:rsidRPr="00BF2F90">
              <w:rPr>
                <w:bCs/>
                <w:kern w:val="1"/>
              </w:rPr>
              <w:t xml:space="preserve">не менше </w:t>
            </w:r>
            <w:r w:rsidR="00BF2F90" w:rsidRPr="00BF2F90">
              <w:rPr>
                <w:bCs/>
                <w:kern w:val="1"/>
                <w:lang w:val="ru-RU"/>
              </w:rPr>
              <w:t>38</w:t>
            </w:r>
            <w:r w:rsidRPr="00BF2F90">
              <w:rPr>
                <w:bCs/>
                <w:kern w:val="1"/>
              </w:rPr>
              <w:t xml:space="preserve"> см</w:t>
            </w:r>
          </w:p>
        </w:tc>
        <w:tc>
          <w:tcPr>
            <w:tcW w:w="1842" w:type="dxa"/>
            <w:tcBorders>
              <w:top w:val="single" w:sz="4" w:space="0" w:color="000000"/>
              <w:left w:val="single" w:sz="4" w:space="0" w:color="000000"/>
              <w:bottom w:val="single" w:sz="4" w:space="0" w:color="000000"/>
              <w:right w:val="single" w:sz="4" w:space="0" w:color="000000"/>
            </w:tcBorders>
          </w:tcPr>
          <w:p w14:paraId="036D07CA" w14:textId="77777777" w:rsidR="002F7CEC" w:rsidRPr="00BF2F90" w:rsidRDefault="002F7CEC" w:rsidP="00A643B2"/>
        </w:tc>
      </w:tr>
      <w:tr w:rsidR="002F7CEC" w14:paraId="2D73B150"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4B265D3"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AF91FFB" w14:textId="77777777" w:rsidR="002F7CEC" w:rsidRDefault="002F7CEC" w:rsidP="00BF2F90">
            <w:pPr>
              <w:widowControl w:val="0"/>
              <w:spacing w:line="100" w:lineRule="atLeast"/>
              <w:jc w:val="both"/>
              <w:rPr>
                <w:color w:val="000000"/>
                <w:spacing w:val="-7"/>
                <w:kern w:val="1"/>
              </w:rPr>
            </w:pPr>
            <w:r>
              <w:rPr>
                <w:spacing w:val="3"/>
                <w:kern w:val="1"/>
              </w:rPr>
              <w:t xml:space="preserve">Монітор </w:t>
            </w:r>
            <w:r>
              <w:rPr>
                <w:spacing w:val="3"/>
                <w:kern w:val="1"/>
                <w:lang w:val="en-US"/>
              </w:rPr>
              <w:t>LCD</w:t>
            </w:r>
          </w:p>
        </w:tc>
        <w:tc>
          <w:tcPr>
            <w:tcW w:w="2410" w:type="dxa"/>
            <w:tcBorders>
              <w:top w:val="single" w:sz="4" w:space="0" w:color="000000"/>
              <w:left w:val="single" w:sz="4" w:space="0" w:color="000000"/>
              <w:bottom w:val="single" w:sz="4" w:space="0" w:color="000000"/>
              <w:right w:val="single" w:sz="4" w:space="0" w:color="000000"/>
            </w:tcBorders>
            <w:hideMark/>
          </w:tcPr>
          <w:p w14:paraId="124C88DF" w14:textId="77777777" w:rsidR="002F7CEC" w:rsidRDefault="002F7CEC" w:rsidP="00A643B2">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D2B9EB1" w14:textId="77777777" w:rsidR="002F7CEC" w:rsidRDefault="002F7CEC" w:rsidP="00A643B2"/>
        </w:tc>
      </w:tr>
      <w:tr w:rsidR="002F7CEC" w14:paraId="28782C5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A6608B4"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768B589" w14:textId="77777777" w:rsidR="002F7CEC" w:rsidRDefault="002F7CEC" w:rsidP="00A643B2">
            <w:pPr>
              <w:widowControl w:val="0"/>
              <w:spacing w:line="100" w:lineRule="atLeast"/>
              <w:jc w:val="both"/>
              <w:rPr>
                <w:spacing w:val="3"/>
                <w:kern w:val="1"/>
              </w:rPr>
            </w:pPr>
            <w:r>
              <w:rPr>
                <w:spacing w:val="3"/>
                <w:kern w:val="1"/>
              </w:rPr>
              <w:t>Діагональ екрану</w:t>
            </w:r>
          </w:p>
        </w:tc>
        <w:tc>
          <w:tcPr>
            <w:tcW w:w="2410" w:type="dxa"/>
            <w:tcBorders>
              <w:top w:val="single" w:sz="4" w:space="0" w:color="000000"/>
              <w:left w:val="single" w:sz="4" w:space="0" w:color="000000"/>
              <w:bottom w:val="single" w:sz="4" w:space="0" w:color="000000"/>
              <w:right w:val="single" w:sz="4" w:space="0" w:color="000000"/>
            </w:tcBorders>
            <w:hideMark/>
          </w:tcPr>
          <w:p w14:paraId="170921F0" w14:textId="77777777" w:rsidR="002F7CEC" w:rsidRDefault="002F7CEC" w:rsidP="00A643B2">
            <w:pPr>
              <w:widowControl w:val="0"/>
              <w:spacing w:line="100" w:lineRule="atLeast"/>
              <w:rPr>
                <w:bCs/>
                <w:kern w:val="1"/>
              </w:rPr>
            </w:pPr>
            <w:r>
              <w:rPr>
                <w:bCs/>
                <w:kern w:val="1"/>
              </w:rPr>
              <w:t>не менше 21”</w:t>
            </w:r>
          </w:p>
        </w:tc>
        <w:tc>
          <w:tcPr>
            <w:tcW w:w="1842" w:type="dxa"/>
            <w:tcBorders>
              <w:top w:val="single" w:sz="4" w:space="0" w:color="000000"/>
              <w:left w:val="single" w:sz="4" w:space="0" w:color="000000"/>
              <w:bottom w:val="single" w:sz="4" w:space="0" w:color="000000"/>
              <w:right w:val="single" w:sz="4" w:space="0" w:color="000000"/>
            </w:tcBorders>
          </w:tcPr>
          <w:p w14:paraId="5467AD82" w14:textId="77777777" w:rsidR="002F7CEC" w:rsidRDefault="002F7CEC" w:rsidP="00A643B2"/>
        </w:tc>
      </w:tr>
      <w:tr w:rsidR="002F7CEC" w14:paraId="35D113E5"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549F6D3"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18EC1BD" w14:textId="77777777" w:rsidR="002F7CEC" w:rsidRDefault="002F7CEC" w:rsidP="00A643B2">
            <w:pPr>
              <w:widowControl w:val="0"/>
              <w:spacing w:line="100" w:lineRule="atLeast"/>
              <w:jc w:val="both"/>
              <w:rPr>
                <w:spacing w:val="3"/>
                <w:kern w:val="1"/>
              </w:rPr>
            </w:pPr>
            <w:r>
              <w:rPr>
                <w:spacing w:val="3"/>
                <w:kern w:val="1"/>
              </w:rPr>
              <w:t>Роздільна здатність монітору</w:t>
            </w:r>
          </w:p>
        </w:tc>
        <w:tc>
          <w:tcPr>
            <w:tcW w:w="2410" w:type="dxa"/>
            <w:tcBorders>
              <w:top w:val="single" w:sz="4" w:space="0" w:color="000000"/>
              <w:left w:val="single" w:sz="4" w:space="0" w:color="000000"/>
              <w:bottom w:val="single" w:sz="4" w:space="0" w:color="000000"/>
              <w:right w:val="single" w:sz="4" w:space="0" w:color="000000"/>
            </w:tcBorders>
            <w:hideMark/>
          </w:tcPr>
          <w:p w14:paraId="7CAB3544" w14:textId="77777777" w:rsidR="002F7CEC" w:rsidRDefault="002F7CEC" w:rsidP="00A643B2">
            <w:pPr>
              <w:widowControl w:val="0"/>
              <w:spacing w:line="100" w:lineRule="atLeast"/>
              <w:rPr>
                <w:bCs/>
                <w:kern w:val="1"/>
              </w:rPr>
            </w:pPr>
            <w:r>
              <w:rPr>
                <w:bCs/>
                <w:kern w:val="1"/>
              </w:rPr>
              <w:t xml:space="preserve">не гірше 1920х1080 </w:t>
            </w:r>
          </w:p>
        </w:tc>
        <w:tc>
          <w:tcPr>
            <w:tcW w:w="1842" w:type="dxa"/>
            <w:tcBorders>
              <w:top w:val="single" w:sz="4" w:space="0" w:color="000000"/>
              <w:left w:val="single" w:sz="4" w:space="0" w:color="000000"/>
              <w:bottom w:val="single" w:sz="4" w:space="0" w:color="000000"/>
              <w:right w:val="single" w:sz="4" w:space="0" w:color="000000"/>
            </w:tcBorders>
          </w:tcPr>
          <w:p w14:paraId="4F276817" w14:textId="77777777" w:rsidR="002F7CEC" w:rsidRDefault="002F7CEC" w:rsidP="00A643B2"/>
        </w:tc>
      </w:tr>
      <w:tr w:rsidR="00646BBB" w14:paraId="052353AC"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0F5145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51AAA92" w14:textId="77777777" w:rsidR="00646BBB" w:rsidRDefault="00646BBB" w:rsidP="00646BBB">
            <w:pPr>
              <w:widowControl w:val="0"/>
              <w:spacing w:line="100" w:lineRule="atLeast"/>
              <w:jc w:val="both"/>
              <w:rPr>
                <w:color w:val="000000"/>
                <w:spacing w:val="-7"/>
                <w:kern w:val="1"/>
              </w:rPr>
            </w:pPr>
            <w:r>
              <w:rPr>
                <w:spacing w:val="1"/>
                <w:kern w:val="1"/>
              </w:rPr>
              <w:t>Регулювання монітору вліво/вправо</w:t>
            </w:r>
          </w:p>
        </w:tc>
        <w:tc>
          <w:tcPr>
            <w:tcW w:w="2410" w:type="dxa"/>
            <w:tcBorders>
              <w:top w:val="single" w:sz="4" w:space="0" w:color="000000"/>
              <w:left w:val="single" w:sz="4" w:space="0" w:color="000000"/>
              <w:bottom w:val="single" w:sz="4" w:space="0" w:color="000000"/>
              <w:right w:val="single" w:sz="4" w:space="0" w:color="000000"/>
            </w:tcBorders>
            <w:hideMark/>
          </w:tcPr>
          <w:p w14:paraId="2B0E6FC4" w14:textId="77777777" w:rsidR="00646BBB" w:rsidRDefault="00646BBB" w:rsidP="00646BBB">
            <w:pPr>
              <w:widowControl w:val="0"/>
              <w:spacing w:line="100" w:lineRule="atLeast"/>
              <w:rPr>
                <w:bCs/>
                <w:kern w:val="1"/>
              </w:rPr>
            </w:pPr>
            <w:r>
              <w:rPr>
                <w:bCs/>
                <w:kern w:val="1"/>
              </w:rPr>
              <w:t xml:space="preserve">не менше ± </w:t>
            </w:r>
            <w:r>
              <w:rPr>
                <w:bCs/>
                <w:kern w:val="1"/>
                <w:lang w:val="en-US"/>
              </w:rPr>
              <w:t>135</w:t>
            </w:r>
            <w:r>
              <w:rPr>
                <w:bCs/>
                <w:kern w:val="1"/>
              </w:rPr>
              <w:t>°</w:t>
            </w:r>
          </w:p>
        </w:tc>
        <w:tc>
          <w:tcPr>
            <w:tcW w:w="1842" w:type="dxa"/>
            <w:tcBorders>
              <w:top w:val="single" w:sz="4" w:space="0" w:color="000000"/>
              <w:left w:val="single" w:sz="4" w:space="0" w:color="000000"/>
              <w:bottom w:val="single" w:sz="4" w:space="0" w:color="000000"/>
              <w:right w:val="single" w:sz="4" w:space="0" w:color="000000"/>
            </w:tcBorders>
          </w:tcPr>
          <w:p w14:paraId="63E28C0A" w14:textId="77777777" w:rsidR="00646BBB" w:rsidRDefault="00646BBB" w:rsidP="00646BBB"/>
        </w:tc>
      </w:tr>
      <w:tr w:rsidR="00646BBB" w14:paraId="0472A553"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74DA083"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8138FD1" w14:textId="77777777" w:rsidR="00646BBB" w:rsidRPr="00BF2F90" w:rsidRDefault="00646BBB" w:rsidP="00646BBB">
            <w:pPr>
              <w:widowControl w:val="0"/>
              <w:spacing w:line="100" w:lineRule="atLeast"/>
              <w:jc w:val="both"/>
              <w:rPr>
                <w:color w:val="000000"/>
                <w:spacing w:val="-7"/>
                <w:kern w:val="1"/>
              </w:rPr>
            </w:pPr>
            <w:r w:rsidRPr="00BF2F90">
              <w:rPr>
                <w:spacing w:val="1"/>
                <w:kern w:val="1"/>
              </w:rPr>
              <w:t>Регулювання кута нахилу монітору</w:t>
            </w:r>
          </w:p>
        </w:tc>
        <w:tc>
          <w:tcPr>
            <w:tcW w:w="2410" w:type="dxa"/>
            <w:tcBorders>
              <w:top w:val="single" w:sz="4" w:space="0" w:color="000000"/>
              <w:left w:val="single" w:sz="4" w:space="0" w:color="000000"/>
              <w:bottom w:val="single" w:sz="4" w:space="0" w:color="000000"/>
              <w:right w:val="single" w:sz="4" w:space="0" w:color="000000"/>
            </w:tcBorders>
            <w:hideMark/>
          </w:tcPr>
          <w:p w14:paraId="618110AD" w14:textId="77777777" w:rsidR="00646BBB" w:rsidRPr="00BF2F90" w:rsidRDefault="00646BBB" w:rsidP="00646BBB">
            <w:pPr>
              <w:widowControl w:val="0"/>
              <w:spacing w:line="100" w:lineRule="atLeast"/>
              <w:rPr>
                <w:bCs/>
                <w:kern w:val="1"/>
              </w:rPr>
            </w:pPr>
            <w:r w:rsidRPr="00BF2F90">
              <w:rPr>
                <w:bCs/>
                <w:kern w:val="1"/>
              </w:rPr>
              <w:t>не менше 80°</w:t>
            </w:r>
          </w:p>
        </w:tc>
        <w:tc>
          <w:tcPr>
            <w:tcW w:w="1842" w:type="dxa"/>
            <w:tcBorders>
              <w:top w:val="single" w:sz="4" w:space="0" w:color="000000"/>
              <w:left w:val="single" w:sz="4" w:space="0" w:color="000000"/>
              <w:bottom w:val="single" w:sz="4" w:space="0" w:color="000000"/>
              <w:right w:val="single" w:sz="4" w:space="0" w:color="000000"/>
            </w:tcBorders>
          </w:tcPr>
          <w:p w14:paraId="2F69AF31" w14:textId="77777777" w:rsidR="00646BBB" w:rsidRDefault="00646BBB" w:rsidP="00646BBB"/>
        </w:tc>
      </w:tr>
      <w:tr w:rsidR="00646BBB" w14:paraId="58833204"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D3D0F4F"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A811F57" w14:textId="77777777" w:rsidR="00646BBB" w:rsidRDefault="00646BBB" w:rsidP="00646BBB">
            <w:pPr>
              <w:widowControl w:val="0"/>
              <w:spacing w:line="100" w:lineRule="atLeast"/>
              <w:jc w:val="both"/>
              <w:rPr>
                <w:color w:val="000000"/>
                <w:spacing w:val="-7"/>
                <w:kern w:val="1"/>
              </w:rPr>
            </w:pPr>
            <w:r>
              <w:rPr>
                <w:spacing w:val="1"/>
                <w:kern w:val="1"/>
              </w:rPr>
              <w:t>Підсвічування кнопок панелі керування з індикацією стану</w:t>
            </w:r>
          </w:p>
        </w:tc>
        <w:tc>
          <w:tcPr>
            <w:tcW w:w="2410" w:type="dxa"/>
            <w:tcBorders>
              <w:top w:val="single" w:sz="4" w:space="0" w:color="000000"/>
              <w:left w:val="single" w:sz="4" w:space="0" w:color="000000"/>
              <w:bottom w:val="single" w:sz="4" w:space="0" w:color="000000"/>
              <w:right w:val="single" w:sz="4" w:space="0" w:color="000000"/>
            </w:tcBorders>
            <w:hideMark/>
          </w:tcPr>
          <w:p w14:paraId="769C3E0B"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3052C59" w14:textId="77777777" w:rsidR="00646BBB" w:rsidRDefault="00646BBB" w:rsidP="00646BBB"/>
        </w:tc>
      </w:tr>
      <w:tr w:rsidR="00646BBB" w14:paraId="644C8C71"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C229B9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6B6FAE5" w14:textId="77777777" w:rsidR="00646BBB" w:rsidRDefault="00646BBB" w:rsidP="00646BBB">
            <w:pPr>
              <w:widowControl w:val="0"/>
              <w:spacing w:line="100" w:lineRule="atLeast"/>
              <w:jc w:val="both"/>
              <w:rPr>
                <w:color w:val="000000"/>
                <w:spacing w:val="-7"/>
                <w:kern w:val="1"/>
              </w:rPr>
            </w:pPr>
            <w:r>
              <w:rPr>
                <w:spacing w:val="1"/>
                <w:kern w:val="1"/>
              </w:rPr>
              <w:t>Функціонально згруповані клавіші на панелі керування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04C3E847"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AB2B166" w14:textId="77777777" w:rsidR="00646BBB" w:rsidRDefault="00646BBB" w:rsidP="00646BBB"/>
        </w:tc>
      </w:tr>
      <w:tr w:rsidR="00646BBB" w14:paraId="4D234B5D"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7B4A49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81B1105" w14:textId="77777777" w:rsidR="00646BBB" w:rsidRDefault="00646BBB" w:rsidP="00646BBB">
            <w:pPr>
              <w:widowControl w:val="0"/>
              <w:spacing w:line="100" w:lineRule="atLeast"/>
              <w:jc w:val="both"/>
              <w:rPr>
                <w:color w:val="000000"/>
                <w:spacing w:val="-7"/>
                <w:kern w:val="1"/>
              </w:rPr>
            </w:pPr>
            <w:r>
              <w:rPr>
                <w:spacing w:val="3"/>
                <w:kern w:val="1"/>
              </w:rPr>
              <w:t>Вбудований підігрів гелю</w:t>
            </w:r>
          </w:p>
        </w:tc>
        <w:tc>
          <w:tcPr>
            <w:tcW w:w="2410" w:type="dxa"/>
            <w:tcBorders>
              <w:top w:val="single" w:sz="4" w:space="0" w:color="000000"/>
              <w:left w:val="single" w:sz="4" w:space="0" w:color="000000"/>
              <w:bottom w:val="single" w:sz="4" w:space="0" w:color="000000"/>
              <w:right w:val="single" w:sz="4" w:space="0" w:color="000000"/>
            </w:tcBorders>
            <w:hideMark/>
          </w:tcPr>
          <w:p w14:paraId="6168B053" w14:textId="77777777" w:rsidR="00646BBB" w:rsidRDefault="006660A8"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841533F" w14:textId="77777777" w:rsidR="00646BBB" w:rsidRDefault="00646BBB" w:rsidP="00646BBB"/>
        </w:tc>
      </w:tr>
      <w:tr w:rsidR="00646BBB" w14:paraId="08971192"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E0F007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09161E6" w14:textId="77777777" w:rsidR="00646BBB" w:rsidRDefault="00646BBB" w:rsidP="00646BBB">
            <w:pPr>
              <w:widowControl w:val="0"/>
              <w:spacing w:line="100" w:lineRule="atLeast"/>
              <w:jc w:val="both"/>
              <w:rPr>
                <w:color w:val="000000"/>
                <w:spacing w:val="-7"/>
                <w:kern w:val="1"/>
              </w:rPr>
            </w:pPr>
            <w:r>
              <w:rPr>
                <w:spacing w:val="3"/>
                <w:kern w:val="1"/>
              </w:rPr>
              <w:t>Кількість портів для датчиків</w:t>
            </w:r>
            <w:r w:rsidRPr="00FC1E70">
              <w:rPr>
                <w:spacing w:val="3"/>
                <w:kern w:val="1"/>
                <w:lang w:val="ru-RU"/>
              </w:rPr>
              <w:t>, не враховуючи порт для олівцевого датчика</w:t>
            </w:r>
          </w:p>
        </w:tc>
        <w:tc>
          <w:tcPr>
            <w:tcW w:w="2410" w:type="dxa"/>
            <w:tcBorders>
              <w:top w:val="single" w:sz="4" w:space="0" w:color="000000"/>
              <w:left w:val="single" w:sz="4" w:space="0" w:color="000000"/>
              <w:bottom w:val="single" w:sz="4" w:space="0" w:color="000000"/>
              <w:right w:val="single" w:sz="4" w:space="0" w:color="000000"/>
            </w:tcBorders>
            <w:hideMark/>
          </w:tcPr>
          <w:p w14:paraId="64655C6A" w14:textId="77777777" w:rsidR="00646BBB" w:rsidRPr="00BF2F90" w:rsidRDefault="00646BBB" w:rsidP="00646BBB">
            <w:pPr>
              <w:widowControl w:val="0"/>
              <w:spacing w:line="100" w:lineRule="atLeast"/>
              <w:rPr>
                <w:bCs/>
                <w:kern w:val="1"/>
              </w:rPr>
            </w:pPr>
            <w:r w:rsidRPr="00BF2F90">
              <w:rPr>
                <w:bCs/>
                <w:kern w:val="1"/>
              </w:rPr>
              <w:t xml:space="preserve">не менше </w:t>
            </w:r>
            <w:r w:rsidRPr="00BF2F90">
              <w:rPr>
                <w:bCs/>
                <w:kern w:val="1"/>
                <w:lang w:val="en-US"/>
              </w:rPr>
              <w:t>3</w:t>
            </w:r>
          </w:p>
        </w:tc>
        <w:tc>
          <w:tcPr>
            <w:tcW w:w="1842" w:type="dxa"/>
            <w:tcBorders>
              <w:top w:val="single" w:sz="4" w:space="0" w:color="000000"/>
              <w:left w:val="single" w:sz="4" w:space="0" w:color="000000"/>
              <w:bottom w:val="single" w:sz="4" w:space="0" w:color="000000"/>
              <w:right w:val="single" w:sz="4" w:space="0" w:color="000000"/>
            </w:tcBorders>
          </w:tcPr>
          <w:p w14:paraId="1F9740A1" w14:textId="77777777" w:rsidR="00646BBB" w:rsidRPr="00BF2F90" w:rsidRDefault="00646BBB" w:rsidP="00646BBB"/>
        </w:tc>
      </w:tr>
      <w:tr w:rsidR="00646BBB" w14:paraId="7FFC77A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689C08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DAC584F" w14:textId="77777777" w:rsidR="00646BBB" w:rsidRDefault="00646BBB" w:rsidP="00646BBB">
            <w:pPr>
              <w:widowControl w:val="0"/>
              <w:spacing w:line="100" w:lineRule="atLeast"/>
              <w:jc w:val="both"/>
              <w:rPr>
                <w:spacing w:val="3"/>
                <w:kern w:val="1"/>
              </w:rPr>
            </w:pPr>
            <w:r>
              <w:rPr>
                <w:spacing w:val="3"/>
                <w:kern w:val="1"/>
              </w:rPr>
              <w:t>Холдери для датчиків</w:t>
            </w:r>
          </w:p>
        </w:tc>
        <w:tc>
          <w:tcPr>
            <w:tcW w:w="2410" w:type="dxa"/>
            <w:tcBorders>
              <w:top w:val="single" w:sz="4" w:space="0" w:color="000000"/>
              <w:left w:val="single" w:sz="4" w:space="0" w:color="000000"/>
              <w:bottom w:val="single" w:sz="4" w:space="0" w:color="000000"/>
              <w:right w:val="single" w:sz="4" w:space="0" w:color="000000"/>
            </w:tcBorders>
            <w:hideMark/>
          </w:tcPr>
          <w:p w14:paraId="27C490F0" w14:textId="77777777" w:rsidR="00646BBB" w:rsidRPr="00A419F3" w:rsidRDefault="006660A8" w:rsidP="00646BBB">
            <w:pPr>
              <w:widowControl w:val="0"/>
              <w:spacing w:line="100" w:lineRule="atLeast"/>
              <w:rPr>
                <w:bCs/>
                <w:kern w:val="1"/>
                <w:highlight w:val="red"/>
              </w:rPr>
            </w:pPr>
            <w:r>
              <w:t>н</w:t>
            </w:r>
            <w:r w:rsidR="00646BBB">
              <w:t>аявність</w:t>
            </w:r>
          </w:p>
        </w:tc>
        <w:tc>
          <w:tcPr>
            <w:tcW w:w="1842" w:type="dxa"/>
            <w:tcBorders>
              <w:top w:val="single" w:sz="4" w:space="0" w:color="000000"/>
              <w:left w:val="single" w:sz="4" w:space="0" w:color="000000"/>
              <w:bottom w:val="single" w:sz="4" w:space="0" w:color="000000"/>
              <w:right w:val="single" w:sz="4" w:space="0" w:color="000000"/>
            </w:tcBorders>
          </w:tcPr>
          <w:p w14:paraId="3AF9108B" w14:textId="77777777" w:rsidR="00646BBB" w:rsidRDefault="00646BBB" w:rsidP="00646BBB"/>
        </w:tc>
      </w:tr>
      <w:tr w:rsidR="00646BBB" w14:paraId="53172027" w14:textId="77777777" w:rsidTr="00B25D6F">
        <w:tc>
          <w:tcPr>
            <w:tcW w:w="568" w:type="dxa"/>
            <w:tcBorders>
              <w:top w:val="single" w:sz="4" w:space="0" w:color="000000"/>
              <w:left w:val="single" w:sz="4" w:space="0" w:color="000000"/>
              <w:bottom w:val="single" w:sz="4" w:space="0" w:color="000000"/>
              <w:right w:val="single" w:sz="4" w:space="0" w:color="000000"/>
            </w:tcBorders>
          </w:tcPr>
          <w:p w14:paraId="1387A66D"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6086C34" w14:textId="77777777" w:rsidR="00646BBB" w:rsidRDefault="00646BBB" w:rsidP="00646BBB">
            <w:pPr>
              <w:widowControl w:val="0"/>
              <w:spacing w:line="100" w:lineRule="atLeast"/>
              <w:jc w:val="both"/>
              <w:rPr>
                <w:color w:val="000000"/>
                <w:spacing w:val="-7"/>
                <w:kern w:val="1"/>
              </w:rPr>
            </w:pPr>
            <w:r>
              <w:rPr>
                <w:spacing w:val="3"/>
                <w:kern w:val="1"/>
                <w:lang w:val="en-US"/>
              </w:rPr>
              <w:t>USB</w:t>
            </w:r>
            <w:r>
              <w:rPr>
                <w:spacing w:val="3"/>
                <w:kern w:val="1"/>
                <w:lang w:val="ru-RU"/>
              </w:rPr>
              <w:t xml:space="preserve"> </w:t>
            </w:r>
            <w:r>
              <w:rPr>
                <w:spacing w:val="3"/>
                <w:kern w:val="1"/>
              </w:rPr>
              <w:t>порти</w:t>
            </w:r>
          </w:p>
        </w:tc>
        <w:tc>
          <w:tcPr>
            <w:tcW w:w="2410" w:type="dxa"/>
            <w:tcBorders>
              <w:top w:val="single" w:sz="4" w:space="0" w:color="000000"/>
              <w:left w:val="single" w:sz="4" w:space="0" w:color="000000"/>
              <w:bottom w:val="single" w:sz="4" w:space="0" w:color="000000"/>
              <w:right w:val="single" w:sz="4" w:space="0" w:color="000000"/>
            </w:tcBorders>
            <w:hideMark/>
          </w:tcPr>
          <w:p w14:paraId="1C2BE11B" w14:textId="77777777" w:rsidR="00646BBB" w:rsidRDefault="00646BBB" w:rsidP="00646BBB">
            <w:pPr>
              <w:widowControl w:val="0"/>
              <w:spacing w:line="100" w:lineRule="atLeast"/>
              <w:rPr>
                <w:bCs/>
                <w:kern w:val="1"/>
              </w:rPr>
            </w:pPr>
            <w:r>
              <w:rPr>
                <w:bCs/>
                <w:kern w:val="1"/>
              </w:rPr>
              <w:t>не менше 5</w:t>
            </w:r>
          </w:p>
        </w:tc>
        <w:tc>
          <w:tcPr>
            <w:tcW w:w="1842" w:type="dxa"/>
            <w:tcBorders>
              <w:top w:val="single" w:sz="4" w:space="0" w:color="000000"/>
              <w:left w:val="single" w:sz="4" w:space="0" w:color="000000"/>
              <w:bottom w:val="single" w:sz="4" w:space="0" w:color="000000"/>
              <w:right w:val="single" w:sz="4" w:space="0" w:color="000000"/>
            </w:tcBorders>
          </w:tcPr>
          <w:p w14:paraId="5A6796F5" w14:textId="77777777" w:rsidR="00646BBB" w:rsidRDefault="00646BBB" w:rsidP="00646BBB"/>
        </w:tc>
      </w:tr>
      <w:tr w:rsidR="00646BBB" w14:paraId="7BB1B25C"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939484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5963935" w14:textId="77777777" w:rsidR="00646BBB" w:rsidRDefault="00646BBB" w:rsidP="00646BBB">
            <w:pPr>
              <w:widowControl w:val="0"/>
              <w:spacing w:line="100" w:lineRule="atLeast"/>
              <w:rPr>
                <w:rFonts w:eastAsia="MS Mincho"/>
                <w:bCs/>
                <w:kern w:val="1"/>
              </w:rPr>
            </w:pPr>
            <w:r>
              <w:rPr>
                <w:rFonts w:eastAsia="MS Mincho"/>
                <w:bCs/>
                <w:kern w:val="1"/>
              </w:rPr>
              <w:t xml:space="preserve">Можливість відображення індексів </w:t>
            </w:r>
            <w:r>
              <w:rPr>
                <w:rFonts w:eastAsia="MS Mincho"/>
                <w:bCs/>
                <w:kern w:val="1"/>
                <w:lang w:val="en-US"/>
              </w:rPr>
              <w:t>MI</w:t>
            </w:r>
            <w:r>
              <w:rPr>
                <w:rFonts w:eastAsia="MS Mincho"/>
                <w:bCs/>
                <w:kern w:val="1"/>
              </w:rPr>
              <w:t xml:space="preserve">, </w:t>
            </w:r>
            <w:r>
              <w:rPr>
                <w:rFonts w:eastAsia="MS Mincho"/>
                <w:bCs/>
                <w:kern w:val="1"/>
                <w:lang w:val="en-US"/>
              </w:rPr>
              <w:t>TIS</w:t>
            </w:r>
            <w:r>
              <w:rPr>
                <w:rFonts w:eastAsia="MS Mincho"/>
                <w:bCs/>
                <w:kern w:val="1"/>
              </w:rPr>
              <w:t xml:space="preserve">, </w:t>
            </w:r>
            <w:r>
              <w:rPr>
                <w:rFonts w:eastAsia="MS Mincho"/>
                <w:bCs/>
                <w:kern w:val="1"/>
                <w:lang w:val="en-US"/>
              </w:rPr>
              <w:t>TIC</w:t>
            </w:r>
            <w:r w:rsidRPr="00FB0ED0">
              <w:rPr>
                <w:rFonts w:eastAsia="MS Mincho"/>
                <w:bCs/>
                <w:kern w:val="1"/>
              </w:rPr>
              <w:t xml:space="preserve">, </w:t>
            </w:r>
            <w:r w:rsidRPr="00FB0ED0">
              <w:rPr>
                <w:rFonts w:eastAsia="MS Mincho"/>
                <w:bCs/>
                <w:kern w:val="1"/>
                <w:lang w:val="en-US"/>
              </w:rPr>
              <w:t>TIB</w:t>
            </w:r>
          </w:p>
        </w:tc>
        <w:tc>
          <w:tcPr>
            <w:tcW w:w="2410" w:type="dxa"/>
            <w:tcBorders>
              <w:top w:val="single" w:sz="4" w:space="0" w:color="000000"/>
              <w:left w:val="single" w:sz="4" w:space="0" w:color="000000"/>
              <w:bottom w:val="single" w:sz="4" w:space="0" w:color="000000"/>
              <w:right w:val="single" w:sz="4" w:space="0" w:color="000000"/>
            </w:tcBorders>
            <w:hideMark/>
          </w:tcPr>
          <w:p w14:paraId="4F1DA4A8"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F42AB48" w14:textId="77777777" w:rsidR="00646BBB" w:rsidRDefault="00646BBB" w:rsidP="00646BBB">
            <w:pPr>
              <w:rPr>
                <w:bCs/>
              </w:rPr>
            </w:pPr>
          </w:p>
        </w:tc>
      </w:tr>
      <w:tr w:rsidR="00646BBB" w14:paraId="5A0B23E3"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B145F0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78E165D" w14:textId="77777777" w:rsidR="00646BBB" w:rsidRDefault="00646BBB" w:rsidP="00646BBB">
            <w:pPr>
              <w:widowControl w:val="0"/>
              <w:spacing w:line="100" w:lineRule="atLeast"/>
              <w:jc w:val="both"/>
              <w:rPr>
                <w:color w:val="000000"/>
                <w:spacing w:val="-7"/>
                <w:kern w:val="1"/>
              </w:rPr>
            </w:pPr>
            <w:r w:rsidRPr="00C32C25">
              <w:rPr>
                <w:spacing w:val="3"/>
                <w:kern w:val="1"/>
              </w:rPr>
              <w:t>Кількість частот датчика в B-режимі, що перемикаються</w:t>
            </w:r>
          </w:p>
        </w:tc>
        <w:tc>
          <w:tcPr>
            <w:tcW w:w="2410" w:type="dxa"/>
            <w:tcBorders>
              <w:top w:val="single" w:sz="4" w:space="0" w:color="000000"/>
              <w:left w:val="single" w:sz="4" w:space="0" w:color="000000"/>
              <w:bottom w:val="single" w:sz="4" w:space="0" w:color="000000"/>
              <w:right w:val="single" w:sz="4" w:space="0" w:color="000000"/>
            </w:tcBorders>
            <w:hideMark/>
          </w:tcPr>
          <w:p w14:paraId="70FCB5A4" w14:textId="77777777" w:rsidR="00646BBB" w:rsidRDefault="00646BBB" w:rsidP="00646BBB">
            <w:pPr>
              <w:widowControl w:val="0"/>
              <w:spacing w:line="100" w:lineRule="atLeast"/>
              <w:rPr>
                <w:bCs/>
                <w:kern w:val="1"/>
              </w:rPr>
            </w:pPr>
            <w:r>
              <w:rPr>
                <w:bCs/>
                <w:kern w:val="1"/>
              </w:rPr>
              <w:t>не менше 5</w:t>
            </w:r>
          </w:p>
        </w:tc>
        <w:tc>
          <w:tcPr>
            <w:tcW w:w="1842" w:type="dxa"/>
            <w:tcBorders>
              <w:top w:val="single" w:sz="4" w:space="0" w:color="000000"/>
              <w:left w:val="single" w:sz="4" w:space="0" w:color="000000"/>
              <w:bottom w:val="single" w:sz="4" w:space="0" w:color="000000"/>
              <w:right w:val="single" w:sz="4" w:space="0" w:color="000000"/>
            </w:tcBorders>
          </w:tcPr>
          <w:p w14:paraId="29D135D6" w14:textId="77777777" w:rsidR="00646BBB" w:rsidRDefault="00646BBB" w:rsidP="00646BBB">
            <w:pPr>
              <w:rPr>
                <w:bCs/>
              </w:rPr>
            </w:pPr>
          </w:p>
        </w:tc>
      </w:tr>
      <w:tr w:rsidR="00646BBB" w14:paraId="30AA9F90"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86CB0CD"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CC7938B" w14:textId="77777777" w:rsidR="00646BBB" w:rsidRPr="00BF2F90" w:rsidRDefault="00646BBB" w:rsidP="00646BBB">
            <w:pPr>
              <w:widowControl w:val="0"/>
              <w:spacing w:line="100" w:lineRule="atLeast"/>
              <w:jc w:val="both"/>
              <w:rPr>
                <w:spacing w:val="3"/>
                <w:kern w:val="1"/>
              </w:rPr>
            </w:pPr>
            <w:r w:rsidRPr="00BF2F90">
              <w:rPr>
                <w:spacing w:val="3"/>
                <w:kern w:val="1"/>
              </w:rPr>
              <w:t>Кількість цифрових каналів на прийом-передачу сигналів</w:t>
            </w:r>
          </w:p>
        </w:tc>
        <w:tc>
          <w:tcPr>
            <w:tcW w:w="2410" w:type="dxa"/>
            <w:tcBorders>
              <w:top w:val="single" w:sz="4" w:space="0" w:color="000000"/>
              <w:left w:val="single" w:sz="4" w:space="0" w:color="000000"/>
              <w:bottom w:val="single" w:sz="4" w:space="0" w:color="000000"/>
              <w:right w:val="single" w:sz="4" w:space="0" w:color="000000"/>
            </w:tcBorders>
            <w:hideMark/>
          </w:tcPr>
          <w:p w14:paraId="0F742B11" w14:textId="77777777" w:rsidR="00646BBB" w:rsidRPr="00BF2F90" w:rsidRDefault="00646BBB" w:rsidP="00646BBB">
            <w:pPr>
              <w:widowControl w:val="0"/>
              <w:spacing w:line="100" w:lineRule="atLeast"/>
              <w:rPr>
                <w:bCs/>
                <w:kern w:val="1"/>
                <w:lang w:val="ru-RU"/>
              </w:rPr>
            </w:pPr>
            <w:r w:rsidRPr="00BF2F90">
              <w:rPr>
                <w:bCs/>
                <w:kern w:val="1"/>
              </w:rPr>
              <w:t xml:space="preserve">не менше </w:t>
            </w:r>
            <w:r w:rsidRPr="00BF2F90">
              <w:rPr>
                <w:bCs/>
                <w:kern w:val="1"/>
                <w:lang w:val="ru-RU"/>
              </w:rPr>
              <w:t>250 000</w:t>
            </w:r>
          </w:p>
        </w:tc>
        <w:tc>
          <w:tcPr>
            <w:tcW w:w="1842" w:type="dxa"/>
            <w:tcBorders>
              <w:top w:val="single" w:sz="4" w:space="0" w:color="000000"/>
              <w:left w:val="single" w:sz="4" w:space="0" w:color="000000"/>
              <w:bottom w:val="single" w:sz="4" w:space="0" w:color="000000"/>
              <w:right w:val="single" w:sz="4" w:space="0" w:color="000000"/>
            </w:tcBorders>
          </w:tcPr>
          <w:p w14:paraId="76A4F07B" w14:textId="77777777" w:rsidR="00646BBB" w:rsidRDefault="00646BBB" w:rsidP="00646BBB"/>
        </w:tc>
      </w:tr>
      <w:tr w:rsidR="00646BBB" w14:paraId="64E21B50" w14:textId="77777777" w:rsidTr="00B25D6F">
        <w:trPr>
          <w:trHeight w:val="411"/>
        </w:trPr>
        <w:tc>
          <w:tcPr>
            <w:tcW w:w="568" w:type="dxa"/>
            <w:tcBorders>
              <w:top w:val="single" w:sz="4" w:space="0" w:color="000000"/>
              <w:left w:val="single" w:sz="4" w:space="0" w:color="000000"/>
              <w:bottom w:val="single" w:sz="4" w:space="0" w:color="000000"/>
              <w:right w:val="single" w:sz="4" w:space="0" w:color="000000"/>
            </w:tcBorders>
          </w:tcPr>
          <w:p w14:paraId="1CB81AF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DEF9D1E" w14:textId="77777777" w:rsidR="00646BBB" w:rsidRDefault="00646BBB" w:rsidP="00646BBB">
            <w:pPr>
              <w:widowControl w:val="0"/>
              <w:spacing w:line="100" w:lineRule="atLeast"/>
              <w:rPr>
                <w:rFonts w:eastAsia="MS Mincho"/>
                <w:bCs/>
                <w:kern w:val="1"/>
              </w:rPr>
            </w:pPr>
            <w:r>
              <w:rPr>
                <w:kern w:val="1"/>
              </w:rPr>
              <w:t>Кінопетля</w:t>
            </w:r>
          </w:p>
        </w:tc>
        <w:tc>
          <w:tcPr>
            <w:tcW w:w="2410" w:type="dxa"/>
            <w:tcBorders>
              <w:top w:val="single" w:sz="4" w:space="0" w:color="000000"/>
              <w:left w:val="single" w:sz="4" w:space="0" w:color="000000"/>
              <w:bottom w:val="single" w:sz="4" w:space="0" w:color="000000"/>
              <w:right w:val="single" w:sz="4" w:space="0" w:color="000000"/>
            </w:tcBorders>
            <w:hideMark/>
          </w:tcPr>
          <w:p w14:paraId="4C6B7FDC" w14:textId="77777777" w:rsidR="00646BBB" w:rsidRDefault="00646BBB" w:rsidP="00646BBB">
            <w:pPr>
              <w:widowControl w:val="0"/>
              <w:spacing w:line="100" w:lineRule="atLeast"/>
              <w:rPr>
                <w:bCs/>
                <w:kern w:val="1"/>
              </w:rPr>
            </w:pPr>
            <w:r>
              <w:rPr>
                <w:bCs/>
                <w:kern w:val="1"/>
              </w:rPr>
              <w:t xml:space="preserve">не менше </w:t>
            </w:r>
            <w:r>
              <w:rPr>
                <w:bCs/>
                <w:kern w:val="1"/>
                <w:lang w:val="en-US"/>
              </w:rPr>
              <w:t>28</w:t>
            </w:r>
            <w:r>
              <w:rPr>
                <w:bCs/>
                <w:kern w:val="1"/>
              </w:rPr>
              <w:t>000 кадрів</w:t>
            </w:r>
          </w:p>
        </w:tc>
        <w:tc>
          <w:tcPr>
            <w:tcW w:w="1842" w:type="dxa"/>
            <w:tcBorders>
              <w:top w:val="single" w:sz="4" w:space="0" w:color="000000"/>
              <w:left w:val="single" w:sz="4" w:space="0" w:color="000000"/>
              <w:bottom w:val="single" w:sz="4" w:space="0" w:color="000000"/>
              <w:right w:val="single" w:sz="4" w:space="0" w:color="000000"/>
            </w:tcBorders>
          </w:tcPr>
          <w:p w14:paraId="5314ED58" w14:textId="77777777" w:rsidR="00646BBB" w:rsidRDefault="00646BBB" w:rsidP="00646BBB"/>
        </w:tc>
      </w:tr>
      <w:tr w:rsidR="00646BBB" w14:paraId="44060FFF"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13EBDC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F045755" w14:textId="77777777" w:rsidR="00646BBB" w:rsidRDefault="00646BBB" w:rsidP="00646BBB">
            <w:pPr>
              <w:widowControl w:val="0"/>
              <w:spacing w:line="100" w:lineRule="atLeast"/>
              <w:rPr>
                <w:kern w:val="1"/>
              </w:rPr>
            </w:pPr>
            <w:r>
              <w:rPr>
                <w:kern w:val="1"/>
              </w:rPr>
              <w:t>Вибір маркерів тіла</w:t>
            </w:r>
          </w:p>
        </w:tc>
        <w:tc>
          <w:tcPr>
            <w:tcW w:w="2410" w:type="dxa"/>
            <w:tcBorders>
              <w:top w:val="single" w:sz="4" w:space="0" w:color="000000"/>
              <w:left w:val="single" w:sz="4" w:space="0" w:color="000000"/>
              <w:bottom w:val="single" w:sz="4" w:space="0" w:color="000000"/>
              <w:right w:val="single" w:sz="4" w:space="0" w:color="000000"/>
            </w:tcBorders>
            <w:hideMark/>
          </w:tcPr>
          <w:p w14:paraId="14974D5F" w14:textId="77777777" w:rsidR="00646BBB" w:rsidRPr="00FB0ED0" w:rsidRDefault="00646BBB" w:rsidP="00646BBB">
            <w:pPr>
              <w:widowControl w:val="0"/>
              <w:spacing w:line="100" w:lineRule="atLeast"/>
              <w:rPr>
                <w:bCs/>
                <w:strike/>
                <w:kern w:val="1"/>
              </w:rPr>
            </w:pPr>
            <w: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B7FE1CC" w14:textId="77777777" w:rsidR="00646BBB" w:rsidRDefault="00646BBB" w:rsidP="00646BBB">
            <w:r>
              <w:t xml:space="preserve"> </w:t>
            </w:r>
          </w:p>
        </w:tc>
      </w:tr>
      <w:tr w:rsidR="00646BBB" w14:paraId="38474A20"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7A08F0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59B5D14" w14:textId="77777777" w:rsidR="00646BBB" w:rsidRDefault="00646BBB" w:rsidP="00646BBB">
            <w:pPr>
              <w:widowControl w:val="0"/>
              <w:spacing w:line="100" w:lineRule="atLeast"/>
              <w:rPr>
                <w:kern w:val="1"/>
              </w:rPr>
            </w:pPr>
            <w:r>
              <w:rPr>
                <w:kern w:val="1"/>
              </w:rPr>
              <w:t xml:space="preserve">Кількість сіро-шкальних карт в </w:t>
            </w:r>
            <w:r>
              <w:rPr>
                <w:kern w:val="1"/>
                <w:lang w:val="en-US"/>
              </w:rPr>
              <w:t>B</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44E8CD3"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647D5C35" w14:textId="77777777" w:rsidR="00646BBB" w:rsidRDefault="00646BBB" w:rsidP="00646BBB"/>
        </w:tc>
      </w:tr>
      <w:tr w:rsidR="00646BBB" w14:paraId="2385F876"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1F3848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163096F3" w14:textId="77777777" w:rsidR="00646BBB" w:rsidRDefault="00646BBB" w:rsidP="00646BBB">
            <w:pPr>
              <w:widowControl w:val="0"/>
              <w:spacing w:line="100" w:lineRule="atLeast"/>
              <w:rPr>
                <w:kern w:val="1"/>
              </w:rPr>
            </w:pPr>
            <w:r>
              <w:rPr>
                <w:kern w:val="1"/>
              </w:rPr>
              <w:t xml:space="preserve">Кількість кольорових карт в </w:t>
            </w:r>
            <w:r>
              <w:rPr>
                <w:kern w:val="1"/>
                <w:lang w:val="en-US"/>
              </w:rPr>
              <w:t>B</w:t>
            </w:r>
            <w:r>
              <w:rPr>
                <w:kern w:val="1"/>
              </w:rPr>
              <w:t xml:space="preserve">-режимі </w:t>
            </w:r>
          </w:p>
        </w:tc>
        <w:tc>
          <w:tcPr>
            <w:tcW w:w="2410" w:type="dxa"/>
            <w:tcBorders>
              <w:top w:val="single" w:sz="4" w:space="0" w:color="000000"/>
              <w:left w:val="single" w:sz="4" w:space="0" w:color="000000"/>
              <w:bottom w:val="single" w:sz="4" w:space="0" w:color="000000"/>
              <w:right w:val="single" w:sz="4" w:space="0" w:color="000000"/>
            </w:tcBorders>
          </w:tcPr>
          <w:p w14:paraId="611BA292"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7C38A103" w14:textId="77777777" w:rsidR="00646BBB" w:rsidRDefault="00646BBB" w:rsidP="00646BBB"/>
        </w:tc>
      </w:tr>
      <w:tr w:rsidR="00646BBB" w14:paraId="4E56FB3D"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59990D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F55ACD8" w14:textId="77777777" w:rsidR="00646BBB" w:rsidRDefault="00646BBB" w:rsidP="00646BBB">
            <w:pPr>
              <w:widowControl w:val="0"/>
              <w:shd w:val="clear" w:color="auto" w:fill="FFFFFF"/>
              <w:tabs>
                <w:tab w:val="left" w:pos="701"/>
              </w:tabs>
              <w:spacing w:line="100" w:lineRule="atLeast"/>
              <w:rPr>
                <w:color w:val="000000"/>
                <w:spacing w:val="-7"/>
                <w:kern w:val="1"/>
              </w:rPr>
            </w:pPr>
            <w:r>
              <w:rPr>
                <w:kern w:val="1"/>
              </w:rPr>
              <w:t>Кількість сіро-шкальних карт в М-режимі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4D4AB2B"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0DB75C27" w14:textId="77777777" w:rsidR="00646BBB" w:rsidRDefault="00646BBB" w:rsidP="00646BBB"/>
        </w:tc>
      </w:tr>
      <w:tr w:rsidR="00646BBB" w14:paraId="7A555A2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9F1406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3740A92D" w14:textId="77777777" w:rsidR="00646BBB" w:rsidRDefault="00646BBB" w:rsidP="00646BBB">
            <w:pPr>
              <w:widowControl w:val="0"/>
              <w:shd w:val="clear" w:color="auto" w:fill="FFFFFF"/>
              <w:tabs>
                <w:tab w:val="left" w:pos="701"/>
              </w:tabs>
              <w:spacing w:line="100" w:lineRule="atLeast"/>
              <w:rPr>
                <w:kern w:val="1"/>
              </w:rPr>
            </w:pPr>
            <w:r>
              <w:rPr>
                <w:kern w:val="1"/>
              </w:rPr>
              <w:t xml:space="preserve">Кількість кольорових карт в М-режимі </w:t>
            </w:r>
          </w:p>
        </w:tc>
        <w:tc>
          <w:tcPr>
            <w:tcW w:w="2410" w:type="dxa"/>
            <w:tcBorders>
              <w:top w:val="single" w:sz="4" w:space="0" w:color="000000"/>
              <w:left w:val="single" w:sz="4" w:space="0" w:color="000000"/>
              <w:bottom w:val="single" w:sz="4" w:space="0" w:color="000000"/>
              <w:right w:val="single" w:sz="4" w:space="0" w:color="000000"/>
            </w:tcBorders>
          </w:tcPr>
          <w:p w14:paraId="46A703A1"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104320FE" w14:textId="77777777" w:rsidR="00646BBB" w:rsidRDefault="00646BBB" w:rsidP="00646BBB"/>
        </w:tc>
      </w:tr>
      <w:tr w:rsidR="00646BBB" w14:paraId="33A739E1"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7709EF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68FACC4" w14:textId="77777777" w:rsidR="00646BBB" w:rsidRDefault="00646BBB" w:rsidP="00646BBB">
            <w:pPr>
              <w:widowControl w:val="0"/>
              <w:shd w:val="clear" w:color="auto" w:fill="FFFFFF"/>
              <w:tabs>
                <w:tab w:val="left" w:pos="701"/>
              </w:tabs>
              <w:spacing w:line="100" w:lineRule="atLeast"/>
              <w:rPr>
                <w:kern w:val="1"/>
              </w:rPr>
            </w:pPr>
            <w:r>
              <w:rPr>
                <w:kern w:val="1"/>
              </w:rPr>
              <w:t xml:space="preserve">Кількість сіро-шкальних карт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00E3D424"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3F4E2326" w14:textId="77777777" w:rsidR="00646BBB" w:rsidRDefault="00646BBB" w:rsidP="00646BBB"/>
        </w:tc>
      </w:tr>
      <w:tr w:rsidR="00646BBB" w14:paraId="14AFF72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164403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6E00186D" w14:textId="77777777" w:rsidR="00646BBB" w:rsidRPr="0029726E" w:rsidRDefault="00646BBB" w:rsidP="00646BBB">
            <w:pPr>
              <w:widowControl w:val="0"/>
              <w:shd w:val="clear" w:color="auto" w:fill="FFFFFF"/>
              <w:tabs>
                <w:tab w:val="left" w:pos="701"/>
              </w:tabs>
              <w:spacing w:line="100" w:lineRule="atLeast"/>
              <w:rPr>
                <w:kern w:val="1"/>
                <w:lang w:val="ru-RU"/>
              </w:rPr>
            </w:pPr>
            <w:r w:rsidRPr="00FC5732">
              <w:rPr>
                <w:kern w:val="1"/>
              </w:rPr>
              <w:t xml:space="preserve">Кількість кольорових карт в </w:t>
            </w:r>
            <w:r w:rsidRPr="00FC5732">
              <w:rPr>
                <w:kern w:val="1"/>
                <w:lang w:val="en-US"/>
              </w:rPr>
              <w:t>PW</w:t>
            </w:r>
            <w:r w:rsidRPr="00FC5732">
              <w:rPr>
                <w:kern w:val="1"/>
              </w:rPr>
              <w:t>-режимі</w:t>
            </w:r>
          </w:p>
        </w:tc>
        <w:tc>
          <w:tcPr>
            <w:tcW w:w="2410" w:type="dxa"/>
            <w:tcBorders>
              <w:top w:val="single" w:sz="4" w:space="0" w:color="000000"/>
              <w:left w:val="single" w:sz="4" w:space="0" w:color="000000"/>
              <w:bottom w:val="single" w:sz="4" w:space="0" w:color="000000"/>
              <w:right w:val="single" w:sz="4" w:space="0" w:color="000000"/>
            </w:tcBorders>
          </w:tcPr>
          <w:p w14:paraId="14B61260"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27EB9B42" w14:textId="77777777" w:rsidR="00646BBB" w:rsidRDefault="00646BBB" w:rsidP="00646BBB"/>
        </w:tc>
      </w:tr>
      <w:tr w:rsidR="00646BBB" w14:paraId="595DC68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DA9C4F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4F65F92" w14:textId="71CBEDD3" w:rsidR="00646BBB" w:rsidRDefault="00423DE0" w:rsidP="00646BBB">
            <w:pPr>
              <w:widowControl w:val="0"/>
              <w:shd w:val="clear" w:color="auto" w:fill="FFFFFF"/>
              <w:tabs>
                <w:tab w:val="left" w:pos="701"/>
              </w:tabs>
              <w:spacing w:line="100" w:lineRule="atLeast"/>
              <w:rPr>
                <w:kern w:val="1"/>
              </w:rPr>
            </w:pPr>
            <w:r>
              <w:rPr>
                <w:kern w:val="1"/>
              </w:rPr>
              <w:t xml:space="preserve">Кількість кольорових карт в </w:t>
            </w:r>
            <w:r w:rsidR="00646BBB">
              <w:rPr>
                <w:kern w:val="1"/>
              </w:rPr>
              <w:t>режимі</w:t>
            </w:r>
            <w:r>
              <w:rPr>
                <w:kern w:val="1"/>
              </w:rPr>
              <w:t xml:space="preserve"> Кольорового Допплера</w:t>
            </w:r>
          </w:p>
        </w:tc>
        <w:tc>
          <w:tcPr>
            <w:tcW w:w="2410" w:type="dxa"/>
            <w:tcBorders>
              <w:top w:val="single" w:sz="4" w:space="0" w:color="000000"/>
              <w:left w:val="single" w:sz="4" w:space="0" w:color="000000"/>
              <w:bottom w:val="single" w:sz="4" w:space="0" w:color="000000"/>
              <w:right w:val="single" w:sz="4" w:space="0" w:color="000000"/>
            </w:tcBorders>
            <w:hideMark/>
          </w:tcPr>
          <w:p w14:paraId="6ABD3915"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7843BAAF" w14:textId="77777777" w:rsidR="00646BBB" w:rsidRDefault="00646BBB" w:rsidP="00646BBB"/>
        </w:tc>
      </w:tr>
      <w:tr w:rsidR="00646BBB" w14:paraId="3DC44C27"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D962C1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052662A6" w14:textId="77777777" w:rsidR="00646BBB" w:rsidRDefault="00646BBB" w:rsidP="00646BBB">
            <w:pPr>
              <w:widowControl w:val="0"/>
              <w:shd w:val="clear" w:color="auto" w:fill="FFFFFF"/>
              <w:tabs>
                <w:tab w:val="left" w:pos="701"/>
              </w:tabs>
              <w:spacing w:line="100" w:lineRule="atLeast"/>
              <w:rPr>
                <w:kern w:val="1"/>
              </w:rPr>
            </w:pPr>
            <w:r>
              <w:rPr>
                <w:kern w:val="1"/>
              </w:rPr>
              <w:t>Кількість кольорових карт в режимі енергетичного та  направленого енергетичного Доплера</w:t>
            </w:r>
          </w:p>
        </w:tc>
        <w:tc>
          <w:tcPr>
            <w:tcW w:w="2410" w:type="dxa"/>
            <w:tcBorders>
              <w:top w:val="single" w:sz="4" w:space="0" w:color="000000"/>
              <w:left w:val="single" w:sz="4" w:space="0" w:color="000000"/>
              <w:bottom w:val="single" w:sz="4" w:space="0" w:color="000000"/>
              <w:right w:val="single" w:sz="4" w:space="0" w:color="000000"/>
            </w:tcBorders>
          </w:tcPr>
          <w:p w14:paraId="2CA32A2F" w14:textId="77777777" w:rsidR="00646BBB" w:rsidRPr="00BF2F90" w:rsidRDefault="00646BBB" w:rsidP="00646BBB">
            <w:pPr>
              <w:widowControl w:val="0"/>
              <w:spacing w:line="100" w:lineRule="atLeast"/>
              <w:rPr>
                <w:bCs/>
                <w:kern w:val="1"/>
              </w:rPr>
            </w:pPr>
            <w:r w:rsidRPr="00BF2F90">
              <w:rPr>
                <w:bCs/>
                <w:kern w:val="1"/>
              </w:rPr>
              <w:t>не менше 8</w:t>
            </w:r>
          </w:p>
        </w:tc>
        <w:tc>
          <w:tcPr>
            <w:tcW w:w="1842" w:type="dxa"/>
            <w:tcBorders>
              <w:top w:val="single" w:sz="4" w:space="0" w:color="000000"/>
              <w:left w:val="single" w:sz="4" w:space="0" w:color="000000"/>
              <w:bottom w:val="single" w:sz="4" w:space="0" w:color="000000"/>
              <w:right w:val="single" w:sz="4" w:space="0" w:color="000000"/>
            </w:tcBorders>
          </w:tcPr>
          <w:p w14:paraId="0A96298A" w14:textId="77777777" w:rsidR="00646BBB" w:rsidRDefault="00646BBB" w:rsidP="00646BBB"/>
        </w:tc>
      </w:tr>
      <w:tr w:rsidR="00646BBB" w14:paraId="37833A81"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EAA56C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7CFC544" w14:textId="77777777" w:rsidR="00646BBB" w:rsidRPr="00995E9D" w:rsidRDefault="00646BBB" w:rsidP="00646BBB">
            <w:pPr>
              <w:widowControl w:val="0"/>
              <w:shd w:val="clear" w:color="auto" w:fill="FFFFFF"/>
              <w:tabs>
                <w:tab w:val="left" w:pos="701"/>
              </w:tabs>
              <w:spacing w:line="100" w:lineRule="atLeast"/>
              <w:rPr>
                <w:kern w:val="1"/>
              </w:rPr>
            </w:pPr>
            <w:r w:rsidRPr="00995E9D">
              <w:rPr>
                <w:kern w:val="1"/>
              </w:rPr>
              <w:t xml:space="preserve">Функція інверсії спектра в </w:t>
            </w:r>
            <w:r w:rsidRPr="00995E9D">
              <w:rPr>
                <w:kern w:val="1"/>
                <w:lang w:val="en-US"/>
              </w:rPr>
              <w:t>PW</w:t>
            </w:r>
            <w:r w:rsidRPr="00995E9D">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8CFABA7"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1F8F95D" w14:textId="77777777" w:rsidR="00646BBB" w:rsidRDefault="00646BBB" w:rsidP="00646BBB"/>
        </w:tc>
      </w:tr>
      <w:tr w:rsidR="00646BBB" w14:paraId="46A4EF25"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06838E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95C1882" w14:textId="77777777" w:rsidR="00646BBB" w:rsidRDefault="00646BBB" w:rsidP="00646BBB">
            <w:pPr>
              <w:widowControl w:val="0"/>
              <w:shd w:val="clear" w:color="auto" w:fill="FFFFFF"/>
              <w:tabs>
                <w:tab w:val="left" w:pos="701"/>
              </w:tabs>
              <w:spacing w:line="100" w:lineRule="atLeast"/>
              <w:rPr>
                <w:kern w:val="1"/>
              </w:rPr>
            </w:pPr>
            <w:r>
              <w:rPr>
                <w:kern w:val="1"/>
              </w:rPr>
              <w:t xml:space="preserve">Мінімальний розмір контрольного об’єму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D253992" w14:textId="77777777" w:rsidR="00646BBB" w:rsidRPr="001809C7" w:rsidRDefault="00646BBB" w:rsidP="00646BBB">
            <w:pPr>
              <w:widowControl w:val="0"/>
              <w:spacing w:line="100" w:lineRule="atLeast"/>
              <w:rPr>
                <w:bCs/>
                <w:kern w:val="1"/>
              </w:rPr>
            </w:pPr>
            <w:r w:rsidRPr="001809C7">
              <w:rPr>
                <w:bCs/>
                <w:kern w:val="1"/>
              </w:rPr>
              <w:t>не більше 0,</w:t>
            </w:r>
            <w:r w:rsidRPr="001809C7">
              <w:rPr>
                <w:bCs/>
                <w:kern w:val="1"/>
                <w:lang w:val="en-US"/>
              </w:rPr>
              <w:t>5</w:t>
            </w:r>
            <w:r w:rsidRPr="001809C7">
              <w:rPr>
                <w:bCs/>
                <w:kern w:val="1"/>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781E8A1A" w14:textId="77777777" w:rsidR="00646BBB" w:rsidRPr="001809C7" w:rsidRDefault="00646BBB" w:rsidP="00646BBB">
            <w:pPr>
              <w:rPr>
                <w:bCs/>
                <w:lang w:val="ru-RU"/>
              </w:rPr>
            </w:pPr>
          </w:p>
        </w:tc>
      </w:tr>
      <w:tr w:rsidR="00646BBB" w14:paraId="53F67B47"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077474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AF5D9F7" w14:textId="77777777" w:rsidR="00646BBB" w:rsidRDefault="00646BBB" w:rsidP="00646BBB">
            <w:pPr>
              <w:widowControl w:val="0"/>
              <w:shd w:val="clear" w:color="auto" w:fill="FFFFFF"/>
              <w:tabs>
                <w:tab w:val="left" w:pos="701"/>
              </w:tabs>
              <w:spacing w:line="100" w:lineRule="atLeast"/>
              <w:rPr>
                <w:kern w:val="1"/>
              </w:rPr>
            </w:pPr>
            <w:r>
              <w:rPr>
                <w:kern w:val="1"/>
              </w:rPr>
              <w:t xml:space="preserve">Максимальний розмір </w:t>
            </w:r>
            <w:r w:rsidRPr="007B2DF1">
              <w:rPr>
                <w:kern w:val="1"/>
              </w:rPr>
              <w:t>контрольного</w:t>
            </w:r>
            <w:r>
              <w:rPr>
                <w:kern w:val="1"/>
              </w:rPr>
              <w:t xml:space="preserve"> об’єму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04B79F8B" w14:textId="77777777" w:rsidR="00646BBB" w:rsidRDefault="00646BBB" w:rsidP="00646BBB">
            <w:pPr>
              <w:widowControl w:val="0"/>
              <w:spacing w:line="100" w:lineRule="atLeast"/>
              <w:rPr>
                <w:bCs/>
                <w:kern w:val="1"/>
              </w:rPr>
            </w:pPr>
            <w:r>
              <w:rPr>
                <w:bCs/>
                <w:kern w:val="1"/>
              </w:rPr>
              <w:t>не менше 25 мм</w:t>
            </w:r>
          </w:p>
        </w:tc>
        <w:tc>
          <w:tcPr>
            <w:tcW w:w="1842" w:type="dxa"/>
            <w:tcBorders>
              <w:top w:val="single" w:sz="4" w:space="0" w:color="000000"/>
              <w:left w:val="single" w:sz="4" w:space="0" w:color="000000"/>
              <w:bottom w:val="single" w:sz="4" w:space="0" w:color="000000"/>
              <w:right w:val="single" w:sz="4" w:space="0" w:color="000000"/>
            </w:tcBorders>
          </w:tcPr>
          <w:p w14:paraId="13703D90" w14:textId="77777777" w:rsidR="00646BBB" w:rsidRDefault="00646BBB" w:rsidP="00646BBB">
            <w:pPr>
              <w:rPr>
                <w:bCs/>
              </w:rPr>
            </w:pPr>
          </w:p>
        </w:tc>
      </w:tr>
      <w:tr w:rsidR="00646BBB" w14:paraId="1E8F4EE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1E434F3"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AD0262C" w14:textId="77777777" w:rsidR="00646BBB" w:rsidRPr="00BF2F90" w:rsidRDefault="00646BBB" w:rsidP="00646BBB">
            <w:pPr>
              <w:widowControl w:val="0"/>
              <w:shd w:val="clear" w:color="auto" w:fill="FFFFFF"/>
              <w:tabs>
                <w:tab w:val="left" w:pos="701"/>
              </w:tabs>
              <w:spacing w:line="100" w:lineRule="atLeast"/>
              <w:rPr>
                <w:strike/>
                <w:kern w:val="1"/>
              </w:rPr>
            </w:pPr>
            <w:r>
              <w:rPr>
                <w:kern w:val="1"/>
              </w:rPr>
              <w:t xml:space="preserve">Зміна доплерівського кута в </w:t>
            </w:r>
            <w:r>
              <w:rPr>
                <w:kern w:val="1"/>
                <w:lang w:val="en-US"/>
              </w:rPr>
              <w:t>PW</w:t>
            </w:r>
            <w:r>
              <w:rPr>
                <w:kern w:val="1"/>
              </w:rPr>
              <w:t xml:space="preserve"> режимах</w:t>
            </w:r>
          </w:p>
        </w:tc>
        <w:tc>
          <w:tcPr>
            <w:tcW w:w="2410" w:type="dxa"/>
            <w:tcBorders>
              <w:top w:val="single" w:sz="4" w:space="0" w:color="000000"/>
              <w:left w:val="single" w:sz="4" w:space="0" w:color="000000"/>
              <w:bottom w:val="single" w:sz="4" w:space="0" w:color="000000"/>
              <w:right w:val="single" w:sz="4" w:space="0" w:color="000000"/>
            </w:tcBorders>
            <w:hideMark/>
          </w:tcPr>
          <w:p w14:paraId="3E551BEF" w14:textId="77777777" w:rsidR="00646BBB" w:rsidRPr="00BF2F90" w:rsidRDefault="00646BBB" w:rsidP="00646BBB">
            <w:pPr>
              <w:widowControl w:val="0"/>
              <w:spacing w:line="100" w:lineRule="atLeast"/>
              <w:rPr>
                <w:bCs/>
                <w:kern w:val="1"/>
              </w:rPr>
            </w:pPr>
            <w:r w:rsidRPr="00BF2F90">
              <w:rPr>
                <w:bCs/>
                <w:kern w:val="1"/>
              </w:rPr>
              <w:t>не менше ± 8</w:t>
            </w:r>
            <w:r w:rsidRPr="00BF2F90">
              <w:rPr>
                <w:bCs/>
                <w:kern w:val="1"/>
                <w:lang w:val="ru-RU"/>
              </w:rPr>
              <w:t>0</w:t>
            </w:r>
            <w:r w:rsidRPr="00BF2F90">
              <w:rPr>
                <w:bCs/>
                <w:kern w:val="1"/>
              </w:rPr>
              <w:t>°</w:t>
            </w:r>
          </w:p>
        </w:tc>
        <w:tc>
          <w:tcPr>
            <w:tcW w:w="1842" w:type="dxa"/>
            <w:tcBorders>
              <w:top w:val="single" w:sz="4" w:space="0" w:color="000000"/>
              <w:left w:val="single" w:sz="4" w:space="0" w:color="000000"/>
              <w:bottom w:val="single" w:sz="4" w:space="0" w:color="000000"/>
              <w:right w:val="single" w:sz="4" w:space="0" w:color="000000"/>
            </w:tcBorders>
          </w:tcPr>
          <w:p w14:paraId="621D7145" w14:textId="77777777" w:rsidR="00646BBB" w:rsidRPr="00BF2F90" w:rsidRDefault="00646BBB" w:rsidP="00646BBB"/>
        </w:tc>
      </w:tr>
      <w:tr w:rsidR="00646BBB" w14:paraId="07CBF88D"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AD3419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5885537" w14:textId="77777777" w:rsidR="00646BBB" w:rsidRDefault="00646BBB" w:rsidP="00646BBB">
            <w:pPr>
              <w:widowControl w:val="0"/>
              <w:shd w:val="clear" w:color="auto" w:fill="FFFFFF"/>
              <w:tabs>
                <w:tab w:val="left" w:pos="701"/>
              </w:tabs>
              <w:spacing w:line="100" w:lineRule="atLeast"/>
              <w:rPr>
                <w:kern w:val="1"/>
              </w:rPr>
            </w:pPr>
            <w:r>
              <w:rPr>
                <w:kern w:val="1"/>
              </w:rPr>
              <w:t xml:space="preserve">Положення базової лінії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A39CF29" w14:textId="77777777" w:rsidR="00646BBB" w:rsidRDefault="00646BBB" w:rsidP="00646BBB">
            <w:pPr>
              <w:widowControl w:val="0"/>
              <w:spacing w:line="100" w:lineRule="atLeast"/>
              <w:rPr>
                <w:bCs/>
                <w:kern w:val="1"/>
              </w:rPr>
            </w:pPr>
            <w:r>
              <w:rPr>
                <w:bCs/>
                <w:kern w:val="1"/>
              </w:rPr>
              <w:t>не менше 16 кроків зміни</w:t>
            </w:r>
          </w:p>
        </w:tc>
        <w:tc>
          <w:tcPr>
            <w:tcW w:w="1842" w:type="dxa"/>
            <w:tcBorders>
              <w:top w:val="single" w:sz="4" w:space="0" w:color="000000"/>
              <w:left w:val="single" w:sz="4" w:space="0" w:color="000000"/>
              <w:bottom w:val="single" w:sz="4" w:space="0" w:color="000000"/>
              <w:right w:val="single" w:sz="4" w:space="0" w:color="000000"/>
            </w:tcBorders>
          </w:tcPr>
          <w:p w14:paraId="06CD29DF" w14:textId="77777777" w:rsidR="00646BBB" w:rsidRDefault="00646BBB" w:rsidP="00646BBB"/>
        </w:tc>
      </w:tr>
      <w:tr w:rsidR="00646BBB" w14:paraId="396ED363"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70AF6F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AB12EFB" w14:textId="77777777" w:rsidR="00646BBB" w:rsidRDefault="00646BBB" w:rsidP="00646BBB">
            <w:pPr>
              <w:widowControl w:val="0"/>
              <w:spacing w:line="100" w:lineRule="atLeast"/>
              <w:jc w:val="both"/>
              <w:rPr>
                <w:color w:val="000000"/>
                <w:spacing w:val="-7"/>
                <w:kern w:val="1"/>
              </w:rPr>
            </w:pPr>
            <w:r>
              <w:rPr>
                <w:kern w:val="1"/>
              </w:rPr>
              <w:t>Технологія покращення зображення за рахунок видалення шумів (зернистості) та артефактів, що дозволяє підкреслити контури об’єктів та підвищити контрастність</w:t>
            </w:r>
          </w:p>
        </w:tc>
        <w:tc>
          <w:tcPr>
            <w:tcW w:w="2410" w:type="dxa"/>
            <w:tcBorders>
              <w:top w:val="single" w:sz="4" w:space="0" w:color="000000"/>
              <w:left w:val="single" w:sz="4" w:space="0" w:color="000000"/>
              <w:bottom w:val="single" w:sz="4" w:space="0" w:color="000000"/>
              <w:right w:val="single" w:sz="4" w:space="0" w:color="000000"/>
            </w:tcBorders>
            <w:hideMark/>
          </w:tcPr>
          <w:p w14:paraId="3A643770"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1AF9EE0" w14:textId="77777777" w:rsidR="00646BBB" w:rsidRDefault="00646BBB" w:rsidP="00646BBB"/>
        </w:tc>
      </w:tr>
      <w:tr w:rsidR="00646BBB" w14:paraId="251C7124"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BB058E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74F6AE2" w14:textId="77777777" w:rsidR="00646BBB" w:rsidRPr="00DD54EC" w:rsidRDefault="00646BBB" w:rsidP="00646BBB">
            <w:pPr>
              <w:widowControl w:val="0"/>
              <w:spacing w:line="100" w:lineRule="atLeast"/>
              <w:jc w:val="both"/>
              <w:rPr>
                <w:color w:val="000000"/>
                <w:spacing w:val="-7"/>
                <w:kern w:val="1"/>
                <w:highlight w:val="red"/>
              </w:rPr>
            </w:pPr>
            <w:r w:rsidRPr="00DD54EC">
              <w:rPr>
                <w:kern w:val="1"/>
              </w:rPr>
              <w:t>Можливість регулювання до 5-ти рівнів технології покращення зображення за рахунок видалення шумів(зернистості) та артефактів</w:t>
            </w:r>
          </w:p>
        </w:tc>
        <w:tc>
          <w:tcPr>
            <w:tcW w:w="2410" w:type="dxa"/>
            <w:tcBorders>
              <w:top w:val="single" w:sz="4" w:space="0" w:color="000000"/>
              <w:left w:val="single" w:sz="4" w:space="0" w:color="000000"/>
              <w:bottom w:val="single" w:sz="4" w:space="0" w:color="000000"/>
              <w:right w:val="single" w:sz="4" w:space="0" w:color="000000"/>
            </w:tcBorders>
            <w:hideMark/>
          </w:tcPr>
          <w:p w14:paraId="6CC45FB4" w14:textId="77777777" w:rsidR="00646BBB" w:rsidRPr="00DD54EC" w:rsidRDefault="007537DB" w:rsidP="00646BBB">
            <w:pPr>
              <w:widowControl w:val="0"/>
              <w:spacing w:line="100" w:lineRule="atLeast"/>
              <w:rPr>
                <w:bCs/>
                <w:kern w:val="1"/>
                <w:highlight w:val="red"/>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498630B" w14:textId="77777777" w:rsidR="00646BBB" w:rsidRDefault="00646BBB" w:rsidP="00646BBB"/>
        </w:tc>
      </w:tr>
      <w:tr w:rsidR="00646BBB" w14:paraId="3D13443C"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F2D4B3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7AC6936" w14:textId="77777777" w:rsidR="00646BBB" w:rsidRDefault="00646BBB" w:rsidP="00646BBB">
            <w:pPr>
              <w:widowControl w:val="0"/>
              <w:spacing w:line="100" w:lineRule="atLeast"/>
              <w:jc w:val="both"/>
              <w:rPr>
                <w:rFonts w:eastAsia="MS Mincho"/>
                <w:bCs/>
                <w:kern w:val="1"/>
              </w:rPr>
            </w:pPr>
            <w:r>
              <w:rPr>
                <w:kern w:val="1"/>
              </w:rPr>
              <w:t>Технологія автоматичної оптимізації зображення за допомогою однієї кнопки</w:t>
            </w:r>
            <w:r>
              <w:rPr>
                <w:kern w:val="1"/>
                <w:lang w:val="ru-RU"/>
              </w:rPr>
              <w:t xml:space="preserve"> </w:t>
            </w:r>
            <w:r>
              <w:rPr>
                <w:kern w:val="1"/>
              </w:rPr>
              <w:t>в усіх режимах</w:t>
            </w:r>
          </w:p>
        </w:tc>
        <w:tc>
          <w:tcPr>
            <w:tcW w:w="2410" w:type="dxa"/>
            <w:tcBorders>
              <w:top w:val="single" w:sz="4" w:space="0" w:color="000000"/>
              <w:left w:val="single" w:sz="4" w:space="0" w:color="000000"/>
              <w:bottom w:val="single" w:sz="4" w:space="0" w:color="000000"/>
              <w:right w:val="single" w:sz="4" w:space="0" w:color="000000"/>
            </w:tcBorders>
            <w:hideMark/>
          </w:tcPr>
          <w:p w14:paraId="4C4CEE5F"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E617D5E" w14:textId="77777777" w:rsidR="00646BBB" w:rsidRDefault="00646BBB" w:rsidP="00646BBB"/>
        </w:tc>
      </w:tr>
      <w:tr w:rsidR="00646BBB" w14:paraId="7FEEBE24"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72D776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64AA0CF" w14:textId="77777777" w:rsidR="00646BBB" w:rsidRDefault="00646BBB" w:rsidP="00646BBB">
            <w:pPr>
              <w:widowControl w:val="0"/>
              <w:spacing w:line="100" w:lineRule="atLeast"/>
              <w:jc w:val="both"/>
              <w:rPr>
                <w:rFonts w:eastAsia="MS Mincho"/>
                <w:bCs/>
                <w:kern w:val="1"/>
              </w:rPr>
            </w:pPr>
            <w:r>
              <w:rPr>
                <w:kern w:val="1"/>
              </w:rPr>
              <w:t>Технологія покращення зображення за рахунок просторового багатоскладового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4807D860"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004B709" w14:textId="77777777" w:rsidR="00646BBB" w:rsidRDefault="00646BBB" w:rsidP="00646BBB">
            <w:pPr>
              <w:rPr>
                <w:lang w:val="en-US"/>
              </w:rPr>
            </w:pPr>
          </w:p>
        </w:tc>
      </w:tr>
      <w:tr w:rsidR="00646BBB" w14:paraId="17A0CA7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5015E3F"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0895168" w14:textId="77777777" w:rsidR="00646BBB" w:rsidRPr="0073408B" w:rsidRDefault="00646BBB" w:rsidP="00646BBB">
            <w:pPr>
              <w:widowControl w:val="0"/>
              <w:spacing w:line="100" w:lineRule="atLeast"/>
              <w:jc w:val="both"/>
              <w:rPr>
                <w:rFonts w:eastAsia="MS Mincho"/>
                <w:bCs/>
                <w:kern w:val="1"/>
              </w:rPr>
            </w:pPr>
            <w:r w:rsidRPr="0073408B">
              <w:rPr>
                <w:kern w:val="1"/>
              </w:rPr>
              <w:t>Технологія автоматичного вимірювання ступеня атеросклерозу та подальший його аналіз</w:t>
            </w:r>
          </w:p>
        </w:tc>
        <w:tc>
          <w:tcPr>
            <w:tcW w:w="2410" w:type="dxa"/>
            <w:tcBorders>
              <w:top w:val="single" w:sz="4" w:space="0" w:color="000000"/>
              <w:left w:val="single" w:sz="4" w:space="0" w:color="000000"/>
              <w:bottom w:val="single" w:sz="4" w:space="0" w:color="000000"/>
              <w:right w:val="single" w:sz="4" w:space="0" w:color="000000"/>
            </w:tcBorders>
            <w:hideMark/>
          </w:tcPr>
          <w:p w14:paraId="4F04D74D"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7C47A9F" w14:textId="77777777" w:rsidR="00646BBB" w:rsidRDefault="00646BBB" w:rsidP="00646BBB"/>
        </w:tc>
      </w:tr>
      <w:tr w:rsidR="00646BBB" w14:paraId="4A9261E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E848450"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CD4AA50" w14:textId="77777777" w:rsidR="00646BBB" w:rsidRPr="0073408B" w:rsidRDefault="00646BBB" w:rsidP="00646BBB">
            <w:pPr>
              <w:widowControl w:val="0"/>
              <w:spacing w:line="100" w:lineRule="atLeast"/>
              <w:jc w:val="both"/>
              <w:rPr>
                <w:kern w:val="1"/>
              </w:rPr>
            </w:pPr>
            <w:r w:rsidRPr="0073408B">
              <w:rPr>
                <w:kern w:val="1"/>
              </w:rPr>
              <w:t>Автоматичне трасування та розрахунок Допплерівського спектру в замороженому режимі та в режимі реального часу</w:t>
            </w:r>
          </w:p>
        </w:tc>
        <w:tc>
          <w:tcPr>
            <w:tcW w:w="2410" w:type="dxa"/>
            <w:tcBorders>
              <w:top w:val="single" w:sz="4" w:space="0" w:color="000000"/>
              <w:left w:val="single" w:sz="4" w:space="0" w:color="000000"/>
              <w:bottom w:val="single" w:sz="4" w:space="0" w:color="000000"/>
              <w:right w:val="single" w:sz="4" w:space="0" w:color="000000"/>
            </w:tcBorders>
            <w:hideMark/>
          </w:tcPr>
          <w:p w14:paraId="559669D8"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66778CF" w14:textId="77777777" w:rsidR="00646BBB" w:rsidRDefault="00646BBB" w:rsidP="00646BBB"/>
        </w:tc>
      </w:tr>
      <w:tr w:rsidR="00646BBB" w14:paraId="16CC378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CC2F0C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D9BC090" w14:textId="77777777" w:rsidR="00646BBB" w:rsidRPr="0073408B" w:rsidRDefault="00646BBB" w:rsidP="00646BBB">
            <w:pPr>
              <w:widowControl w:val="0"/>
              <w:spacing w:line="100" w:lineRule="atLeast"/>
              <w:jc w:val="both"/>
              <w:rPr>
                <w:kern w:val="1"/>
              </w:rPr>
            </w:pPr>
            <w:r w:rsidRPr="0073408B">
              <w:rPr>
                <w:kern w:val="1"/>
              </w:rPr>
              <w:t>Напівавтоматичне і ручне трасування та розрахунок Допплерівського спектру в замороженому 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B3705B1"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8E225AC" w14:textId="77777777" w:rsidR="00646BBB" w:rsidRDefault="00646BBB" w:rsidP="00646BBB"/>
        </w:tc>
      </w:tr>
      <w:tr w:rsidR="00646BBB" w14:paraId="70C5147F" w14:textId="77777777" w:rsidTr="00B25D6F">
        <w:trPr>
          <w:trHeight w:val="318"/>
        </w:trPr>
        <w:tc>
          <w:tcPr>
            <w:tcW w:w="568" w:type="dxa"/>
            <w:tcBorders>
              <w:top w:val="single" w:sz="4" w:space="0" w:color="000000"/>
              <w:left w:val="single" w:sz="4" w:space="0" w:color="000000"/>
              <w:bottom w:val="single" w:sz="4" w:space="0" w:color="000000"/>
              <w:right w:val="single" w:sz="4" w:space="0" w:color="000000"/>
            </w:tcBorders>
          </w:tcPr>
          <w:p w14:paraId="337B6CF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210F4227" w14:textId="77777777" w:rsidR="00646BBB" w:rsidRPr="00C32C25" w:rsidRDefault="00646BBB" w:rsidP="00646BBB">
            <w:pPr>
              <w:widowControl w:val="0"/>
              <w:spacing w:line="100" w:lineRule="atLeast"/>
              <w:jc w:val="both"/>
              <w:rPr>
                <w:color w:val="000000"/>
                <w:spacing w:val="-7"/>
                <w:kern w:val="1"/>
              </w:rPr>
            </w:pPr>
            <w:r w:rsidRPr="00C32C25">
              <w:rPr>
                <w:kern w:val="1"/>
              </w:rPr>
              <w:t>Збільшення зображення в реальному часі</w:t>
            </w:r>
          </w:p>
        </w:tc>
        <w:tc>
          <w:tcPr>
            <w:tcW w:w="2410" w:type="dxa"/>
            <w:tcBorders>
              <w:top w:val="single" w:sz="4" w:space="0" w:color="000000"/>
              <w:left w:val="single" w:sz="4" w:space="0" w:color="000000"/>
              <w:bottom w:val="single" w:sz="4" w:space="0" w:color="000000"/>
              <w:right w:val="single" w:sz="4" w:space="0" w:color="000000"/>
            </w:tcBorders>
          </w:tcPr>
          <w:p w14:paraId="61699B85" w14:textId="77777777" w:rsidR="00646BBB" w:rsidRPr="00C32C25" w:rsidRDefault="00646BBB" w:rsidP="00646BBB">
            <w:pPr>
              <w:widowControl w:val="0"/>
              <w:spacing w:line="100" w:lineRule="atLeast"/>
              <w:rPr>
                <w:bCs/>
                <w:kern w:val="1"/>
              </w:rPr>
            </w:pPr>
            <w:r w:rsidRPr="00C32C25">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B8036DA" w14:textId="77777777" w:rsidR="00646BBB" w:rsidRPr="00DD54EC" w:rsidRDefault="00646BBB" w:rsidP="00646BBB"/>
        </w:tc>
      </w:tr>
      <w:tr w:rsidR="00646BBB" w14:paraId="45374C7D"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3B03B0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2AD57527" w14:textId="77777777" w:rsidR="00646BBB" w:rsidRPr="00C32C25" w:rsidRDefault="00646BBB" w:rsidP="00646BBB">
            <w:pPr>
              <w:widowControl w:val="0"/>
              <w:spacing w:line="100" w:lineRule="atLeast"/>
              <w:jc w:val="both"/>
              <w:rPr>
                <w:rFonts w:eastAsia="MS Mincho"/>
                <w:bCs/>
                <w:kern w:val="1"/>
              </w:rPr>
            </w:pPr>
            <w:r w:rsidRPr="00C32C25">
              <w:rPr>
                <w:kern w:val="1"/>
              </w:rPr>
              <w:t>Збільшення збереженого зображення</w:t>
            </w:r>
          </w:p>
        </w:tc>
        <w:tc>
          <w:tcPr>
            <w:tcW w:w="2410" w:type="dxa"/>
            <w:tcBorders>
              <w:top w:val="single" w:sz="4" w:space="0" w:color="000000"/>
              <w:left w:val="single" w:sz="4" w:space="0" w:color="000000"/>
              <w:bottom w:val="single" w:sz="4" w:space="0" w:color="000000"/>
              <w:right w:val="single" w:sz="4" w:space="0" w:color="000000"/>
            </w:tcBorders>
          </w:tcPr>
          <w:p w14:paraId="59FC2B70" w14:textId="77777777" w:rsidR="00646BBB" w:rsidRPr="00C32C25" w:rsidRDefault="00646BBB" w:rsidP="00646BBB">
            <w:pPr>
              <w:widowControl w:val="0"/>
              <w:spacing w:line="100" w:lineRule="atLeast"/>
              <w:rPr>
                <w:bCs/>
                <w:kern w:val="1"/>
              </w:rPr>
            </w:pPr>
            <w:r w:rsidRPr="00C32C25">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A1B5276" w14:textId="77777777" w:rsidR="00646BBB" w:rsidRPr="00DD54EC" w:rsidRDefault="00646BBB" w:rsidP="00646BBB">
            <w:pPr>
              <w:rPr>
                <w:lang w:val="en-US"/>
              </w:rPr>
            </w:pPr>
          </w:p>
        </w:tc>
      </w:tr>
      <w:tr w:rsidR="00646BBB" w14:paraId="21BB9545"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57E262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38AC911" w14:textId="77777777" w:rsidR="00646BBB" w:rsidRDefault="00646BBB" w:rsidP="00646BBB">
            <w:pPr>
              <w:widowControl w:val="0"/>
              <w:spacing w:line="100" w:lineRule="atLeast"/>
              <w:jc w:val="both"/>
              <w:rPr>
                <w:kern w:val="1"/>
              </w:rPr>
            </w:pPr>
            <w:r>
              <w:rPr>
                <w:kern w:val="1"/>
              </w:rPr>
              <w:t>Можливість зміни положення фокальної зони</w:t>
            </w:r>
          </w:p>
        </w:tc>
        <w:tc>
          <w:tcPr>
            <w:tcW w:w="2410" w:type="dxa"/>
            <w:tcBorders>
              <w:top w:val="single" w:sz="4" w:space="0" w:color="000000"/>
              <w:left w:val="single" w:sz="4" w:space="0" w:color="000000"/>
              <w:bottom w:val="single" w:sz="4" w:space="0" w:color="000000"/>
              <w:right w:val="single" w:sz="4" w:space="0" w:color="000000"/>
            </w:tcBorders>
            <w:hideMark/>
          </w:tcPr>
          <w:p w14:paraId="7E504074" w14:textId="77777777" w:rsidR="00646BBB" w:rsidRPr="00BF2F90" w:rsidRDefault="00646BBB" w:rsidP="00646BBB">
            <w:pPr>
              <w:widowControl w:val="0"/>
              <w:spacing w:line="100" w:lineRule="atLeast"/>
              <w:rPr>
                <w:bCs/>
                <w:kern w:val="1"/>
              </w:rPr>
            </w:pPr>
            <w:r w:rsidRPr="00BF2F90">
              <w:rPr>
                <w:bCs/>
                <w:kern w:val="1"/>
              </w:rPr>
              <w:t xml:space="preserve">наявність, не менше </w:t>
            </w:r>
            <w:r w:rsidRPr="00BF2F90">
              <w:rPr>
                <w:bCs/>
                <w:kern w:val="1"/>
                <w:lang w:val="ru-RU"/>
              </w:rPr>
              <w:t>8</w:t>
            </w:r>
            <w:r>
              <w:rPr>
                <w:bCs/>
                <w:kern w:val="1"/>
                <w:lang w:val="en-US"/>
              </w:rPr>
              <w:t xml:space="preserve"> </w:t>
            </w:r>
            <w:r w:rsidRPr="00BF2F90">
              <w:rPr>
                <w:bCs/>
                <w:kern w:val="1"/>
              </w:rPr>
              <w:t>позицій</w:t>
            </w:r>
          </w:p>
        </w:tc>
        <w:tc>
          <w:tcPr>
            <w:tcW w:w="1842" w:type="dxa"/>
            <w:tcBorders>
              <w:top w:val="single" w:sz="4" w:space="0" w:color="000000"/>
              <w:left w:val="single" w:sz="4" w:space="0" w:color="000000"/>
              <w:bottom w:val="single" w:sz="4" w:space="0" w:color="000000"/>
              <w:right w:val="single" w:sz="4" w:space="0" w:color="000000"/>
            </w:tcBorders>
          </w:tcPr>
          <w:p w14:paraId="67C59394" w14:textId="77777777" w:rsidR="00646BBB" w:rsidRDefault="00646BBB" w:rsidP="00646BBB"/>
        </w:tc>
      </w:tr>
      <w:tr w:rsidR="00646BBB" w14:paraId="33940A3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45A3F40"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5394329" w14:textId="77777777" w:rsidR="00646BBB" w:rsidRDefault="00646BBB" w:rsidP="00646BBB">
            <w:pPr>
              <w:widowControl w:val="0"/>
              <w:spacing w:line="100" w:lineRule="atLeast"/>
              <w:jc w:val="both"/>
              <w:rPr>
                <w:kern w:val="1"/>
              </w:rPr>
            </w:pPr>
            <w:r>
              <w:rPr>
                <w:kern w:val="1"/>
              </w:rPr>
              <w:t>Кількість фокальних зон</w:t>
            </w:r>
          </w:p>
        </w:tc>
        <w:tc>
          <w:tcPr>
            <w:tcW w:w="2410" w:type="dxa"/>
            <w:tcBorders>
              <w:top w:val="single" w:sz="4" w:space="0" w:color="000000"/>
              <w:left w:val="single" w:sz="4" w:space="0" w:color="000000"/>
              <w:bottom w:val="single" w:sz="4" w:space="0" w:color="000000"/>
              <w:right w:val="single" w:sz="4" w:space="0" w:color="000000"/>
            </w:tcBorders>
            <w:hideMark/>
          </w:tcPr>
          <w:p w14:paraId="00D22542" w14:textId="77777777" w:rsidR="00646BBB" w:rsidRDefault="00646BBB" w:rsidP="00646BBB">
            <w:pPr>
              <w:widowControl w:val="0"/>
              <w:spacing w:line="100" w:lineRule="atLeast"/>
              <w:rPr>
                <w:bCs/>
                <w:kern w:val="1"/>
              </w:rPr>
            </w:pPr>
            <w:r>
              <w:rPr>
                <w:bCs/>
                <w:kern w:val="1"/>
              </w:rPr>
              <w:t>не менше 8</w:t>
            </w:r>
          </w:p>
        </w:tc>
        <w:tc>
          <w:tcPr>
            <w:tcW w:w="1842" w:type="dxa"/>
            <w:tcBorders>
              <w:top w:val="single" w:sz="4" w:space="0" w:color="000000"/>
              <w:left w:val="single" w:sz="4" w:space="0" w:color="000000"/>
              <w:bottom w:val="single" w:sz="4" w:space="0" w:color="000000"/>
              <w:right w:val="single" w:sz="4" w:space="0" w:color="000000"/>
            </w:tcBorders>
          </w:tcPr>
          <w:p w14:paraId="18EC12A5" w14:textId="77777777" w:rsidR="00646BBB" w:rsidRDefault="00646BBB" w:rsidP="00646BBB"/>
        </w:tc>
      </w:tr>
      <w:tr w:rsidR="00646BBB" w14:paraId="5B561EC6"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159209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343DD97" w14:textId="77777777" w:rsidR="00646BBB" w:rsidRDefault="00646BBB" w:rsidP="00646BBB">
            <w:pPr>
              <w:widowControl w:val="0"/>
              <w:spacing w:line="100" w:lineRule="atLeast"/>
              <w:jc w:val="both"/>
              <w:rPr>
                <w:color w:val="000000"/>
                <w:spacing w:val="-7"/>
                <w:kern w:val="1"/>
              </w:rPr>
            </w:pPr>
            <w:r>
              <w:rPr>
                <w:kern w:val="1"/>
              </w:rPr>
              <w:t>Виведення анотацій та коментарів на дисплей</w:t>
            </w:r>
          </w:p>
        </w:tc>
        <w:tc>
          <w:tcPr>
            <w:tcW w:w="2410" w:type="dxa"/>
            <w:tcBorders>
              <w:top w:val="single" w:sz="4" w:space="0" w:color="000000"/>
              <w:left w:val="single" w:sz="4" w:space="0" w:color="000000"/>
              <w:bottom w:val="single" w:sz="4" w:space="0" w:color="000000"/>
              <w:right w:val="single" w:sz="4" w:space="0" w:color="000000"/>
            </w:tcBorders>
            <w:hideMark/>
          </w:tcPr>
          <w:p w14:paraId="3D98C9C4"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9812ADD" w14:textId="77777777" w:rsidR="00646BBB" w:rsidRDefault="00646BBB" w:rsidP="00646BBB"/>
        </w:tc>
      </w:tr>
      <w:tr w:rsidR="00646BBB" w14:paraId="4AC926E2" w14:textId="77777777" w:rsidTr="00B25D6F">
        <w:tc>
          <w:tcPr>
            <w:tcW w:w="568" w:type="dxa"/>
            <w:tcBorders>
              <w:top w:val="single" w:sz="4" w:space="0" w:color="000000"/>
              <w:left w:val="single" w:sz="4" w:space="0" w:color="000000"/>
              <w:bottom w:val="single" w:sz="4" w:space="0" w:color="000000"/>
              <w:right w:val="single" w:sz="4" w:space="0" w:color="000000"/>
            </w:tcBorders>
          </w:tcPr>
          <w:p w14:paraId="11E77E81"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8ECD5E7" w14:textId="77777777" w:rsidR="00646BBB" w:rsidRDefault="00646BBB" w:rsidP="00646BBB">
            <w:pPr>
              <w:widowControl w:val="0"/>
              <w:spacing w:line="100" w:lineRule="atLeast"/>
              <w:jc w:val="both"/>
              <w:rPr>
                <w:color w:val="000000"/>
                <w:spacing w:val="-7"/>
                <w:kern w:val="1"/>
              </w:rPr>
            </w:pPr>
            <w:r>
              <w:rPr>
                <w:spacing w:val="3"/>
                <w:kern w:val="1"/>
              </w:rPr>
              <w:t>Програмовані клавіші для користувацьких функцій</w:t>
            </w:r>
          </w:p>
        </w:tc>
        <w:tc>
          <w:tcPr>
            <w:tcW w:w="2410" w:type="dxa"/>
            <w:tcBorders>
              <w:top w:val="single" w:sz="4" w:space="0" w:color="000000"/>
              <w:left w:val="single" w:sz="4" w:space="0" w:color="000000"/>
              <w:bottom w:val="single" w:sz="4" w:space="0" w:color="000000"/>
              <w:right w:val="single" w:sz="4" w:space="0" w:color="000000"/>
            </w:tcBorders>
            <w:hideMark/>
          </w:tcPr>
          <w:p w14:paraId="30D70437" w14:textId="77777777" w:rsidR="00646BBB" w:rsidRDefault="00646BBB" w:rsidP="00646BBB">
            <w:pPr>
              <w:widowControl w:val="0"/>
              <w:spacing w:line="100" w:lineRule="atLeast"/>
              <w:rPr>
                <w:bCs/>
                <w:kern w:val="1"/>
              </w:rPr>
            </w:pPr>
            <w:r>
              <w:rPr>
                <w:bCs/>
                <w:kern w:val="1"/>
              </w:rPr>
              <w:t xml:space="preserve">наявність, </w:t>
            </w:r>
          </w:p>
          <w:p w14:paraId="43C99137" w14:textId="77777777" w:rsidR="00646BBB" w:rsidRDefault="00646BBB" w:rsidP="00646BBB">
            <w:pPr>
              <w:widowControl w:val="0"/>
              <w:spacing w:line="100" w:lineRule="atLeast"/>
              <w:rPr>
                <w:bCs/>
                <w:kern w:val="1"/>
              </w:rPr>
            </w:pPr>
            <w:r>
              <w:rPr>
                <w:bCs/>
                <w:kern w:val="1"/>
              </w:rPr>
              <w:t>не менше 3</w:t>
            </w:r>
          </w:p>
        </w:tc>
        <w:tc>
          <w:tcPr>
            <w:tcW w:w="1842" w:type="dxa"/>
            <w:tcBorders>
              <w:top w:val="single" w:sz="4" w:space="0" w:color="000000"/>
              <w:left w:val="single" w:sz="4" w:space="0" w:color="000000"/>
              <w:bottom w:val="single" w:sz="4" w:space="0" w:color="000000"/>
              <w:right w:val="single" w:sz="4" w:space="0" w:color="000000"/>
            </w:tcBorders>
          </w:tcPr>
          <w:p w14:paraId="26D4BFA7" w14:textId="77777777" w:rsidR="00646BBB" w:rsidRDefault="00646BBB" w:rsidP="00646BBB"/>
        </w:tc>
      </w:tr>
      <w:tr w:rsidR="00646BBB" w14:paraId="430CD5D6"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1E5954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F9D85B5" w14:textId="77777777" w:rsidR="00646BBB" w:rsidRDefault="00646BBB" w:rsidP="00646BBB">
            <w:pPr>
              <w:widowControl w:val="0"/>
              <w:spacing w:line="100" w:lineRule="atLeast"/>
              <w:rPr>
                <w:color w:val="000000"/>
                <w:spacing w:val="-7"/>
                <w:kern w:val="1"/>
              </w:rPr>
            </w:pPr>
            <w:r>
              <w:rPr>
                <w:kern w:val="1"/>
              </w:rPr>
              <w:t xml:space="preserve">Електронна база пацієнта з реєстрацією всіх </w:t>
            </w:r>
            <w:r>
              <w:rPr>
                <w:kern w:val="1"/>
              </w:rPr>
              <w:lastRenderedPageBreak/>
              <w:t>досліджень по кожному пацієнту</w:t>
            </w:r>
          </w:p>
        </w:tc>
        <w:tc>
          <w:tcPr>
            <w:tcW w:w="2410" w:type="dxa"/>
            <w:tcBorders>
              <w:top w:val="single" w:sz="4" w:space="0" w:color="000000"/>
              <w:left w:val="single" w:sz="4" w:space="0" w:color="000000"/>
              <w:bottom w:val="single" w:sz="4" w:space="0" w:color="000000"/>
              <w:right w:val="single" w:sz="4" w:space="0" w:color="000000"/>
            </w:tcBorders>
            <w:hideMark/>
          </w:tcPr>
          <w:p w14:paraId="591F6FAE" w14:textId="77777777" w:rsidR="00646BBB" w:rsidRDefault="00646BBB" w:rsidP="00646BBB">
            <w:pPr>
              <w:widowControl w:val="0"/>
              <w:spacing w:line="100" w:lineRule="atLeast"/>
              <w:rPr>
                <w:bCs/>
                <w:kern w:val="1"/>
              </w:rPr>
            </w:pPr>
            <w:r>
              <w:rPr>
                <w:bCs/>
                <w:kern w:val="1"/>
              </w:rPr>
              <w:lastRenderedPageBreak/>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60C5B07" w14:textId="77777777" w:rsidR="00646BBB" w:rsidRDefault="00646BBB" w:rsidP="00646BBB"/>
        </w:tc>
      </w:tr>
      <w:tr w:rsidR="00646BBB" w14:paraId="0EFF111F"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E7458B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07C6CDA" w14:textId="77777777" w:rsidR="00646BBB" w:rsidRDefault="00646BBB" w:rsidP="00646BBB">
            <w:pPr>
              <w:widowControl w:val="0"/>
              <w:spacing w:line="100" w:lineRule="atLeast"/>
              <w:jc w:val="both"/>
              <w:rPr>
                <w:color w:val="000000"/>
                <w:spacing w:val="-7"/>
                <w:kern w:val="1"/>
              </w:rPr>
            </w:pPr>
            <w:r>
              <w:rPr>
                <w:kern w:val="1"/>
              </w:rPr>
              <w:t>Формування звітів по кожному дослідженню</w:t>
            </w:r>
          </w:p>
        </w:tc>
        <w:tc>
          <w:tcPr>
            <w:tcW w:w="2410" w:type="dxa"/>
            <w:tcBorders>
              <w:top w:val="single" w:sz="4" w:space="0" w:color="000000"/>
              <w:left w:val="single" w:sz="4" w:space="0" w:color="000000"/>
              <w:bottom w:val="single" w:sz="4" w:space="0" w:color="000000"/>
              <w:right w:val="single" w:sz="4" w:space="0" w:color="000000"/>
            </w:tcBorders>
            <w:hideMark/>
          </w:tcPr>
          <w:p w14:paraId="3068B127" w14:textId="77777777" w:rsidR="00646BBB" w:rsidRPr="0099345D" w:rsidRDefault="00646BBB" w:rsidP="00646BBB">
            <w:pPr>
              <w:widowControl w:val="0"/>
              <w:spacing w:line="100" w:lineRule="atLeast"/>
              <w:rPr>
                <w:bCs/>
                <w:strike/>
                <w:kern w:val="1"/>
              </w:rPr>
            </w:pPr>
            <w:r>
              <w:rPr>
                <w:bCs/>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B60E35C" w14:textId="77777777" w:rsidR="00646BBB" w:rsidRDefault="00646BBB" w:rsidP="00646BBB">
            <w:pPr>
              <w:rPr>
                <w:bCs/>
              </w:rPr>
            </w:pPr>
          </w:p>
        </w:tc>
      </w:tr>
      <w:tr w:rsidR="00646BBB" w14:paraId="729E9672"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A409DC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BF22BD1" w14:textId="77777777" w:rsidR="00646BBB" w:rsidRDefault="00646BBB" w:rsidP="00646BBB">
            <w:pPr>
              <w:widowControl w:val="0"/>
              <w:spacing w:line="100" w:lineRule="atLeast"/>
              <w:jc w:val="both"/>
              <w:rPr>
                <w:kern w:val="1"/>
              </w:rPr>
            </w:pPr>
            <w:r>
              <w:rPr>
                <w:kern w:val="1"/>
              </w:rPr>
              <w:t xml:space="preserve">Можливість редагування форми звіту </w:t>
            </w:r>
          </w:p>
        </w:tc>
        <w:tc>
          <w:tcPr>
            <w:tcW w:w="2410" w:type="dxa"/>
            <w:tcBorders>
              <w:top w:val="single" w:sz="4" w:space="0" w:color="000000"/>
              <w:left w:val="single" w:sz="4" w:space="0" w:color="000000"/>
              <w:bottom w:val="single" w:sz="4" w:space="0" w:color="000000"/>
              <w:right w:val="single" w:sz="4" w:space="0" w:color="000000"/>
            </w:tcBorders>
            <w:hideMark/>
          </w:tcPr>
          <w:p w14:paraId="2487DE2C" w14:textId="77777777" w:rsidR="00646BBB" w:rsidRPr="0099345D" w:rsidRDefault="00646BBB" w:rsidP="00646BBB">
            <w:pPr>
              <w:widowControl w:val="0"/>
              <w:spacing w:line="100" w:lineRule="atLeast"/>
              <w:rPr>
                <w:bCs/>
                <w:strike/>
                <w:kern w:val="1"/>
              </w:rPr>
            </w:pPr>
            <w:r>
              <w:rPr>
                <w:bCs/>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B631162" w14:textId="77777777" w:rsidR="00646BBB" w:rsidRDefault="00646BBB" w:rsidP="00646BBB"/>
        </w:tc>
      </w:tr>
      <w:tr w:rsidR="00646BBB" w14:paraId="7ACE8EC4"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48FE75F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4FF995B" w14:textId="21E90FFD" w:rsidR="00646BBB" w:rsidRPr="00413DEB" w:rsidRDefault="00646BBB" w:rsidP="00646BBB">
            <w:pPr>
              <w:widowControl w:val="0"/>
              <w:spacing w:line="100" w:lineRule="atLeast"/>
              <w:jc w:val="both"/>
              <w:rPr>
                <w:kern w:val="1"/>
              </w:rPr>
            </w:pPr>
            <w:r w:rsidRPr="00413DEB">
              <w:rPr>
                <w:kern w:val="1"/>
              </w:rPr>
              <w:t xml:space="preserve">Вбудований жорсткий диск </w:t>
            </w:r>
            <w:r w:rsidR="00B25D6F">
              <w:rPr>
                <w:kern w:val="1"/>
                <w:lang w:val="en-US"/>
              </w:rPr>
              <w:t>H</w:t>
            </w:r>
            <w:r w:rsidR="00B25D6F">
              <w:rPr>
                <w:kern w:val="1"/>
              </w:rPr>
              <w:t>D</w:t>
            </w:r>
            <w:r w:rsidRPr="00413DEB">
              <w:rPr>
                <w:kern w:val="1"/>
                <w:lang w:val="en-US"/>
              </w:rPr>
              <w:t>D</w:t>
            </w:r>
            <w:r w:rsidRPr="00413DEB">
              <w:rPr>
                <w:kern w:val="1"/>
              </w:rPr>
              <w:t xml:space="preserve"> для бази пацієнтів</w:t>
            </w:r>
          </w:p>
        </w:tc>
        <w:tc>
          <w:tcPr>
            <w:tcW w:w="2410" w:type="dxa"/>
            <w:tcBorders>
              <w:top w:val="single" w:sz="4" w:space="0" w:color="000000"/>
              <w:left w:val="single" w:sz="4" w:space="0" w:color="000000"/>
              <w:bottom w:val="single" w:sz="4" w:space="0" w:color="000000"/>
              <w:right w:val="single" w:sz="4" w:space="0" w:color="000000"/>
            </w:tcBorders>
          </w:tcPr>
          <w:p w14:paraId="3CAB2D19" w14:textId="77777777" w:rsidR="00646BBB" w:rsidRPr="00413DEB" w:rsidRDefault="00646BBB" w:rsidP="00646BBB">
            <w:pPr>
              <w:widowControl w:val="0"/>
              <w:spacing w:line="100" w:lineRule="atLeast"/>
              <w:rPr>
                <w:bCs/>
                <w:kern w:val="1"/>
              </w:rPr>
            </w:pPr>
            <w:r w:rsidRPr="00413DEB">
              <w:rPr>
                <w:bCs/>
                <w:kern w:val="1"/>
              </w:rPr>
              <w:t>не менше 500 ГБ</w:t>
            </w:r>
          </w:p>
        </w:tc>
        <w:tc>
          <w:tcPr>
            <w:tcW w:w="1842" w:type="dxa"/>
            <w:tcBorders>
              <w:top w:val="single" w:sz="4" w:space="0" w:color="000000"/>
              <w:left w:val="single" w:sz="4" w:space="0" w:color="000000"/>
              <w:bottom w:val="single" w:sz="4" w:space="0" w:color="000000"/>
              <w:right w:val="single" w:sz="4" w:space="0" w:color="000000"/>
            </w:tcBorders>
          </w:tcPr>
          <w:p w14:paraId="0DEDE749" w14:textId="77777777" w:rsidR="00646BBB" w:rsidRDefault="00646BBB" w:rsidP="00646BBB"/>
        </w:tc>
      </w:tr>
      <w:tr w:rsidR="00646BBB" w14:paraId="5A052290"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147FEB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202D87E" w14:textId="77777777" w:rsidR="00646BBB" w:rsidRDefault="00646BBB" w:rsidP="00646BBB">
            <w:pPr>
              <w:widowControl w:val="0"/>
              <w:spacing w:line="100" w:lineRule="atLeast"/>
              <w:jc w:val="both"/>
              <w:rPr>
                <w:color w:val="000000"/>
                <w:spacing w:val="-7"/>
                <w:kern w:val="1"/>
              </w:rPr>
            </w:pPr>
            <w:r>
              <w:rPr>
                <w:kern w:val="1"/>
              </w:rPr>
              <w:t xml:space="preserve">Підтримка стандарту </w:t>
            </w:r>
            <w:r>
              <w:rPr>
                <w:kern w:val="1"/>
                <w:lang w:val="en-US"/>
              </w:rPr>
              <w:t>DICOM 3.0</w:t>
            </w:r>
          </w:p>
        </w:tc>
        <w:tc>
          <w:tcPr>
            <w:tcW w:w="2410" w:type="dxa"/>
            <w:tcBorders>
              <w:top w:val="single" w:sz="4" w:space="0" w:color="000000"/>
              <w:left w:val="single" w:sz="4" w:space="0" w:color="000000"/>
              <w:bottom w:val="single" w:sz="4" w:space="0" w:color="000000"/>
              <w:right w:val="single" w:sz="4" w:space="0" w:color="000000"/>
            </w:tcBorders>
            <w:hideMark/>
          </w:tcPr>
          <w:p w14:paraId="62382DD7"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204389AB" w14:textId="77777777" w:rsidR="00646BBB" w:rsidRDefault="00646BBB" w:rsidP="00646BBB"/>
        </w:tc>
      </w:tr>
      <w:tr w:rsidR="00646BBB" w14:paraId="2042D935" w14:textId="77777777" w:rsidTr="00B25D6F">
        <w:tc>
          <w:tcPr>
            <w:tcW w:w="568" w:type="dxa"/>
            <w:tcBorders>
              <w:top w:val="single" w:sz="4" w:space="0" w:color="000000"/>
              <w:left w:val="single" w:sz="4" w:space="0" w:color="000000"/>
              <w:bottom w:val="single" w:sz="4" w:space="0" w:color="000000"/>
              <w:right w:val="single" w:sz="4" w:space="0" w:color="000000"/>
            </w:tcBorders>
          </w:tcPr>
          <w:p w14:paraId="120BC60F"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8B9D575" w14:textId="77777777" w:rsidR="00646BBB" w:rsidRDefault="00646BBB" w:rsidP="00646BBB">
            <w:pPr>
              <w:widowControl w:val="0"/>
              <w:spacing w:line="100" w:lineRule="atLeast"/>
              <w:rPr>
                <w:color w:val="000000"/>
                <w:spacing w:val="-7"/>
                <w:kern w:val="1"/>
              </w:rPr>
            </w:pPr>
            <w:r>
              <w:rPr>
                <w:rFonts w:eastAsia="MS Mincho"/>
                <w:bCs/>
                <w:kern w:val="1"/>
              </w:rPr>
              <w:t>Підключення ЕКГ-модуля</w:t>
            </w:r>
          </w:p>
        </w:tc>
        <w:tc>
          <w:tcPr>
            <w:tcW w:w="2410" w:type="dxa"/>
            <w:tcBorders>
              <w:top w:val="single" w:sz="4" w:space="0" w:color="000000"/>
              <w:left w:val="single" w:sz="4" w:space="0" w:color="000000"/>
              <w:bottom w:val="single" w:sz="4" w:space="0" w:color="000000"/>
              <w:right w:val="single" w:sz="4" w:space="0" w:color="000000"/>
            </w:tcBorders>
            <w:hideMark/>
          </w:tcPr>
          <w:p w14:paraId="3C3EE98F"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5492D6AF" w14:textId="77777777" w:rsidR="00646BBB" w:rsidRDefault="00646BBB" w:rsidP="00646BBB"/>
        </w:tc>
      </w:tr>
      <w:tr w:rsidR="00646BBB" w14:paraId="7698DA67"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F9393B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B973FBB" w14:textId="77777777" w:rsidR="00646BBB" w:rsidRDefault="00646BBB" w:rsidP="00646BBB">
            <w:pPr>
              <w:widowControl w:val="0"/>
              <w:spacing w:line="100" w:lineRule="atLeast"/>
              <w:rPr>
                <w:color w:val="000000"/>
                <w:spacing w:val="-7"/>
                <w:kern w:val="1"/>
              </w:rPr>
            </w:pPr>
            <w:r>
              <w:rPr>
                <w:kern w:val="1"/>
              </w:rPr>
              <w:t>Можливість підключення периферійних пристроїв</w:t>
            </w:r>
          </w:p>
        </w:tc>
        <w:tc>
          <w:tcPr>
            <w:tcW w:w="2410" w:type="dxa"/>
            <w:tcBorders>
              <w:top w:val="single" w:sz="4" w:space="0" w:color="000000"/>
              <w:left w:val="single" w:sz="4" w:space="0" w:color="000000"/>
              <w:bottom w:val="single" w:sz="4" w:space="0" w:color="000000"/>
              <w:right w:val="single" w:sz="4" w:space="0" w:color="000000"/>
            </w:tcBorders>
            <w:hideMark/>
          </w:tcPr>
          <w:p w14:paraId="1474B7C3"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CBA6A9C" w14:textId="77777777" w:rsidR="00646BBB" w:rsidRDefault="00646BBB" w:rsidP="00646BBB"/>
        </w:tc>
      </w:tr>
      <w:tr w:rsidR="00646BBB" w14:paraId="11EB462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0FFABA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B69512E" w14:textId="77777777" w:rsidR="00646BBB" w:rsidRDefault="00646BBB" w:rsidP="00646BBB">
            <w:pPr>
              <w:widowControl w:val="0"/>
              <w:spacing w:line="100" w:lineRule="atLeast"/>
              <w:rPr>
                <w:color w:val="000000"/>
                <w:spacing w:val="-7"/>
                <w:kern w:val="1"/>
              </w:rPr>
            </w:pPr>
            <w:r>
              <w:rPr>
                <w:rFonts w:eastAsia="MS Mincho"/>
                <w:bCs/>
                <w:kern w:val="1"/>
              </w:rPr>
              <w:t>Можливість підключення до локальної мережі</w:t>
            </w:r>
          </w:p>
        </w:tc>
        <w:tc>
          <w:tcPr>
            <w:tcW w:w="2410" w:type="dxa"/>
            <w:tcBorders>
              <w:top w:val="single" w:sz="4" w:space="0" w:color="000000"/>
              <w:left w:val="single" w:sz="4" w:space="0" w:color="000000"/>
              <w:bottom w:val="single" w:sz="4" w:space="0" w:color="000000"/>
              <w:right w:val="single" w:sz="4" w:space="0" w:color="000000"/>
            </w:tcBorders>
            <w:hideMark/>
          </w:tcPr>
          <w:p w14:paraId="225C22EF"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3B500C4" w14:textId="77777777" w:rsidR="00646BBB" w:rsidRDefault="00646BBB" w:rsidP="00646BBB"/>
        </w:tc>
      </w:tr>
      <w:tr w:rsidR="00646BBB" w14:paraId="04E5050A" w14:textId="77777777" w:rsidTr="00B25D6F">
        <w:trPr>
          <w:trHeight w:val="361"/>
        </w:trPr>
        <w:tc>
          <w:tcPr>
            <w:tcW w:w="568" w:type="dxa"/>
            <w:tcBorders>
              <w:top w:val="single" w:sz="4" w:space="0" w:color="000000"/>
              <w:left w:val="single" w:sz="4" w:space="0" w:color="000000"/>
              <w:bottom w:val="single" w:sz="4" w:space="0" w:color="000000"/>
              <w:right w:val="single" w:sz="4" w:space="0" w:color="000000"/>
            </w:tcBorders>
          </w:tcPr>
          <w:p w14:paraId="140AE55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10D75DB" w14:textId="77777777" w:rsidR="00646BBB" w:rsidRDefault="00646BBB" w:rsidP="00646BBB">
            <w:pPr>
              <w:widowControl w:val="0"/>
              <w:spacing w:line="100" w:lineRule="atLeast"/>
              <w:rPr>
                <w:spacing w:val="1"/>
                <w:kern w:val="1"/>
              </w:rPr>
            </w:pPr>
            <w:r>
              <w:rPr>
                <w:spacing w:val="1"/>
                <w:kern w:val="1"/>
              </w:rPr>
              <w:t>Споживча потужність із урахування периферії</w:t>
            </w:r>
          </w:p>
        </w:tc>
        <w:tc>
          <w:tcPr>
            <w:tcW w:w="2410" w:type="dxa"/>
            <w:tcBorders>
              <w:top w:val="single" w:sz="4" w:space="0" w:color="000000"/>
              <w:left w:val="single" w:sz="4" w:space="0" w:color="000000"/>
              <w:bottom w:val="single" w:sz="4" w:space="0" w:color="000000"/>
              <w:right w:val="single" w:sz="4" w:space="0" w:color="000000"/>
            </w:tcBorders>
            <w:hideMark/>
          </w:tcPr>
          <w:p w14:paraId="7C6F02F5" w14:textId="77777777" w:rsidR="00646BBB" w:rsidRDefault="00646BBB" w:rsidP="00646BBB">
            <w:pPr>
              <w:widowControl w:val="0"/>
              <w:spacing w:line="100" w:lineRule="atLeast"/>
              <w:rPr>
                <w:bCs/>
                <w:kern w:val="1"/>
              </w:rPr>
            </w:pPr>
            <w:r>
              <w:rPr>
                <w:bCs/>
                <w:kern w:val="1"/>
              </w:rPr>
              <w:t>не більше 900 ВА</w:t>
            </w:r>
          </w:p>
        </w:tc>
        <w:tc>
          <w:tcPr>
            <w:tcW w:w="1842" w:type="dxa"/>
            <w:tcBorders>
              <w:top w:val="single" w:sz="4" w:space="0" w:color="000000"/>
              <w:left w:val="single" w:sz="4" w:space="0" w:color="000000"/>
              <w:bottom w:val="single" w:sz="4" w:space="0" w:color="000000"/>
              <w:right w:val="single" w:sz="4" w:space="0" w:color="000000"/>
            </w:tcBorders>
          </w:tcPr>
          <w:p w14:paraId="49D17E3F" w14:textId="77777777" w:rsidR="00646BBB" w:rsidRDefault="00646BBB" w:rsidP="00646BBB"/>
        </w:tc>
      </w:tr>
      <w:tr w:rsidR="00646BBB" w14:paraId="17D043CC"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0FF156A" w14:textId="77777777" w:rsidR="00646BBB" w:rsidRDefault="00646BBB" w:rsidP="00646BBB">
            <w:pPr>
              <w:widowControl w:val="0"/>
              <w:spacing w:line="100" w:lineRule="atLeast"/>
              <w:jc w:val="center"/>
              <w:rPr>
                <w:rFonts w:eastAsia="MS Mincho"/>
                <w:b/>
                <w:bCs/>
                <w:kern w:val="1"/>
                <w:lang w:val="ru-RU"/>
              </w:rPr>
            </w:pPr>
            <w:r>
              <w:rPr>
                <w:rFonts w:eastAsia="MS Mincho"/>
                <w:b/>
                <w:bCs/>
                <w:kern w:val="1"/>
                <w:lang w:val="ru-RU"/>
              </w:rPr>
              <w:t>3.</w:t>
            </w:r>
          </w:p>
        </w:tc>
        <w:tc>
          <w:tcPr>
            <w:tcW w:w="5812" w:type="dxa"/>
            <w:tcBorders>
              <w:top w:val="single" w:sz="4" w:space="0" w:color="000000"/>
              <w:left w:val="single" w:sz="4" w:space="0" w:color="000000"/>
              <w:bottom w:val="single" w:sz="4" w:space="0" w:color="000000"/>
              <w:right w:val="single" w:sz="4" w:space="0" w:color="000000"/>
            </w:tcBorders>
            <w:hideMark/>
          </w:tcPr>
          <w:p w14:paraId="34E579F8" w14:textId="77777777" w:rsidR="00646BBB" w:rsidRDefault="00646BBB" w:rsidP="00646BBB">
            <w:pPr>
              <w:widowControl w:val="0"/>
              <w:spacing w:line="100" w:lineRule="atLeast"/>
              <w:rPr>
                <w:rFonts w:eastAsia="MS Mincho"/>
                <w:b/>
                <w:bCs/>
                <w:kern w:val="1"/>
                <w:lang w:val="ru-RU"/>
              </w:rPr>
            </w:pPr>
            <w:r>
              <w:rPr>
                <w:rFonts w:eastAsia="MS Mincho"/>
                <w:b/>
                <w:bCs/>
                <w:kern w:val="1"/>
                <w:lang w:val="ru-RU"/>
              </w:rPr>
              <w:t xml:space="preserve">Режими </w:t>
            </w:r>
            <w:r>
              <w:rPr>
                <w:rFonts w:eastAsia="MS Mincho"/>
                <w:b/>
                <w:bCs/>
                <w:kern w:val="1"/>
              </w:rPr>
              <w:t>візуалізації</w:t>
            </w:r>
            <w:r>
              <w:rPr>
                <w:rFonts w:eastAsia="MS Mincho"/>
                <w:b/>
                <w:bCs/>
                <w:kern w:val="1"/>
                <w:lang w:val="ru-RU"/>
              </w:rPr>
              <w:t>:</w:t>
            </w:r>
          </w:p>
        </w:tc>
        <w:tc>
          <w:tcPr>
            <w:tcW w:w="2410" w:type="dxa"/>
            <w:tcBorders>
              <w:top w:val="single" w:sz="4" w:space="0" w:color="000000"/>
              <w:left w:val="single" w:sz="4" w:space="0" w:color="000000"/>
              <w:bottom w:val="single" w:sz="4" w:space="0" w:color="000000"/>
              <w:right w:val="single" w:sz="4" w:space="0" w:color="000000"/>
            </w:tcBorders>
            <w:hideMark/>
          </w:tcPr>
          <w:p w14:paraId="6284FF99" w14:textId="77777777" w:rsidR="00646BBB" w:rsidRDefault="00646BBB" w:rsidP="00646BBB">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234E8EFD" w14:textId="77777777" w:rsidR="00646BBB" w:rsidRDefault="00646BBB" w:rsidP="00646BBB"/>
        </w:tc>
      </w:tr>
      <w:tr w:rsidR="00646BBB" w14:paraId="4E9D782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BC5B251"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A5692A9" w14:textId="77777777" w:rsidR="00646BBB" w:rsidRDefault="00646BBB" w:rsidP="00646BBB">
            <w:pPr>
              <w:widowControl w:val="0"/>
              <w:spacing w:line="100" w:lineRule="atLeast"/>
              <w:rPr>
                <w:color w:val="000000"/>
                <w:spacing w:val="-7"/>
                <w:kern w:val="1"/>
              </w:rPr>
            </w:pPr>
            <w:r>
              <w:rPr>
                <w:rFonts w:eastAsia="MS Mincho"/>
                <w:bCs/>
                <w:kern w:val="1"/>
                <w:lang w:val="ru-RU"/>
              </w:rPr>
              <w:t>В – режим</w:t>
            </w:r>
          </w:p>
        </w:tc>
        <w:tc>
          <w:tcPr>
            <w:tcW w:w="2410" w:type="dxa"/>
            <w:tcBorders>
              <w:top w:val="single" w:sz="4" w:space="0" w:color="000000"/>
              <w:left w:val="single" w:sz="4" w:space="0" w:color="000000"/>
              <w:bottom w:val="single" w:sz="4" w:space="0" w:color="000000"/>
              <w:right w:val="single" w:sz="4" w:space="0" w:color="000000"/>
            </w:tcBorders>
            <w:hideMark/>
          </w:tcPr>
          <w:p w14:paraId="464530F1"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7735554" w14:textId="77777777" w:rsidR="00646BBB" w:rsidRDefault="00646BBB" w:rsidP="00646BBB"/>
        </w:tc>
      </w:tr>
      <w:tr w:rsidR="00646BBB" w14:paraId="12847BC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A17DEB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0C8DFB0" w14:textId="77777777" w:rsidR="00646BBB" w:rsidRDefault="00646BBB" w:rsidP="00646BBB">
            <w:pPr>
              <w:widowControl w:val="0"/>
              <w:spacing w:line="100" w:lineRule="atLeast"/>
              <w:rPr>
                <w:color w:val="000000"/>
                <w:spacing w:val="-7"/>
                <w:kern w:val="1"/>
              </w:rPr>
            </w:pPr>
            <w:r>
              <w:rPr>
                <w:rFonts w:eastAsia="MS Mincho"/>
                <w:bCs/>
                <w:kern w:val="1"/>
                <w:lang w:val="ru-RU"/>
              </w:rPr>
              <w:t>М – режим</w:t>
            </w:r>
          </w:p>
        </w:tc>
        <w:tc>
          <w:tcPr>
            <w:tcW w:w="2410" w:type="dxa"/>
            <w:tcBorders>
              <w:top w:val="single" w:sz="4" w:space="0" w:color="000000"/>
              <w:left w:val="single" w:sz="4" w:space="0" w:color="000000"/>
              <w:bottom w:val="single" w:sz="4" w:space="0" w:color="000000"/>
              <w:right w:val="single" w:sz="4" w:space="0" w:color="000000"/>
            </w:tcBorders>
            <w:hideMark/>
          </w:tcPr>
          <w:p w14:paraId="453A3369"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4D32021" w14:textId="77777777" w:rsidR="00646BBB" w:rsidRDefault="00646BBB" w:rsidP="00646BBB"/>
        </w:tc>
      </w:tr>
      <w:tr w:rsidR="00646BBB" w14:paraId="78E0D6FE"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F8DBA23"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B2AD509" w14:textId="77777777" w:rsidR="00646BBB" w:rsidRDefault="00646BBB" w:rsidP="00646BBB">
            <w:pPr>
              <w:widowControl w:val="0"/>
              <w:spacing w:line="100" w:lineRule="atLeast"/>
              <w:rPr>
                <w:color w:val="000000"/>
                <w:spacing w:val="-7"/>
                <w:kern w:val="1"/>
              </w:rPr>
            </w:pPr>
            <w:r>
              <w:rPr>
                <w:rFonts w:eastAsia="MS Mincho"/>
                <w:bCs/>
                <w:kern w:val="1"/>
              </w:rPr>
              <w:t>Кольоровий М-режим</w:t>
            </w:r>
          </w:p>
        </w:tc>
        <w:tc>
          <w:tcPr>
            <w:tcW w:w="2410" w:type="dxa"/>
            <w:tcBorders>
              <w:top w:val="single" w:sz="4" w:space="0" w:color="000000"/>
              <w:left w:val="single" w:sz="4" w:space="0" w:color="000000"/>
              <w:bottom w:val="single" w:sz="4" w:space="0" w:color="000000"/>
              <w:right w:val="single" w:sz="4" w:space="0" w:color="000000"/>
            </w:tcBorders>
            <w:hideMark/>
          </w:tcPr>
          <w:p w14:paraId="353BB215"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E2B9430" w14:textId="77777777" w:rsidR="00646BBB" w:rsidRDefault="00646BBB" w:rsidP="00646BBB"/>
        </w:tc>
      </w:tr>
      <w:tr w:rsidR="00646BBB" w14:paraId="6B67394D"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4A4BB2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EAC516F" w14:textId="77777777" w:rsidR="00646BBB" w:rsidRPr="00AB30C2" w:rsidRDefault="00646BBB" w:rsidP="00646BBB">
            <w:pPr>
              <w:widowControl w:val="0"/>
              <w:spacing w:line="100" w:lineRule="atLeast"/>
              <w:rPr>
                <w:color w:val="000000"/>
                <w:spacing w:val="-7"/>
                <w:kern w:val="1"/>
              </w:rPr>
            </w:pPr>
            <w:r w:rsidRPr="00AB30C2">
              <w:rPr>
                <w:rFonts w:eastAsia="MS Mincho"/>
                <w:kern w:val="1"/>
              </w:rPr>
              <w:t>Анатомічний М-режим</w:t>
            </w:r>
          </w:p>
        </w:tc>
        <w:tc>
          <w:tcPr>
            <w:tcW w:w="2410" w:type="dxa"/>
            <w:tcBorders>
              <w:top w:val="single" w:sz="4" w:space="0" w:color="000000"/>
              <w:left w:val="single" w:sz="4" w:space="0" w:color="000000"/>
              <w:bottom w:val="single" w:sz="4" w:space="0" w:color="000000"/>
              <w:right w:val="single" w:sz="4" w:space="0" w:color="000000"/>
            </w:tcBorders>
            <w:hideMark/>
          </w:tcPr>
          <w:p w14:paraId="53BCE4BE" w14:textId="77777777" w:rsidR="00646BBB" w:rsidRPr="00AB30C2" w:rsidRDefault="00646BBB" w:rsidP="00646BBB">
            <w:pPr>
              <w:widowControl w:val="0"/>
              <w:spacing w:line="100" w:lineRule="atLeast"/>
              <w:rPr>
                <w:bCs/>
                <w:kern w:val="1"/>
              </w:rPr>
            </w:pPr>
            <w:r w:rsidRPr="00AB30C2">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10A02990" w14:textId="77777777" w:rsidR="00646BBB" w:rsidRDefault="00646BBB" w:rsidP="00646BBB"/>
        </w:tc>
      </w:tr>
      <w:tr w:rsidR="00646BBB" w14:paraId="7859237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20E1D7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28CED4B" w14:textId="77777777" w:rsidR="00646BBB" w:rsidRPr="00AB30C2" w:rsidRDefault="00646BBB" w:rsidP="00646BBB">
            <w:pPr>
              <w:widowControl w:val="0"/>
              <w:spacing w:line="100" w:lineRule="atLeast"/>
              <w:rPr>
                <w:color w:val="000000"/>
                <w:spacing w:val="-7"/>
                <w:kern w:val="1"/>
              </w:rPr>
            </w:pPr>
            <w:r w:rsidRPr="00AB30C2">
              <w:rPr>
                <w:rFonts w:eastAsia="MS Mincho"/>
                <w:bCs/>
                <w:kern w:val="1"/>
              </w:rPr>
              <w:t>Імпульсно-хвильовий Доплер</w:t>
            </w:r>
          </w:p>
        </w:tc>
        <w:tc>
          <w:tcPr>
            <w:tcW w:w="2410" w:type="dxa"/>
            <w:tcBorders>
              <w:top w:val="single" w:sz="4" w:space="0" w:color="000000"/>
              <w:left w:val="single" w:sz="4" w:space="0" w:color="000000"/>
              <w:bottom w:val="single" w:sz="4" w:space="0" w:color="000000"/>
              <w:right w:val="single" w:sz="4" w:space="0" w:color="000000"/>
            </w:tcBorders>
          </w:tcPr>
          <w:p w14:paraId="13781D5B"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20AEE00" w14:textId="77777777" w:rsidR="00646BBB" w:rsidRDefault="00646BBB" w:rsidP="00646BBB"/>
        </w:tc>
      </w:tr>
      <w:tr w:rsidR="00646BBB" w14:paraId="452488E3"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EB3095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57A2F7E" w14:textId="77777777" w:rsidR="00646BBB" w:rsidRPr="001809C7" w:rsidRDefault="00646BBB" w:rsidP="00646BBB">
            <w:pPr>
              <w:widowControl w:val="0"/>
              <w:spacing w:line="100" w:lineRule="atLeast"/>
              <w:rPr>
                <w:color w:val="000000"/>
                <w:spacing w:val="-7"/>
                <w:kern w:val="1"/>
              </w:rPr>
            </w:pPr>
            <w:r w:rsidRPr="001809C7">
              <w:rPr>
                <w:rFonts w:eastAsia="MS Mincho"/>
                <w:bCs/>
                <w:kern w:val="1"/>
              </w:rPr>
              <w:t>Постійно-хвильовий Доплер</w:t>
            </w:r>
          </w:p>
        </w:tc>
        <w:tc>
          <w:tcPr>
            <w:tcW w:w="2410" w:type="dxa"/>
            <w:tcBorders>
              <w:top w:val="single" w:sz="4" w:space="0" w:color="000000"/>
              <w:left w:val="single" w:sz="4" w:space="0" w:color="000000"/>
              <w:bottom w:val="single" w:sz="4" w:space="0" w:color="000000"/>
              <w:right w:val="single" w:sz="4" w:space="0" w:color="000000"/>
            </w:tcBorders>
          </w:tcPr>
          <w:p w14:paraId="3B7CA2EE" w14:textId="77777777" w:rsidR="00646BBB" w:rsidRPr="001809C7" w:rsidRDefault="00646BBB" w:rsidP="00646BBB">
            <w:pPr>
              <w:widowControl w:val="0"/>
              <w:spacing w:line="100" w:lineRule="atLeast"/>
              <w:rPr>
                <w:bCs/>
                <w:kern w:val="1"/>
              </w:rPr>
            </w:pPr>
            <w:r w:rsidRPr="001809C7">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7835A1B" w14:textId="77777777" w:rsidR="00646BBB" w:rsidRPr="001809C7" w:rsidRDefault="00646BBB" w:rsidP="00646BBB"/>
        </w:tc>
      </w:tr>
      <w:tr w:rsidR="00646BBB" w14:paraId="41BCC51E"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5A4467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A2FAFC0" w14:textId="77777777" w:rsidR="00646BBB" w:rsidRPr="00AB30C2" w:rsidRDefault="00646BBB" w:rsidP="00646BBB">
            <w:pPr>
              <w:widowControl w:val="0"/>
              <w:spacing w:line="100" w:lineRule="atLeast"/>
              <w:rPr>
                <w:color w:val="000000"/>
                <w:spacing w:val="-7"/>
                <w:kern w:val="1"/>
              </w:rPr>
            </w:pPr>
            <w:r w:rsidRPr="00AB30C2">
              <w:rPr>
                <w:rFonts w:eastAsia="MS Mincho"/>
                <w:bCs/>
                <w:kern w:val="1"/>
              </w:rPr>
              <w:t>Кольоровий Доплер</w:t>
            </w:r>
          </w:p>
        </w:tc>
        <w:tc>
          <w:tcPr>
            <w:tcW w:w="2410" w:type="dxa"/>
            <w:tcBorders>
              <w:top w:val="single" w:sz="4" w:space="0" w:color="000000"/>
              <w:left w:val="single" w:sz="4" w:space="0" w:color="000000"/>
              <w:bottom w:val="single" w:sz="4" w:space="0" w:color="000000"/>
              <w:right w:val="single" w:sz="4" w:space="0" w:color="000000"/>
            </w:tcBorders>
            <w:hideMark/>
          </w:tcPr>
          <w:p w14:paraId="027629E7"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A322B88" w14:textId="77777777" w:rsidR="00646BBB" w:rsidRDefault="00646BBB" w:rsidP="00646BBB"/>
        </w:tc>
      </w:tr>
      <w:tr w:rsidR="00646BBB" w14:paraId="22E8974C"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1E2F00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A1EE274" w14:textId="77777777" w:rsidR="00646BBB" w:rsidRPr="00AB30C2" w:rsidRDefault="00646BBB" w:rsidP="00646BBB">
            <w:pPr>
              <w:widowControl w:val="0"/>
              <w:spacing w:line="100" w:lineRule="atLeast"/>
              <w:rPr>
                <w:color w:val="000000"/>
                <w:spacing w:val="-7"/>
                <w:kern w:val="1"/>
              </w:rPr>
            </w:pPr>
            <w:r w:rsidRPr="00AB30C2">
              <w:rPr>
                <w:rFonts w:eastAsia="MS Mincho"/>
                <w:bCs/>
                <w:kern w:val="1"/>
              </w:rPr>
              <w:t>Енергетичний Доплер</w:t>
            </w:r>
          </w:p>
        </w:tc>
        <w:tc>
          <w:tcPr>
            <w:tcW w:w="2410" w:type="dxa"/>
            <w:tcBorders>
              <w:top w:val="single" w:sz="4" w:space="0" w:color="000000"/>
              <w:left w:val="single" w:sz="4" w:space="0" w:color="000000"/>
              <w:bottom w:val="single" w:sz="4" w:space="0" w:color="000000"/>
              <w:right w:val="single" w:sz="4" w:space="0" w:color="000000"/>
            </w:tcBorders>
            <w:hideMark/>
          </w:tcPr>
          <w:p w14:paraId="0DE278E7"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444EA98" w14:textId="77777777" w:rsidR="00646BBB" w:rsidRDefault="00646BBB" w:rsidP="00646BBB"/>
        </w:tc>
      </w:tr>
      <w:tr w:rsidR="00646BBB" w14:paraId="42F4E595"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000FC6D"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0E0B5D1" w14:textId="77777777" w:rsidR="00646BBB" w:rsidRPr="00AB30C2" w:rsidRDefault="00646BBB" w:rsidP="00646BBB">
            <w:pPr>
              <w:widowControl w:val="0"/>
              <w:spacing w:line="100" w:lineRule="atLeast"/>
              <w:rPr>
                <w:rFonts w:eastAsia="MS Mincho"/>
                <w:bCs/>
                <w:kern w:val="1"/>
              </w:rPr>
            </w:pPr>
            <w:r w:rsidRPr="00AB30C2">
              <w:rPr>
                <w:rFonts w:eastAsia="MS Mincho"/>
                <w:bCs/>
                <w:kern w:val="1"/>
              </w:rPr>
              <w:t>Тканинний Доплер</w:t>
            </w:r>
          </w:p>
        </w:tc>
        <w:tc>
          <w:tcPr>
            <w:tcW w:w="2410" w:type="dxa"/>
            <w:tcBorders>
              <w:top w:val="single" w:sz="4" w:space="0" w:color="000000"/>
              <w:left w:val="single" w:sz="4" w:space="0" w:color="000000"/>
              <w:bottom w:val="single" w:sz="4" w:space="0" w:color="000000"/>
              <w:right w:val="single" w:sz="4" w:space="0" w:color="000000"/>
            </w:tcBorders>
            <w:hideMark/>
          </w:tcPr>
          <w:p w14:paraId="57ABF30F" w14:textId="77777777" w:rsidR="00646BBB" w:rsidRPr="00AB30C2" w:rsidRDefault="00646BBB" w:rsidP="00646BBB">
            <w:pPr>
              <w:widowControl w:val="0"/>
              <w:spacing w:line="100" w:lineRule="atLeast"/>
              <w:rPr>
                <w:bCs/>
                <w:kern w:val="1"/>
              </w:rPr>
            </w:pPr>
            <w:r w:rsidRPr="00AB30C2">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7A986202" w14:textId="77777777" w:rsidR="00646BBB" w:rsidRDefault="00646BBB" w:rsidP="00646BBB">
            <w:pPr>
              <w:rPr>
                <w:bCs/>
              </w:rPr>
            </w:pPr>
          </w:p>
        </w:tc>
      </w:tr>
      <w:tr w:rsidR="00646BBB" w14:paraId="06E0AA66"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8184C8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73D0194" w14:textId="77777777" w:rsidR="00646BBB" w:rsidRPr="00AB30C2" w:rsidRDefault="00646BBB" w:rsidP="00646BBB">
            <w:pPr>
              <w:widowControl w:val="0"/>
              <w:spacing w:line="100" w:lineRule="atLeast"/>
              <w:rPr>
                <w:rFonts w:eastAsia="MS Mincho"/>
                <w:bCs/>
                <w:kern w:val="1"/>
              </w:rPr>
            </w:pPr>
            <w:r w:rsidRPr="00AB30C2">
              <w:rPr>
                <w:rFonts w:eastAsia="MS Mincho"/>
                <w:bCs/>
                <w:kern w:val="1"/>
              </w:rPr>
              <w:t>Режим гармоніки</w:t>
            </w:r>
          </w:p>
        </w:tc>
        <w:tc>
          <w:tcPr>
            <w:tcW w:w="2410" w:type="dxa"/>
            <w:tcBorders>
              <w:top w:val="single" w:sz="4" w:space="0" w:color="000000"/>
              <w:left w:val="single" w:sz="4" w:space="0" w:color="000000"/>
              <w:bottom w:val="single" w:sz="4" w:space="0" w:color="000000"/>
              <w:right w:val="single" w:sz="4" w:space="0" w:color="000000"/>
            </w:tcBorders>
            <w:hideMark/>
          </w:tcPr>
          <w:p w14:paraId="2A72747E"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3EBC491" w14:textId="77777777" w:rsidR="00646BBB" w:rsidRDefault="00646BBB" w:rsidP="00646BBB"/>
        </w:tc>
      </w:tr>
      <w:tr w:rsidR="00646BBB" w14:paraId="5A1FE0B5"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73F5B59C"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4452878" w14:textId="4336D9F1" w:rsidR="00646BBB" w:rsidRPr="00AB30C2" w:rsidRDefault="00646BBB" w:rsidP="00646BBB">
            <w:pPr>
              <w:widowControl w:val="0"/>
              <w:spacing w:line="100" w:lineRule="atLeast"/>
              <w:rPr>
                <w:color w:val="000000"/>
                <w:spacing w:val="-7"/>
                <w:kern w:val="1"/>
              </w:rPr>
            </w:pPr>
            <w:r w:rsidRPr="00AB30C2">
              <w:rPr>
                <w:rFonts w:eastAsia="MS Mincho"/>
                <w:bCs/>
                <w:kern w:val="1"/>
              </w:rPr>
              <w:t>Дуплексний</w:t>
            </w:r>
            <w:r w:rsidR="007F1BC6">
              <w:rPr>
                <w:rFonts w:eastAsia="MS Mincho"/>
                <w:bCs/>
                <w:kern w:val="1"/>
              </w:rPr>
              <w:t xml:space="preserve"> та триплексний</w:t>
            </w:r>
            <w:r w:rsidRPr="00AB30C2">
              <w:rPr>
                <w:rFonts w:eastAsia="MS Mincho"/>
                <w:bCs/>
                <w:kern w:val="1"/>
              </w:rPr>
              <w:t xml:space="preserve"> режим</w:t>
            </w:r>
          </w:p>
        </w:tc>
        <w:tc>
          <w:tcPr>
            <w:tcW w:w="2410" w:type="dxa"/>
            <w:tcBorders>
              <w:top w:val="single" w:sz="4" w:space="0" w:color="000000"/>
              <w:left w:val="single" w:sz="4" w:space="0" w:color="000000"/>
              <w:bottom w:val="single" w:sz="4" w:space="0" w:color="000000"/>
              <w:right w:val="single" w:sz="4" w:space="0" w:color="000000"/>
            </w:tcBorders>
          </w:tcPr>
          <w:p w14:paraId="5C2E54BD"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875CBFF" w14:textId="77777777" w:rsidR="00646BBB" w:rsidRDefault="00646BBB" w:rsidP="00646BBB"/>
        </w:tc>
      </w:tr>
      <w:tr w:rsidR="00646BBB" w14:paraId="480DF5C3"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0EE519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1BCF4E2" w14:textId="77777777" w:rsidR="00646BBB" w:rsidRPr="00AB30C2" w:rsidRDefault="00646BBB" w:rsidP="00646BBB">
            <w:pPr>
              <w:widowControl w:val="0"/>
              <w:spacing w:line="100" w:lineRule="atLeast"/>
              <w:rPr>
                <w:color w:val="000000"/>
                <w:spacing w:val="-7"/>
                <w:kern w:val="1"/>
                <w:highlight w:val="red"/>
              </w:rPr>
            </w:pPr>
            <w:r w:rsidRPr="00AB30C2">
              <w:rPr>
                <w:rFonts w:eastAsia="MS Mincho"/>
                <w:kern w:val="1"/>
              </w:rPr>
              <w:t>Режим «віртуального конвексу»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14:paraId="090B5294"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26BAE64" w14:textId="77777777" w:rsidR="00646BBB" w:rsidRDefault="00646BBB" w:rsidP="00646BBB"/>
        </w:tc>
      </w:tr>
      <w:tr w:rsidR="00646BBB" w14:paraId="0416A7C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A9A25F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6AF2C53" w14:textId="77777777" w:rsidR="00646BBB" w:rsidRPr="00254BB2" w:rsidRDefault="00646BBB" w:rsidP="00646BBB">
            <w:pPr>
              <w:widowControl w:val="0"/>
              <w:spacing w:line="100" w:lineRule="atLeast"/>
              <w:rPr>
                <w:rFonts w:eastAsia="MS Mincho"/>
                <w:kern w:val="1"/>
                <w:highlight w:val="red"/>
              </w:rPr>
            </w:pPr>
            <w:r w:rsidRPr="001809C7">
              <w:rPr>
                <w:rFonts w:eastAsia="MS Mincho"/>
                <w:kern w:val="1"/>
              </w:rPr>
              <w:t>Режим Steer B-режиму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14:paraId="694463D0" w14:textId="77777777" w:rsidR="00646BBB" w:rsidRPr="00254BB2" w:rsidRDefault="00646BBB" w:rsidP="00646BBB">
            <w:pPr>
              <w:widowControl w:val="0"/>
              <w:spacing w:line="100" w:lineRule="atLeast"/>
              <w:rPr>
                <w:bCs/>
                <w:color w:val="FF0000"/>
                <w:kern w:val="1"/>
                <w:highlight w:val="red"/>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FB5FF78" w14:textId="77777777" w:rsidR="00646BBB" w:rsidRPr="00254BB2" w:rsidRDefault="00646BBB" w:rsidP="00646BBB">
            <w:pPr>
              <w:rPr>
                <w:lang w:val="ru-RU"/>
              </w:rPr>
            </w:pPr>
          </w:p>
        </w:tc>
      </w:tr>
      <w:tr w:rsidR="00646BBB" w14:paraId="50AFCFC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42FBA5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60C59CB" w14:textId="77777777" w:rsidR="00646BBB" w:rsidRPr="0073408B" w:rsidRDefault="00646BBB" w:rsidP="00646BBB">
            <w:pPr>
              <w:widowControl w:val="0"/>
              <w:spacing w:line="100" w:lineRule="atLeast"/>
              <w:jc w:val="both"/>
              <w:rPr>
                <w:rFonts w:eastAsia="MS Mincho"/>
                <w:bCs/>
                <w:kern w:val="1"/>
                <w:lang w:val="ru-RU"/>
              </w:rPr>
            </w:pPr>
            <w:r>
              <w:rPr>
                <w:kern w:val="1"/>
              </w:rPr>
              <w:t>Режим панорамного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02DDB7F6"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EE70B79" w14:textId="77777777" w:rsidR="00646BBB" w:rsidRDefault="00646BBB" w:rsidP="00646BBB"/>
        </w:tc>
      </w:tr>
      <w:tr w:rsidR="00646BBB" w14:paraId="2CB815B9"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3C3570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7EE1E19" w14:textId="77777777" w:rsidR="00646BBB" w:rsidRDefault="00646BBB" w:rsidP="00646BBB">
            <w:pPr>
              <w:widowControl w:val="0"/>
              <w:spacing w:line="100" w:lineRule="atLeast"/>
              <w:rPr>
                <w:rFonts w:eastAsia="MS Mincho"/>
                <w:kern w:val="1"/>
              </w:rPr>
            </w:pPr>
            <w:r>
              <w:rPr>
                <w:rFonts w:eastAsia="MS Mincho"/>
                <w:kern w:val="1"/>
              </w:rPr>
              <w:t xml:space="preserve">Режим </w:t>
            </w:r>
            <w:r w:rsidRPr="00C32C25">
              <w:rPr>
                <w:rFonts w:eastAsia="MS Mincho"/>
                <w:kern w:val="1"/>
              </w:rPr>
              <w:t>оцінки деформації міокарда</w:t>
            </w:r>
          </w:p>
        </w:tc>
        <w:tc>
          <w:tcPr>
            <w:tcW w:w="2410" w:type="dxa"/>
            <w:tcBorders>
              <w:top w:val="single" w:sz="4" w:space="0" w:color="000000"/>
              <w:left w:val="single" w:sz="4" w:space="0" w:color="000000"/>
              <w:bottom w:val="single" w:sz="4" w:space="0" w:color="000000"/>
              <w:right w:val="single" w:sz="4" w:space="0" w:color="000000"/>
            </w:tcBorders>
            <w:hideMark/>
          </w:tcPr>
          <w:p w14:paraId="0505A9A2"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45496BC4" w14:textId="77777777" w:rsidR="00646BBB" w:rsidRDefault="00646BBB" w:rsidP="00646BBB"/>
        </w:tc>
      </w:tr>
      <w:tr w:rsidR="00646BBB" w14:paraId="538A3116"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D2613A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8CDB9E7" w14:textId="77777777" w:rsidR="00646BBB" w:rsidRDefault="00646BBB" w:rsidP="00646BBB">
            <w:pPr>
              <w:widowControl w:val="0"/>
              <w:spacing w:line="100" w:lineRule="atLeast"/>
              <w:rPr>
                <w:rFonts w:eastAsia="MS Mincho"/>
                <w:kern w:val="1"/>
              </w:rPr>
            </w:pPr>
            <w:r>
              <w:rPr>
                <w:rFonts w:eastAsia="MS Mincho"/>
                <w:kern w:val="1"/>
              </w:rPr>
              <w:t xml:space="preserve">Компресійна еластографія </w:t>
            </w:r>
          </w:p>
        </w:tc>
        <w:tc>
          <w:tcPr>
            <w:tcW w:w="2410" w:type="dxa"/>
            <w:tcBorders>
              <w:top w:val="single" w:sz="4" w:space="0" w:color="000000"/>
              <w:left w:val="single" w:sz="4" w:space="0" w:color="000000"/>
              <w:bottom w:val="single" w:sz="4" w:space="0" w:color="000000"/>
              <w:right w:val="single" w:sz="4" w:space="0" w:color="000000"/>
            </w:tcBorders>
            <w:hideMark/>
          </w:tcPr>
          <w:p w14:paraId="77619587" w14:textId="77777777" w:rsidR="00646BBB" w:rsidRDefault="006660A8"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75B2483D" w14:textId="77777777" w:rsidR="00646BBB" w:rsidRDefault="00646BBB" w:rsidP="00646BBB"/>
        </w:tc>
      </w:tr>
      <w:tr w:rsidR="00646BBB" w14:paraId="3A757C4F"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78A0C9A" w14:textId="77777777" w:rsidR="00646BBB" w:rsidRDefault="00646BBB" w:rsidP="00646BBB">
            <w:pPr>
              <w:widowControl w:val="0"/>
              <w:spacing w:line="100" w:lineRule="atLeast"/>
              <w:jc w:val="center"/>
              <w:rPr>
                <w:b/>
                <w:kern w:val="1"/>
                <w:lang w:val="ru-RU"/>
              </w:rPr>
            </w:pPr>
            <w:r>
              <w:rPr>
                <w:b/>
                <w:kern w:val="1"/>
              </w:rPr>
              <w:t>4.</w:t>
            </w:r>
          </w:p>
        </w:tc>
        <w:tc>
          <w:tcPr>
            <w:tcW w:w="5812" w:type="dxa"/>
            <w:tcBorders>
              <w:top w:val="single" w:sz="4" w:space="0" w:color="000000"/>
              <w:left w:val="single" w:sz="4" w:space="0" w:color="000000"/>
              <w:bottom w:val="single" w:sz="4" w:space="0" w:color="000000"/>
              <w:right w:val="single" w:sz="4" w:space="0" w:color="000000"/>
            </w:tcBorders>
            <w:hideMark/>
          </w:tcPr>
          <w:p w14:paraId="06127A91" w14:textId="77777777" w:rsidR="00646BBB" w:rsidRDefault="00646BBB" w:rsidP="00646BBB">
            <w:pPr>
              <w:widowControl w:val="0"/>
              <w:spacing w:line="100" w:lineRule="atLeast"/>
              <w:rPr>
                <w:b/>
                <w:kern w:val="1"/>
                <w:lang w:val="ru-RU"/>
              </w:rPr>
            </w:pPr>
            <w:r>
              <w:rPr>
                <w:b/>
                <w:kern w:val="1"/>
                <w:lang w:val="ru-RU"/>
              </w:rPr>
              <w:t>Виміри та розрахунки</w:t>
            </w:r>
          </w:p>
        </w:tc>
        <w:tc>
          <w:tcPr>
            <w:tcW w:w="2410" w:type="dxa"/>
            <w:tcBorders>
              <w:top w:val="single" w:sz="4" w:space="0" w:color="000000"/>
              <w:left w:val="single" w:sz="4" w:space="0" w:color="000000"/>
              <w:bottom w:val="single" w:sz="4" w:space="0" w:color="000000"/>
              <w:right w:val="single" w:sz="4" w:space="0" w:color="000000"/>
            </w:tcBorders>
            <w:hideMark/>
          </w:tcPr>
          <w:p w14:paraId="0DF4C1A7" w14:textId="77777777" w:rsidR="00646BBB" w:rsidRDefault="00646BBB" w:rsidP="00646BBB">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01B5E742" w14:textId="77777777" w:rsidR="00646BBB" w:rsidRDefault="00646BBB" w:rsidP="00646BBB"/>
        </w:tc>
      </w:tr>
      <w:tr w:rsidR="00646BBB" w14:paraId="2A8DAA51"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82EB86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365C9EC" w14:textId="77777777" w:rsidR="00646BBB" w:rsidRDefault="00646BBB" w:rsidP="00646BBB">
            <w:pPr>
              <w:widowControl w:val="0"/>
              <w:spacing w:line="100" w:lineRule="atLeast"/>
              <w:jc w:val="both"/>
              <w:rPr>
                <w:color w:val="000000"/>
                <w:spacing w:val="-7"/>
                <w:kern w:val="1"/>
              </w:rPr>
            </w:pPr>
            <w:r>
              <w:rPr>
                <w:kern w:val="1"/>
              </w:rPr>
              <w:t>Загальні виміри в В-режимі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3002F89"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92C7B94" w14:textId="77777777" w:rsidR="00646BBB" w:rsidRDefault="00646BBB" w:rsidP="00646BBB"/>
        </w:tc>
      </w:tr>
      <w:tr w:rsidR="00646BBB" w14:paraId="6B7EF9D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17CBBF31"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E728580" w14:textId="77777777" w:rsidR="00646BBB" w:rsidRDefault="00646BBB" w:rsidP="00646BBB">
            <w:pPr>
              <w:widowControl w:val="0"/>
              <w:spacing w:line="100" w:lineRule="atLeast"/>
              <w:jc w:val="both"/>
              <w:rPr>
                <w:color w:val="000000"/>
                <w:spacing w:val="-7"/>
                <w:kern w:val="1"/>
              </w:rPr>
            </w:pPr>
            <w:r>
              <w:rPr>
                <w:kern w:val="1"/>
              </w:rPr>
              <w:t>Загальні виміри в режимах Доплера</w:t>
            </w:r>
          </w:p>
        </w:tc>
        <w:tc>
          <w:tcPr>
            <w:tcW w:w="2410" w:type="dxa"/>
            <w:tcBorders>
              <w:top w:val="single" w:sz="4" w:space="0" w:color="000000"/>
              <w:left w:val="single" w:sz="4" w:space="0" w:color="000000"/>
              <w:bottom w:val="single" w:sz="4" w:space="0" w:color="000000"/>
              <w:right w:val="single" w:sz="4" w:space="0" w:color="000000"/>
            </w:tcBorders>
            <w:hideMark/>
          </w:tcPr>
          <w:p w14:paraId="0A788361"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C54C7BA" w14:textId="77777777" w:rsidR="00646BBB" w:rsidRDefault="00646BBB" w:rsidP="00646BBB"/>
        </w:tc>
      </w:tr>
      <w:tr w:rsidR="00646BBB" w14:paraId="7640D8C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143B40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D5F35CF" w14:textId="77777777" w:rsidR="00646BBB" w:rsidRDefault="00646BBB" w:rsidP="00646BBB">
            <w:pPr>
              <w:widowControl w:val="0"/>
              <w:spacing w:line="100" w:lineRule="atLeast"/>
              <w:jc w:val="both"/>
              <w:rPr>
                <w:color w:val="000000"/>
                <w:spacing w:val="-7"/>
                <w:kern w:val="1"/>
              </w:rPr>
            </w:pPr>
            <w:r>
              <w:rPr>
                <w:kern w:val="1"/>
              </w:rPr>
              <w:t>Загальні виміри в М-режимі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68A00CEE"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F1CFDC8" w14:textId="77777777" w:rsidR="00646BBB" w:rsidRDefault="00646BBB" w:rsidP="00646BBB"/>
        </w:tc>
      </w:tr>
      <w:tr w:rsidR="00646BBB" w14:paraId="27C94E34" w14:textId="77777777" w:rsidTr="00B25D6F">
        <w:trPr>
          <w:trHeight w:val="83"/>
        </w:trPr>
        <w:tc>
          <w:tcPr>
            <w:tcW w:w="568" w:type="dxa"/>
            <w:tcBorders>
              <w:top w:val="single" w:sz="4" w:space="0" w:color="000000"/>
              <w:left w:val="single" w:sz="4" w:space="0" w:color="000000"/>
              <w:bottom w:val="single" w:sz="4" w:space="0" w:color="000000"/>
              <w:right w:val="single" w:sz="4" w:space="0" w:color="000000"/>
            </w:tcBorders>
          </w:tcPr>
          <w:p w14:paraId="30C9B63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56141EA" w14:textId="77777777" w:rsidR="00646BBB" w:rsidRDefault="00646BBB" w:rsidP="00646BBB">
            <w:pPr>
              <w:widowControl w:val="0"/>
              <w:spacing w:line="100" w:lineRule="atLeast"/>
              <w:jc w:val="both"/>
              <w:rPr>
                <w:color w:val="000000"/>
                <w:spacing w:val="-7"/>
                <w:kern w:val="1"/>
              </w:rPr>
            </w:pPr>
            <w:r>
              <w:rPr>
                <w:kern w:val="1"/>
              </w:rPr>
              <w:t>Акушерські виміри та розрахунки</w:t>
            </w:r>
          </w:p>
        </w:tc>
        <w:tc>
          <w:tcPr>
            <w:tcW w:w="2410" w:type="dxa"/>
            <w:tcBorders>
              <w:top w:val="single" w:sz="4" w:space="0" w:color="000000"/>
              <w:left w:val="single" w:sz="4" w:space="0" w:color="000000"/>
              <w:bottom w:val="single" w:sz="4" w:space="0" w:color="000000"/>
              <w:right w:val="single" w:sz="4" w:space="0" w:color="000000"/>
            </w:tcBorders>
            <w:hideMark/>
          </w:tcPr>
          <w:p w14:paraId="3F2A7C3C"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BECD58C" w14:textId="77777777" w:rsidR="00646BBB" w:rsidRDefault="00646BBB" w:rsidP="00646BBB"/>
        </w:tc>
      </w:tr>
      <w:tr w:rsidR="00646BBB" w14:paraId="635B9620"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70C9DB6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AF31FAB" w14:textId="77777777" w:rsidR="00646BBB" w:rsidRPr="001809C7" w:rsidRDefault="00646BBB" w:rsidP="00646BBB">
            <w:pPr>
              <w:widowControl w:val="0"/>
              <w:spacing w:line="100" w:lineRule="atLeast"/>
              <w:jc w:val="both"/>
              <w:rPr>
                <w:color w:val="000000"/>
                <w:spacing w:val="-7"/>
                <w:kern w:val="1"/>
              </w:rPr>
            </w:pPr>
            <w:r w:rsidRPr="001809C7">
              <w:rPr>
                <w:kern w:val="1"/>
              </w:rPr>
              <w:t xml:space="preserve">Серцево-судинні виміри та розрахунки </w:t>
            </w:r>
          </w:p>
        </w:tc>
        <w:tc>
          <w:tcPr>
            <w:tcW w:w="2410" w:type="dxa"/>
            <w:tcBorders>
              <w:top w:val="single" w:sz="4" w:space="0" w:color="000000"/>
              <w:left w:val="single" w:sz="4" w:space="0" w:color="000000"/>
              <w:bottom w:val="single" w:sz="4" w:space="0" w:color="000000"/>
              <w:right w:val="single" w:sz="4" w:space="0" w:color="000000"/>
            </w:tcBorders>
          </w:tcPr>
          <w:p w14:paraId="2C129267" w14:textId="77777777" w:rsidR="00646BBB" w:rsidRPr="001809C7" w:rsidRDefault="00646BBB" w:rsidP="00646BBB">
            <w:pPr>
              <w:widowControl w:val="0"/>
              <w:spacing w:line="100" w:lineRule="atLeast"/>
              <w:rPr>
                <w:bCs/>
                <w:kern w:val="1"/>
              </w:rPr>
            </w:pPr>
            <w:r w:rsidRPr="001809C7">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F87447F" w14:textId="77777777" w:rsidR="00646BBB" w:rsidRDefault="00646BBB" w:rsidP="00646BBB"/>
        </w:tc>
      </w:tr>
      <w:tr w:rsidR="00646BBB" w14:paraId="1601EB44"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4B9B293C" w14:textId="77777777" w:rsidR="00646BBB" w:rsidRDefault="00646BBB" w:rsidP="00646BBB">
            <w:pPr>
              <w:widowControl w:val="0"/>
              <w:spacing w:line="100" w:lineRule="atLeast"/>
              <w:jc w:val="center"/>
              <w:rPr>
                <w:b/>
                <w:bCs/>
                <w:kern w:val="1"/>
              </w:rPr>
            </w:pPr>
            <w:r>
              <w:rPr>
                <w:b/>
                <w:kern w:val="1"/>
              </w:rPr>
              <w:t>5.</w:t>
            </w:r>
          </w:p>
        </w:tc>
        <w:tc>
          <w:tcPr>
            <w:tcW w:w="5812" w:type="dxa"/>
            <w:tcBorders>
              <w:top w:val="single" w:sz="4" w:space="0" w:color="000000"/>
              <w:left w:val="single" w:sz="4" w:space="0" w:color="000000"/>
              <w:bottom w:val="single" w:sz="4" w:space="0" w:color="000000"/>
              <w:right w:val="single" w:sz="4" w:space="0" w:color="000000"/>
            </w:tcBorders>
            <w:hideMark/>
          </w:tcPr>
          <w:p w14:paraId="1A89B3F2" w14:textId="77777777" w:rsidR="00646BBB" w:rsidRPr="001809C7" w:rsidRDefault="00646BBB" w:rsidP="00646BBB">
            <w:pPr>
              <w:widowControl w:val="0"/>
              <w:spacing w:line="100" w:lineRule="atLeast"/>
              <w:rPr>
                <w:b/>
                <w:bCs/>
                <w:kern w:val="1"/>
              </w:rPr>
            </w:pPr>
            <w:r w:rsidRPr="001809C7">
              <w:rPr>
                <w:b/>
                <w:bCs/>
                <w:kern w:val="1"/>
              </w:rPr>
              <w:t>Типи датчиків, які підтримуються системою</w:t>
            </w:r>
          </w:p>
        </w:tc>
        <w:tc>
          <w:tcPr>
            <w:tcW w:w="2410" w:type="dxa"/>
            <w:tcBorders>
              <w:top w:val="single" w:sz="4" w:space="0" w:color="000000"/>
              <w:left w:val="single" w:sz="4" w:space="0" w:color="000000"/>
              <w:bottom w:val="single" w:sz="4" w:space="0" w:color="000000"/>
              <w:right w:val="single" w:sz="4" w:space="0" w:color="000000"/>
            </w:tcBorders>
            <w:hideMark/>
          </w:tcPr>
          <w:p w14:paraId="2FC919E4" w14:textId="77777777" w:rsidR="00646BBB" w:rsidRPr="001809C7" w:rsidRDefault="00646BBB" w:rsidP="00646BBB">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50F30489" w14:textId="77777777" w:rsidR="00646BBB" w:rsidRDefault="00646BBB" w:rsidP="00646BBB"/>
        </w:tc>
      </w:tr>
      <w:tr w:rsidR="00646BBB" w14:paraId="1D66CE64" w14:textId="77777777" w:rsidTr="00B25D6F">
        <w:trPr>
          <w:trHeight w:val="83"/>
        </w:trPr>
        <w:tc>
          <w:tcPr>
            <w:tcW w:w="568" w:type="dxa"/>
            <w:tcBorders>
              <w:top w:val="single" w:sz="4" w:space="0" w:color="000000"/>
              <w:left w:val="single" w:sz="4" w:space="0" w:color="000000"/>
              <w:bottom w:val="single" w:sz="4" w:space="0" w:color="000000"/>
              <w:right w:val="single" w:sz="4" w:space="0" w:color="000000"/>
            </w:tcBorders>
          </w:tcPr>
          <w:p w14:paraId="62AB4DF7"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0DAFAC2" w14:textId="77777777" w:rsidR="00646BBB" w:rsidRDefault="00646BBB" w:rsidP="00646BBB">
            <w:pPr>
              <w:widowControl w:val="0"/>
              <w:spacing w:line="100" w:lineRule="atLeast"/>
              <w:jc w:val="both"/>
              <w:rPr>
                <w:rFonts w:eastAsia="MS Mincho"/>
                <w:bCs/>
                <w:kern w:val="1"/>
              </w:rPr>
            </w:pPr>
            <w:r>
              <w:rPr>
                <w:rFonts w:eastAsia="MS Mincho"/>
                <w:bCs/>
                <w:kern w:val="1"/>
              </w:rPr>
              <w:t>Конвексний</w:t>
            </w:r>
          </w:p>
        </w:tc>
        <w:tc>
          <w:tcPr>
            <w:tcW w:w="2410" w:type="dxa"/>
            <w:tcBorders>
              <w:top w:val="single" w:sz="4" w:space="0" w:color="000000"/>
              <w:left w:val="single" w:sz="4" w:space="0" w:color="000000"/>
              <w:bottom w:val="single" w:sz="4" w:space="0" w:color="000000"/>
              <w:right w:val="single" w:sz="4" w:space="0" w:color="000000"/>
            </w:tcBorders>
            <w:hideMark/>
          </w:tcPr>
          <w:p w14:paraId="4BD2D23F" w14:textId="77777777" w:rsidR="00646BBB" w:rsidRDefault="00646BBB" w:rsidP="00646BBB">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1D898B2" w14:textId="77777777" w:rsidR="00646BBB" w:rsidRDefault="00646BBB" w:rsidP="00646BBB">
            <w:pPr>
              <w:rPr>
                <w:bCs/>
              </w:rPr>
            </w:pPr>
          </w:p>
        </w:tc>
      </w:tr>
      <w:tr w:rsidR="00646BBB" w14:paraId="415F4DF7"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C089132"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FB6EDDA" w14:textId="77777777" w:rsidR="00646BBB" w:rsidRDefault="00646BBB" w:rsidP="00646BBB">
            <w:pPr>
              <w:widowControl w:val="0"/>
              <w:spacing w:line="100" w:lineRule="atLeast"/>
              <w:jc w:val="both"/>
              <w:rPr>
                <w:kern w:val="1"/>
              </w:rPr>
            </w:pPr>
            <w:r>
              <w:rPr>
                <w:rFonts w:eastAsia="MS Mincho"/>
                <w:bCs/>
                <w:kern w:val="1"/>
              </w:rPr>
              <w:t>Лінійний</w:t>
            </w:r>
          </w:p>
        </w:tc>
        <w:tc>
          <w:tcPr>
            <w:tcW w:w="2410" w:type="dxa"/>
            <w:tcBorders>
              <w:top w:val="single" w:sz="4" w:space="0" w:color="000000"/>
              <w:left w:val="single" w:sz="4" w:space="0" w:color="000000"/>
              <w:bottom w:val="single" w:sz="4" w:space="0" w:color="000000"/>
              <w:right w:val="single" w:sz="4" w:space="0" w:color="000000"/>
            </w:tcBorders>
            <w:hideMark/>
          </w:tcPr>
          <w:p w14:paraId="67CF90FF" w14:textId="77777777" w:rsidR="00646BBB" w:rsidRDefault="00646BBB" w:rsidP="00646BBB">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20FA6772" w14:textId="77777777" w:rsidR="00646BBB" w:rsidRDefault="00646BBB" w:rsidP="00646BBB">
            <w:pPr>
              <w:rPr>
                <w:bCs/>
              </w:rPr>
            </w:pPr>
          </w:p>
        </w:tc>
      </w:tr>
      <w:tr w:rsidR="00646BBB" w14:paraId="62BCBFC0"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03ED680"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5B790D8" w14:textId="77777777" w:rsidR="00646BBB" w:rsidRDefault="00646BBB" w:rsidP="00646BBB">
            <w:pPr>
              <w:widowControl w:val="0"/>
              <w:spacing w:line="100" w:lineRule="atLeast"/>
              <w:jc w:val="both"/>
              <w:rPr>
                <w:rFonts w:eastAsia="MS Mincho"/>
                <w:bCs/>
                <w:kern w:val="1"/>
              </w:rPr>
            </w:pPr>
            <w:r>
              <w:rPr>
                <w:rFonts w:eastAsia="MS Mincho"/>
                <w:bCs/>
                <w:kern w:val="1"/>
              </w:rPr>
              <w:t>Ендокавітальний/ендовагінальний</w:t>
            </w:r>
          </w:p>
        </w:tc>
        <w:tc>
          <w:tcPr>
            <w:tcW w:w="2410" w:type="dxa"/>
            <w:tcBorders>
              <w:top w:val="single" w:sz="4" w:space="0" w:color="000000"/>
              <w:left w:val="single" w:sz="4" w:space="0" w:color="000000"/>
              <w:bottom w:val="single" w:sz="4" w:space="0" w:color="000000"/>
              <w:right w:val="single" w:sz="4" w:space="0" w:color="000000"/>
            </w:tcBorders>
            <w:hideMark/>
          </w:tcPr>
          <w:p w14:paraId="6E3C659D" w14:textId="77777777" w:rsidR="00646BBB" w:rsidRDefault="00646BBB" w:rsidP="00646BBB">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E133AA0" w14:textId="77777777" w:rsidR="00646BBB" w:rsidRDefault="00646BBB" w:rsidP="00646BBB"/>
        </w:tc>
      </w:tr>
      <w:tr w:rsidR="00646BBB" w14:paraId="368D5E4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E15085B"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7EE8293" w14:textId="77777777" w:rsidR="00646BBB" w:rsidRDefault="00646BBB" w:rsidP="00646BBB">
            <w:pPr>
              <w:widowControl w:val="0"/>
              <w:spacing w:line="100" w:lineRule="atLeast"/>
              <w:jc w:val="both"/>
              <w:rPr>
                <w:kern w:val="1"/>
              </w:rPr>
            </w:pPr>
            <w:r>
              <w:rPr>
                <w:rFonts w:eastAsia="MS Mincho"/>
                <w:bCs/>
                <w:kern w:val="1"/>
              </w:rPr>
              <w:t>Фазований (секторний)</w:t>
            </w:r>
          </w:p>
        </w:tc>
        <w:tc>
          <w:tcPr>
            <w:tcW w:w="2410" w:type="dxa"/>
            <w:tcBorders>
              <w:top w:val="single" w:sz="4" w:space="0" w:color="000000"/>
              <w:left w:val="single" w:sz="4" w:space="0" w:color="000000"/>
              <w:bottom w:val="single" w:sz="4" w:space="0" w:color="000000"/>
              <w:right w:val="single" w:sz="4" w:space="0" w:color="000000"/>
            </w:tcBorders>
            <w:hideMark/>
          </w:tcPr>
          <w:p w14:paraId="6413EA16" w14:textId="77777777" w:rsidR="00646BBB" w:rsidRDefault="00646BBB" w:rsidP="00646BBB">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6B084008" w14:textId="77777777" w:rsidR="00646BBB" w:rsidRDefault="00646BBB" w:rsidP="00646BBB">
            <w:pPr>
              <w:rPr>
                <w:bCs/>
              </w:rPr>
            </w:pPr>
          </w:p>
        </w:tc>
      </w:tr>
      <w:tr w:rsidR="00646BBB" w14:paraId="7F744574"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866AEDE" w14:textId="77777777" w:rsidR="00646BBB" w:rsidRDefault="00646BBB" w:rsidP="00646BBB">
            <w:pPr>
              <w:widowControl w:val="0"/>
              <w:spacing w:line="100" w:lineRule="atLeast"/>
              <w:jc w:val="center"/>
              <w:rPr>
                <w:rFonts w:eastAsia="MS Mincho"/>
                <w:b/>
                <w:bCs/>
                <w:kern w:val="1"/>
              </w:rPr>
            </w:pPr>
            <w:r>
              <w:rPr>
                <w:b/>
                <w:kern w:val="1"/>
                <w:lang w:val="en-US"/>
              </w:rPr>
              <w:t>6.</w:t>
            </w:r>
          </w:p>
        </w:tc>
        <w:tc>
          <w:tcPr>
            <w:tcW w:w="5812" w:type="dxa"/>
            <w:tcBorders>
              <w:top w:val="single" w:sz="4" w:space="0" w:color="000000"/>
              <w:left w:val="single" w:sz="4" w:space="0" w:color="000000"/>
              <w:bottom w:val="single" w:sz="4" w:space="0" w:color="000000"/>
              <w:right w:val="single" w:sz="4" w:space="0" w:color="000000"/>
            </w:tcBorders>
            <w:hideMark/>
          </w:tcPr>
          <w:p w14:paraId="464F7C20" w14:textId="77777777" w:rsidR="00646BBB" w:rsidRDefault="00646BBB" w:rsidP="00646BBB">
            <w:pPr>
              <w:widowControl w:val="0"/>
              <w:spacing w:line="100" w:lineRule="atLeast"/>
              <w:rPr>
                <w:rFonts w:eastAsia="MS Mincho"/>
                <w:b/>
                <w:bCs/>
                <w:kern w:val="1"/>
              </w:rPr>
            </w:pPr>
            <w:r>
              <w:rPr>
                <w:rFonts w:eastAsia="MS Mincho"/>
                <w:b/>
                <w:bCs/>
                <w:kern w:val="1"/>
              </w:rPr>
              <w:t>Комплектація обладнання</w:t>
            </w:r>
          </w:p>
        </w:tc>
        <w:tc>
          <w:tcPr>
            <w:tcW w:w="2410" w:type="dxa"/>
            <w:tcBorders>
              <w:top w:val="single" w:sz="4" w:space="0" w:color="000000"/>
              <w:left w:val="single" w:sz="4" w:space="0" w:color="000000"/>
              <w:bottom w:val="single" w:sz="4" w:space="0" w:color="000000"/>
              <w:right w:val="single" w:sz="4" w:space="0" w:color="000000"/>
            </w:tcBorders>
            <w:hideMark/>
          </w:tcPr>
          <w:p w14:paraId="7259ACAA" w14:textId="77777777" w:rsidR="00646BBB" w:rsidRDefault="00646BBB" w:rsidP="00646BBB">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7541FC2D" w14:textId="77777777" w:rsidR="00646BBB" w:rsidRDefault="00646BBB" w:rsidP="00646BBB">
            <w:pPr>
              <w:rPr>
                <w:bCs/>
              </w:rPr>
            </w:pPr>
          </w:p>
        </w:tc>
      </w:tr>
      <w:tr w:rsidR="00646BBB" w14:paraId="0A5DE77A"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A995DC4"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8AEEDF6" w14:textId="77777777" w:rsidR="00646BBB" w:rsidRDefault="00646BBB" w:rsidP="00646BBB">
            <w:pPr>
              <w:widowControl w:val="0"/>
              <w:spacing w:line="100" w:lineRule="atLeast"/>
              <w:rPr>
                <w:color w:val="000000"/>
                <w:spacing w:val="-7"/>
                <w:kern w:val="1"/>
              </w:rPr>
            </w:pPr>
            <w:r>
              <w:rPr>
                <w:rFonts w:eastAsia="MS Mincho"/>
                <w:bCs/>
                <w:kern w:val="1"/>
              </w:rPr>
              <w:t>Стаціонарний кольоровий ультразвуковий сканер</w:t>
            </w:r>
          </w:p>
        </w:tc>
        <w:tc>
          <w:tcPr>
            <w:tcW w:w="2410" w:type="dxa"/>
            <w:tcBorders>
              <w:top w:val="single" w:sz="4" w:space="0" w:color="000000"/>
              <w:left w:val="single" w:sz="4" w:space="0" w:color="000000"/>
              <w:bottom w:val="single" w:sz="4" w:space="0" w:color="000000"/>
              <w:right w:val="single" w:sz="4" w:space="0" w:color="000000"/>
            </w:tcBorders>
            <w:hideMark/>
          </w:tcPr>
          <w:p w14:paraId="49EBD454"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73D6BCF" w14:textId="77777777" w:rsidR="00646BBB" w:rsidRDefault="00646BBB" w:rsidP="00646BBB">
            <w:pPr>
              <w:rPr>
                <w:bCs/>
              </w:rPr>
            </w:pPr>
          </w:p>
        </w:tc>
      </w:tr>
      <w:tr w:rsidR="00646BBB" w14:paraId="6766C386"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F85EFC9" w14:textId="77777777" w:rsidR="00646BBB" w:rsidRDefault="00646BBB" w:rsidP="00646BBB">
            <w:pPr>
              <w:widowControl w:val="0"/>
              <w:spacing w:line="100" w:lineRule="atLeast"/>
              <w:jc w:val="center"/>
              <w:rPr>
                <w:b/>
                <w:bCs/>
                <w:color w:val="000000"/>
                <w:kern w:val="1"/>
                <w:lang w:val="ru-RU"/>
              </w:rPr>
            </w:pPr>
            <w:r>
              <w:rPr>
                <w:b/>
                <w:kern w:val="1"/>
              </w:rPr>
              <w:t>6</w:t>
            </w:r>
            <w:r>
              <w:rPr>
                <w:b/>
                <w:kern w:val="1"/>
                <w:lang w:val="en-US"/>
              </w:rPr>
              <w:t>.</w:t>
            </w:r>
            <w:r>
              <w:rPr>
                <w:b/>
                <w:kern w:val="1"/>
              </w:rPr>
              <w:t>1</w:t>
            </w:r>
          </w:p>
        </w:tc>
        <w:tc>
          <w:tcPr>
            <w:tcW w:w="5812" w:type="dxa"/>
            <w:tcBorders>
              <w:top w:val="single" w:sz="4" w:space="0" w:color="000000"/>
              <w:left w:val="single" w:sz="4" w:space="0" w:color="000000"/>
              <w:bottom w:val="single" w:sz="4" w:space="0" w:color="000000"/>
              <w:right w:val="single" w:sz="4" w:space="0" w:color="000000"/>
            </w:tcBorders>
          </w:tcPr>
          <w:p w14:paraId="604CE243" w14:textId="77777777" w:rsidR="00646BBB" w:rsidRDefault="00646BBB" w:rsidP="00646BBB">
            <w:pPr>
              <w:widowControl w:val="0"/>
              <w:spacing w:line="100" w:lineRule="atLeast"/>
              <w:jc w:val="both"/>
              <w:rPr>
                <w:color w:val="000000"/>
                <w:spacing w:val="-7"/>
                <w:kern w:val="1"/>
              </w:rPr>
            </w:pPr>
            <w:r>
              <w:rPr>
                <w:b/>
                <w:bCs/>
                <w:color w:val="000000"/>
                <w:kern w:val="1"/>
                <w:lang w:val="ru-RU"/>
              </w:rPr>
              <w:t>Датчик конвексний</w:t>
            </w:r>
          </w:p>
        </w:tc>
        <w:tc>
          <w:tcPr>
            <w:tcW w:w="2410" w:type="dxa"/>
            <w:tcBorders>
              <w:top w:val="single" w:sz="4" w:space="0" w:color="000000"/>
              <w:left w:val="single" w:sz="4" w:space="0" w:color="000000"/>
              <w:bottom w:val="single" w:sz="4" w:space="0" w:color="000000"/>
              <w:right w:val="single" w:sz="4" w:space="0" w:color="000000"/>
            </w:tcBorders>
          </w:tcPr>
          <w:p w14:paraId="009101EE"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603B5EA" w14:textId="77777777" w:rsidR="00646BBB" w:rsidRDefault="00646BBB" w:rsidP="00646BBB">
            <w:pPr>
              <w:rPr>
                <w:bCs/>
              </w:rPr>
            </w:pPr>
          </w:p>
        </w:tc>
      </w:tr>
      <w:tr w:rsidR="00646BBB" w14:paraId="15028A93" w14:textId="77777777" w:rsidTr="00B25D6F">
        <w:tc>
          <w:tcPr>
            <w:tcW w:w="568" w:type="dxa"/>
            <w:tcBorders>
              <w:top w:val="single" w:sz="4" w:space="0" w:color="000000"/>
              <w:left w:val="single" w:sz="4" w:space="0" w:color="000000"/>
              <w:bottom w:val="single" w:sz="4" w:space="0" w:color="000000"/>
              <w:right w:val="single" w:sz="4" w:space="0" w:color="000000"/>
            </w:tcBorders>
          </w:tcPr>
          <w:p w14:paraId="6C67D819" w14:textId="77777777" w:rsidR="00646BBB" w:rsidRDefault="00646BBB" w:rsidP="00646BBB">
            <w:pPr>
              <w:widowControl w:val="0"/>
              <w:spacing w:line="100" w:lineRule="atLeast"/>
              <w:jc w:val="center"/>
              <w:rPr>
                <w:b/>
                <w:kern w:val="1"/>
                <w:lang w:val="en-US"/>
              </w:rPr>
            </w:pPr>
          </w:p>
        </w:tc>
        <w:tc>
          <w:tcPr>
            <w:tcW w:w="5812" w:type="dxa"/>
            <w:tcBorders>
              <w:top w:val="single" w:sz="4" w:space="0" w:color="000000"/>
              <w:left w:val="single" w:sz="4" w:space="0" w:color="000000"/>
              <w:bottom w:val="single" w:sz="4" w:space="0" w:color="000000"/>
              <w:right w:val="single" w:sz="4" w:space="0" w:color="000000"/>
            </w:tcBorders>
          </w:tcPr>
          <w:p w14:paraId="66DA30EA" w14:textId="77777777" w:rsidR="00646BBB" w:rsidRDefault="00646BBB" w:rsidP="00646BBB">
            <w:pPr>
              <w:widowControl w:val="0"/>
              <w:spacing w:line="100" w:lineRule="atLeast"/>
              <w:rPr>
                <w:rFonts w:eastAsia="MS Mincho"/>
                <w:bCs/>
                <w:kern w:val="1"/>
              </w:rPr>
            </w:pPr>
            <w:r>
              <w:rPr>
                <w:rFonts w:eastAsia="MS Mincho"/>
                <w:bCs/>
                <w:kern w:val="1"/>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tcPr>
          <w:p w14:paraId="5B936855" w14:textId="77777777" w:rsidR="00646BBB" w:rsidRDefault="00646BBB" w:rsidP="00646BBB">
            <w:pPr>
              <w:widowControl w:val="0"/>
              <w:spacing w:line="100" w:lineRule="atLeast"/>
              <w:rPr>
                <w:bCs/>
                <w:kern w:val="1"/>
              </w:rPr>
            </w:pPr>
            <w:r>
              <w:rPr>
                <w:bCs/>
                <w:kern w:val="1"/>
              </w:rPr>
              <w:t>не менше 128</w:t>
            </w:r>
          </w:p>
        </w:tc>
        <w:tc>
          <w:tcPr>
            <w:tcW w:w="1842" w:type="dxa"/>
            <w:tcBorders>
              <w:top w:val="single" w:sz="4" w:space="0" w:color="000000"/>
              <w:left w:val="single" w:sz="4" w:space="0" w:color="000000"/>
              <w:bottom w:val="single" w:sz="4" w:space="0" w:color="000000"/>
              <w:right w:val="single" w:sz="4" w:space="0" w:color="000000"/>
            </w:tcBorders>
          </w:tcPr>
          <w:p w14:paraId="4116713A" w14:textId="77777777" w:rsidR="00646BBB" w:rsidRDefault="00646BBB" w:rsidP="00646BBB">
            <w:pPr>
              <w:pStyle w:val="a3"/>
              <w:spacing w:before="0" w:after="0"/>
              <w:rPr>
                <w:bCs/>
              </w:rPr>
            </w:pPr>
          </w:p>
        </w:tc>
      </w:tr>
      <w:tr w:rsidR="00646BBB" w14:paraId="4A9AEE1B" w14:textId="77777777" w:rsidTr="00B25D6F">
        <w:tc>
          <w:tcPr>
            <w:tcW w:w="568" w:type="dxa"/>
            <w:tcBorders>
              <w:top w:val="single" w:sz="4" w:space="0" w:color="000000"/>
              <w:left w:val="single" w:sz="4" w:space="0" w:color="000000"/>
              <w:bottom w:val="single" w:sz="4" w:space="0" w:color="000000"/>
              <w:right w:val="single" w:sz="4" w:space="0" w:color="000000"/>
            </w:tcBorders>
          </w:tcPr>
          <w:p w14:paraId="1D8AEE57"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75E63746" w14:textId="77777777" w:rsidR="00646BBB" w:rsidRDefault="00646BBB" w:rsidP="00646BBB">
            <w:pPr>
              <w:widowControl w:val="0"/>
              <w:spacing w:line="100" w:lineRule="atLeast"/>
              <w:jc w:val="both"/>
              <w:rPr>
                <w:bCs/>
                <w:color w:val="000000"/>
                <w:kern w:val="1"/>
              </w:rPr>
            </w:pPr>
            <w:r>
              <w:rPr>
                <w:bCs/>
                <w:color w:val="000000"/>
                <w:kern w:val="1"/>
              </w:rPr>
              <w:t xml:space="preserve">Радіус робочої поверхні </w:t>
            </w:r>
          </w:p>
        </w:tc>
        <w:tc>
          <w:tcPr>
            <w:tcW w:w="2410" w:type="dxa"/>
            <w:tcBorders>
              <w:top w:val="single" w:sz="4" w:space="0" w:color="000000"/>
              <w:left w:val="single" w:sz="4" w:space="0" w:color="000000"/>
              <w:bottom w:val="single" w:sz="4" w:space="0" w:color="000000"/>
              <w:right w:val="single" w:sz="4" w:space="0" w:color="000000"/>
            </w:tcBorders>
          </w:tcPr>
          <w:p w14:paraId="1BE37710" w14:textId="77777777" w:rsidR="00646BBB" w:rsidRPr="00BF2F90" w:rsidRDefault="00646BBB" w:rsidP="00646BBB">
            <w:pPr>
              <w:widowControl w:val="0"/>
              <w:spacing w:line="100" w:lineRule="atLeast"/>
              <w:rPr>
                <w:bCs/>
                <w:kern w:val="1"/>
              </w:rPr>
            </w:pPr>
            <w:r w:rsidRPr="00BF2F90">
              <w:rPr>
                <w:bCs/>
                <w:kern w:val="1"/>
              </w:rPr>
              <w:t xml:space="preserve">не менше </w:t>
            </w:r>
            <w:r w:rsidR="00477356">
              <w:rPr>
                <w:bCs/>
                <w:kern w:val="1"/>
                <w:lang w:val="ru-RU"/>
              </w:rPr>
              <w:t>60</w:t>
            </w:r>
            <w:r w:rsidRPr="00BF2F90">
              <w:rPr>
                <w:bCs/>
                <w:kern w:val="1"/>
                <w:lang w:val="en-US"/>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005B5365" w14:textId="77777777" w:rsidR="00646BBB" w:rsidRPr="00BF2F90" w:rsidRDefault="00646BBB" w:rsidP="00646BBB">
            <w:pPr>
              <w:pStyle w:val="a3"/>
              <w:spacing w:before="0" w:after="0"/>
              <w:rPr>
                <w:bCs/>
                <w:lang w:val="uk-UA"/>
              </w:rPr>
            </w:pPr>
          </w:p>
        </w:tc>
      </w:tr>
      <w:tr w:rsidR="00646BBB" w14:paraId="5FF2687E" w14:textId="77777777" w:rsidTr="00B25D6F">
        <w:tc>
          <w:tcPr>
            <w:tcW w:w="568" w:type="dxa"/>
            <w:tcBorders>
              <w:top w:val="single" w:sz="4" w:space="0" w:color="000000"/>
              <w:left w:val="single" w:sz="4" w:space="0" w:color="000000"/>
              <w:bottom w:val="single" w:sz="4" w:space="0" w:color="000000"/>
              <w:right w:val="single" w:sz="4" w:space="0" w:color="000000"/>
            </w:tcBorders>
          </w:tcPr>
          <w:p w14:paraId="34AD664A"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7B39FCFF" w14:textId="77777777" w:rsidR="00646BBB" w:rsidRPr="00BF2F90" w:rsidRDefault="00646BBB" w:rsidP="00646BBB">
            <w:pPr>
              <w:widowControl w:val="0"/>
              <w:spacing w:line="100" w:lineRule="atLeast"/>
              <w:jc w:val="both"/>
              <w:rPr>
                <w:bCs/>
                <w:color w:val="000000"/>
                <w:kern w:val="1"/>
              </w:rPr>
            </w:pPr>
            <w:r w:rsidRPr="00BF2F90">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7AABB3DA" w14:textId="77777777" w:rsidR="00646BBB" w:rsidRPr="00BF2F90" w:rsidRDefault="00646BBB" w:rsidP="00646BBB">
            <w:pPr>
              <w:widowControl w:val="0"/>
              <w:spacing w:line="100" w:lineRule="atLeast"/>
              <w:rPr>
                <w:bCs/>
                <w:kern w:val="1"/>
              </w:rPr>
            </w:pPr>
            <w:r w:rsidRPr="00BF2F90">
              <w:rPr>
                <w:bCs/>
                <w:kern w:val="1"/>
              </w:rPr>
              <w:t>не вище 2 МГц</w:t>
            </w:r>
          </w:p>
        </w:tc>
        <w:tc>
          <w:tcPr>
            <w:tcW w:w="1842" w:type="dxa"/>
            <w:tcBorders>
              <w:top w:val="single" w:sz="4" w:space="0" w:color="000000"/>
              <w:left w:val="single" w:sz="4" w:space="0" w:color="000000"/>
              <w:bottom w:val="single" w:sz="4" w:space="0" w:color="000000"/>
              <w:right w:val="single" w:sz="4" w:space="0" w:color="000000"/>
            </w:tcBorders>
          </w:tcPr>
          <w:p w14:paraId="281F9DB8" w14:textId="77777777" w:rsidR="00646BBB" w:rsidRPr="00913893" w:rsidRDefault="00646BBB" w:rsidP="00646BBB">
            <w:pPr>
              <w:pStyle w:val="a3"/>
              <w:spacing w:before="0" w:after="0"/>
              <w:rPr>
                <w:bCs/>
                <w:lang w:val="uk-UA"/>
              </w:rPr>
            </w:pPr>
          </w:p>
        </w:tc>
      </w:tr>
      <w:tr w:rsidR="00646BBB" w14:paraId="5329D65F"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19FA301"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143D5986" w14:textId="77777777" w:rsidR="00646BBB" w:rsidRDefault="00646BBB" w:rsidP="00646BBB">
            <w:pPr>
              <w:widowControl w:val="0"/>
              <w:spacing w:line="100" w:lineRule="atLeast"/>
              <w:jc w:val="both"/>
              <w:rPr>
                <w:bCs/>
                <w:color w:val="000000"/>
                <w:kern w:val="1"/>
              </w:rPr>
            </w:pPr>
            <w:r>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10A01C69" w14:textId="77777777" w:rsidR="00646BBB" w:rsidRDefault="00646BBB" w:rsidP="00646BBB">
            <w:pPr>
              <w:widowControl w:val="0"/>
              <w:spacing w:line="100" w:lineRule="atLeast"/>
              <w:rPr>
                <w:bCs/>
                <w:kern w:val="1"/>
              </w:rPr>
            </w:pPr>
            <w:r>
              <w:rPr>
                <w:bCs/>
                <w:kern w:val="1"/>
              </w:rPr>
              <w:t>не нижче 6 МГц</w:t>
            </w:r>
          </w:p>
        </w:tc>
        <w:tc>
          <w:tcPr>
            <w:tcW w:w="1842" w:type="dxa"/>
            <w:tcBorders>
              <w:top w:val="single" w:sz="4" w:space="0" w:color="000000"/>
              <w:left w:val="single" w:sz="4" w:space="0" w:color="000000"/>
              <w:bottom w:val="single" w:sz="4" w:space="0" w:color="000000"/>
              <w:right w:val="single" w:sz="4" w:space="0" w:color="000000"/>
            </w:tcBorders>
          </w:tcPr>
          <w:p w14:paraId="696E9A7F" w14:textId="77777777" w:rsidR="00646BBB" w:rsidRDefault="00646BBB" w:rsidP="00646BBB">
            <w:pPr>
              <w:pStyle w:val="a3"/>
              <w:spacing w:before="0" w:after="0"/>
              <w:rPr>
                <w:bCs/>
              </w:rPr>
            </w:pPr>
          </w:p>
        </w:tc>
      </w:tr>
      <w:tr w:rsidR="00646BBB" w14:paraId="2D75288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0711EB5C"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557ECAAA" w14:textId="77777777" w:rsidR="00646BBB" w:rsidRDefault="00646BBB" w:rsidP="00646BBB">
            <w:pPr>
              <w:widowControl w:val="0"/>
              <w:spacing w:line="100" w:lineRule="atLeast"/>
              <w:jc w:val="both"/>
              <w:rPr>
                <w:rFonts w:eastAsia="MS Mincho"/>
                <w:bCs/>
                <w:kern w:val="1"/>
              </w:rPr>
            </w:pPr>
            <w:r>
              <w:rPr>
                <w:bCs/>
                <w:color w:val="000000"/>
                <w:kern w:val="1"/>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7C31B5F8" w14:textId="77777777" w:rsidR="00646BBB" w:rsidRDefault="00477356" w:rsidP="00646BBB">
            <w:pPr>
              <w:widowControl w:val="0"/>
              <w:spacing w:line="100" w:lineRule="atLeast"/>
              <w:rPr>
                <w:bCs/>
                <w:kern w:val="1"/>
              </w:rPr>
            </w:pPr>
            <w:r>
              <w:rPr>
                <w:bCs/>
                <w:kern w:val="1"/>
              </w:rPr>
              <w:t>не менше 58</w:t>
            </w:r>
            <w:r w:rsidR="00646BBB">
              <w:rPr>
                <w:bCs/>
                <w:kern w:val="1"/>
              </w:rPr>
              <w:t>°</w:t>
            </w:r>
          </w:p>
        </w:tc>
        <w:tc>
          <w:tcPr>
            <w:tcW w:w="1842" w:type="dxa"/>
            <w:tcBorders>
              <w:top w:val="single" w:sz="4" w:space="0" w:color="000000"/>
              <w:left w:val="single" w:sz="4" w:space="0" w:color="000000"/>
              <w:bottom w:val="single" w:sz="4" w:space="0" w:color="000000"/>
              <w:right w:val="single" w:sz="4" w:space="0" w:color="000000"/>
            </w:tcBorders>
          </w:tcPr>
          <w:p w14:paraId="1A1EDF9C" w14:textId="77777777" w:rsidR="00646BBB" w:rsidRDefault="00646BBB" w:rsidP="00646BBB">
            <w:pPr>
              <w:pStyle w:val="a3"/>
              <w:spacing w:before="0" w:after="0"/>
              <w:rPr>
                <w:bCs/>
              </w:rPr>
            </w:pPr>
          </w:p>
        </w:tc>
      </w:tr>
      <w:tr w:rsidR="00646BBB" w14:paraId="71B845A5"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02A0C07A"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C04BE57" w14:textId="77777777" w:rsidR="00646BBB" w:rsidRDefault="00646BBB" w:rsidP="00646BBB">
            <w:pPr>
              <w:widowControl w:val="0"/>
              <w:spacing w:line="100" w:lineRule="atLeast"/>
              <w:jc w:val="both"/>
              <w:rPr>
                <w:rFonts w:eastAsia="MS Mincho"/>
                <w:bCs/>
                <w:kern w:val="1"/>
              </w:rPr>
            </w:pPr>
            <w:r>
              <w:rPr>
                <w:rFonts w:eastAsia="MS Mincho"/>
                <w:bCs/>
                <w:kern w:val="1"/>
              </w:rPr>
              <w:t>Біопсійний комплект</w:t>
            </w:r>
          </w:p>
        </w:tc>
        <w:tc>
          <w:tcPr>
            <w:tcW w:w="2410" w:type="dxa"/>
            <w:tcBorders>
              <w:top w:val="single" w:sz="4" w:space="0" w:color="000000"/>
              <w:left w:val="single" w:sz="4" w:space="0" w:color="000000"/>
              <w:bottom w:val="single" w:sz="4" w:space="0" w:color="000000"/>
              <w:right w:val="single" w:sz="4" w:space="0" w:color="000000"/>
            </w:tcBorders>
            <w:hideMark/>
          </w:tcPr>
          <w:p w14:paraId="0D070E64"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62BFC368" w14:textId="77777777" w:rsidR="00646BBB" w:rsidRDefault="00646BBB" w:rsidP="00646BBB"/>
        </w:tc>
      </w:tr>
      <w:tr w:rsidR="00646BBB" w14:paraId="2DFF04A0"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4554B51D" w14:textId="77777777" w:rsidR="00646BBB" w:rsidRDefault="00646BBB" w:rsidP="00646BBB">
            <w:pPr>
              <w:widowControl w:val="0"/>
              <w:spacing w:line="100" w:lineRule="atLeast"/>
              <w:jc w:val="center"/>
              <w:rPr>
                <w:b/>
                <w:bCs/>
                <w:color w:val="000000"/>
                <w:kern w:val="1"/>
                <w:lang w:val="ru-RU"/>
              </w:rPr>
            </w:pPr>
            <w:r>
              <w:rPr>
                <w:b/>
                <w:kern w:val="1"/>
              </w:rPr>
              <w:t>6.2</w:t>
            </w:r>
          </w:p>
        </w:tc>
        <w:tc>
          <w:tcPr>
            <w:tcW w:w="5812" w:type="dxa"/>
            <w:tcBorders>
              <w:top w:val="single" w:sz="4" w:space="0" w:color="000000"/>
              <w:left w:val="single" w:sz="4" w:space="0" w:color="000000"/>
              <w:bottom w:val="single" w:sz="4" w:space="0" w:color="000000"/>
              <w:right w:val="single" w:sz="4" w:space="0" w:color="000000"/>
            </w:tcBorders>
            <w:hideMark/>
          </w:tcPr>
          <w:p w14:paraId="5DB50235" w14:textId="77777777" w:rsidR="00646BBB" w:rsidRDefault="00646BBB" w:rsidP="00646BBB">
            <w:pPr>
              <w:widowControl w:val="0"/>
              <w:spacing w:line="100" w:lineRule="atLeast"/>
              <w:jc w:val="both"/>
              <w:rPr>
                <w:color w:val="000000"/>
                <w:spacing w:val="-7"/>
                <w:kern w:val="1"/>
              </w:rPr>
            </w:pPr>
            <w:r>
              <w:rPr>
                <w:b/>
                <w:bCs/>
                <w:color w:val="000000"/>
                <w:kern w:val="1"/>
                <w:lang w:val="ru-RU"/>
              </w:rPr>
              <w:t xml:space="preserve">Датчик </w:t>
            </w:r>
            <w:r>
              <w:rPr>
                <w:b/>
                <w:bCs/>
                <w:color w:val="000000"/>
                <w:kern w:val="1"/>
              </w:rPr>
              <w:t>лінійний</w:t>
            </w:r>
          </w:p>
        </w:tc>
        <w:tc>
          <w:tcPr>
            <w:tcW w:w="2410" w:type="dxa"/>
            <w:tcBorders>
              <w:top w:val="single" w:sz="4" w:space="0" w:color="000000"/>
              <w:left w:val="single" w:sz="4" w:space="0" w:color="000000"/>
              <w:bottom w:val="single" w:sz="4" w:space="0" w:color="000000"/>
              <w:right w:val="single" w:sz="4" w:space="0" w:color="000000"/>
            </w:tcBorders>
            <w:hideMark/>
          </w:tcPr>
          <w:p w14:paraId="0422A1F2"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FAB699A" w14:textId="77777777" w:rsidR="00646BBB" w:rsidRDefault="00646BBB" w:rsidP="00646BBB">
            <w:pPr>
              <w:rPr>
                <w:bCs/>
              </w:rPr>
            </w:pPr>
          </w:p>
        </w:tc>
      </w:tr>
      <w:tr w:rsidR="00646BBB" w14:paraId="1E6A8FEC"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2B613323"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AF3845B" w14:textId="77777777" w:rsidR="00646BBB" w:rsidRDefault="00646BBB" w:rsidP="00646BBB">
            <w:pPr>
              <w:widowControl w:val="0"/>
              <w:spacing w:line="100" w:lineRule="atLeast"/>
              <w:rPr>
                <w:rFonts w:eastAsia="MS Mincho"/>
                <w:bCs/>
                <w:kern w:val="1"/>
              </w:rPr>
            </w:pPr>
            <w:r>
              <w:rPr>
                <w:rFonts w:eastAsia="MS Mincho"/>
                <w:bCs/>
                <w:kern w:val="1"/>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hideMark/>
          </w:tcPr>
          <w:p w14:paraId="7B296B33" w14:textId="77777777" w:rsidR="00646BBB" w:rsidRDefault="00646BBB" w:rsidP="00646BBB">
            <w:pPr>
              <w:widowControl w:val="0"/>
              <w:spacing w:line="100" w:lineRule="atLeast"/>
              <w:rPr>
                <w:bCs/>
                <w:kern w:val="1"/>
              </w:rPr>
            </w:pPr>
            <w:r>
              <w:rPr>
                <w:bCs/>
                <w:kern w:val="1"/>
              </w:rPr>
              <w:t>не менше 128</w:t>
            </w:r>
          </w:p>
        </w:tc>
        <w:tc>
          <w:tcPr>
            <w:tcW w:w="1842" w:type="dxa"/>
            <w:tcBorders>
              <w:top w:val="single" w:sz="4" w:space="0" w:color="000000"/>
              <w:left w:val="single" w:sz="4" w:space="0" w:color="000000"/>
              <w:bottom w:val="single" w:sz="4" w:space="0" w:color="000000"/>
              <w:right w:val="single" w:sz="4" w:space="0" w:color="000000"/>
            </w:tcBorders>
          </w:tcPr>
          <w:p w14:paraId="7F02830D" w14:textId="77777777" w:rsidR="00646BBB" w:rsidRDefault="00646BBB" w:rsidP="00646BBB">
            <w:pPr>
              <w:rPr>
                <w:bCs/>
              </w:rPr>
            </w:pPr>
          </w:p>
        </w:tc>
      </w:tr>
      <w:tr w:rsidR="00646BBB" w14:paraId="32804515"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7920107F"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E25C814" w14:textId="77777777" w:rsidR="00646BBB" w:rsidRDefault="00646BBB" w:rsidP="00646BBB">
            <w:pPr>
              <w:widowControl w:val="0"/>
              <w:spacing w:line="100" w:lineRule="atLeast"/>
              <w:jc w:val="both"/>
              <w:rPr>
                <w:bCs/>
                <w:color w:val="000000"/>
                <w:kern w:val="1"/>
              </w:rPr>
            </w:pPr>
            <w:r>
              <w:rPr>
                <w:bCs/>
                <w:color w:val="000000"/>
                <w:kern w:val="1"/>
              </w:rPr>
              <w:t xml:space="preserve">Довжина робочої поверхні </w:t>
            </w:r>
          </w:p>
        </w:tc>
        <w:tc>
          <w:tcPr>
            <w:tcW w:w="2410" w:type="dxa"/>
            <w:tcBorders>
              <w:top w:val="single" w:sz="4" w:space="0" w:color="000000"/>
              <w:left w:val="single" w:sz="4" w:space="0" w:color="000000"/>
              <w:bottom w:val="single" w:sz="4" w:space="0" w:color="000000"/>
              <w:right w:val="single" w:sz="4" w:space="0" w:color="000000"/>
            </w:tcBorders>
            <w:hideMark/>
          </w:tcPr>
          <w:p w14:paraId="6A798F7D" w14:textId="77777777" w:rsidR="00646BBB" w:rsidRDefault="00646BBB" w:rsidP="00646BBB">
            <w:pPr>
              <w:widowControl w:val="0"/>
              <w:spacing w:line="100" w:lineRule="atLeast"/>
              <w:rPr>
                <w:bCs/>
                <w:kern w:val="1"/>
              </w:rPr>
            </w:pPr>
            <w:r>
              <w:rPr>
                <w:bCs/>
                <w:kern w:val="1"/>
              </w:rPr>
              <w:t>не менше 38</w:t>
            </w:r>
            <w:r>
              <w:rPr>
                <w:bCs/>
                <w:kern w:val="1"/>
                <w:lang w:val="en-US"/>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5482A1A6" w14:textId="77777777" w:rsidR="00646BBB" w:rsidRPr="007B323D" w:rsidRDefault="00646BBB" w:rsidP="00646BBB">
            <w:pPr>
              <w:rPr>
                <w:bCs/>
                <w:lang w:val="en-US"/>
              </w:rPr>
            </w:pPr>
          </w:p>
        </w:tc>
      </w:tr>
      <w:tr w:rsidR="00646BBB" w14:paraId="2F4734C0"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7DE7000E"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1FA1997" w14:textId="77777777" w:rsidR="00646BBB" w:rsidRDefault="00646BBB" w:rsidP="00646BBB">
            <w:pPr>
              <w:widowControl w:val="0"/>
              <w:spacing w:line="100" w:lineRule="atLeast"/>
              <w:jc w:val="both"/>
              <w:rPr>
                <w:bCs/>
                <w:color w:val="000000"/>
                <w:kern w:val="1"/>
              </w:rPr>
            </w:pPr>
            <w:r>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12B47D1E" w14:textId="77777777" w:rsidR="00646BBB" w:rsidRPr="00BF2F90" w:rsidRDefault="00646BBB" w:rsidP="00646BBB">
            <w:pPr>
              <w:widowControl w:val="0"/>
              <w:spacing w:line="100" w:lineRule="atLeast"/>
              <w:rPr>
                <w:bCs/>
                <w:kern w:val="1"/>
              </w:rPr>
            </w:pPr>
            <w:r w:rsidRPr="00BF2F90">
              <w:rPr>
                <w:bCs/>
                <w:kern w:val="1"/>
              </w:rPr>
              <w:t>не вище 5 МГц</w:t>
            </w:r>
          </w:p>
        </w:tc>
        <w:tc>
          <w:tcPr>
            <w:tcW w:w="1842" w:type="dxa"/>
            <w:tcBorders>
              <w:top w:val="single" w:sz="4" w:space="0" w:color="000000"/>
              <w:left w:val="single" w:sz="4" w:space="0" w:color="000000"/>
              <w:bottom w:val="single" w:sz="4" w:space="0" w:color="000000"/>
              <w:right w:val="single" w:sz="4" w:space="0" w:color="000000"/>
            </w:tcBorders>
          </w:tcPr>
          <w:p w14:paraId="31309169" w14:textId="77777777" w:rsidR="00646BBB" w:rsidRDefault="00646BBB" w:rsidP="00646BBB">
            <w:pPr>
              <w:rPr>
                <w:bCs/>
              </w:rPr>
            </w:pPr>
          </w:p>
        </w:tc>
      </w:tr>
      <w:tr w:rsidR="00646BBB" w14:paraId="3EE86015"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59BF67CA"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EFD9982" w14:textId="77777777" w:rsidR="00646BBB" w:rsidRDefault="00646BBB" w:rsidP="00646BBB">
            <w:pPr>
              <w:widowControl w:val="0"/>
              <w:spacing w:line="100" w:lineRule="atLeast"/>
              <w:jc w:val="both"/>
              <w:rPr>
                <w:bCs/>
                <w:color w:val="000000"/>
                <w:kern w:val="1"/>
              </w:rPr>
            </w:pPr>
            <w:r>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01F6E400" w14:textId="77777777" w:rsidR="00646BBB" w:rsidRDefault="00646BBB" w:rsidP="00646BBB">
            <w:pPr>
              <w:widowControl w:val="0"/>
              <w:spacing w:line="100" w:lineRule="atLeast"/>
              <w:rPr>
                <w:bCs/>
                <w:kern w:val="1"/>
              </w:rPr>
            </w:pPr>
            <w:r>
              <w:rPr>
                <w:bCs/>
                <w:kern w:val="1"/>
              </w:rPr>
              <w:t>не нижче 12 МГц</w:t>
            </w:r>
          </w:p>
        </w:tc>
        <w:tc>
          <w:tcPr>
            <w:tcW w:w="1842" w:type="dxa"/>
            <w:tcBorders>
              <w:top w:val="single" w:sz="4" w:space="0" w:color="000000"/>
              <w:left w:val="single" w:sz="4" w:space="0" w:color="000000"/>
              <w:bottom w:val="single" w:sz="4" w:space="0" w:color="000000"/>
              <w:right w:val="single" w:sz="4" w:space="0" w:color="000000"/>
            </w:tcBorders>
          </w:tcPr>
          <w:p w14:paraId="77958A52" w14:textId="77777777" w:rsidR="00646BBB" w:rsidRDefault="00646BBB" w:rsidP="00646BBB">
            <w:pPr>
              <w:rPr>
                <w:bCs/>
              </w:rPr>
            </w:pPr>
          </w:p>
        </w:tc>
      </w:tr>
      <w:tr w:rsidR="00646BBB" w14:paraId="0D06DA77"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73BACC95"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04770DB" w14:textId="77777777" w:rsidR="00646BBB" w:rsidRDefault="00646BBB" w:rsidP="00646BBB">
            <w:pPr>
              <w:widowControl w:val="0"/>
              <w:spacing w:line="100" w:lineRule="atLeast"/>
              <w:jc w:val="both"/>
              <w:rPr>
                <w:rFonts w:eastAsia="MS Mincho"/>
                <w:bCs/>
                <w:kern w:val="1"/>
              </w:rPr>
            </w:pPr>
            <w:r>
              <w:rPr>
                <w:rFonts w:eastAsia="MS Mincho"/>
                <w:bCs/>
                <w:kern w:val="1"/>
              </w:rPr>
              <w:t>Біопсійний комплект</w:t>
            </w:r>
          </w:p>
        </w:tc>
        <w:tc>
          <w:tcPr>
            <w:tcW w:w="2410" w:type="dxa"/>
            <w:tcBorders>
              <w:top w:val="single" w:sz="4" w:space="0" w:color="000000"/>
              <w:left w:val="single" w:sz="4" w:space="0" w:color="000000"/>
              <w:bottom w:val="single" w:sz="4" w:space="0" w:color="000000"/>
              <w:right w:val="single" w:sz="4" w:space="0" w:color="000000"/>
            </w:tcBorders>
            <w:hideMark/>
          </w:tcPr>
          <w:p w14:paraId="2FC15DCC"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28382597" w14:textId="77777777" w:rsidR="00646BBB" w:rsidRDefault="00646BBB" w:rsidP="00646BBB">
            <w:pPr>
              <w:rPr>
                <w:bCs/>
              </w:rPr>
            </w:pPr>
          </w:p>
        </w:tc>
      </w:tr>
      <w:tr w:rsidR="00646BBB" w14:paraId="5AFC840D"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AF7BB14" w14:textId="77777777" w:rsidR="00646BBB" w:rsidRPr="00B807EE" w:rsidRDefault="00646BBB" w:rsidP="00646BBB">
            <w:pPr>
              <w:widowControl w:val="0"/>
              <w:spacing w:line="100" w:lineRule="atLeast"/>
              <w:jc w:val="center"/>
              <w:rPr>
                <w:b/>
                <w:bCs/>
                <w:color w:val="000000"/>
                <w:kern w:val="1"/>
              </w:rPr>
            </w:pPr>
            <w:r>
              <w:rPr>
                <w:b/>
                <w:kern w:val="1"/>
              </w:rPr>
              <w:lastRenderedPageBreak/>
              <w:t>6.3</w:t>
            </w:r>
          </w:p>
        </w:tc>
        <w:tc>
          <w:tcPr>
            <w:tcW w:w="5812" w:type="dxa"/>
            <w:tcBorders>
              <w:top w:val="single" w:sz="4" w:space="0" w:color="000000"/>
              <w:left w:val="single" w:sz="4" w:space="0" w:color="000000"/>
              <w:bottom w:val="single" w:sz="4" w:space="0" w:color="000000"/>
              <w:right w:val="single" w:sz="4" w:space="0" w:color="000000"/>
            </w:tcBorders>
          </w:tcPr>
          <w:p w14:paraId="6CD0E2C7" w14:textId="77777777" w:rsidR="00646BBB" w:rsidRPr="001809C7" w:rsidRDefault="00646BBB" w:rsidP="00646BBB">
            <w:pPr>
              <w:widowControl w:val="0"/>
              <w:spacing w:line="100" w:lineRule="atLeast"/>
              <w:jc w:val="both"/>
              <w:rPr>
                <w:color w:val="000000"/>
                <w:spacing w:val="-7"/>
                <w:kern w:val="1"/>
              </w:rPr>
            </w:pPr>
            <w:r w:rsidRPr="001809C7">
              <w:rPr>
                <w:b/>
                <w:bCs/>
                <w:color w:val="000000"/>
                <w:kern w:val="1"/>
                <w:lang w:val="ru-RU"/>
              </w:rPr>
              <w:t xml:space="preserve">Датчик </w:t>
            </w:r>
            <w:r w:rsidRPr="001809C7">
              <w:rPr>
                <w:b/>
                <w:bCs/>
                <w:color w:val="000000"/>
                <w:kern w:val="1"/>
              </w:rPr>
              <w:t>фазований (секторний)</w:t>
            </w:r>
          </w:p>
        </w:tc>
        <w:tc>
          <w:tcPr>
            <w:tcW w:w="2410" w:type="dxa"/>
            <w:tcBorders>
              <w:top w:val="single" w:sz="4" w:space="0" w:color="000000"/>
              <w:left w:val="single" w:sz="4" w:space="0" w:color="000000"/>
              <w:bottom w:val="single" w:sz="4" w:space="0" w:color="000000"/>
              <w:right w:val="single" w:sz="4" w:space="0" w:color="000000"/>
            </w:tcBorders>
          </w:tcPr>
          <w:p w14:paraId="2498D771" w14:textId="77777777" w:rsidR="00646BBB" w:rsidRPr="001809C7" w:rsidRDefault="00646BBB" w:rsidP="00646BBB">
            <w:pPr>
              <w:widowControl w:val="0"/>
              <w:spacing w:line="100" w:lineRule="atLeast"/>
              <w:rPr>
                <w:bCs/>
                <w:kern w:val="1"/>
              </w:rPr>
            </w:pPr>
            <w:r w:rsidRPr="001809C7">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68DDA4D" w14:textId="77777777" w:rsidR="00646BBB" w:rsidRDefault="00646BBB" w:rsidP="00646BBB">
            <w:pPr>
              <w:rPr>
                <w:bCs/>
              </w:rPr>
            </w:pPr>
          </w:p>
        </w:tc>
      </w:tr>
      <w:tr w:rsidR="00646BBB" w14:paraId="33EE559D" w14:textId="77777777" w:rsidTr="00B25D6F">
        <w:tc>
          <w:tcPr>
            <w:tcW w:w="568" w:type="dxa"/>
            <w:tcBorders>
              <w:top w:val="single" w:sz="4" w:space="0" w:color="000000"/>
              <w:left w:val="single" w:sz="4" w:space="0" w:color="000000"/>
              <w:bottom w:val="single" w:sz="4" w:space="0" w:color="000000"/>
              <w:right w:val="single" w:sz="4" w:space="0" w:color="000000"/>
            </w:tcBorders>
          </w:tcPr>
          <w:p w14:paraId="2462DCE3"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7FC0B518" w14:textId="77777777" w:rsidR="00646BBB" w:rsidRPr="001809C7" w:rsidRDefault="00646BBB" w:rsidP="00646BBB">
            <w:pPr>
              <w:widowControl w:val="0"/>
              <w:spacing w:line="100" w:lineRule="atLeast"/>
              <w:jc w:val="both"/>
              <w:rPr>
                <w:bCs/>
                <w:color w:val="000000"/>
                <w:kern w:val="1"/>
              </w:rPr>
            </w:pPr>
            <w:r w:rsidRPr="001809C7">
              <w:rPr>
                <w:bCs/>
                <w:color w:val="000000"/>
                <w:kern w:val="1"/>
              </w:rPr>
              <w:t xml:space="preserve">Кількість елементів </w:t>
            </w:r>
          </w:p>
        </w:tc>
        <w:tc>
          <w:tcPr>
            <w:tcW w:w="2410" w:type="dxa"/>
            <w:tcBorders>
              <w:top w:val="single" w:sz="4" w:space="0" w:color="000000"/>
              <w:left w:val="single" w:sz="4" w:space="0" w:color="000000"/>
              <w:bottom w:val="single" w:sz="4" w:space="0" w:color="000000"/>
              <w:right w:val="single" w:sz="4" w:space="0" w:color="000000"/>
            </w:tcBorders>
          </w:tcPr>
          <w:p w14:paraId="1EF0689C" w14:textId="77777777" w:rsidR="00646BBB" w:rsidRPr="001809C7" w:rsidRDefault="00646BBB" w:rsidP="00646BBB">
            <w:pPr>
              <w:widowControl w:val="0"/>
              <w:spacing w:line="100" w:lineRule="atLeast"/>
              <w:rPr>
                <w:bCs/>
                <w:kern w:val="1"/>
                <w:lang w:val="en-US"/>
              </w:rPr>
            </w:pPr>
            <w:r w:rsidRPr="001809C7">
              <w:rPr>
                <w:bCs/>
                <w:kern w:val="1"/>
              </w:rPr>
              <w:t>не менше 64</w:t>
            </w:r>
          </w:p>
        </w:tc>
        <w:tc>
          <w:tcPr>
            <w:tcW w:w="1842" w:type="dxa"/>
            <w:tcBorders>
              <w:top w:val="single" w:sz="4" w:space="0" w:color="000000"/>
              <w:left w:val="single" w:sz="4" w:space="0" w:color="000000"/>
              <w:bottom w:val="single" w:sz="4" w:space="0" w:color="000000"/>
              <w:right w:val="single" w:sz="4" w:space="0" w:color="000000"/>
            </w:tcBorders>
          </w:tcPr>
          <w:p w14:paraId="07E9EB23" w14:textId="77777777" w:rsidR="00646BBB" w:rsidRDefault="00646BBB" w:rsidP="00646BBB">
            <w:pPr>
              <w:rPr>
                <w:bCs/>
              </w:rPr>
            </w:pPr>
          </w:p>
        </w:tc>
      </w:tr>
      <w:tr w:rsidR="00646BBB" w14:paraId="447C9259" w14:textId="77777777" w:rsidTr="00B25D6F">
        <w:tc>
          <w:tcPr>
            <w:tcW w:w="568" w:type="dxa"/>
            <w:tcBorders>
              <w:top w:val="single" w:sz="4" w:space="0" w:color="000000"/>
              <w:left w:val="single" w:sz="4" w:space="0" w:color="000000"/>
              <w:bottom w:val="single" w:sz="4" w:space="0" w:color="000000"/>
              <w:right w:val="single" w:sz="4" w:space="0" w:color="000000"/>
            </w:tcBorders>
          </w:tcPr>
          <w:p w14:paraId="59572ED7"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00ACE0E6" w14:textId="77777777" w:rsidR="00646BBB" w:rsidRPr="001809C7" w:rsidRDefault="00646BBB" w:rsidP="00646BBB">
            <w:pPr>
              <w:widowControl w:val="0"/>
              <w:spacing w:line="100" w:lineRule="atLeast"/>
              <w:jc w:val="both"/>
              <w:rPr>
                <w:bCs/>
                <w:color w:val="000000"/>
                <w:kern w:val="1"/>
              </w:rPr>
            </w:pPr>
            <w:r w:rsidRPr="001809C7">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033C9586" w14:textId="77777777" w:rsidR="00646BBB" w:rsidRPr="001809C7" w:rsidRDefault="00646BBB" w:rsidP="00646BBB">
            <w:pPr>
              <w:widowControl w:val="0"/>
              <w:spacing w:line="100" w:lineRule="atLeast"/>
              <w:rPr>
                <w:bCs/>
                <w:kern w:val="1"/>
              </w:rPr>
            </w:pPr>
            <w:r w:rsidRPr="001809C7">
              <w:rPr>
                <w:bCs/>
                <w:kern w:val="1"/>
              </w:rPr>
              <w:t>не вище 2 МГц</w:t>
            </w:r>
          </w:p>
        </w:tc>
        <w:tc>
          <w:tcPr>
            <w:tcW w:w="1842" w:type="dxa"/>
            <w:tcBorders>
              <w:top w:val="single" w:sz="4" w:space="0" w:color="000000"/>
              <w:left w:val="single" w:sz="4" w:space="0" w:color="000000"/>
              <w:bottom w:val="single" w:sz="4" w:space="0" w:color="000000"/>
              <w:right w:val="single" w:sz="4" w:space="0" w:color="000000"/>
            </w:tcBorders>
          </w:tcPr>
          <w:p w14:paraId="4640F179" w14:textId="77777777" w:rsidR="00646BBB" w:rsidRPr="00F5219F" w:rsidRDefault="00646BBB" w:rsidP="00646BBB">
            <w:pPr>
              <w:rPr>
                <w:bCs/>
                <w:lang w:val="ru-RU"/>
              </w:rPr>
            </w:pPr>
          </w:p>
        </w:tc>
      </w:tr>
      <w:tr w:rsidR="00646BBB" w14:paraId="1F20ED58" w14:textId="77777777" w:rsidTr="00B25D6F">
        <w:tc>
          <w:tcPr>
            <w:tcW w:w="568" w:type="dxa"/>
            <w:tcBorders>
              <w:top w:val="single" w:sz="4" w:space="0" w:color="000000"/>
              <w:left w:val="single" w:sz="4" w:space="0" w:color="000000"/>
              <w:bottom w:val="single" w:sz="4" w:space="0" w:color="000000"/>
              <w:right w:val="single" w:sz="4" w:space="0" w:color="000000"/>
            </w:tcBorders>
          </w:tcPr>
          <w:p w14:paraId="7A073453"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016F45BF" w14:textId="77777777" w:rsidR="00646BBB" w:rsidRPr="001809C7" w:rsidRDefault="00646BBB" w:rsidP="00646BBB">
            <w:pPr>
              <w:widowControl w:val="0"/>
              <w:spacing w:line="100" w:lineRule="atLeast"/>
              <w:jc w:val="both"/>
              <w:rPr>
                <w:bCs/>
                <w:color w:val="000000"/>
                <w:kern w:val="1"/>
              </w:rPr>
            </w:pPr>
            <w:r w:rsidRPr="001809C7">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24D371F3" w14:textId="77777777" w:rsidR="00646BBB" w:rsidRPr="001809C7" w:rsidRDefault="00646BBB" w:rsidP="00646BBB">
            <w:pPr>
              <w:widowControl w:val="0"/>
              <w:spacing w:line="100" w:lineRule="atLeast"/>
              <w:rPr>
                <w:bCs/>
                <w:kern w:val="1"/>
              </w:rPr>
            </w:pPr>
            <w:r w:rsidRPr="001809C7">
              <w:rPr>
                <w:bCs/>
                <w:kern w:val="1"/>
              </w:rPr>
              <w:t>не нижче 4 МГц</w:t>
            </w:r>
          </w:p>
        </w:tc>
        <w:tc>
          <w:tcPr>
            <w:tcW w:w="1842" w:type="dxa"/>
            <w:tcBorders>
              <w:top w:val="single" w:sz="4" w:space="0" w:color="000000"/>
              <w:left w:val="single" w:sz="4" w:space="0" w:color="000000"/>
              <w:bottom w:val="single" w:sz="4" w:space="0" w:color="000000"/>
              <w:right w:val="single" w:sz="4" w:space="0" w:color="000000"/>
            </w:tcBorders>
          </w:tcPr>
          <w:p w14:paraId="5EC74EA5" w14:textId="77777777" w:rsidR="00646BBB" w:rsidRPr="00F5219F" w:rsidRDefault="00646BBB" w:rsidP="00646BBB">
            <w:pPr>
              <w:rPr>
                <w:bCs/>
                <w:lang w:val="ru-RU"/>
              </w:rPr>
            </w:pPr>
          </w:p>
        </w:tc>
      </w:tr>
      <w:tr w:rsidR="00646BBB" w14:paraId="7ABD18E6" w14:textId="77777777" w:rsidTr="00B25D6F">
        <w:tc>
          <w:tcPr>
            <w:tcW w:w="568" w:type="dxa"/>
            <w:tcBorders>
              <w:top w:val="single" w:sz="4" w:space="0" w:color="000000"/>
              <w:left w:val="single" w:sz="4" w:space="0" w:color="000000"/>
              <w:bottom w:val="single" w:sz="4" w:space="0" w:color="000000"/>
              <w:right w:val="single" w:sz="4" w:space="0" w:color="000000"/>
            </w:tcBorders>
          </w:tcPr>
          <w:p w14:paraId="4D3DF939" w14:textId="77777777" w:rsidR="00646BBB" w:rsidRDefault="00646BBB" w:rsidP="00646BBB">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5D8ED8A5" w14:textId="77777777" w:rsidR="00646BBB" w:rsidRPr="001809C7" w:rsidRDefault="00646BBB" w:rsidP="00646BBB">
            <w:pPr>
              <w:widowControl w:val="0"/>
              <w:spacing w:line="100" w:lineRule="atLeast"/>
              <w:jc w:val="both"/>
              <w:rPr>
                <w:rFonts w:eastAsia="MS Mincho"/>
                <w:bCs/>
                <w:kern w:val="1"/>
              </w:rPr>
            </w:pPr>
            <w:r w:rsidRPr="001809C7">
              <w:rPr>
                <w:bCs/>
                <w:color w:val="000000"/>
                <w:kern w:val="1"/>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4C1A2315" w14:textId="77777777" w:rsidR="00646BBB" w:rsidRPr="001809C7" w:rsidRDefault="00646BBB" w:rsidP="00646BBB">
            <w:pPr>
              <w:widowControl w:val="0"/>
              <w:spacing w:line="100" w:lineRule="atLeast"/>
              <w:rPr>
                <w:bCs/>
                <w:kern w:val="1"/>
              </w:rPr>
            </w:pPr>
            <w:r w:rsidRPr="001809C7">
              <w:rPr>
                <w:bCs/>
                <w:kern w:val="1"/>
              </w:rPr>
              <w:t xml:space="preserve">не менше </w:t>
            </w:r>
            <w:r w:rsidRPr="001809C7">
              <w:rPr>
                <w:bCs/>
                <w:kern w:val="1"/>
                <w:lang w:val="en-US"/>
              </w:rPr>
              <w:t>90</w:t>
            </w:r>
            <w:r w:rsidRPr="001809C7">
              <w:rPr>
                <w:bCs/>
                <w:kern w:val="1"/>
              </w:rPr>
              <w:t>°</w:t>
            </w:r>
          </w:p>
        </w:tc>
        <w:tc>
          <w:tcPr>
            <w:tcW w:w="1842" w:type="dxa"/>
            <w:tcBorders>
              <w:top w:val="single" w:sz="4" w:space="0" w:color="000000"/>
              <w:left w:val="single" w:sz="4" w:space="0" w:color="000000"/>
              <w:bottom w:val="single" w:sz="4" w:space="0" w:color="000000"/>
              <w:right w:val="single" w:sz="4" w:space="0" w:color="000000"/>
            </w:tcBorders>
          </w:tcPr>
          <w:p w14:paraId="21C0C11C" w14:textId="77777777" w:rsidR="00646BBB" w:rsidRDefault="00646BBB" w:rsidP="00646BBB">
            <w:pPr>
              <w:rPr>
                <w:bCs/>
              </w:rPr>
            </w:pPr>
          </w:p>
        </w:tc>
      </w:tr>
      <w:tr w:rsidR="007537DB" w14:paraId="6A508AFE" w14:textId="77777777" w:rsidTr="00B25D6F">
        <w:tc>
          <w:tcPr>
            <w:tcW w:w="568" w:type="dxa"/>
            <w:tcBorders>
              <w:top w:val="single" w:sz="4" w:space="0" w:color="000000"/>
              <w:left w:val="single" w:sz="4" w:space="0" w:color="000000"/>
              <w:bottom w:val="single" w:sz="4" w:space="0" w:color="000000"/>
              <w:right w:val="single" w:sz="4" w:space="0" w:color="000000"/>
            </w:tcBorders>
            <w:hideMark/>
          </w:tcPr>
          <w:p w14:paraId="1B31681C" w14:textId="510511CE" w:rsidR="007537DB" w:rsidRDefault="00B25D6F" w:rsidP="007537DB">
            <w:pPr>
              <w:widowControl w:val="0"/>
              <w:spacing w:line="100" w:lineRule="atLeast"/>
              <w:jc w:val="center"/>
              <w:rPr>
                <w:rFonts w:eastAsia="MS Mincho"/>
                <w:b/>
                <w:bCs/>
                <w:color w:val="000000"/>
                <w:kern w:val="1"/>
              </w:rPr>
            </w:pPr>
            <w:r>
              <w:rPr>
                <w:b/>
                <w:kern w:val="1"/>
              </w:rPr>
              <w:t>6.4</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14:paraId="5173B1C5" w14:textId="77777777" w:rsidR="007537DB" w:rsidRPr="008312B6" w:rsidRDefault="007537DB" w:rsidP="007537DB">
            <w:pPr>
              <w:widowControl w:val="0"/>
              <w:spacing w:line="100" w:lineRule="atLeast"/>
              <w:rPr>
                <w:color w:val="000000"/>
                <w:spacing w:val="-7"/>
                <w:kern w:val="1"/>
              </w:rPr>
            </w:pPr>
            <w:r>
              <w:rPr>
                <w:rFonts w:eastAsia="MS Mincho"/>
                <w:b/>
                <w:bCs/>
                <w:color w:val="000000"/>
                <w:kern w:val="1"/>
              </w:rPr>
              <w:t>Блок безперервного живлення</w:t>
            </w:r>
          </w:p>
        </w:tc>
        <w:tc>
          <w:tcPr>
            <w:tcW w:w="2410" w:type="dxa"/>
            <w:tcBorders>
              <w:top w:val="single" w:sz="4" w:space="0" w:color="000000"/>
              <w:left w:val="single" w:sz="4" w:space="0" w:color="000000"/>
              <w:bottom w:val="single" w:sz="4" w:space="0" w:color="000000"/>
              <w:right w:val="single" w:sz="4" w:space="0" w:color="000000"/>
            </w:tcBorders>
            <w:hideMark/>
          </w:tcPr>
          <w:p w14:paraId="5E77A3DD" w14:textId="77777777" w:rsidR="007537DB" w:rsidRDefault="007537DB" w:rsidP="007537D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ED63233" w14:textId="77777777" w:rsidR="007537DB" w:rsidRDefault="007537DB" w:rsidP="007537DB">
            <w:pPr>
              <w:rPr>
                <w:bCs/>
              </w:rPr>
            </w:pPr>
          </w:p>
        </w:tc>
      </w:tr>
    </w:tbl>
    <w:p w14:paraId="2094D680" w14:textId="77777777" w:rsidR="00B25D6F" w:rsidRPr="005C0CAD" w:rsidRDefault="00B25D6F" w:rsidP="00B25D6F">
      <w:pPr>
        <w:jc w:val="center"/>
        <w:outlineLvl w:val="0"/>
        <w:rPr>
          <w:b/>
          <w:bCs/>
        </w:rPr>
      </w:pPr>
    </w:p>
    <w:p w14:paraId="08F5B901" w14:textId="77777777" w:rsidR="00B25D6F" w:rsidRDefault="00B25D6F" w:rsidP="00B25D6F">
      <w:pPr>
        <w:rPr>
          <w:i/>
          <w:iCs/>
          <w:color w:val="000000"/>
        </w:rPr>
      </w:pPr>
      <w:r w:rsidRPr="00B731A8">
        <w:rPr>
          <w:i/>
          <w:iCs/>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5C7204C" w14:textId="77777777" w:rsidR="00B25D6F" w:rsidRDefault="00B25D6F" w:rsidP="00B25D6F">
      <w:pPr>
        <w:rPr>
          <w:i/>
          <w:iCs/>
          <w:color w:val="000000"/>
        </w:rPr>
      </w:pPr>
    </w:p>
    <w:p w14:paraId="532EE1A5" w14:textId="77777777" w:rsidR="00B25D6F" w:rsidRPr="00B5474F" w:rsidRDefault="00B25D6F" w:rsidP="00B25D6F">
      <w:pPr>
        <w:ind w:firstLine="709"/>
        <w:rPr>
          <w:b/>
          <w:u w:val="single"/>
        </w:rPr>
      </w:pPr>
      <w:r w:rsidRPr="00B5474F">
        <w:rPr>
          <w:b/>
          <w:u w:val="single"/>
        </w:rPr>
        <w:t>Товари, шо виробляються або мають походження з Російської Федерації / Республіки Білорусь / Ісламської Республіки Іран, не розглядаються та не акцептуються.</w:t>
      </w:r>
    </w:p>
    <w:p w14:paraId="73C5FF89" w14:textId="6E53D164" w:rsidR="00A643B2" w:rsidRDefault="00A643B2" w:rsidP="00B25D6F">
      <w:pPr>
        <w:jc w:val="center"/>
        <w:outlineLvl w:val="0"/>
      </w:pPr>
    </w:p>
    <w:sectPr w:rsidR="00A64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15:restartNumberingAfterBreak="0">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638875844">
    <w:abstractNumId w:val="1"/>
  </w:num>
  <w:num w:numId="2" w16cid:durableId="199914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D"/>
    <w:rsid w:val="000652C0"/>
    <w:rsid w:val="000E39C0"/>
    <w:rsid w:val="00136B6C"/>
    <w:rsid w:val="00136D52"/>
    <w:rsid w:val="001809C7"/>
    <w:rsid w:val="00191B8B"/>
    <w:rsid w:val="001A522D"/>
    <w:rsid w:val="00253911"/>
    <w:rsid w:val="00254BB2"/>
    <w:rsid w:val="0029726E"/>
    <w:rsid w:val="002F5BD9"/>
    <w:rsid w:val="002F7CEC"/>
    <w:rsid w:val="0034330A"/>
    <w:rsid w:val="003503F7"/>
    <w:rsid w:val="003A1A0A"/>
    <w:rsid w:val="003C3F80"/>
    <w:rsid w:val="00400F63"/>
    <w:rsid w:val="00413DEB"/>
    <w:rsid w:val="00423DE0"/>
    <w:rsid w:val="00436F0D"/>
    <w:rsid w:val="00477356"/>
    <w:rsid w:val="00480243"/>
    <w:rsid w:val="004937DE"/>
    <w:rsid w:val="004E3E61"/>
    <w:rsid w:val="00503BE8"/>
    <w:rsid w:val="005303E4"/>
    <w:rsid w:val="00576480"/>
    <w:rsid w:val="00594114"/>
    <w:rsid w:val="005D15F4"/>
    <w:rsid w:val="00605A92"/>
    <w:rsid w:val="00612DE4"/>
    <w:rsid w:val="00646BBB"/>
    <w:rsid w:val="006552C2"/>
    <w:rsid w:val="00660BB9"/>
    <w:rsid w:val="006660A8"/>
    <w:rsid w:val="006A0E50"/>
    <w:rsid w:val="006C2A29"/>
    <w:rsid w:val="006E5B83"/>
    <w:rsid w:val="0073408B"/>
    <w:rsid w:val="00751CC9"/>
    <w:rsid w:val="007537DB"/>
    <w:rsid w:val="00760188"/>
    <w:rsid w:val="00764CFE"/>
    <w:rsid w:val="00765F67"/>
    <w:rsid w:val="007A27DE"/>
    <w:rsid w:val="007B2DF1"/>
    <w:rsid w:val="007B323D"/>
    <w:rsid w:val="007C574F"/>
    <w:rsid w:val="007F1BC6"/>
    <w:rsid w:val="008312B6"/>
    <w:rsid w:val="008426F1"/>
    <w:rsid w:val="008531A0"/>
    <w:rsid w:val="008C5E53"/>
    <w:rsid w:val="008E10CC"/>
    <w:rsid w:val="008F4BFE"/>
    <w:rsid w:val="00904383"/>
    <w:rsid w:val="00913893"/>
    <w:rsid w:val="009518DF"/>
    <w:rsid w:val="00975762"/>
    <w:rsid w:val="009838A0"/>
    <w:rsid w:val="0099345D"/>
    <w:rsid w:val="00995E9D"/>
    <w:rsid w:val="009A3A10"/>
    <w:rsid w:val="009B224B"/>
    <w:rsid w:val="00A419F3"/>
    <w:rsid w:val="00A643B2"/>
    <w:rsid w:val="00AB30C2"/>
    <w:rsid w:val="00AB69DC"/>
    <w:rsid w:val="00AC57C7"/>
    <w:rsid w:val="00AD7AF8"/>
    <w:rsid w:val="00B02C8E"/>
    <w:rsid w:val="00B13F44"/>
    <w:rsid w:val="00B25D6F"/>
    <w:rsid w:val="00B33449"/>
    <w:rsid w:val="00B807EE"/>
    <w:rsid w:val="00BA53E1"/>
    <w:rsid w:val="00BA600B"/>
    <w:rsid w:val="00BF2F90"/>
    <w:rsid w:val="00BF7060"/>
    <w:rsid w:val="00C10313"/>
    <w:rsid w:val="00C42361"/>
    <w:rsid w:val="00D27EDD"/>
    <w:rsid w:val="00D33349"/>
    <w:rsid w:val="00D567C6"/>
    <w:rsid w:val="00D7435E"/>
    <w:rsid w:val="00D8556A"/>
    <w:rsid w:val="00DB5E6B"/>
    <w:rsid w:val="00DD54EC"/>
    <w:rsid w:val="00E75C60"/>
    <w:rsid w:val="00E81CF4"/>
    <w:rsid w:val="00E91607"/>
    <w:rsid w:val="00ED6735"/>
    <w:rsid w:val="00EF2F90"/>
    <w:rsid w:val="00F3344A"/>
    <w:rsid w:val="00F37DC8"/>
    <w:rsid w:val="00F5219F"/>
    <w:rsid w:val="00FB0ED0"/>
    <w:rsid w:val="00FC5732"/>
    <w:rsid w:val="00FC61EF"/>
    <w:rsid w:val="00FD2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CCCB"/>
  <w15:docId w15:val="{BFA3F3A8-084A-44D6-B239-A66878E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CE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2F7CEC"/>
    <w:pPr>
      <w:spacing w:before="280" w:after="280"/>
    </w:pPr>
    <w:rPr>
      <w:lang w:val="x-none"/>
    </w:rPr>
  </w:style>
  <w:style w:type="character" w:customStyle="1" w:styleId="a4">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2F7CEC"/>
    <w:rPr>
      <w:rFonts w:ascii="Times New Roman" w:eastAsia="Times New Roman" w:hAnsi="Times New Roman" w:cs="Times New Roman"/>
      <w:sz w:val="24"/>
      <w:szCs w:val="24"/>
      <w:lang w:val="x-none" w:eastAsia="ar-SA"/>
    </w:rPr>
  </w:style>
  <w:style w:type="paragraph" w:styleId="a5">
    <w:name w:val="No Spacing"/>
    <w:link w:val="a6"/>
    <w:uiPriority w:val="1"/>
    <w:qFormat/>
    <w:rsid w:val="009518DF"/>
    <w:pPr>
      <w:spacing w:after="0" w:line="240" w:lineRule="auto"/>
    </w:pPr>
    <w:rPr>
      <w:rFonts w:ascii="Calibri" w:eastAsia="Calibri" w:hAnsi="Calibri" w:cs="Times New Roman"/>
    </w:rPr>
  </w:style>
  <w:style w:type="character" w:customStyle="1" w:styleId="2">
    <w:name w:val="Основной текст (2)_"/>
    <w:link w:val="21"/>
    <w:locked/>
    <w:rsid w:val="009518DF"/>
    <w:rPr>
      <w:shd w:val="clear" w:color="auto" w:fill="FFFFFF"/>
    </w:rPr>
  </w:style>
  <w:style w:type="paragraph" w:customStyle="1" w:styleId="21">
    <w:name w:val="Основной текст (2)1"/>
    <w:basedOn w:val="a"/>
    <w:link w:val="2"/>
    <w:rsid w:val="009518DF"/>
    <w:pPr>
      <w:widowControl w:val="0"/>
      <w:shd w:val="clear" w:color="auto" w:fill="FFFFFF"/>
      <w:suppressAutoHyphens w:val="0"/>
      <w:spacing w:line="278" w:lineRule="exact"/>
      <w:ind w:hanging="340"/>
      <w:jc w:val="both"/>
    </w:pPr>
    <w:rPr>
      <w:rFonts w:asciiTheme="minorHAnsi" w:eastAsiaTheme="minorHAnsi" w:hAnsiTheme="minorHAnsi" w:cstheme="minorBidi"/>
      <w:sz w:val="22"/>
      <w:szCs w:val="22"/>
      <w:lang w:eastAsia="en-US"/>
    </w:rPr>
  </w:style>
  <w:style w:type="character" w:customStyle="1" w:styleId="a6">
    <w:name w:val="Без інтервалів Знак"/>
    <w:link w:val="a5"/>
    <w:uiPriority w:val="1"/>
    <w:rsid w:val="009518DF"/>
    <w:rPr>
      <w:rFonts w:ascii="Calibri" w:eastAsia="Calibri" w:hAnsi="Calibri" w:cs="Times New Roman"/>
    </w:rPr>
  </w:style>
  <w:style w:type="paragraph" w:styleId="a7">
    <w:name w:val="List Paragraph"/>
    <w:basedOn w:val="a"/>
    <w:uiPriority w:val="34"/>
    <w:qFormat/>
    <w:rsid w:val="000E39C0"/>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6638</Words>
  <Characters>3785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4</cp:revision>
  <dcterms:created xsi:type="dcterms:W3CDTF">2020-11-16T14:25:00Z</dcterms:created>
  <dcterms:modified xsi:type="dcterms:W3CDTF">2024-04-15T09:15:00Z</dcterms:modified>
</cp:coreProperties>
</file>