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88" w:rsidRDefault="00E62288" w:rsidP="00E62288">
      <w:pPr>
        <w:spacing w:after="0"/>
        <w:ind w:firstLine="426"/>
        <w:jc w:val="right"/>
        <w:rPr>
          <w:rFonts w:ascii="Times New Roman" w:hAnsi="Times New Roman"/>
          <w:b/>
          <w:sz w:val="24"/>
          <w:szCs w:val="24"/>
          <w:lang w:eastAsia="en-US"/>
        </w:rPr>
      </w:pPr>
      <w:r>
        <w:rPr>
          <w:rFonts w:ascii="Times New Roman" w:hAnsi="Times New Roman"/>
          <w:b/>
          <w:sz w:val="24"/>
          <w:szCs w:val="24"/>
          <w:lang w:eastAsia="en-US"/>
        </w:rPr>
        <w:t>Додаток №3</w:t>
      </w:r>
    </w:p>
    <w:p w:rsidR="00E62288" w:rsidRPr="00752A50" w:rsidRDefault="00E62288" w:rsidP="00E62288">
      <w:pPr>
        <w:spacing w:after="0"/>
        <w:ind w:firstLine="426"/>
        <w:jc w:val="right"/>
        <w:rPr>
          <w:rFonts w:ascii="Times New Roman" w:hAnsi="Times New Roman"/>
          <w:i/>
          <w:sz w:val="24"/>
          <w:szCs w:val="24"/>
          <w:lang w:eastAsia="en-US"/>
        </w:rPr>
      </w:pPr>
      <w:r w:rsidRPr="00752A50">
        <w:rPr>
          <w:rFonts w:ascii="Times New Roman" w:hAnsi="Times New Roman"/>
          <w:i/>
          <w:sz w:val="24"/>
          <w:szCs w:val="24"/>
          <w:lang w:eastAsia="en-US"/>
        </w:rPr>
        <w:t>(форма, що заповнюється на фірмовому бланку Учасника)</w:t>
      </w:r>
    </w:p>
    <w:p w:rsidR="00E62288" w:rsidRPr="00E62288" w:rsidRDefault="00E62288" w:rsidP="00B46C27">
      <w:pPr>
        <w:pStyle w:val="a3"/>
        <w:rPr>
          <w:b/>
          <w:color w:val="000000"/>
          <w:sz w:val="27"/>
          <w:szCs w:val="27"/>
        </w:rPr>
      </w:pPr>
      <w:r>
        <w:rPr>
          <w:color w:val="000000"/>
          <w:sz w:val="27"/>
          <w:szCs w:val="27"/>
        </w:rPr>
        <w:t xml:space="preserve">                                     </w:t>
      </w:r>
      <w:r w:rsidRPr="00E62288">
        <w:rPr>
          <w:b/>
          <w:color w:val="000000"/>
          <w:sz w:val="27"/>
          <w:szCs w:val="27"/>
        </w:rPr>
        <w:t>Технічні вимоги до предмета закупівлі</w:t>
      </w:r>
    </w:p>
    <w:p w:rsidR="00E62288" w:rsidRPr="00E62288" w:rsidRDefault="00B46C27" w:rsidP="00E62288">
      <w:pPr>
        <w:pStyle w:val="a5"/>
        <w:numPr>
          <w:ilvl w:val="0"/>
          <w:numId w:val="1"/>
        </w:numPr>
        <w:jc w:val="both"/>
        <w:rPr>
          <w:rFonts w:eastAsiaTheme="minorHAnsi" w:cs="Times New Roman"/>
          <w:b/>
          <w:color w:val="auto"/>
          <w:sz w:val="24"/>
          <w:szCs w:val="24"/>
          <w:u w:val="single"/>
          <w:lang w:val="uk-UA" w:eastAsia="en-US"/>
        </w:rPr>
      </w:pPr>
      <w:r>
        <w:rPr>
          <w:sz w:val="27"/>
          <w:szCs w:val="27"/>
        </w:rPr>
        <w:t xml:space="preserve">Предмет </w:t>
      </w:r>
      <w:proofErr w:type="spellStart"/>
      <w:r>
        <w:rPr>
          <w:sz w:val="27"/>
          <w:szCs w:val="27"/>
        </w:rPr>
        <w:t>закупі</w:t>
      </w:r>
      <w:proofErr w:type="gramStart"/>
      <w:r>
        <w:rPr>
          <w:sz w:val="27"/>
          <w:szCs w:val="27"/>
        </w:rPr>
        <w:t>вл</w:t>
      </w:r>
      <w:proofErr w:type="gramEnd"/>
      <w:r>
        <w:rPr>
          <w:sz w:val="27"/>
          <w:szCs w:val="27"/>
        </w:rPr>
        <w:t>і</w:t>
      </w:r>
      <w:proofErr w:type="spellEnd"/>
      <w:r>
        <w:rPr>
          <w:sz w:val="27"/>
          <w:szCs w:val="27"/>
        </w:rPr>
        <w:t xml:space="preserve">: </w:t>
      </w:r>
      <w:r w:rsidR="00E62288" w:rsidRPr="00F43C0C">
        <w:rPr>
          <w:rFonts w:eastAsia="Times New Roman" w:cs="Times New Roman"/>
          <w:b/>
          <w:sz w:val="24"/>
          <w:szCs w:val="24"/>
          <w:lang w:val="uk-UA"/>
        </w:rPr>
        <w:t>Бензин А95</w:t>
      </w:r>
      <w:r w:rsidR="00635183">
        <w:rPr>
          <w:rFonts w:eastAsia="Times New Roman" w:cs="Times New Roman"/>
          <w:b/>
          <w:sz w:val="24"/>
          <w:szCs w:val="24"/>
          <w:lang w:val="uk-UA"/>
        </w:rPr>
        <w:t xml:space="preserve"> (талони)</w:t>
      </w:r>
      <w:r w:rsidR="00E62288" w:rsidRPr="00F43C0C">
        <w:rPr>
          <w:rFonts w:eastAsia="Times New Roman" w:cs="Times New Roman"/>
          <w:b/>
          <w:sz w:val="24"/>
          <w:szCs w:val="24"/>
          <w:lang w:val="uk-UA"/>
        </w:rPr>
        <w:t>, дизельне пал</w:t>
      </w:r>
      <w:r w:rsidR="00635183">
        <w:rPr>
          <w:rFonts w:eastAsia="Times New Roman" w:cs="Times New Roman"/>
          <w:b/>
          <w:sz w:val="24"/>
          <w:szCs w:val="24"/>
          <w:lang w:val="uk-UA"/>
        </w:rPr>
        <w:t>ьне (талони)</w:t>
      </w:r>
      <w:r w:rsidR="00E62288">
        <w:rPr>
          <w:rFonts w:eastAsia="Times New Roman" w:cs="Times New Roman"/>
          <w:sz w:val="24"/>
          <w:szCs w:val="24"/>
          <w:lang w:val="uk-UA"/>
        </w:rPr>
        <w:t xml:space="preserve"> </w:t>
      </w:r>
      <w:r w:rsidR="00E62288" w:rsidRPr="00210505">
        <w:rPr>
          <w:rFonts w:eastAsia="Times New Roman" w:cs="Times New Roman"/>
          <w:sz w:val="24"/>
          <w:szCs w:val="24"/>
          <w:lang w:val="uk-UA"/>
        </w:rPr>
        <w:t>за кодом</w:t>
      </w:r>
      <w:r w:rsidR="00E62288">
        <w:rPr>
          <w:rFonts w:eastAsia="Times New Roman" w:cs="Times New Roman"/>
          <w:sz w:val="24"/>
          <w:szCs w:val="24"/>
          <w:lang w:val="uk-UA"/>
        </w:rPr>
        <w:t xml:space="preserve"> </w:t>
      </w:r>
      <w:proofErr w:type="spellStart"/>
      <w:r w:rsidR="00E62288">
        <w:rPr>
          <w:rFonts w:eastAsia="Times New Roman" w:cs="Times New Roman"/>
          <w:sz w:val="24"/>
          <w:szCs w:val="24"/>
          <w:lang w:val="uk-UA"/>
        </w:rPr>
        <w:t>ДК</w:t>
      </w:r>
      <w:proofErr w:type="spellEnd"/>
      <w:r w:rsidR="00E62288">
        <w:rPr>
          <w:rFonts w:eastAsia="Times New Roman" w:cs="Times New Roman"/>
          <w:sz w:val="24"/>
          <w:szCs w:val="24"/>
          <w:lang w:val="uk-UA"/>
        </w:rPr>
        <w:t xml:space="preserve"> 021:2015: 09130000-9 Нафта і дистиляти.</w:t>
      </w:r>
    </w:p>
    <w:p w:rsidR="00E62288" w:rsidRDefault="00E62288" w:rsidP="00E62288">
      <w:pPr>
        <w:pStyle w:val="a5"/>
        <w:jc w:val="both"/>
        <w:rPr>
          <w:rFonts w:eastAsia="Times New Roman" w:cs="Times New Roman"/>
          <w:sz w:val="24"/>
          <w:szCs w:val="24"/>
          <w:lang w:val="uk-UA"/>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2897"/>
        <w:gridCol w:w="2433"/>
        <w:gridCol w:w="3503"/>
      </w:tblGrid>
      <w:tr w:rsidR="006931A4" w:rsidTr="00E62288">
        <w:trPr>
          <w:trHeight w:val="210"/>
        </w:trPr>
        <w:tc>
          <w:tcPr>
            <w:tcW w:w="480" w:type="dxa"/>
          </w:tcPr>
          <w:p w:rsidR="00E62288" w:rsidRPr="006931A4" w:rsidRDefault="006931A4" w:rsidP="00E62288">
            <w:pPr>
              <w:pStyle w:val="a5"/>
              <w:jc w:val="both"/>
              <w:rPr>
                <w:rFonts w:eastAsiaTheme="minorHAnsi" w:cs="Times New Roman"/>
                <w:b/>
                <w:color w:val="auto"/>
                <w:sz w:val="24"/>
                <w:szCs w:val="24"/>
                <w:lang w:val="uk-UA" w:eastAsia="en-US"/>
              </w:rPr>
            </w:pPr>
            <w:r w:rsidRPr="006931A4">
              <w:rPr>
                <w:rFonts w:eastAsiaTheme="minorHAnsi" w:cs="Times New Roman"/>
                <w:b/>
                <w:color w:val="auto"/>
                <w:sz w:val="24"/>
                <w:szCs w:val="24"/>
                <w:lang w:val="uk-UA" w:eastAsia="en-US"/>
              </w:rPr>
              <w:t>№п/п</w:t>
            </w:r>
          </w:p>
        </w:tc>
        <w:tc>
          <w:tcPr>
            <w:tcW w:w="2955" w:type="dxa"/>
          </w:tcPr>
          <w:p w:rsidR="00E62288" w:rsidRPr="006931A4" w:rsidRDefault="006931A4" w:rsidP="00E62288">
            <w:pPr>
              <w:pStyle w:val="a5"/>
              <w:jc w:val="both"/>
              <w:rPr>
                <w:rFonts w:eastAsiaTheme="minorHAnsi" w:cs="Times New Roman"/>
                <w:b/>
                <w:color w:val="auto"/>
                <w:sz w:val="24"/>
                <w:szCs w:val="24"/>
                <w:lang w:val="uk-UA" w:eastAsia="en-US"/>
              </w:rPr>
            </w:pPr>
            <w:r w:rsidRPr="006931A4">
              <w:rPr>
                <w:rFonts w:eastAsiaTheme="minorHAnsi" w:cs="Times New Roman"/>
                <w:b/>
                <w:color w:val="auto"/>
                <w:sz w:val="24"/>
                <w:szCs w:val="24"/>
                <w:lang w:val="uk-UA" w:eastAsia="en-US"/>
              </w:rPr>
              <w:t>Найменування предмета закупівлі</w:t>
            </w:r>
          </w:p>
        </w:tc>
        <w:tc>
          <w:tcPr>
            <w:tcW w:w="2520" w:type="dxa"/>
          </w:tcPr>
          <w:p w:rsidR="00E62288" w:rsidRPr="006931A4" w:rsidRDefault="006931A4" w:rsidP="00E62288">
            <w:pPr>
              <w:pStyle w:val="a5"/>
              <w:jc w:val="both"/>
              <w:rPr>
                <w:rFonts w:eastAsiaTheme="minorHAnsi" w:cs="Times New Roman"/>
                <w:b/>
                <w:color w:val="auto"/>
                <w:sz w:val="24"/>
                <w:szCs w:val="24"/>
                <w:lang w:val="uk-UA" w:eastAsia="en-US"/>
              </w:rPr>
            </w:pPr>
            <w:r w:rsidRPr="006931A4">
              <w:rPr>
                <w:rFonts w:eastAsiaTheme="minorHAnsi" w:cs="Times New Roman"/>
                <w:b/>
                <w:color w:val="auto"/>
                <w:sz w:val="24"/>
                <w:szCs w:val="24"/>
                <w:lang w:val="uk-UA" w:eastAsia="en-US"/>
              </w:rPr>
              <w:t>Обсяг</w:t>
            </w:r>
            <w:r>
              <w:rPr>
                <w:rFonts w:eastAsiaTheme="minorHAnsi" w:cs="Times New Roman"/>
                <w:b/>
                <w:color w:val="auto"/>
                <w:sz w:val="24"/>
                <w:szCs w:val="24"/>
                <w:lang w:val="uk-UA" w:eastAsia="en-US"/>
              </w:rPr>
              <w:t xml:space="preserve"> (л)</w:t>
            </w:r>
          </w:p>
        </w:tc>
        <w:tc>
          <w:tcPr>
            <w:tcW w:w="3615" w:type="dxa"/>
          </w:tcPr>
          <w:p w:rsidR="00E62288" w:rsidRPr="006931A4" w:rsidRDefault="006931A4" w:rsidP="00E62288">
            <w:pPr>
              <w:pStyle w:val="a5"/>
              <w:jc w:val="both"/>
              <w:rPr>
                <w:rFonts w:eastAsiaTheme="minorHAnsi" w:cs="Times New Roman"/>
                <w:b/>
                <w:color w:val="auto"/>
                <w:sz w:val="24"/>
                <w:szCs w:val="24"/>
                <w:lang w:val="uk-UA" w:eastAsia="en-US"/>
              </w:rPr>
            </w:pPr>
            <w:r w:rsidRPr="006931A4">
              <w:rPr>
                <w:rFonts w:eastAsiaTheme="minorHAnsi" w:cs="Times New Roman"/>
                <w:b/>
                <w:color w:val="auto"/>
                <w:sz w:val="24"/>
                <w:szCs w:val="24"/>
                <w:lang w:val="uk-UA" w:eastAsia="en-US"/>
              </w:rPr>
              <w:t>Умови постачання</w:t>
            </w:r>
          </w:p>
        </w:tc>
      </w:tr>
      <w:tr w:rsidR="006931A4" w:rsidTr="00E62288">
        <w:trPr>
          <w:trHeight w:val="120"/>
        </w:trPr>
        <w:tc>
          <w:tcPr>
            <w:tcW w:w="480" w:type="dxa"/>
          </w:tcPr>
          <w:p w:rsidR="00E62288" w:rsidRPr="006931A4" w:rsidRDefault="006931A4" w:rsidP="00E62288">
            <w:pPr>
              <w:pStyle w:val="a5"/>
              <w:jc w:val="both"/>
              <w:rPr>
                <w:rFonts w:eastAsiaTheme="minorHAnsi" w:cs="Times New Roman"/>
                <w:color w:val="auto"/>
                <w:sz w:val="24"/>
                <w:szCs w:val="24"/>
                <w:lang w:val="uk-UA" w:eastAsia="en-US"/>
              </w:rPr>
            </w:pPr>
            <w:r w:rsidRPr="006931A4">
              <w:rPr>
                <w:rFonts w:eastAsiaTheme="minorHAnsi" w:cs="Times New Roman"/>
                <w:color w:val="auto"/>
                <w:sz w:val="24"/>
                <w:szCs w:val="24"/>
                <w:lang w:val="uk-UA" w:eastAsia="en-US"/>
              </w:rPr>
              <w:t>1</w:t>
            </w:r>
          </w:p>
        </w:tc>
        <w:tc>
          <w:tcPr>
            <w:tcW w:w="2955" w:type="dxa"/>
          </w:tcPr>
          <w:p w:rsidR="00E62288" w:rsidRPr="006931A4" w:rsidRDefault="006931A4" w:rsidP="00E62288">
            <w:pPr>
              <w:pStyle w:val="a5"/>
              <w:jc w:val="both"/>
              <w:rPr>
                <w:rFonts w:eastAsiaTheme="minorHAnsi" w:cs="Times New Roman"/>
                <w:color w:val="auto"/>
                <w:sz w:val="24"/>
                <w:szCs w:val="24"/>
                <w:lang w:val="uk-UA" w:eastAsia="en-US"/>
              </w:rPr>
            </w:pPr>
            <w:r w:rsidRPr="006931A4">
              <w:rPr>
                <w:rFonts w:eastAsiaTheme="minorHAnsi" w:cs="Times New Roman"/>
                <w:color w:val="auto"/>
                <w:sz w:val="24"/>
                <w:szCs w:val="24"/>
                <w:lang w:val="uk-UA" w:eastAsia="en-US"/>
              </w:rPr>
              <w:t>Бензин А95</w:t>
            </w:r>
          </w:p>
        </w:tc>
        <w:tc>
          <w:tcPr>
            <w:tcW w:w="2520" w:type="dxa"/>
          </w:tcPr>
          <w:p w:rsidR="00E62288" w:rsidRPr="006931A4" w:rsidRDefault="005C0F66" w:rsidP="00E62288">
            <w:pPr>
              <w:pStyle w:val="a5"/>
              <w:jc w:val="both"/>
              <w:rPr>
                <w:rFonts w:eastAsiaTheme="minorHAnsi" w:cs="Times New Roman"/>
                <w:color w:val="auto"/>
                <w:sz w:val="24"/>
                <w:szCs w:val="24"/>
                <w:lang w:val="uk-UA" w:eastAsia="en-US"/>
              </w:rPr>
            </w:pPr>
            <w:r>
              <w:rPr>
                <w:rFonts w:eastAsiaTheme="minorHAnsi" w:cs="Times New Roman"/>
                <w:color w:val="auto"/>
                <w:sz w:val="24"/>
                <w:szCs w:val="24"/>
                <w:lang w:val="uk-UA" w:eastAsia="en-US"/>
              </w:rPr>
              <w:t>1</w:t>
            </w:r>
            <w:r w:rsidR="006931A4" w:rsidRPr="006931A4">
              <w:rPr>
                <w:rFonts w:eastAsiaTheme="minorHAnsi" w:cs="Times New Roman"/>
                <w:color w:val="auto"/>
                <w:sz w:val="24"/>
                <w:szCs w:val="24"/>
                <w:lang w:val="uk-UA" w:eastAsia="en-US"/>
              </w:rPr>
              <w:t>000</w:t>
            </w:r>
          </w:p>
        </w:tc>
        <w:tc>
          <w:tcPr>
            <w:tcW w:w="3615" w:type="dxa"/>
            <w:vMerge w:val="restart"/>
          </w:tcPr>
          <w:p w:rsidR="00E62288" w:rsidRPr="006931A4" w:rsidRDefault="006931A4" w:rsidP="00E62288">
            <w:pPr>
              <w:pStyle w:val="a5"/>
              <w:jc w:val="both"/>
              <w:rPr>
                <w:rFonts w:eastAsiaTheme="minorHAnsi" w:cs="Times New Roman"/>
                <w:color w:val="auto"/>
                <w:sz w:val="24"/>
                <w:szCs w:val="24"/>
                <w:lang w:val="uk-UA" w:eastAsia="en-US"/>
              </w:rPr>
            </w:pPr>
            <w:r w:rsidRPr="006931A4">
              <w:rPr>
                <w:rFonts w:eastAsiaTheme="minorHAnsi" w:cs="Times New Roman"/>
                <w:color w:val="auto"/>
                <w:sz w:val="24"/>
                <w:szCs w:val="24"/>
                <w:lang w:val="uk-UA" w:eastAsia="en-US"/>
              </w:rPr>
              <w:t>Цілодобово по талону з АЗС Учасника.</w:t>
            </w:r>
          </w:p>
        </w:tc>
      </w:tr>
      <w:tr w:rsidR="006931A4" w:rsidTr="00E62288">
        <w:trPr>
          <w:trHeight w:val="141"/>
        </w:trPr>
        <w:tc>
          <w:tcPr>
            <w:tcW w:w="480" w:type="dxa"/>
          </w:tcPr>
          <w:p w:rsidR="00E62288" w:rsidRPr="006931A4" w:rsidRDefault="006931A4" w:rsidP="00E62288">
            <w:pPr>
              <w:pStyle w:val="a5"/>
              <w:jc w:val="both"/>
              <w:rPr>
                <w:rFonts w:eastAsiaTheme="minorHAnsi" w:cs="Times New Roman"/>
                <w:color w:val="auto"/>
                <w:sz w:val="24"/>
                <w:szCs w:val="24"/>
                <w:lang w:val="uk-UA" w:eastAsia="en-US"/>
              </w:rPr>
            </w:pPr>
            <w:r w:rsidRPr="006931A4">
              <w:rPr>
                <w:rFonts w:eastAsiaTheme="minorHAnsi" w:cs="Times New Roman"/>
                <w:color w:val="auto"/>
                <w:sz w:val="24"/>
                <w:szCs w:val="24"/>
                <w:lang w:val="uk-UA" w:eastAsia="en-US"/>
              </w:rPr>
              <w:t>2</w:t>
            </w:r>
          </w:p>
        </w:tc>
        <w:tc>
          <w:tcPr>
            <w:tcW w:w="2955" w:type="dxa"/>
          </w:tcPr>
          <w:p w:rsidR="00E62288" w:rsidRPr="006931A4" w:rsidRDefault="006931A4" w:rsidP="00E62288">
            <w:pPr>
              <w:pStyle w:val="a5"/>
              <w:jc w:val="both"/>
              <w:rPr>
                <w:rFonts w:eastAsiaTheme="minorHAnsi" w:cs="Times New Roman"/>
                <w:color w:val="auto"/>
                <w:sz w:val="24"/>
                <w:szCs w:val="24"/>
                <w:lang w:val="uk-UA" w:eastAsia="en-US"/>
              </w:rPr>
            </w:pPr>
            <w:r w:rsidRPr="006931A4">
              <w:rPr>
                <w:rFonts w:eastAsiaTheme="minorHAnsi" w:cs="Times New Roman"/>
                <w:color w:val="auto"/>
                <w:sz w:val="24"/>
                <w:szCs w:val="24"/>
                <w:lang w:val="uk-UA" w:eastAsia="en-US"/>
              </w:rPr>
              <w:t>Дизельне пальне</w:t>
            </w:r>
          </w:p>
        </w:tc>
        <w:tc>
          <w:tcPr>
            <w:tcW w:w="2520" w:type="dxa"/>
          </w:tcPr>
          <w:p w:rsidR="00E62288" w:rsidRPr="006931A4" w:rsidRDefault="005C0F66" w:rsidP="00E62288">
            <w:pPr>
              <w:pStyle w:val="a5"/>
              <w:jc w:val="both"/>
              <w:rPr>
                <w:rFonts w:eastAsiaTheme="minorHAnsi" w:cs="Times New Roman"/>
                <w:color w:val="auto"/>
                <w:sz w:val="24"/>
                <w:szCs w:val="24"/>
                <w:lang w:val="uk-UA" w:eastAsia="en-US"/>
              </w:rPr>
            </w:pPr>
            <w:r>
              <w:rPr>
                <w:rFonts w:eastAsiaTheme="minorHAnsi" w:cs="Times New Roman"/>
                <w:color w:val="auto"/>
                <w:sz w:val="24"/>
                <w:szCs w:val="24"/>
                <w:lang w:val="uk-UA" w:eastAsia="en-US"/>
              </w:rPr>
              <w:t>10</w:t>
            </w:r>
            <w:r w:rsidR="006931A4" w:rsidRPr="006931A4">
              <w:rPr>
                <w:rFonts w:eastAsiaTheme="minorHAnsi" w:cs="Times New Roman"/>
                <w:color w:val="auto"/>
                <w:sz w:val="24"/>
                <w:szCs w:val="24"/>
                <w:lang w:val="uk-UA" w:eastAsia="en-US"/>
              </w:rPr>
              <w:t>00</w:t>
            </w:r>
          </w:p>
        </w:tc>
        <w:tc>
          <w:tcPr>
            <w:tcW w:w="3615" w:type="dxa"/>
            <w:vMerge/>
          </w:tcPr>
          <w:p w:rsidR="00E62288" w:rsidRDefault="00E62288" w:rsidP="00E62288">
            <w:pPr>
              <w:pStyle w:val="a5"/>
              <w:jc w:val="both"/>
              <w:rPr>
                <w:rFonts w:eastAsiaTheme="minorHAnsi" w:cs="Times New Roman"/>
                <w:b/>
                <w:color w:val="auto"/>
                <w:sz w:val="24"/>
                <w:szCs w:val="24"/>
                <w:u w:val="single"/>
                <w:lang w:val="uk-UA" w:eastAsia="en-US"/>
              </w:rPr>
            </w:pPr>
          </w:p>
        </w:tc>
      </w:tr>
    </w:tbl>
    <w:p w:rsidR="00B46C27" w:rsidRDefault="00B46C27" w:rsidP="00B46C27">
      <w:pPr>
        <w:pStyle w:val="a3"/>
        <w:rPr>
          <w:color w:val="000000"/>
          <w:sz w:val="27"/>
          <w:szCs w:val="27"/>
        </w:rPr>
      </w:pPr>
      <w:r>
        <w:rPr>
          <w:color w:val="000000"/>
          <w:sz w:val="27"/>
          <w:szCs w:val="27"/>
        </w:rPr>
        <w:t>2. Технічні та якісні характеристики предмету закупівлі:</w:t>
      </w:r>
    </w:p>
    <w:p w:rsidR="00B46C27" w:rsidRDefault="00B46C27" w:rsidP="00B46C27">
      <w:pPr>
        <w:pStyle w:val="a3"/>
        <w:rPr>
          <w:color w:val="000000"/>
          <w:sz w:val="27"/>
          <w:szCs w:val="27"/>
        </w:rPr>
      </w:pPr>
      <w:r>
        <w:rPr>
          <w:color w:val="000000"/>
          <w:sz w:val="27"/>
          <w:szCs w:val="27"/>
        </w:rPr>
        <w:t>2.1.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B46C27" w:rsidRDefault="00B46C27" w:rsidP="00B46C27">
      <w:pPr>
        <w:pStyle w:val="a3"/>
        <w:rPr>
          <w:color w:val="000000"/>
          <w:sz w:val="27"/>
          <w:szCs w:val="27"/>
        </w:rPr>
      </w:pPr>
      <w:r>
        <w:rPr>
          <w:color w:val="000000"/>
          <w:sz w:val="27"/>
          <w:szCs w:val="27"/>
        </w:rPr>
        <w:t>2.2. Товар повинен бути сертифікований у встановленому законом порядку та відповідати державним стандартам України.</w:t>
      </w:r>
    </w:p>
    <w:p w:rsidR="00B46C27" w:rsidRDefault="00B46C27" w:rsidP="00B46C27">
      <w:pPr>
        <w:pStyle w:val="a3"/>
        <w:rPr>
          <w:color w:val="000000"/>
          <w:sz w:val="27"/>
          <w:szCs w:val="27"/>
        </w:rPr>
      </w:pPr>
      <w:r>
        <w:rPr>
          <w:color w:val="000000"/>
          <w:sz w:val="27"/>
          <w:szCs w:val="27"/>
        </w:rPr>
        <w:t>3. Кількість, обсяг поставки товару:</w:t>
      </w:r>
    </w:p>
    <w:p w:rsidR="00B46C27" w:rsidRDefault="008955AD" w:rsidP="00B46C27">
      <w:pPr>
        <w:pStyle w:val="a3"/>
        <w:rPr>
          <w:color w:val="000000"/>
          <w:sz w:val="27"/>
          <w:szCs w:val="27"/>
        </w:rPr>
      </w:pPr>
      <w:r>
        <w:rPr>
          <w:color w:val="000000"/>
          <w:sz w:val="27"/>
          <w:szCs w:val="27"/>
        </w:rPr>
        <w:t>3.1. Бензин А-95 – 1</w:t>
      </w:r>
      <w:r w:rsidR="006931A4">
        <w:rPr>
          <w:color w:val="000000"/>
          <w:sz w:val="27"/>
          <w:szCs w:val="27"/>
        </w:rPr>
        <w:t>000</w:t>
      </w:r>
      <w:r w:rsidR="00B46C27">
        <w:rPr>
          <w:color w:val="000000"/>
          <w:sz w:val="27"/>
          <w:szCs w:val="27"/>
        </w:rPr>
        <w:t xml:space="preserve"> л.</w:t>
      </w:r>
      <w:r>
        <w:rPr>
          <w:color w:val="000000"/>
          <w:sz w:val="27"/>
          <w:szCs w:val="27"/>
        </w:rPr>
        <w:t>, дизельне пальне – 10</w:t>
      </w:r>
      <w:r w:rsidR="006931A4">
        <w:rPr>
          <w:color w:val="000000"/>
          <w:sz w:val="27"/>
          <w:szCs w:val="27"/>
        </w:rPr>
        <w:t>00 л.</w:t>
      </w:r>
    </w:p>
    <w:p w:rsidR="006931A4" w:rsidRDefault="00B46C27" w:rsidP="00B46C27">
      <w:pPr>
        <w:pStyle w:val="a3"/>
        <w:rPr>
          <w:color w:val="000000"/>
          <w:sz w:val="27"/>
          <w:szCs w:val="27"/>
        </w:rPr>
      </w:pPr>
      <w:r>
        <w:rPr>
          <w:color w:val="000000"/>
          <w:sz w:val="27"/>
          <w:szCs w:val="27"/>
        </w:rPr>
        <w:t xml:space="preserve">3.2. Строк поставки товарів – Відпуск бензину Замовнику здійснюється цілодобово, з всіх належних Учаснику АЗС. Заправка автотранспорту здійснюється відповідно до потреб Замовника. </w:t>
      </w:r>
    </w:p>
    <w:p w:rsidR="00B46C27" w:rsidRDefault="00B46C27" w:rsidP="00B46C27">
      <w:pPr>
        <w:pStyle w:val="a3"/>
        <w:rPr>
          <w:color w:val="000000"/>
          <w:sz w:val="27"/>
          <w:szCs w:val="27"/>
        </w:rPr>
      </w:pPr>
      <w:r>
        <w:rPr>
          <w:color w:val="000000"/>
          <w:sz w:val="27"/>
          <w:szCs w:val="27"/>
        </w:rPr>
        <w:t>4. Місце поставки (передачі) товарів:</w:t>
      </w:r>
    </w:p>
    <w:p w:rsidR="00B46C27" w:rsidRDefault="00B46C27" w:rsidP="00B46C27">
      <w:pPr>
        <w:pStyle w:val="a3"/>
        <w:rPr>
          <w:color w:val="000000"/>
          <w:sz w:val="27"/>
          <w:szCs w:val="27"/>
        </w:rPr>
      </w:pPr>
      <w:r>
        <w:rPr>
          <w:color w:val="000000"/>
          <w:sz w:val="27"/>
          <w:szCs w:val="27"/>
        </w:rPr>
        <w:t>4.1.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B46C27" w:rsidRDefault="00B46C27" w:rsidP="00B46C27">
      <w:pPr>
        <w:pStyle w:val="a3"/>
        <w:rPr>
          <w:color w:val="000000"/>
          <w:sz w:val="27"/>
          <w:szCs w:val="27"/>
        </w:rPr>
      </w:pPr>
      <w:r>
        <w:rPr>
          <w:color w:val="000000"/>
          <w:sz w:val="27"/>
          <w:szCs w:val="27"/>
        </w:rPr>
        <w:t xml:space="preserve">5. Товар відпускається цілодобово на підставі пред’явлення: </w:t>
      </w:r>
      <w:r w:rsidR="006931A4">
        <w:rPr>
          <w:color w:val="000000"/>
          <w:sz w:val="27"/>
          <w:szCs w:val="27"/>
        </w:rPr>
        <w:t>талонів.</w:t>
      </w:r>
    </w:p>
    <w:p w:rsidR="00B46C27" w:rsidRDefault="000561B2" w:rsidP="00B46C27">
      <w:pPr>
        <w:pStyle w:val="a3"/>
        <w:rPr>
          <w:color w:val="000000"/>
          <w:sz w:val="27"/>
          <w:szCs w:val="27"/>
        </w:rPr>
      </w:pPr>
      <w:r>
        <w:rPr>
          <w:color w:val="000000"/>
          <w:sz w:val="27"/>
          <w:szCs w:val="27"/>
        </w:rPr>
        <w:t>6. АЗС Учасника-</w:t>
      </w:r>
      <w:r w:rsidR="00B46C27">
        <w:rPr>
          <w:color w:val="000000"/>
          <w:sz w:val="27"/>
          <w:szCs w:val="27"/>
        </w:rPr>
        <w:t xml:space="preserve">переможця повинна бути </w:t>
      </w:r>
      <w:r w:rsidR="007800CE">
        <w:rPr>
          <w:color w:val="000000"/>
          <w:sz w:val="27"/>
          <w:szCs w:val="27"/>
        </w:rPr>
        <w:t>розташована в межах не більше 5</w:t>
      </w:r>
      <w:r w:rsidR="00B46C27">
        <w:rPr>
          <w:color w:val="000000"/>
          <w:sz w:val="27"/>
          <w:szCs w:val="27"/>
        </w:rPr>
        <w:t xml:space="preserve"> км. від місцезнаходження Замовника.</w:t>
      </w:r>
    </w:p>
    <w:p w:rsidR="00B46C27" w:rsidRDefault="00B46C27" w:rsidP="00B46C27">
      <w:pPr>
        <w:pStyle w:val="a3"/>
        <w:rPr>
          <w:color w:val="000000"/>
          <w:sz w:val="27"/>
          <w:szCs w:val="27"/>
        </w:rPr>
      </w:pPr>
      <w:r>
        <w:rPr>
          <w:color w:val="000000"/>
          <w:sz w:val="27"/>
          <w:szCs w:val="27"/>
        </w:rPr>
        <w:t>7. На запропонований товар під час його транспортування, виробництва, тощо повинні застосовуватися заходи із захисту довкілля</w:t>
      </w:r>
      <w:r w:rsidR="00652844">
        <w:rPr>
          <w:color w:val="000000"/>
          <w:sz w:val="27"/>
          <w:szCs w:val="27"/>
        </w:rPr>
        <w:t xml:space="preserve"> (Учасник надає довідку у довільній формі)</w:t>
      </w:r>
      <w:r>
        <w:rPr>
          <w:color w:val="000000"/>
          <w:sz w:val="27"/>
          <w:szCs w:val="27"/>
        </w:rPr>
        <w:t>, передбачені законодавством України</w:t>
      </w:r>
      <w:r w:rsidR="00652844">
        <w:rPr>
          <w:color w:val="000000"/>
          <w:sz w:val="27"/>
          <w:szCs w:val="27"/>
        </w:rPr>
        <w:t>.</w:t>
      </w:r>
    </w:p>
    <w:p w:rsidR="00B46C27" w:rsidRDefault="00B46C27" w:rsidP="00B46C27">
      <w:pPr>
        <w:pStyle w:val="a3"/>
        <w:rPr>
          <w:color w:val="000000"/>
          <w:sz w:val="27"/>
          <w:szCs w:val="27"/>
        </w:rPr>
      </w:pPr>
      <w:r>
        <w:rPr>
          <w:color w:val="000000"/>
          <w:sz w:val="27"/>
          <w:szCs w:val="27"/>
        </w:rPr>
        <w:t>8. 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9E7B51" w:rsidRDefault="009E7B51"/>
    <w:sectPr w:rsidR="009E7B51" w:rsidSect="005A08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0AC"/>
    <w:multiLevelType w:val="hybridMultilevel"/>
    <w:tmpl w:val="5F280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6C27"/>
    <w:rsid w:val="000561B2"/>
    <w:rsid w:val="001F70E9"/>
    <w:rsid w:val="00312F9C"/>
    <w:rsid w:val="005A084D"/>
    <w:rsid w:val="005C0F66"/>
    <w:rsid w:val="00635183"/>
    <w:rsid w:val="00652844"/>
    <w:rsid w:val="006931A4"/>
    <w:rsid w:val="007800CE"/>
    <w:rsid w:val="008955AD"/>
    <w:rsid w:val="009E7B51"/>
    <w:rsid w:val="00B25697"/>
    <w:rsid w:val="00B46C27"/>
    <w:rsid w:val="00C8362C"/>
    <w:rsid w:val="00E622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locked/>
    <w:rsid w:val="00E62288"/>
    <w:rPr>
      <w:rFonts w:ascii="Times New Roman" w:eastAsia="Arial" w:hAnsi="Times New Roman" w:cs="Arial"/>
      <w:color w:val="000000"/>
      <w:sz w:val="28"/>
      <w:lang w:val="ru-RU" w:eastAsia="ru-RU"/>
    </w:rPr>
  </w:style>
  <w:style w:type="paragraph" w:styleId="a5">
    <w:name w:val="No Spacing"/>
    <w:link w:val="a4"/>
    <w:qFormat/>
    <w:rsid w:val="00E62288"/>
    <w:pPr>
      <w:spacing w:after="0" w:line="240" w:lineRule="auto"/>
    </w:pPr>
    <w:rPr>
      <w:rFonts w:ascii="Times New Roman" w:eastAsia="Arial" w:hAnsi="Times New Roman" w:cs="Arial"/>
      <w:color w:val="000000"/>
      <w:sz w:val="28"/>
      <w:lang w:val="ru-RU" w:eastAsia="ru-RU"/>
    </w:rPr>
  </w:style>
</w:styles>
</file>

<file path=word/webSettings.xml><?xml version="1.0" encoding="utf-8"?>
<w:webSettings xmlns:r="http://schemas.openxmlformats.org/officeDocument/2006/relationships" xmlns:w="http://schemas.openxmlformats.org/wordprocessingml/2006/main">
  <w:divs>
    <w:div w:id="4422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1257</Words>
  <Characters>718</Characters>
  <Application>Microsoft Office Word</Application>
  <DocSecurity>0</DocSecurity>
  <Lines>5</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16</cp:revision>
  <dcterms:created xsi:type="dcterms:W3CDTF">2021-05-14T07:16:00Z</dcterms:created>
  <dcterms:modified xsi:type="dcterms:W3CDTF">2022-06-29T10:19:00Z</dcterms:modified>
</cp:coreProperties>
</file>