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permStart w:id="0" w:edGrp="everyone"/>
      <w:permEnd w:id="0"/>
      <w:r>
        <w:rPr>
          <w:rFonts w:ascii="Times New Roman" w:hAnsi="Times New Roman" w:cs="Times New Roman"/>
          <w:b/>
          <w:bCs/>
          <w:sz w:val="28"/>
          <w:szCs w:val="28"/>
        </w:rPr>
        <w:t>Головне управління Пенсійного фонду України</w:t>
      </w:r>
    </w:p>
    <w:p>
      <w:pPr>
        <w:jc w:val="center"/>
        <w:rPr>
          <w:b/>
          <w:bCs/>
        </w:rPr>
      </w:pPr>
      <w:r>
        <w:rPr>
          <w:rFonts w:ascii="Times New Roman" w:hAnsi="Times New Roman" w:cs="Times New Roman"/>
          <w:b/>
          <w:bCs/>
          <w:sz w:val="28"/>
          <w:szCs w:val="28"/>
        </w:rPr>
        <w:t xml:space="preserve">в </w:t>
      </w:r>
      <w:r>
        <w:rPr>
          <w:rFonts w:hint="default" w:ascii="Times New Roman" w:hAnsi="Times New Roman" w:cs="Times New Roman"/>
          <w:b/>
          <w:bCs/>
          <w:sz w:val="28"/>
          <w:szCs w:val="28"/>
          <w:lang w:val="uk-UA"/>
        </w:rPr>
        <w:t>Івано-Франківській</w:t>
      </w:r>
      <w:r>
        <w:rPr>
          <w:rFonts w:ascii="Times New Roman" w:hAnsi="Times New Roman" w:cs="Times New Roman"/>
          <w:b/>
          <w:bCs/>
          <w:sz w:val="28"/>
          <w:szCs w:val="28"/>
        </w:rPr>
        <w:t xml:space="preserve"> області</w:t>
      </w:r>
    </w:p>
    <w:p>
      <w:pPr>
        <w:tabs>
          <w:tab w:val="left" w:pos="4219"/>
        </w:tabs>
        <w:ind w:left="4680" w:right="0" w:firstLine="0"/>
        <w:rPr>
          <w:rFonts w:hint="default" w:ascii="Times New Roman" w:hAnsi="Times New Roman" w:eastAsia="MS Mincho" w:cs="Times New Roman"/>
          <w:b/>
          <w:bCs/>
          <w:sz w:val="26"/>
          <w:szCs w:val="26"/>
          <w:lang w:val="en-US"/>
        </w:rPr>
      </w:pPr>
    </w:p>
    <w:p>
      <w:pPr>
        <w:tabs>
          <w:tab w:val="left" w:pos="4219"/>
        </w:tabs>
        <w:ind w:left="4680" w:right="0" w:firstLine="0"/>
        <w:rPr>
          <w:rFonts w:ascii="Times New Roman" w:hAnsi="Times New Roman" w:eastAsia="MS Mincho" w:cs="Times New Roman"/>
          <w:sz w:val="26"/>
          <w:szCs w:val="26"/>
          <w:lang w:val="ru-RU"/>
        </w:rPr>
      </w:pPr>
    </w:p>
    <w:p>
      <w:pPr>
        <w:tabs>
          <w:tab w:val="left" w:pos="4219"/>
        </w:tabs>
        <w:ind w:left="6120" w:right="0" w:hanging="540"/>
      </w:pPr>
      <w:r>
        <w:rPr>
          <w:rFonts w:ascii="Times New Roman" w:hAnsi="Times New Roman" w:cs="Times New Roman"/>
          <w:b/>
          <w:sz w:val="26"/>
          <w:szCs w:val="26"/>
        </w:rPr>
        <w:t>ЗАТВЕРДЖЕНО</w:t>
      </w:r>
    </w:p>
    <w:p>
      <w:pPr>
        <w:ind w:left="6120" w:right="0" w:hanging="540"/>
      </w:pPr>
      <w:r>
        <w:rPr>
          <w:rFonts w:ascii="Times New Roman" w:hAnsi="Times New Roman" w:cs="Times New Roman"/>
          <w:bCs/>
          <w:sz w:val="26"/>
          <w:szCs w:val="26"/>
        </w:rPr>
        <w:t>Рішення Уповноваженої особи</w:t>
      </w:r>
    </w:p>
    <w:p>
      <w:pPr>
        <w:ind w:left="6120" w:right="0" w:hanging="540"/>
      </w:pPr>
      <w:r>
        <w:rPr>
          <w:rFonts w:ascii="Times New Roman" w:hAnsi="Times New Roman" w:cs="Times New Roman"/>
          <w:bCs/>
          <w:color w:val="000000"/>
          <w:sz w:val="26"/>
          <w:szCs w:val="26"/>
        </w:rPr>
        <w:t>(протокол №</w:t>
      </w:r>
      <w:r>
        <w:rPr>
          <w:rFonts w:hint="default" w:ascii="Times New Roman" w:hAnsi="Times New Roman" w:cs="Times New Roman"/>
          <w:bCs/>
          <w:color w:val="000000"/>
          <w:sz w:val="26"/>
          <w:szCs w:val="26"/>
          <w:lang w:val="uk-UA"/>
        </w:rPr>
        <w:t xml:space="preserve"> 75 </w:t>
      </w:r>
      <w:r>
        <w:rPr>
          <w:rFonts w:ascii="Times New Roman" w:hAnsi="Times New Roman" w:cs="Times New Roman"/>
          <w:bCs/>
          <w:color w:val="000000"/>
          <w:sz w:val="26"/>
          <w:szCs w:val="26"/>
        </w:rPr>
        <w:t xml:space="preserve">від </w:t>
      </w:r>
      <w:r>
        <w:rPr>
          <w:rFonts w:hint="default" w:ascii="Times New Roman" w:hAnsi="Times New Roman" w:cs="Times New Roman"/>
          <w:bCs/>
          <w:color w:val="000000"/>
          <w:sz w:val="26"/>
          <w:szCs w:val="26"/>
          <w:lang w:val="uk-UA"/>
        </w:rPr>
        <w:t>13.07.</w:t>
      </w:r>
      <w:r>
        <w:rPr>
          <w:rFonts w:ascii="Times New Roman" w:hAnsi="Times New Roman" w:cs="Times New Roman"/>
          <w:bCs/>
          <w:sz w:val="26"/>
          <w:szCs w:val="26"/>
        </w:rPr>
        <w:t>202</w:t>
      </w:r>
      <w:r>
        <w:rPr>
          <w:rFonts w:hint="default" w:ascii="Times New Roman" w:hAnsi="Times New Roman" w:cs="Times New Roman"/>
          <w:bCs/>
          <w:sz w:val="26"/>
          <w:szCs w:val="26"/>
          <w:lang w:val="uk-UA"/>
        </w:rPr>
        <w:t>3</w:t>
      </w:r>
      <w:r>
        <w:rPr>
          <w:rFonts w:ascii="Times New Roman" w:hAnsi="Times New Roman" w:cs="Times New Roman"/>
          <w:bCs/>
          <w:sz w:val="26"/>
          <w:szCs w:val="26"/>
        </w:rPr>
        <w:t xml:space="preserve"> року) </w:t>
      </w:r>
    </w:p>
    <w:p>
      <w:pPr>
        <w:ind w:left="6120" w:right="0" w:hanging="540"/>
        <w:rPr>
          <w:rFonts w:ascii="Times New Roman" w:hAnsi="Times New Roman" w:cs="Times New Roman"/>
          <w:bCs/>
          <w:sz w:val="26"/>
          <w:szCs w:val="26"/>
        </w:rPr>
      </w:pPr>
    </w:p>
    <w:p>
      <w:pPr>
        <w:tabs>
          <w:tab w:val="left" w:pos="4219"/>
        </w:tabs>
        <w:ind w:left="6120" w:right="0" w:hanging="540"/>
      </w:pPr>
      <w:r>
        <w:rPr>
          <w:rFonts w:ascii="Times New Roman" w:hAnsi="Times New Roman" w:cs="Times New Roman"/>
          <w:bCs/>
          <w:sz w:val="26"/>
          <w:szCs w:val="26"/>
        </w:rPr>
        <w:t xml:space="preserve">Уповноважена особа </w:t>
      </w:r>
    </w:p>
    <w:p>
      <w:pPr>
        <w:tabs>
          <w:tab w:val="left" w:pos="4219"/>
        </w:tabs>
        <w:ind w:left="6120" w:right="0" w:hanging="540"/>
        <w:rPr>
          <w:rFonts w:hint="default"/>
          <w:lang w:val="uk-UA"/>
        </w:rPr>
      </w:pPr>
      <w:r>
        <w:rPr>
          <w:rFonts w:ascii="Times New Roman" w:hAnsi="Times New Roman" w:cs="Times New Roman"/>
          <w:bCs/>
          <w:sz w:val="26"/>
          <w:szCs w:val="26"/>
        </w:rPr>
        <w:t xml:space="preserve">___________________ </w:t>
      </w:r>
      <w:r>
        <w:rPr>
          <w:rFonts w:ascii="Times New Roman" w:hAnsi="Times New Roman" w:cs="Times New Roman"/>
          <w:bCs/>
          <w:sz w:val="26"/>
          <w:szCs w:val="26"/>
          <w:lang w:val="uk-UA"/>
        </w:rPr>
        <w:t>В</w:t>
      </w:r>
      <w:r>
        <w:rPr>
          <w:rFonts w:hint="default" w:ascii="Times New Roman" w:hAnsi="Times New Roman" w:cs="Times New Roman"/>
          <w:bCs/>
          <w:sz w:val="26"/>
          <w:szCs w:val="26"/>
          <w:lang w:val="uk-UA"/>
        </w:rPr>
        <w:t>.Семанишин</w:t>
      </w: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pStyle w:val="214"/>
        <w:spacing w:before="20" w:after="120"/>
        <w:ind w:left="0" w:right="-25" w:firstLine="0"/>
        <w:rPr>
          <w:rFonts w:ascii="Times New Roman" w:hAnsi="Times New Roman" w:cs="Times New Roman"/>
          <w:sz w:val="26"/>
          <w:szCs w:val="26"/>
          <w:lang w:val="ru-RU"/>
        </w:rPr>
      </w:pPr>
    </w:p>
    <w:p>
      <w:pPr>
        <w:pStyle w:val="8"/>
        <w:spacing w:before="20" w:after="40"/>
        <w:ind w:left="0" w:right="-25" w:firstLine="0"/>
        <w:jc w:val="center"/>
        <w:rPr>
          <w:rFonts w:hint="default"/>
          <w:lang w:val="uk-UA"/>
        </w:rPr>
      </w:pPr>
      <w:r>
        <w:rPr>
          <w:rFonts w:ascii="Times New Roman" w:hAnsi="Times New Roman" w:cs="Times New Roman"/>
          <w:sz w:val="28"/>
          <w:szCs w:val="28"/>
        </w:rPr>
        <w:t>ТЕНДЕРНА ДОКУМЕНТАЦІЯ</w:t>
      </w:r>
    </w:p>
    <w:p>
      <w:pPr>
        <w:pStyle w:val="214"/>
        <w:spacing w:before="20" w:after="120"/>
        <w:ind w:left="0" w:right="-25" w:firstLine="0"/>
        <w:rPr>
          <w:rFonts w:ascii="Times New Roman" w:hAnsi="Times New Roman" w:cs="Times New Roman"/>
          <w:sz w:val="28"/>
          <w:szCs w:val="28"/>
        </w:rPr>
      </w:pPr>
    </w:p>
    <w:p>
      <w:pPr>
        <w:pStyle w:val="214"/>
        <w:spacing w:before="20" w:after="120"/>
        <w:ind w:left="0" w:right="-25" w:firstLine="0"/>
        <w:rPr>
          <w:rFonts w:ascii="Times New Roman" w:hAnsi="Times New Roman" w:cs="Times New Roman"/>
          <w:sz w:val="28"/>
          <w:szCs w:val="28"/>
        </w:rPr>
      </w:pPr>
    </w:p>
    <w:p>
      <w:pPr>
        <w:jc w:val="center"/>
      </w:pPr>
      <w:r>
        <w:rPr>
          <w:rFonts w:ascii="Times New Roman" w:hAnsi="Times New Roman" w:cs="Times New Roman"/>
          <w:b/>
          <w:sz w:val="28"/>
          <w:szCs w:val="28"/>
        </w:rPr>
        <w:t>ЩОДО ПРОВЕДЕННЯ</w:t>
      </w:r>
    </w:p>
    <w:p>
      <w:pPr>
        <w:jc w:val="center"/>
      </w:pPr>
      <w:r>
        <w:rPr>
          <w:rFonts w:ascii="Times New Roman" w:hAnsi="Times New Roman" w:cs="Times New Roman"/>
          <w:b/>
          <w:sz w:val="28"/>
          <w:szCs w:val="28"/>
        </w:rPr>
        <w:t>ВІДКРИТИХ ТОРГІВ ЗА ПРЕДМЕТОМ ЗАКУПІВЛІ</w:t>
      </w:r>
    </w:p>
    <w:p>
      <w:pPr>
        <w:jc w:val="center"/>
        <w:rPr>
          <w:rFonts w:ascii="Times New Roman" w:hAnsi="Times New Roman" w:cs="Times New Roman"/>
          <w:sz w:val="28"/>
          <w:szCs w:val="28"/>
        </w:rPr>
      </w:pPr>
    </w:p>
    <w:p>
      <w:pPr>
        <w:jc w:val="center"/>
        <w:rPr>
          <w:rFonts w:ascii="Times New Roman" w:hAnsi="Times New Roman" w:eastAsia="Calibri" w:cs="Times New Roman"/>
          <w:b/>
          <w:color w:val="auto"/>
          <w:kern w:val="0"/>
          <w:sz w:val="28"/>
          <w:szCs w:val="28"/>
          <w:lang w:val="uk-UA" w:eastAsia="zh-CN" w:bidi="ar-SA"/>
        </w:rPr>
      </w:pPr>
    </w:p>
    <w:p>
      <w:pPr>
        <w:jc w:val="center"/>
        <w:rPr>
          <w:rFonts w:hint="default" w:ascii="Times New Roman" w:hAnsi="Times New Roman" w:eastAsia="Calibri" w:cs="Times New Roman"/>
          <w:b/>
          <w:color w:val="auto"/>
          <w:kern w:val="0"/>
          <w:sz w:val="28"/>
          <w:szCs w:val="28"/>
          <w:lang w:val="uk-UA" w:eastAsia="zh-CN" w:bidi="ar-SA"/>
        </w:rPr>
      </w:pPr>
      <w:r>
        <w:rPr>
          <w:rFonts w:hint="default" w:ascii="Times New Roman" w:hAnsi="Times New Roman" w:cs="Times New Roman"/>
          <w:b/>
          <w:color w:val="auto"/>
          <w:kern w:val="0"/>
          <w:sz w:val="28"/>
          <w:szCs w:val="28"/>
          <w:lang w:val="uk-UA" w:eastAsia="zh-CN" w:bidi="ar-SA"/>
        </w:rPr>
        <w:t>НОУТБУКИ</w:t>
      </w:r>
    </w:p>
    <w:p>
      <w:pPr>
        <w:jc w:val="center"/>
        <w:rPr>
          <w:rFonts w:ascii="Times New Roman" w:hAnsi="Times New Roman" w:eastAsia="Calibri" w:cs="Times New Roman"/>
          <w:b/>
          <w:color w:val="auto"/>
          <w:kern w:val="0"/>
          <w:sz w:val="28"/>
          <w:szCs w:val="28"/>
          <w:lang w:val="uk-UA" w:eastAsia="zh-CN" w:bidi="ar-SA"/>
        </w:rPr>
      </w:pP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r>
        <w:rPr>
          <w:rStyle w:val="205"/>
          <w:rFonts w:hint="default" w:ascii="Times New Roman" w:hAnsi="Times New Roman"/>
          <w:b/>
          <w:bCs/>
          <w:caps/>
          <w:color w:val="000000"/>
          <w:kern w:val="0"/>
          <w:sz w:val="28"/>
          <w:szCs w:val="28"/>
          <w:u w:val="none"/>
          <w:shd w:val="clear" w:color="auto" w:fill="auto"/>
          <w:lang w:val="uk-UA" w:eastAsia="zh-CN"/>
        </w:rPr>
        <w:t xml:space="preserve">ДК 021-2015 30210000-4  </w:t>
      </w: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r>
        <w:rPr>
          <w:rStyle w:val="205"/>
          <w:rFonts w:hint="default" w:ascii="Times New Roman" w:hAnsi="Times New Roman"/>
          <w:b/>
          <w:bCs/>
          <w:caps/>
          <w:color w:val="000000"/>
          <w:kern w:val="0"/>
          <w:sz w:val="28"/>
          <w:szCs w:val="28"/>
          <w:u w:val="none"/>
          <w:shd w:val="clear" w:color="auto" w:fill="auto"/>
          <w:lang w:val="uk-UA" w:eastAsia="zh-CN"/>
        </w:rPr>
        <w:t xml:space="preserve">“МАШИНИ ДЛЯ ОБРОБКИ ДАНИХ </w:t>
      </w:r>
    </w:p>
    <w:p>
      <w:pPr>
        <w:numPr>
          <w:ilvl w:val="0"/>
          <w:numId w:val="0"/>
        </w:numPr>
        <w:ind w:left="0" w:right="-25" w:firstLine="0"/>
        <w:jc w:val="center"/>
        <w:rPr>
          <w:rFonts w:hint="default" w:ascii="Times New Roman" w:hAnsi="Times New Roman" w:cs="Times New Roman"/>
          <w:b/>
          <w:bCs/>
          <w:sz w:val="26"/>
          <w:szCs w:val="26"/>
          <w:lang w:val="uk-UA"/>
        </w:rPr>
      </w:pPr>
      <w:r>
        <w:rPr>
          <w:rStyle w:val="205"/>
          <w:rFonts w:hint="default" w:ascii="Times New Roman" w:hAnsi="Times New Roman"/>
          <w:b/>
          <w:bCs/>
          <w:caps/>
          <w:color w:val="000000"/>
          <w:kern w:val="0"/>
          <w:sz w:val="28"/>
          <w:szCs w:val="28"/>
          <w:u w:val="none"/>
          <w:shd w:val="clear" w:color="auto" w:fill="auto"/>
          <w:lang w:val="uk-UA" w:eastAsia="zh-CN"/>
        </w:rPr>
        <w:t>(АПАРАТНА ЧАСТИНА)”</w:t>
      </w: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hint="default"/>
          <w:lang w:val="uk-UA"/>
        </w:rPr>
      </w:pPr>
      <w:r>
        <w:rPr>
          <w:rFonts w:ascii="Times New Roman" w:hAnsi="Times New Roman" w:cs="Times New Roman"/>
          <w:b/>
          <w:sz w:val="28"/>
          <w:szCs w:val="28"/>
          <w:lang w:val="uk-UA"/>
        </w:rPr>
        <w:t>Івано</w:t>
      </w:r>
      <w:r>
        <w:rPr>
          <w:rFonts w:hint="default" w:ascii="Times New Roman" w:hAnsi="Times New Roman" w:cs="Times New Roman"/>
          <w:b/>
          <w:sz w:val="28"/>
          <w:szCs w:val="28"/>
          <w:lang w:val="uk-UA"/>
        </w:rPr>
        <w:t>-Франківськ</w:t>
      </w:r>
      <w:r>
        <w:rPr>
          <w:rFonts w:ascii="Times New Roman" w:hAnsi="Times New Roman" w:cs="Times New Roman"/>
          <w:b/>
          <w:sz w:val="28"/>
          <w:szCs w:val="28"/>
        </w:rPr>
        <w:t xml:space="preserve"> – 202</w:t>
      </w:r>
      <w:r>
        <w:rPr>
          <w:rFonts w:hint="default" w:ascii="Times New Roman" w:hAnsi="Times New Roman" w:cs="Times New Roman"/>
          <w:b/>
          <w:sz w:val="28"/>
          <w:szCs w:val="28"/>
          <w:lang w:val="uk-UA"/>
        </w:rPr>
        <w:t>3</w:t>
      </w: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sz w:val="24"/>
          <w:szCs w:val="24"/>
        </w:rPr>
      </w:pPr>
      <w:r>
        <w:rPr>
          <w:rFonts w:ascii="Times New Roman" w:hAnsi="Times New Roman" w:cs="Times New Roman"/>
          <w:b/>
          <w:sz w:val="24"/>
          <w:szCs w:val="24"/>
        </w:rPr>
        <w:t>ЗМІСТ</w:t>
      </w:r>
    </w:p>
    <w:p>
      <w:pPr>
        <w:numPr>
          <w:ilvl w:val="0"/>
          <w:numId w:val="0"/>
        </w:numPr>
        <w:ind w:left="180" w:right="-25" w:firstLine="0"/>
        <w:jc w:val="center"/>
        <w:rPr>
          <w:sz w:val="24"/>
          <w:szCs w:val="24"/>
        </w:rPr>
      </w:pPr>
      <w:r>
        <w:rPr>
          <w:rFonts w:ascii="Times New Roman" w:hAnsi="Times New Roman" w:cs="Times New Roman"/>
          <w:b/>
          <w:sz w:val="24"/>
          <w:szCs w:val="24"/>
        </w:rPr>
        <w:t xml:space="preserve">тендерної документації </w:t>
      </w:r>
    </w:p>
    <w:p>
      <w:pPr>
        <w:numPr>
          <w:ilvl w:val="0"/>
          <w:numId w:val="0"/>
        </w:numPr>
        <w:spacing w:before="80" w:after="0"/>
        <w:ind w:left="362" w:right="-23" w:hanging="181"/>
        <w:rPr>
          <w:sz w:val="24"/>
          <w:szCs w:val="24"/>
        </w:rPr>
      </w:pPr>
      <w:r>
        <w:rPr>
          <w:rFonts w:ascii="Times New Roman" w:hAnsi="Times New Roman" w:cs="Times New Roman"/>
          <w:b/>
          <w:sz w:val="24"/>
          <w:szCs w:val="24"/>
        </w:rPr>
        <w:t>Розділ І. Загальні положення</w:t>
      </w:r>
    </w:p>
    <w:p>
      <w:pPr>
        <w:numPr>
          <w:ilvl w:val="0"/>
          <w:numId w:val="0"/>
        </w:numPr>
        <w:ind w:left="180" w:right="-25" w:firstLine="0"/>
        <w:rPr>
          <w:sz w:val="24"/>
          <w:szCs w:val="24"/>
        </w:rPr>
      </w:pPr>
      <w:r>
        <w:rPr>
          <w:rFonts w:ascii="Times New Roman" w:hAnsi="Times New Roman" w:cs="Times New Roman"/>
          <w:sz w:val="24"/>
          <w:szCs w:val="24"/>
        </w:rPr>
        <w:t xml:space="preserve">1 Терміни, які вживаються в тендерній документації </w:t>
      </w:r>
    </w:p>
    <w:p>
      <w:pPr>
        <w:numPr>
          <w:ilvl w:val="0"/>
          <w:numId w:val="0"/>
        </w:numPr>
        <w:ind w:left="180" w:right="-25" w:firstLine="0"/>
        <w:rPr>
          <w:sz w:val="24"/>
          <w:szCs w:val="24"/>
        </w:rPr>
      </w:pPr>
      <w:r>
        <w:rPr>
          <w:rFonts w:ascii="Times New Roman" w:hAnsi="Times New Roman" w:cs="Times New Roman"/>
          <w:sz w:val="24"/>
          <w:szCs w:val="24"/>
        </w:rPr>
        <w:t>2. Інформація про замовника торгів</w:t>
      </w:r>
    </w:p>
    <w:p>
      <w:pPr>
        <w:numPr>
          <w:ilvl w:val="0"/>
          <w:numId w:val="0"/>
        </w:numPr>
        <w:ind w:left="180" w:right="-25" w:firstLine="0"/>
        <w:rPr>
          <w:sz w:val="24"/>
          <w:szCs w:val="24"/>
        </w:rPr>
      </w:pPr>
      <w:r>
        <w:rPr>
          <w:rFonts w:ascii="Times New Roman" w:hAnsi="Times New Roman" w:cs="Times New Roman"/>
          <w:sz w:val="24"/>
          <w:szCs w:val="24"/>
        </w:rPr>
        <w:t xml:space="preserve">3. Процедура закупівлі </w:t>
      </w:r>
    </w:p>
    <w:p>
      <w:pPr>
        <w:numPr>
          <w:ilvl w:val="0"/>
          <w:numId w:val="0"/>
        </w:numPr>
        <w:ind w:left="180" w:right="-25" w:firstLine="0"/>
        <w:rPr>
          <w:sz w:val="24"/>
          <w:szCs w:val="24"/>
        </w:rPr>
      </w:pPr>
      <w:r>
        <w:rPr>
          <w:rFonts w:ascii="Times New Roman" w:hAnsi="Times New Roman" w:cs="Times New Roman"/>
          <w:sz w:val="24"/>
          <w:szCs w:val="24"/>
        </w:rPr>
        <w:t>4. Інформація про предмет закупівлі</w:t>
      </w:r>
    </w:p>
    <w:p>
      <w:pPr>
        <w:numPr>
          <w:ilvl w:val="0"/>
          <w:numId w:val="0"/>
        </w:numPr>
        <w:ind w:left="180" w:right="-25" w:firstLine="0"/>
        <w:rPr>
          <w:sz w:val="24"/>
          <w:szCs w:val="24"/>
        </w:rPr>
      </w:pPr>
      <w:r>
        <w:rPr>
          <w:rFonts w:ascii="Times New Roman" w:hAnsi="Times New Roman" w:cs="Times New Roman"/>
          <w:sz w:val="24"/>
          <w:szCs w:val="24"/>
        </w:rPr>
        <w:t>5. Недискримінація учасників</w:t>
      </w:r>
    </w:p>
    <w:p>
      <w:pPr>
        <w:numPr>
          <w:ilvl w:val="0"/>
          <w:numId w:val="0"/>
        </w:num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pPr>
        <w:numPr>
          <w:ilvl w:val="0"/>
          <w:numId w:val="0"/>
        </w:numPr>
        <w:ind w:left="180" w:right="-25" w:firstLine="0"/>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pPr>
        <w:numPr>
          <w:ilvl w:val="0"/>
          <w:numId w:val="0"/>
        </w:numPr>
        <w:spacing w:before="80" w:after="0"/>
        <w:ind w:left="0" w:right="-23" w:firstLine="181"/>
        <w:rPr>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p>
      <w:pPr>
        <w:ind w:left="180" w:right="0" w:firstLine="0"/>
        <w:rPr>
          <w:sz w:val="24"/>
          <w:szCs w:val="24"/>
        </w:rPr>
      </w:pPr>
      <w:r>
        <w:rPr>
          <w:rFonts w:ascii="Times New Roman" w:hAnsi="Times New Roman" w:cs="Times New Roman"/>
          <w:sz w:val="24"/>
          <w:szCs w:val="24"/>
        </w:rPr>
        <w:t>1. Процедура надання роз’яснень щодо тендерної документації</w:t>
      </w:r>
    </w:p>
    <w:p>
      <w:pPr>
        <w:ind w:left="180" w:right="0" w:firstLine="0"/>
        <w:rPr>
          <w:sz w:val="24"/>
          <w:szCs w:val="24"/>
        </w:rPr>
      </w:pPr>
      <w:r>
        <w:rPr>
          <w:rFonts w:ascii="Times New Roman" w:hAnsi="Times New Roman" w:cs="Times New Roman"/>
          <w:sz w:val="24"/>
          <w:szCs w:val="24"/>
        </w:rPr>
        <w:t>2. Унесення змін до тендерної документації</w:t>
      </w:r>
    </w:p>
    <w:p>
      <w:pPr>
        <w:tabs>
          <w:tab w:val="left" w:pos="360"/>
        </w:tabs>
        <w:spacing w:before="80" w:after="0"/>
        <w:ind w:left="181" w:right="0" w:firstLine="0"/>
        <w:rPr>
          <w:sz w:val="24"/>
          <w:szCs w:val="24"/>
        </w:rPr>
      </w:pPr>
      <w:r>
        <w:rPr>
          <w:rFonts w:ascii="Times New Roman" w:hAnsi="Times New Roman" w:cs="Times New Roman"/>
          <w:b/>
          <w:sz w:val="24"/>
          <w:szCs w:val="24"/>
        </w:rPr>
        <w:t>Розділ ІІІ. Інструкція з підготовки тендерної пропозиції</w:t>
      </w:r>
    </w:p>
    <w:p>
      <w:pPr>
        <w:ind w:left="180" w:right="-52" w:firstLine="0"/>
        <w:rPr>
          <w:sz w:val="24"/>
          <w:szCs w:val="24"/>
        </w:rPr>
      </w:pPr>
      <w:r>
        <w:rPr>
          <w:rFonts w:ascii="Times New Roman" w:hAnsi="Times New Roman" w:cs="Times New Roman"/>
          <w:sz w:val="24"/>
          <w:szCs w:val="24"/>
        </w:rPr>
        <w:t xml:space="preserve">1. Зміст та спосіб подання тендерної пропозиції </w:t>
      </w:r>
    </w:p>
    <w:p>
      <w:pPr>
        <w:ind w:left="180" w:right="-52" w:firstLine="0"/>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pPr>
        <w:ind w:left="180" w:right="-52" w:firstLine="0"/>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pPr>
        <w:ind w:left="180" w:right="0" w:firstLine="0"/>
        <w:rPr>
          <w:sz w:val="24"/>
          <w:szCs w:val="24"/>
        </w:rPr>
      </w:pPr>
      <w:r>
        <w:rPr>
          <w:rFonts w:ascii="Times New Roman" w:hAnsi="Times New Roman" w:cs="Times New Roman"/>
          <w:sz w:val="24"/>
          <w:szCs w:val="24"/>
        </w:rPr>
        <w:t>4. Строк, протягом якого тендерні пропозиції є дійсними.</w:t>
      </w:r>
    </w:p>
    <w:p>
      <w:pPr>
        <w:ind w:left="180" w:right="0" w:firstLine="0"/>
        <w:rPr>
          <w:sz w:val="24"/>
          <w:szCs w:val="24"/>
        </w:rPr>
      </w:pPr>
      <w:r>
        <w:rPr>
          <w:rFonts w:ascii="Times New Roman" w:hAnsi="Times New Roman" w:cs="Times New Roman"/>
          <w:sz w:val="24"/>
          <w:szCs w:val="24"/>
        </w:rPr>
        <w:t>5. Кваліфікаційні критерії до учасників та вимоги, встановлені статтею 17 Закону</w:t>
      </w:r>
    </w:p>
    <w:p>
      <w:pPr>
        <w:ind w:left="180" w:right="0" w:firstLine="0"/>
        <w:rPr>
          <w:rFonts w:ascii="Times New Roman" w:hAnsi="Times New Roman" w:cs="Times New Roman"/>
          <w:sz w:val="24"/>
          <w:szCs w:val="24"/>
        </w:rPr>
      </w:pPr>
      <w:r>
        <w:rPr>
          <w:rFonts w:ascii="Times New Roman" w:hAnsi="Times New Roman" w:cs="Times New Roman"/>
          <w:sz w:val="24"/>
          <w:szCs w:val="24"/>
        </w:rPr>
        <w:t>6. Інформація про технічні, якісні та кількісні характеристики предмета закупівлі</w:t>
      </w:r>
    </w:p>
    <w:p>
      <w:pPr>
        <w:ind w:left="180" w:right="0" w:firstLine="0"/>
        <w:rPr>
          <w:rFonts w:hint="default" w:ascii="Times New Roman" w:hAnsi="Times New Roman"/>
          <w:sz w:val="24"/>
          <w:szCs w:val="24"/>
        </w:rPr>
      </w:pPr>
      <w:r>
        <w:rPr>
          <w:rFonts w:hint="default" w:ascii="Times New Roman" w:hAnsi="Times New Roman"/>
          <w:sz w:val="24"/>
          <w:szCs w:val="24"/>
          <w:lang w:val="uk-UA"/>
        </w:rPr>
        <w:t xml:space="preserve">7. </w:t>
      </w:r>
      <w:r>
        <w:rPr>
          <w:rFonts w:hint="default"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ind w:left="180" w:right="0" w:firstLine="0"/>
        <w:rPr>
          <w:sz w:val="24"/>
          <w:szCs w:val="24"/>
        </w:rPr>
      </w:pPr>
      <w:r>
        <w:rPr>
          <w:rFonts w:hint="default" w:ascii="Times New Roman" w:hAnsi="Times New Roman" w:cs="Times New Roman"/>
          <w:sz w:val="24"/>
          <w:szCs w:val="24"/>
          <w:lang w:val="uk-UA"/>
        </w:rPr>
        <w:t>8</w:t>
      </w:r>
      <w:r>
        <w:rPr>
          <w:rFonts w:ascii="Times New Roman" w:hAnsi="Times New Roman" w:cs="Times New Roman"/>
          <w:sz w:val="24"/>
          <w:szCs w:val="24"/>
        </w:rPr>
        <w:t xml:space="preserve">. Інформація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pPr>
        <w:ind w:left="180" w:right="0" w:firstLine="0"/>
        <w:rPr>
          <w:rFonts w:ascii="Times New Roman" w:hAnsi="Times New Roman" w:cs="Times New Roman"/>
          <w:sz w:val="24"/>
          <w:szCs w:val="24"/>
        </w:rPr>
      </w:pPr>
      <w:r>
        <w:rPr>
          <w:rFonts w:hint="default" w:ascii="Times New Roman" w:hAnsi="Times New Roman" w:cs="Times New Roman"/>
          <w:sz w:val="24"/>
          <w:szCs w:val="24"/>
          <w:lang w:val="uk-UA"/>
        </w:rPr>
        <w:t>9</w:t>
      </w:r>
      <w:r>
        <w:rPr>
          <w:rFonts w:ascii="Times New Roman" w:hAnsi="Times New Roman" w:cs="Times New Roman"/>
          <w:sz w:val="24"/>
          <w:szCs w:val="24"/>
        </w:rPr>
        <w:t>. Унесення змін або відкликання тендерної пропозиції учасником</w:t>
      </w:r>
    </w:p>
    <w:p>
      <w:pPr>
        <w:ind w:left="180" w:right="0" w:firstLine="0"/>
        <w:rPr>
          <w:rFonts w:hint="default" w:ascii="Times New Roman" w:hAnsi="Times New Roman" w:cs="Times New Roman"/>
          <w:sz w:val="24"/>
          <w:szCs w:val="24"/>
          <w:lang w:val="uk-UA"/>
        </w:rPr>
      </w:pPr>
      <w:r>
        <w:rPr>
          <w:rFonts w:hint="default" w:ascii="Times New Roman" w:hAnsi="Times New Roman" w:cs="Times New Roman"/>
          <w:sz w:val="24"/>
          <w:szCs w:val="24"/>
          <w:lang w:val="uk-UA"/>
        </w:rPr>
        <w:t>10.</w:t>
      </w:r>
      <w:r>
        <w:rPr>
          <w:rFonts w:hint="default" w:ascii="Times New Roman" w:hAnsi="Times New Roman"/>
          <w:sz w:val="24"/>
          <w:szCs w:val="24"/>
          <w:lang w:val="uk-UA"/>
        </w:rPr>
        <w:t>Ступінь локалізації виробництва</w:t>
      </w:r>
    </w:p>
    <w:p>
      <w:pPr>
        <w:spacing w:before="80" w:after="0"/>
        <w:ind w:left="181" w:right="0" w:firstLine="0"/>
        <w:rPr>
          <w:sz w:val="24"/>
          <w:szCs w:val="24"/>
        </w:rPr>
      </w:pPr>
      <w:r>
        <w:rPr>
          <w:rFonts w:ascii="Times New Roman" w:hAnsi="Times New Roman" w:cs="Times New Roman"/>
          <w:b/>
          <w:sz w:val="24"/>
          <w:szCs w:val="24"/>
        </w:rPr>
        <w:t xml:space="preserve">Розділ IV. Подання та розкриття тендерної пропозиції </w:t>
      </w:r>
    </w:p>
    <w:p>
      <w:pPr>
        <w:ind w:left="180" w:right="0" w:firstLine="0"/>
        <w:rPr>
          <w:sz w:val="24"/>
          <w:szCs w:val="24"/>
        </w:rPr>
      </w:pPr>
      <w:r>
        <w:rPr>
          <w:rFonts w:ascii="Times New Roman" w:hAnsi="Times New Roman" w:cs="Times New Roman"/>
          <w:bCs/>
          <w:sz w:val="24"/>
          <w:szCs w:val="24"/>
        </w:rPr>
        <w:t>1. Кінцевий строк подання тендерної пропозиції</w:t>
      </w:r>
    </w:p>
    <w:p>
      <w:pPr>
        <w:ind w:left="180" w:right="0" w:firstLine="0"/>
        <w:rPr>
          <w:sz w:val="24"/>
          <w:szCs w:val="24"/>
        </w:rPr>
      </w:pPr>
      <w:r>
        <w:rPr>
          <w:rFonts w:ascii="Times New Roman" w:hAnsi="Times New Roman" w:cs="Times New Roman"/>
          <w:bCs/>
          <w:sz w:val="24"/>
          <w:szCs w:val="24"/>
        </w:rPr>
        <w:t>2. Дата та час розкриття тендерної пропозиції</w:t>
      </w:r>
    </w:p>
    <w:p>
      <w:pPr>
        <w:spacing w:before="80" w:after="0"/>
        <w:ind w:left="181" w:right="0" w:firstLine="0"/>
        <w:rPr>
          <w:sz w:val="24"/>
          <w:szCs w:val="24"/>
        </w:rPr>
      </w:pPr>
      <w:r>
        <w:rPr>
          <w:rFonts w:ascii="Times New Roman" w:hAnsi="Times New Roman" w:cs="Times New Roman"/>
          <w:b/>
          <w:sz w:val="24"/>
          <w:szCs w:val="24"/>
        </w:rPr>
        <w:t>Розділ V. Оцінка тендерної пропозиції</w:t>
      </w:r>
    </w:p>
    <w:p>
      <w:pPr>
        <w:ind w:left="360" w:right="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pPr>
        <w:ind w:left="360" w:right="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ind w:left="180" w:right="0" w:firstLine="0"/>
        <w:rPr>
          <w:sz w:val="24"/>
          <w:szCs w:val="24"/>
        </w:rPr>
      </w:pPr>
      <w:r>
        <w:rPr>
          <w:rFonts w:ascii="Times New Roman" w:hAnsi="Times New Roman" w:cs="Times New Roman"/>
          <w:bCs/>
          <w:sz w:val="24"/>
          <w:szCs w:val="24"/>
        </w:rPr>
        <w:t xml:space="preserve">3. Інша інформація </w:t>
      </w:r>
    </w:p>
    <w:p>
      <w:pPr>
        <w:ind w:left="360" w:right="0" w:hanging="180"/>
        <w:rPr>
          <w:sz w:val="24"/>
          <w:szCs w:val="24"/>
        </w:rPr>
      </w:pPr>
      <w:r>
        <w:rPr>
          <w:rFonts w:ascii="Times New Roman" w:hAnsi="Times New Roman" w:cs="Times New Roman"/>
          <w:bCs/>
          <w:sz w:val="24"/>
          <w:szCs w:val="24"/>
        </w:rPr>
        <w:t>4. Відхилення тендерних пропозицій</w:t>
      </w:r>
    </w:p>
    <w:p>
      <w:pPr>
        <w:spacing w:before="80" w:after="0"/>
        <w:ind w:left="181" w:right="0" w:firstLine="0"/>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pPr>
        <w:ind w:left="180" w:right="0" w:firstLine="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Відміна замовником тендеру чи визнання їх такими, що не відбулися</w:t>
      </w:r>
    </w:p>
    <w:p>
      <w:pPr>
        <w:ind w:left="180" w:right="0" w:firstLine="0"/>
        <w:rPr>
          <w:sz w:val="24"/>
          <w:szCs w:val="24"/>
        </w:rPr>
      </w:pPr>
      <w:r>
        <w:rPr>
          <w:rFonts w:ascii="Times New Roman" w:hAnsi="Times New Roman" w:cs="Times New Roman"/>
          <w:bCs/>
          <w:sz w:val="24"/>
          <w:szCs w:val="24"/>
        </w:rPr>
        <w:t>2. Строк укладання договору</w:t>
      </w:r>
    </w:p>
    <w:p>
      <w:pPr>
        <w:ind w:left="180" w:right="0" w:firstLine="0"/>
        <w:rPr>
          <w:sz w:val="24"/>
          <w:szCs w:val="24"/>
        </w:rPr>
      </w:pPr>
      <w:r>
        <w:rPr>
          <w:rFonts w:ascii="Times New Roman" w:hAnsi="Times New Roman" w:cs="Times New Roman"/>
          <w:bCs/>
          <w:sz w:val="24"/>
          <w:szCs w:val="24"/>
        </w:rPr>
        <w:t>3. Проект договору про закупівлю</w:t>
      </w:r>
    </w:p>
    <w:p>
      <w:pPr>
        <w:ind w:left="180" w:right="0" w:firstLine="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Істотні умови, що обов’язково включаються до договору про закупівлю</w:t>
      </w:r>
    </w:p>
    <w:p>
      <w:pPr>
        <w:ind w:left="180" w:right="0" w:firstLine="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pPr>
        <w:ind w:left="180" w:right="0" w:firstLine="0"/>
        <w:rPr>
          <w:sz w:val="24"/>
          <w:szCs w:val="24"/>
        </w:rPr>
      </w:pPr>
      <w:r>
        <w:rPr>
          <w:rFonts w:ascii="Times New Roman" w:hAnsi="Times New Roman" w:cs="Times New Roman"/>
          <w:bCs/>
          <w:sz w:val="24"/>
          <w:szCs w:val="24"/>
          <w:lang w:val="ru-RU"/>
        </w:rPr>
        <w:t>6</w:t>
      </w:r>
      <w:r>
        <w:rPr>
          <w:rFonts w:ascii="Times New Roman" w:hAnsi="Times New Roman" w:cs="Times New Roman"/>
          <w:sz w:val="24"/>
          <w:szCs w:val="24"/>
          <w:lang w:eastAsia="uk-UA"/>
        </w:rPr>
        <w:t>. Забезпечення виконання договору про закупівлю</w:t>
      </w:r>
    </w:p>
    <w:p>
      <w:pPr>
        <w:tabs>
          <w:tab w:val="left" w:pos="0"/>
        </w:tabs>
        <w:ind w:left="180" w:right="-25" w:firstLine="0"/>
        <w:jc w:val="both"/>
        <w:rPr>
          <w:sz w:val="24"/>
          <w:szCs w:val="24"/>
        </w:rPr>
      </w:pPr>
      <w:r>
        <w:rPr>
          <w:rFonts w:ascii="Times New Roman" w:hAnsi="Times New Roman" w:cs="Times New Roman"/>
          <w:b/>
          <w:sz w:val="24"/>
          <w:szCs w:val="24"/>
        </w:rPr>
        <w:t>ДОДАТОК 1</w:t>
      </w:r>
      <w:r>
        <w:rPr>
          <w:rFonts w:hint="default" w:ascii="Times New Roman" w:hAnsi="Times New Roman" w:cs="Times New Roman"/>
          <w:b/>
          <w:sz w:val="24"/>
          <w:szCs w:val="24"/>
          <w:lang w:val="en-US"/>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pPr>
        <w:tabs>
          <w:tab w:val="left" w:pos="0"/>
        </w:tabs>
        <w:ind w:left="180" w:right="-25" w:firstLine="0"/>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pPr>
        <w:tabs>
          <w:tab w:val="left" w:pos="0"/>
        </w:tabs>
        <w:ind w:left="180" w:right="-25" w:firstLine="0"/>
        <w:rPr>
          <w:rFonts w:hint="default" w:ascii="Times New Roman" w:hAnsi="Times New Roman" w:cs="Times New Roman"/>
          <w:b w:val="0"/>
          <w:bCs w:val="0"/>
          <w:color w:val="000000"/>
          <w:sz w:val="24"/>
          <w:szCs w:val="24"/>
          <w:lang w:val="uk-UA"/>
        </w:rPr>
      </w:pPr>
      <w:r>
        <w:rPr>
          <w:rFonts w:ascii="Times New Roman" w:hAnsi="Times New Roman" w:cs="Times New Roman"/>
          <w:b/>
          <w:bCs/>
          <w:color w:val="000000"/>
          <w:sz w:val="24"/>
          <w:szCs w:val="24"/>
          <w:lang w:val="uk-UA"/>
        </w:rPr>
        <w:t>ДОДАТОК</w:t>
      </w:r>
      <w:r>
        <w:rPr>
          <w:rFonts w:hint="default" w:ascii="Times New Roman" w:hAnsi="Times New Roman" w:cs="Times New Roman"/>
          <w:b/>
          <w:bCs/>
          <w:color w:val="000000"/>
          <w:sz w:val="24"/>
          <w:szCs w:val="24"/>
          <w:lang w:val="uk-UA"/>
        </w:rPr>
        <w:t xml:space="preserve"> 3. </w:t>
      </w:r>
      <w:r>
        <w:rPr>
          <w:rFonts w:hint="default" w:ascii="Times New Roman" w:hAnsi="Times New Roman" w:cs="Times New Roman"/>
          <w:b w:val="0"/>
          <w:bCs w:val="0"/>
          <w:color w:val="000000"/>
          <w:sz w:val="24"/>
          <w:szCs w:val="24"/>
          <w:lang w:val="uk-UA"/>
        </w:rPr>
        <w:t>Відомості про Учасника</w:t>
      </w:r>
    </w:p>
    <w:p>
      <w:pPr>
        <w:tabs>
          <w:tab w:val="left" w:pos="0"/>
        </w:tabs>
        <w:ind w:left="180" w:right="-25" w:firstLine="0"/>
        <w:rPr>
          <w:rFonts w:hint="default" w:ascii="Times New Roman" w:hAnsi="Times New Roman" w:cs="Times New Roman"/>
          <w:b w:val="0"/>
          <w:bCs w:val="0"/>
          <w:color w:val="000000"/>
          <w:sz w:val="24"/>
          <w:szCs w:val="24"/>
          <w:lang w:val="uk-UA"/>
        </w:rPr>
      </w:pPr>
      <w:r>
        <w:rPr>
          <w:rFonts w:hint="default" w:ascii="Times New Roman" w:hAnsi="Times New Roman" w:cs="Times New Roman"/>
          <w:b/>
          <w:bCs/>
          <w:color w:val="000000"/>
          <w:sz w:val="24"/>
          <w:szCs w:val="24"/>
          <w:lang w:val="uk-UA"/>
        </w:rPr>
        <w:t>ДОДАТОК 4.</w:t>
      </w:r>
      <w:r>
        <w:rPr>
          <w:rFonts w:hint="default" w:ascii="Times New Roman" w:hAnsi="Times New Roman" w:cs="Times New Roman"/>
          <w:b w:val="0"/>
          <w:bCs w:val="0"/>
          <w:color w:val="000000"/>
          <w:sz w:val="24"/>
          <w:szCs w:val="24"/>
          <w:lang w:val="uk-UA"/>
        </w:rPr>
        <w:t xml:space="preserve"> Згода на обробку персональних даних</w:t>
      </w:r>
    </w:p>
    <w:p>
      <w:pPr>
        <w:tabs>
          <w:tab w:val="left" w:pos="0"/>
        </w:tabs>
        <w:ind w:left="180" w:right="-25" w:firstLine="0"/>
        <w:rPr>
          <w:sz w:val="24"/>
          <w:szCs w:val="24"/>
        </w:rPr>
      </w:pPr>
      <w:r>
        <w:rPr>
          <w:rFonts w:ascii="Times New Roman" w:hAnsi="Times New Roman" w:cs="Times New Roman"/>
          <w:b/>
          <w:color w:val="000000"/>
          <w:sz w:val="24"/>
          <w:szCs w:val="24"/>
        </w:rPr>
        <w:t xml:space="preserve">ДОДАТОК </w:t>
      </w:r>
      <w:r>
        <w:rPr>
          <w:rFonts w:hint="default" w:ascii="Times New Roman" w:hAnsi="Times New Roman" w:cs="Times New Roman"/>
          <w:b/>
          <w:color w:val="000000"/>
          <w:sz w:val="24"/>
          <w:szCs w:val="24"/>
          <w:lang w:val="uk-UA"/>
        </w:rPr>
        <w:t>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Проєкт договору</w:t>
      </w:r>
    </w:p>
    <w:p>
      <w:pPr>
        <w:tabs>
          <w:tab w:val="left" w:pos="0"/>
        </w:tabs>
        <w:ind w:left="180" w:right="-25" w:firstLine="0"/>
        <w:rPr>
          <w:rFonts w:ascii="Times New Roman" w:hAnsi="Times New Roman" w:cs="Times New Roman"/>
          <w:bCs/>
          <w:color w:val="000000"/>
          <w:sz w:val="26"/>
          <w:szCs w:val="26"/>
        </w:rPr>
      </w:pPr>
    </w:p>
    <w:p>
      <w:pPr>
        <w:tabs>
          <w:tab w:val="left" w:pos="0"/>
        </w:tabs>
        <w:ind w:left="180" w:right="-25" w:firstLine="0"/>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tbl>
      <w:tblPr>
        <w:tblStyle w:val="12"/>
        <w:tblW w:w="9821" w:type="dxa"/>
        <w:jc w:val="center"/>
        <w:tblLayout w:type="fixed"/>
        <w:tblCellMar>
          <w:top w:w="0" w:type="dxa"/>
          <w:left w:w="108" w:type="dxa"/>
          <w:bottom w:w="0" w:type="dxa"/>
          <w:right w:w="108" w:type="dxa"/>
        </w:tblCellMar>
      </w:tblPr>
      <w:tblGrid>
        <w:gridCol w:w="570"/>
        <w:gridCol w:w="3452"/>
        <w:gridCol w:w="55"/>
        <w:gridCol w:w="5744"/>
      </w:tblGrid>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w:t>
            </w:r>
          </w:p>
        </w:tc>
        <w:tc>
          <w:tcPr>
            <w:tcW w:w="9251" w:type="dxa"/>
            <w:gridSpan w:val="3"/>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 Загальні положення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2</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center"/>
            </w:pPr>
            <w:r>
              <w:rPr>
                <w:rFonts w:ascii="Times New Roman" w:hAnsi="Times New Roman" w:cs="Times New Roman"/>
                <w:color w:val="000000"/>
                <w:sz w:val="26"/>
                <w:szCs w:val="26"/>
              </w:rPr>
              <w:t>3</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Терміни, які вживаються в тендерній документації</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r>
              <w:fldChar w:fldCharType="begin"/>
            </w:r>
            <w:r>
              <w:instrText xml:space="preserve"> HYPERLINK "http://zakon0.rada.gov.ua/laws/show/2289-17" \n _blank</w:instrText>
            </w:r>
            <w:r>
              <w:fldChar w:fldCharType="separate"/>
            </w:r>
            <w:r>
              <w:rPr>
                <w:rStyle w:val="15"/>
                <w:rFonts w:ascii="Times New Roman" w:hAnsi="Times New Roman" w:cs="Times New Roman"/>
                <w:sz w:val="26"/>
                <w:szCs w:val="26"/>
                <w:lang w:eastAsia="uk-UA"/>
              </w:rPr>
              <w:t>Закону</w:t>
            </w:r>
            <w:r>
              <w:fldChar w:fldCharType="end"/>
            </w:r>
            <w:r>
              <w:rPr>
                <w:rFonts w:ascii="Times New Roman" w:hAnsi="Times New Roman" w:cs="Times New Roman"/>
                <w:sz w:val="26"/>
                <w:szCs w:val="26"/>
                <w:lang w:eastAsia="uk-UA"/>
              </w:rPr>
              <w:t xml:space="preserve"> України “Про публічні закупівлі”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замовника торгів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повне найменування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sz w:val="26"/>
                <w:szCs w:val="26"/>
              </w:rPr>
              <w:t xml:space="preserve">Головне управління Пенсійного фонду України в </w:t>
            </w:r>
            <w:r>
              <w:rPr>
                <w:rFonts w:ascii="Times New Roman" w:hAnsi="Times New Roman" w:cs="Times New Roman"/>
                <w:sz w:val="26"/>
                <w:szCs w:val="26"/>
                <w:lang w:val="uk-UA"/>
              </w:rPr>
              <w:t>Івано</w:t>
            </w:r>
            <w:r>
              <w:rPr>
                <w:rFonts w:hint="default" w:ascii="Times New Roman" w:hAnsi="Times New Roman" w:cs="Times New Roman"/>
                <w:sz w:val="26"/>
                <w:szCs w:val="26"/>
                <w:lang w:val="uk-UA"/>
              </w:rPr>
              <w:t>-Франківській</w:t>
            </w:r>
            <w:r>
              <w:rPr>
                <w:rFonts w:ascii="Times New Roman" w:hAnsi="Times New Roman" w:cs="Times New Roman"/>
                <w:sz w:val="26"/>
                <w:szCs w:val="26"/>
              </w:rPr>
              <w:t xml:space="preserve"> області (далі Замовник)</w:t>
            </w:r>
          </w:p>
        </w:tc>
      </w:tr>
      <w:tr>
        <w:tblPrEx>
          <w:tblCellMar>
            <w:top w:w="0" w:type="dxa"/>
            <w:left w:w="108" w:type="dxa"/>
            <w:bottom w:w="0" w:type="dxa"/>
            <w:right w:w="108" w:type="dxa"/>
          </w:tblCellMar>
        </w:tblPrEx>
        <w:trPr>
          <w:trHeight w:val="401"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місцезнаходження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sz w:val="26"/>
                <w:szCs w:val="26"/>
              </w:rPr>
              <w:t>вул.</w:t>
            </w:r>
            <w:r>
              <w:rPr>
                <w:rFonts w:hint="default" w:ascii="Times New Roman" w:hAnsi="Times New Roman" w:cs="Times New Roman"/>
                <w:sz w:val="26"/>
                <w:szCs w:val="26"/>
                <w:lang w:val="uk-UA"/>
              </w:rPr>
              <w:t xml:space="preserve"> Січових Стрільців,15 м.Івано-Франківськ, 76018.</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посадова особа замовника, уповноважена здійснювати зв'язок з учасниками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5"/>
              <w:widowControl w:val="0"/>
              <w:spacing w:line="240" w:lineRule="atLeast"/>
              <w:ind w:left="0" w:right="113" w:firstLine="0"/>
              <w:jc w:val="both"/>
            </w:pPr>
            <w:r>
              <w:rPr>
                <w:rFonts w:ascii="Times New Roman" w:hAnsi="Times New Roman" w:cs="Times New Roman"/>
                <w:sz w:val="26"/>
                <w:szCs w:val="26"/>
                <w:lang w:eastAsia="uk-UA"/>
              </w:rPr>
              <w:t>Контактні особи:</w:t>
            </w:r>
          </w:p>
          <w:p>
            <w:pPr>
              <w:pStyle w:val="215"/>
              <w:widowControl w:val="0"/>
              <w:spacing w:line="240" w:lineRule="atLeast"/>
              <w:ind w:left="0" w:right="113" w:firstLine="0"/>
              <w:jc w:val="both"/>
              <w:rPr>
                <w:rStyle w:val="15"/>
                <w:rFonts w:hint="default" w:ascii="Times New Roman" w:hAnsi="Times New Roman" w:cs="Times New Roman"/>
                <w:b w:val="0"/>
                <w:bCs w:val="0"/>
                <w:color w:val="000000"/>
                <w:sz w:val="26"/>
                <w:szCs w:val="26"/>
                <w:u w:val="none"/>
                <w:lang w:val="en-US" w:eastAsia="uk-UA" w:bidi="ar-SA"/>
              </w:rPr>
            </w:pP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заступник начальника головного управл</w:t>
            </w:r>
            <w:r>
              <w:rPr>
                <w:rStyle w:val="15"/>
                <w:rFonts w:hint="default" w:ascii="Times New Roman" w:hAnsi="Times New Roman" w:cs="Times New Roman"/>
                <w:b w:val="0"/>
                <w:bCs w:val="0"/>
                <w:color w:val="000000"/>
                <w:sz w:val="26"/>
                <w:szCs w:val="26"/>
                <w:u w:val="none"/>
                <w:lang w:val="uk-UA" w:eastAsia="uk-UA" w:bidi="ar-SA"/>
              </w:rPr>
              <w:t>і</w:t>
            </w:r>
            <w:r>
              <w:rPr>
                <w:rStyle w:val="15"/>
                <w:rFonts w:hint="default" w:ascii="Times New Roman" w:hAnsi="Times New Roman" w:cs="Times New Roman"/>
                <w:b w:val="0"/>
                <w:bCs w:val="0"/>
                <w:color w:val="000000"/>
                <w:sz w:val="26"/>
                <w:szCs w:val="26"/>
                <w:u w:val="none"/>
                <w:lang w:val="ru-RU" w:eastAsia="uk-UA" w:bidi="ar-SA"/>
              </w:rPr>
              <w:t>ння</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ascii="Times New Roman" w:hAnsi="Times New Roman" w:cs="Times New Roman"/>
                <w:b w:val="0"/>
                <w:bCs w:val="0"/>
                <w:color w:val="000000"/>
                <w:sz w:val="26"/>
                <w:szCs w:val="26"/>
                <w:u w:val="none"/>
                <w:lang w:val="uk-UA" w:eastAsia="uk-UA" w:bidi="ar-SA"/>
              </w:rPr>
              <w:t>Уповноважена</w:t>
            </w:r>
            <w:r>
              <w:rPr>
                <w:rStyle w:val="15"/>
                <w:rFonts w:hint="default" w:ascii="Times New Roman" w:hAnsi="Times New Roman" w:cs="Times New Roman"/>
                <w:b w:val="0"/>
                <w:bCs w:val="0"/>
                <w:color w:val="000000"/>
                <w:sz w:val="26"/>
                <w:szCs w:val="26"/>
                <w:u w:val="none"/>
                <w:lang w:val="en-US" w:eastAsia="uk-UA" w:bidi="ar-SA"/>
              </w:rPr>
              <w:t xml:space="preserve"> особа - Семанишин Валерій Степанович </w:t>
            </w:r>
            <w:r>
              <w:rPr>
                <w:rStyle w:val="15"/>
                <w:rFonts w:ascii="Times New Roman" w:hAnsi="Times New Roman" w:cs="Times New Roman"/>
                <w:sz w:val="26"/>
                <w:szCs w:val="26"/>
                <w:lang w:val="ru-RU" w:eastAsia="uk-UA"/>
              </w:rPr>
              <w:t>е-</w:t>
            </w:r>
            <w:r>
              <w:rPr>
                <w:rStyle w:val="15"/>
                <w:rFonts w:ascii="Times New Roman" w:hAnsi="Times New Roman" w:cs="Times New Roman"/>
                <w:sz w:val="26"/>
                <w:szCs w:val="26"/>
                <w:lang w:val="en-US" w:eastAsia="uk-UA"/>
              </w:rPr>
              <w:t>mail</w:t>
            </w:r>
            <w:r>
              <w:rPr>
                <w:rStyle w:val="15"/>
                <w:rFonts w:ascii="Times New Roman" w:hAnsi="Times New Roman" w:cs="Times New Roman"/>
                <w:sz w:val="26"/>
                <w:szCs w:val="26"/>
                <w:lang w:val="ru-RU" w:eastAsia="uk-UA"/>
              </w:rPr>
              <w:t>:</w:t>
            </w:r>
            <w:r>
              <w:rPr>
                <w:rStyle w:val="15"/>
                <w:rFonts w:hint="default" w:ascii="Times New Roman" w:hAnsi="Times New Roman" w:cs="Times New Roman"/>
                <w:sz w:val="26"/>
                <w:szCs w:val="26"/>
                <w:lang w:val="en-US" w:eastAsia="uk-UA"/>
              </w:rPr>
              <w:t xml:space="preserve"> gu@if.pfu.gov.ua</w:t>
            </w:r>
          </w:p>
          <w:p>
            <w:pPr>
              <w:pStyle w:val="223"/>
              <w:widowControl w:val="0"/>
              <w:spacing w:line="240" w:lineRule="atLeast"/>
              <w:ind w:left="0" w:right="113" w:firstLine="0"/>
              <w:jc w:val="both"/>
              <w:rPr>
                <w:rFonts w:hint="default"/>
                <w:lang w:val="en-US"/>
              </w:rPr>
            </w:pPr>
            <w:r>
              <w:rPr>
                <w:rStyle w:val="15"/>
                <w:rFonts w:ascii="Times New Roman" w:hAnsi="Times New Roman" w:cs="Times New Roman"/>
                <w:b w:val="0"/>
                <w:bCs w:val="0"/>
                <w:color w:val="000000"/>
                <w:sz w:val="26"/>
                <w:szCs w:val="26"/>
                <w:u w:val="none"/>
                <w:lang w:val="uk-UA" w:eastAsia="uk-UA" w:bidi="ar-SA"/>
              </w:rPr>
              <w:t>тел. моб.: +380</w:t>
            </w:r>
            <w:r>
              <w:rPr>
                <w:rStyle w:val="15"/>
                <w:rFonts w:hint="default" w:ascii="Times New Roman" w:hAnsi="Times New Roman" w:cs="Times New Roman"/>
                <w:b w:val="0"/>
                <w:bCs w:val="0"/>
                <w:color w:val="000000"/>
                <w:sz w:val="26"/>
                <w:szCs w:val="26"/>
                <w:u w:val="none"/>
                <w:lang w:val="en-US" w:eastAsia="uk-UA" w:bidi="ar-SA"/>
              </w:rPr>
              <w:t>506719364</w:t>
            </w:r>
          </w:p>
        </w:tc>
      </w:tr>
      <w:tr>
        <w:tblPrEx>
          <w:tblCellMar>
            <w:top w:w="0" w:type="dxa"/>
            <w:left w:w="108" w:type="dxa"/>
            <w:bottom w:w="0" w:type="dxa"/>
            <w:right w:w="108" w:type="dxa"/>
          </w:tblCellMar>
        </w:tblPrEx>
        <w:trPr>
          <w:trHeight w:val="334"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Процедура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color w:val="000000"/>
                <w:sz w:val="26"/>
                <w:szCs w:val="26"/>
                <w:lang w:val="ru-RU"/>
              </w:rPr>
              <w:t>В</w:t>
            </w:r>
            <w:r>
              <w:rPr>
                <w:rFonts w:ascii="Times New Roman" w:hAnsi="Times New Roman" w:cs="Times New Roman"/>
                <w:color w:val="000000"/>
                <w:sz w:val="26"/>
                <w:szCs w:val="26"/>
              </w:rPr>
              <w:t xml:space="preserve">ідкриті торги </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предмет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назва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НОУТБУКИ</w:t>
            </w:r>
          </w:p>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ДК 021-2015 30210000-4 </w:t>
            </w:r>
          </w:p>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“Машини для обробки даних </w:t>
            </w:r>
          </w:p>
          <w:p>
            <w:pPr>
              <w:numPr>
                <w:ilvl w:val="0"/>
                <w:numId w:val="0"/>
              </w:numPr>
              <w:shd w:val="clear" w:color="auto" w:fill="FFFFFF"/>
              <w:ind w:left="0" w:right="14" w:firstLine="0"/>
              <w:jc w:val="center"/>
              <w:outlineLvl w:val="0"/>
              <w:rPr>
                <w:rFonts w:hint="default" w:ascii="Times New Roman" w:hAnsi="Times New Roman" w:cs="Times New Roman"/>
                <w:b/>
                <w:sz w:val="30"/>
                <w:szCs w:val="30"/>
                <w:lang w:val="uk-UA"/>
              </w:rPr>
            </w:pPr>
            <w:r>
              <w:rPr>
                <w:rFonts w:hint="default" w:ascii="Times New Roman" w:hAnsi="Times New Roman" w:cs="Times New Roman"/>
                <w:b/>
                <w:sz w:val="28"/>
                <w:szCs w:val="28"/>
                <w:lang w:val="uk-UA"/>
              </w:rPr>
              <w:t>(апаратна частина)”</w:t>
            </w:r>
          </w:p>
          <w:p>
            <w:pPr>
              <w:keepNext w:val="0"/>
              <w:keepLines w:val="0"/>
              <w:widowControl/>
              <w:suppressLineNumbers w:val="0"/>
              <w:jc w:val="left"/>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p>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r>
              <w:rPr>
                <w:rFonts w:hint="default" w:ascii="Times New Roman" w:hAnsi="Times New Roman" w:cs="Times New Roman"/>
                <w:b w:val="0"/>
                <w:bCs w:val="0"/>
                <w:color w:val="auto"/>
                <w:kern w:val="0"/>
                <w:sz w:val="26"/>
                <w:szCs w:val="26"/>
                <w:lang w:val="uk-UA" w:eastAsia="zh-CN" w:bidi="ar-SA"/>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 кількість, обсяг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строк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tabs>
                <w:tab w:val="left" w:pos="0"/>
              </w:tabs>
              <w:ind w:left="0" w:right="-25" w:firstLine="21"/>
              <w:jc w:val="both"/>
              <w:rPr>
                <w:rFonts w:hint="default"/>
                <w:lang w:val="uk-UA"/>
              </w:rPr>
            </w:pPr>
            <w:r>
              <w:rPr>
                <w:rFonts w:hint="default" w:ascii="Times New Roman" w:hAnsi="Times New Roman" w:cs="Times New Roman"/>
                <w:bCs/>
                <w:color w:val="000000"/>
                <w:sz w:val="26"/>
                <w:szCs w:val="26"/>
                <w:lang w:val="uk-UA" w:eastAsia="ar-SA"/>
              </w:rPr>
              <w:t>Тридцять календарних днів з дати укладення договору.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Недискримінація учасників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3"/>
              <w:jc w:val="both"/>
            </w:pPr>
            <w:r>
              <w:rPr>
                <w:rFonts w:ascii="Times New Roman" w:hAnsi="Times New Roman" w:cs="Times New Roman"/>
                <w:color w:val="000000"/>
                <w:sz w:val="26"/>
                <w:szCs w:val="26"/>
              </w:rPr>
              <w:t>5.1. Під час проведення відкритих торгів тендерні пропозиції мають право подавати всі заінтересовані особи.</w:t>
            </w:r>
          </w:p>
          <w:p>
            <w:pPr>
              <w:pStyle w:val="3"/>
              <w:widowControl w:val="0"/>
              <w:ind w:left="0" w:right="0" w:hanging="23"/>
              <w:jc w:val="both"/>
            </w:pPr>
            <w:r>
              <w:rPr>
                <w:rFonts w:ascii="Times New Roman" w:hAnsi="Times New Roman" w:cs="Times New Roman"/>
                <w:color w:val="000000"/>
                <w:sz w:val="26"/>
                <w:szCs w:val="26"/>
              </w:rPr>
              <w:t>5.2.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3"/>
              <w:widowControl w:val="0"/>
              <w:ind w:left="0" w:right="0" w:hanging="23"/>
              <w:jc w:val="both"/>
            </w:pPr>
            <w:r>
              <w:rPr>
                <w:rFonts w:ascii="Times New Roman" w:hAnsi="Times New Roman" w:cs="Times New Roman"/>
                <w:color w:val="000000"/>
                <w:sz w:val="26"/>
                <w:szCs w:val="26"/>
              </w:rPr>
              <w:t>Замовники забезпечують вільний доступ усіх учасників до інформації про закупівлю, передбаченої Законом.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pPr>
              <w:pStyle w:val="3"/>
              <w:widowControl w:val="0"/>
              <w:ind w:left="0" w:right="0" w:hanging="21"/>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6.2.Розрахунки здійснюватимуться у національній валюті України  згідно з умовами укладеного договору.</w:t>
            </w:r>
          </w:p>
          <w:p>
            <w:pPr>
              <w:pStyle w:val="3"/>
              <w:widowControl w:val="0"/>
              <w:ind w:left="0" w:right="0" w:hanging="23"/>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що готуються замовником, викладаються українською мовою.</w:t>
            </w:r>
          </w:p>
          <w:p>
            <w:pPr>
              <w:pStyle w:val="3"/>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pPr>
              <w:pStyle w:val="3"/>
              <w:widowControl w:val="0"/>
              <w:jc w:val="both"/>
              <w:rPr>
                <w:rFonts w:ascii="Times New Roman" w:hAnsi="Times New Roman" w:cs="Times New Roman"/>
                <w:color w:val="000000"/>
                <w:sz w:val="26"/>
                <w:szCs w:val="26"/>
              </w:rPr>
            </w:pPr>
            <w:r>
              <w:rPr>
                <w:rFonts w:hint="default" w:ascii="Times New Roman" w:hAnsi="Times New Roman" w:cs="Times New Roman"/>
                <w:color w:val="000000"/>
                <w:sz w:val="26"/>
                <w:szCs w:val="26"/>
                <w:lang w:val="uk-UA"/>
              </w:rPr>
              <w:t>7.3.</w:t>
            </w:r>
            <w:r>
              <w:rPr>
                <w:rFonts w:ascii="Times New Roman" w:hAnsi="Times New Roman" w:cs="Times New Roman"/>
                <w:color w:val="000000"/>
                <w:sz w:val="26"/>
                <w:szCs w:val="26"/>
              </w:rPr>
              <w:t>У разі надання інших документів</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складених іншою</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мовою</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ніж українська мова</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такі документи</w:t>
            </w:r>
            <w:r>
              <w:rPr>
                <w:rFonts w:hint="default" w:ascii="Times New Roman" w:hAnsi="Times New Roman" w:cs="Times New Roman"/>
                <w:color w:val="000000"/>
                <w:sz w:val="26"/>
                <w:szCs w:val="26"/>
                <w:lang w:val="uk-UA"/>
              </w:rPr>
              <w:t xml:space="preserve"> (крім випадків, зазначених у п.7.4)</w:t>
            </w:r>
            <w:r>
              <w:rPr>
                <w:rFonts w:ascii="Times New Roman" w:hAnsi="Times New Roman" w:cs="Times New Roman"/>
                <w:color w:val="000000"/>
                <w:sz w:val="26"/>
                <w:szCs w:val="26"/>
              </w:rPr>
              <w:t xml:space="preserve"> повинні супроводжуватися перекладом українською мовою, переклад (або справжність підпису перекладача) </w:t>
            </w:r>
            <w:r>
              <w:rPr>
                <w:rFonts w:ascii="Times New Roman" w:hAnsi="Times New Roman" w:cs="Times New Roman"/>
                <w:color w:val="000000"/>
                <w:sz w:val="26"/>
                <w:szCs w:val="26"/>
                <w:lang w:val="uk-UA"/>
              </w:rPr>
              <w:t>має</w:t>
            </w:r>
            <w:r>
              <w:rPr>
                <w:rFonts w:hint="default" w:ascii="Times New Roman" w:hAnsi="Times New Roman" w:cs="Times New Roman"/>
                <w:color w:val="000000"/>
                <w:sz w:val="26"/>
                <w:szCs w:val="26"/>
                <w:lang w:val="uk-UA"/>
              </w:rPr>
              <w:t xml:space="preserve"> бути </w:t>
            </w:r>
            <w:r>
              <w:rPr>
                <w:rFonts w:ascii="Times New Roman" w:hAnsi="Times New Roman" w:cs="Times New Roman"/>
                <w:color w:val="000000"/>
                <w:sz w:val="26"/>
                <w:szCs w:val="26"/>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7.4.Для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7.5.Стандартні характеримтики, вимоги, умовні позначення у вигляді скорочень та термінологія, пов</w:t>
            </w:r>
            <w:r>
              <w:rPr>
                <w:rFonts w:hint="default" w:ascii="Times New Roman" w:hAnsi="Times New Roman" w:cs="Times New Roman"/>
                <w:color w:val="000000"/>
                <w:sz w:val="26"/>
                <w:szCs w:val="26"/>
                <w:lang w:val="en-US"/>
              </w:rPr>
              <w:t>’</w:t>
            </w:r>
            <w:r>
              <w:rPr>
                <w:rFonts w:hint="default" w:ascii="Times New Roman" w:hAnsi="Times New Roman" w:cs="Times New Roman"/>
                <w:color w:val="000000"/>
                <w:sz w:val="26"/>
                <w:szCs w:val="26"/>
                <w:lang w:val="ru-RU"/>
              </w:rPr>
              <w:t>язана з товарами, роботами чи послугами, що закуповуються, передбачен</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 чинними м</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жнародними або нац</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ональними стандартами, нормами та правилами, викладаються мовою </w:t>
            </w:r>
            <w:r>
              <w:rPr>
                <w:rFonts w:hint="default" w:ascii="Times New Roman" w:hAnsi="Times New Roman" w:cs="Times New Roman"/>
                <w:color w:val="000000"/>
                <w:sz w:val="26"/>
                <w:szCs w:val="26"/>
                <w:lang w:val="uk-UA"/>
              </w:rPr>
              <w:t>ї</w:t>
            </w:r>
            <w:r>
              <w:rPr>
                <w:rFonts w:hint="default" w:ascii="Times New Roman" w:hAnsi="Times New Roman" w:cs="Times New Roman"/>
                <w:color w:val="000000"/>
                <w:sz w:val="26"/>
                <w:szCs w:val="26"/>
                <w:lang w:val="ru-RU"/>
              </w:rPr>
              <w:t xml:space="preserve">х загальноприйнятого </w:t>
            </w:r>
            <w:r>
              <w:rPr>
                <w:rFonts w:hint="default" w:ascii="Times New Roman" w:hAnsi="Times New Roman" w:cs="Times New Roman"/>
                <w:color w:val="000000"/>
                <w:sz w:val="26"/>
                <w:szCs w:val="26"/>
                <w:lang w:val="uk-UA"/>
              </w:rPr>
              <w:t>застосування.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Процедура надання роз’яснень щодо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before="0" w:after="0" w:line="240" w:lineRule="atLeast"/>
              <w:ind w:left="0" w:right="130" w:firstLine="373"/>
              <w:contextualSpacing/>
              <w:jc w:val="both"/>
            </w:pPr>
            <w:r>
              <w:rPr>
                <w:rFonts w:ascii="Times New Roman" w:hAnsi="Times New Roman" w:cs="Times New Roman"/>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bCs/>
                <w:color w:val="000000"/>
                <w:sz w:val="26"/>
                <w:szCs w:val="26"/>
              </w:rPr>
              <w:t>чотири дні.</w:t>
            </w:r>
          </w:p>
          <w:p>
            <w:pPr>
              <w:pStyle w:val="3"/>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2.1. </w:t>
            </w:r>
            <w:r>
              <w:rPr>
                <w:rFonts w:hint="default" w:ascii="Times New Roman" w:hAnsi="Times New Roman"/>
                <w:color w:val="000000"/>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hint="default" w:ascii="Times New Roman" w:hAnsi="Times New Roman"/>
                <w:b/>
                <w:bCs/>
                <w:color w:val="000000"/>
                <w:sz w:val="26"/>
                <w:szCs w:val="26"/>
              </w:rPr>
              <w:t xml:space="preserve">оголошенні </w:t>
            </w:r>
            <w:r>
              <w:rPr>
                <w:rFonts w:hint="default" w:ascii="Times New Roman" w:hAnsi="Times New Roman"/>
                <w:color w:val="000000"/>
                <w:sz w:val="26"/>
                <w:szCs w:val="26"/>
              </w:rPr>
              <w:t xml:space="preserve">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hint="default" w:ascii="Times New Roman" w:hAnsi="Times New Roman"/>
                <w:b/>
                <w:bCs/>
                <w:color w:val="000000"/>
                <w:sz w:val="26"/>
                <w:szCs w:val="26"/>
              </w:rPr>
              <w:t>чотирьох</w:t>
            </w:r>
            <w:r>
              <w:rPr>
                <w:rFonts w:hint="default" w:ascii="Times New Roman" w:hAnsi="Times New Roman"/>
                <w:color w:val="000000"/>
                <w:sz w:val="26"/>
                <w:szCs w:val="26"/>
              </w:rPr>
              <w:t xml:space="preserve"> днів.</w:t>
            </w:r>
          </w:p>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2.2. </w:t>
            </w:r>
            <w:r>
              <w:rPr>
                <w:rFonts w:hint="default" w:ascii="Times New Roman" w:hAnsi="Times New Roman"/>
                <w:color w:val="000000"/>
                <w:sz w:val="26"/>
                <w:szCs w:val="26"/>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ІІІ. Інструкція з підготовки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eastAsia="Calibri" w:cs="Times New Roman"/>
                <w:b/>
                <w:color w:val="000000"/>
                <w:kern w:val="0"/>
                <w:sz w:val="26"/>
                <w:szCs w:val="26"/>
                <w:lang w:val="uk-UA" w:eastAsia="zh-CN" w:bidi="ar-SA"/>
              </w:rPr>
              <w:t>Зміст і спосіб подання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2"/>
              </w:numPr>
              <w:ind w:left="0" w:right="0" w:hanging="21"/>
              <w:jc w:val="both"/>
              <w:rPr>
                <w:rFonts w:ascii="Times New Roman" w:hAnsi="Times New Roman" w:eastAsia="Calibri" w:cs="Times New Roman"/>
                <w:color w:val="000000"/>
                <w:kern w:val="0"/>
                <w:sz w:val="26"/>
                <w:szCs w:val="26"/>
                <w:lang w:val="uk-UA" w:eastAsia="zh-CN" w:bidi="ar-SA"/>
              </w:rPr>
            </w:pPr>
            <w:r>
              <w:rPr>
                <w:rFonts w:hint="default" w:ascii="Times New Roman" w:hAnsi="Times New Roman"/>
                <w:color w:val="000000"/>
                <w:kern w:val="0"/>
                <w:sz w:val="26"/>
                <w:szCs w:val="26"/>
                <w:lang w:val="uk-UA" w:eastAsia="zh-CN"/>
              </w:rPr>
              <w:t>Т</w:t>
            </w:r>
            <w:r>
              <w:rPr>
                <w:rFonts w:hint="default" w:ascii="Times New Roman" w:hAnsi="Times New Roman" w:eastAsia="Calibri"/>
                <w:color w:val="000000"/>
                <w:kern w:val="0"/>
                <w:sz w:val="26"/>
                <w:szCs w:val="26"/>
                <w:lang w:val="uk-UA" w:eastAsia="zh-CN"/>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3"/>
              <w:widowControl w:val="0"/>
              <w:numPr>
                <w:ilvl w:val="0"/>
                <w:numId w:val="0"/>
              </w:numPr>
              <w:ind w:left="-21" w:leftChars="0" w:right="0" w:rightChars="0"/>
              <w:jc w:val="both"/>
              <w:rPr>
                <w:rFonts w:ascii="Times New Roman" w:hAnsi="Times New Roman" w:eastAsia="Calibri" w:cs="Times New Roman"/>
                <w:color w:val="000000"/>
                <w:kern w:val="0"/>
                <w:sz w:val="26"/>
                <w:szCs w:val="26"/>
                <w:lang w:val="uk-UA" w:eastAsia="zh-CN" w:bidi="ar-SA"/>
              </w:rPr>
            </w:pP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реєстру документів, що входять до складу тендерної пропозиції учасника;</w:t>
            </w: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інформації щодо відповідності учасника кваліфікаційним критеріям;</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xml:space="preserve">- інформації </w:t>
            </w:r>
            <w:r>
              <w:rPr>
                <w:rFonts w:ascii="Times New Roman" w:hAnsi="Times New Roman" w:cs="Times New Roman"/>
                <w:color w:val="000000"/>
                <w:kern w:val="0"/>
                <w:sz w:val="26"/>
                <w:szCs w:val="26"/>
                <w:lang w:val="uk-UA" w:eastAsia="zh-CN" w:bidi="ar-SA"/>
              </w:rPr>
              <w:t>про</w:t>
            </w:r>
            <w:r>
              <w:rPr>
                <w:rFonts w:hint="default" w:ascii="Times New Roman" w:hAnsi="Times New Roman" w:eastAsia="SimSun" w:cs="Times New Roman"/>
                <w:i w:val="0"/>
                <w:iCs w:val="0"/>
                <w:caps w:val="0"/>
                <w:color w:val="333333"/>
                <w:spacing w:val="0"/>
                <w:sz w:val="26"/>
                <w:szCs w:val="26"/>
                <w:shd w:val="clear" w:fill="FFFFFF"/>
              </w:rPr>
              <w:t xml:space="preserve"> відсутність підстав, зазначених в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ascii="Times New Roman" w:hAnsi="Times New Roman" w:eastAsia="Calibri" w:cs="Times New Roman"/>
                <w:color w:val="000000"/>
                <w:kern w:val="0"/>
                <w:sz w:val="26"/>
                <w:szCs w:val="26"/>
                <w:lang w:val="uk-UA" w:eastAsia="zh-CN" w:bidi="ar-SA"/>
              </w:rPr>
              <w:t>;</w:t>
            </w:r>
          </w:p>
          <w:p>
            <w:pPr>
              <w:pStyle w:val="3"/>
              <w:widowControl w:val="0"/>
              <w:ind w:left="0" w:right="0" w:hanging="21"/>
              <w:jc w:val="both"/>
              <w:rPr>
                <w:rFonts w:ascii="Times New Roman" w:hAnsi="Times New Roman" w:eastAsia="Calibri" w:cs="Times New Roman"/>
                <w:color w:val="auto"/>
                <w:kern w:val="0"/>
                <w:sz w:val="26"/>
                <w:szCs w:val="26"/>
                <w:lang w:val="uk-UA" w:eastAsia="zh-CN" w:bidi="ar-SA"/>
              </w:rPr>
            </w:pPr>
            <w:r>
              <w:rPr>
                <w:rFonts w:ascii="Times New Roman" w:hAnsi="Times New Roman" w:eastAsia="Calibri" w:cs="Times New Roman"/>
                <w:color w:val="auto"/>
                <w:kern w:val="0"/>
                <w:sz w:val="26"/>
                <w:szCs w:val="26"/>
                <w:lang w:val="uk-UA" w:eastAsia="zh-CN" w:bidi="ar-SA"/>
              </w:rPr>
              <w:t xml:space="preserve">- інформації </w:t>
            </w:r>
            <w:r>
              <w:rPr>
                <w:rFonts w:ascii="Times New Roman" w:hAnsi="Times New Roman" w:cs="Times New Roman"/>
                <w:color w:val="auto"/>
                <w:kern w:val="0"/>
                <w:sz w:val="26"/>
                <w:szCs w:val="26"/>
                <w:lang w:val="uk-UA" w:eastAsia="zh-CN" w:bidi="ar-SA"/>
              </w:rPr>
              <w:t>та</w:t>
            </w:r>
            <w:r>
              <w:rPr>
                <w:rFonts w:hint="default" w:ascii="Times New Roman" w:hAnsi="Times New Roman" w:cs="Times New Roman"/>
                <w:color w:val="auto"/>
                <w:kern w:val="0"/>
                <w:sz w:val="26"/>
                <w:szCs w:val="26"/>
                <w:lang w:val="uk-UA" w:eastAsia="zh-CN" w:bidi="ar-SA"/>
              </w:rPr>
              <w:t xml:space="preserve"> документів, що підтверджують відповідність </w:t>
            </w:r>
            <w:r>
              <w:rPr>
                <w:rFonts w:ascii="Times New Roman" w:hAnsi="Times New Roman" w:eastAsia="Calibri" w:cs="Times New Roman"/>
                <w:color w:val="auto"/>
                <w:kern w:val="0"/>
                <w:sz w:val="26"/>
                <w:szCs w:val="26"/>
                <w:lang w:val="uk-UA" w:eastAsia="zh-CN" w:bidi="ar-SA"/>
              </w:rPr>
              <w:t>необхідн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технічн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якісн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та кількісн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характеристик</w:t>
            </w:r>
            <w:r>
              <w:rPr>
                <w:rFonts w:ascii="Times New Roman" w:hAnsi="Times New Roman" w:cs="Times New Roman"/>
                <w:color w:val="auto"/>
                <w:kern w:val="0"/>
                <w:sz w:val="26"/>
                <w:szCs w:val="26"/>
                <w:lang w:val="uk-UA" w:eastAsia="zh-CN" w:bidi="ar-SA"/>
              </w:rPr>
              <w:t>ам</w:t>
            </w:r>
            <w:r>
              <w:rPr>
                <w:rFonts w:ascii="Times New Roman" w:hAnsi="Times New Roman" w:eastAsia="Calibri" w:cs="Times New Roman"/>
                <w:color w:val="auto"/>
                <w:kern w:val="0"/>
                <w:sz w:val="26"/>
                <w:szCs w:val="26"/>
                <w:lang w:val="uk-UA" w:eastAsia="zh-CN" w:bidi="ar-SA"/>
              </w:rPr>
              <w:t xml:space="preserve"> предмета закупівлі</w:t>
            </w:r>
            <w:r>
              <w:rPr>
                <w:rFonts w:ascii="Times New Roman" w:hAnsi="Times New Roman" w:eastAsia="Calibri" w:cs="Times New Roman"/>
                <w:color w:val="auto"/>
                <w:kern w:val="0"/>
                <w:sz w:val="26"/>
                <w:szCs w:val="26"/>
                <w:lang w:val="en-US" w:eastAsia="zh-CN" w:bidi="ar-SA"/>
              </w:rPr>
              <w:t xml:space="preserve"> </w:t>
            </w:r>
            <w:r>
              <w:rPr>
                <w:rFonts w:ascii="Times New Roman" w:hAnsi="Times New Roman" w:eastAsia="Calibri" w:cs="Times New Roman"/>
                <w:color w:val="auto"/>
                <w:kern w:val="0"/>
                <w:sz w:val="26"/>
                <w:szCs w:val="26"/>
                <w:lang w:val="uk-UA" w:eastAsia="zh-CN" w:bidi="ar-SA"/>
              </w:rPr>
              <w:t>(згідно з Додатком №1</w:t>
            </w:r>
            <w:r>
              <w:rPr>
                <w:rFonts w:hint="default" w:ascii="Times New Roman" w:hAnsi="Times New Roman" w:cs="Times New Roman"/>
                <w:color w:val="auto"/>
                <w:kern w:val="0"/>
                <w:sz w:val="26"/>
                <w:szCs w:val="26"/>
                <w:lang w:val="uk-UA" w:eastAsia="zh-CN" w:bidi="ar-SA"/>
              </w:rPr>
              <w:t xml:space="preserve"> </w:t>
            </w:r>
            <w:r>
              <w:rPr>
                <w:rFonts w:ascii="Times New Roman" w:hAnsi="Times New Roman" w:eastAsia="Calibri" w:cs="Times New Roman"/>
                <w:color w:val="auto"/>
                <w:kern w:val="0"/>
                <w:sz w:val="26"/>
                <w:szCs w:val="26"/>
                <w:lang w:val="uk-UA" w:eastAsia="zh-CN" w:bidi="ar-SA"/>
              </w:rPr>
              <w:t>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заповнена форма “ТЕНДЕРНА ПРОПОЗИЦІЯ” згідно з Додатком 2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заповнену форму “ВІДОМОСТІ ПРО УЧАСНИКА” згідно з Додатком 3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xml:space="preserve">- проєкту договору про закупівлю згідно з Додатком </w:t>
            </w:r>
            <w:r>
              <w:rPr>
                <w:rFonts w:hint="default" w:ascii="Times New Roman" w:hAnsi="Times New Roman" w:cs="Times New Roman"/>
                <w:color w:val="auto"/>
                <w:kern w:val="0"/>
                <w:sz w:val="26"/>
                <w:szCs w:val="26"/>
                <w:lang w:val="en-US" w:eastAsia="zh-CN" w:bidi="ar-SA"/>
              </w:rPr>
              <w:t>5</w:t>
            </w:r>
            <w:r>
              <w:rPr>
                <w:rFonts w:hint="default" w:ascii="Times New Roman" w:hAnsi="Times New Roman" w:cs="Times New Roman"/>
                <w:color w:val="auto"/>
                <w:kern w:val="0"/>
                <w:sz w:val="26"/>
                <w:szCs w:val="26"/>
                <w:lang w:val="uk-UA" w:eastAsia="zh-CN" w:bidi="ar-SA"/>
              </w:rPr>
              <w:t xml:space="preserve"> до тендерної документації;</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3"/>
              <w:widowControl w:val="0"/>
              <w:snapToGrid w:val="0"/>
              <w:ind w:left="0" w:right="0" w:firstLine="0"/>
              <w:jc w:val="both"/>
              <w:rPr>
                <w:rFonts w:hint="default"/>
                <w:lang w:val="uk-UA"/>
              </w:rPr>
            </w:pPr>
            <w:r>
              <w:rPr>
                <w:rFonts w:ascii="Times New Roman" w:hAnsi="Times New Roman" w:eastAsia="Times New Roman" w:cs="Times New Roman"/>
                <w:color w:val="000000"/>
                <w:kern w:val="0"/>
                <w:sz w:val="26"/>
                <w:szCs w:val="26"/>
                <w:shd w:val="clear" w:color="auto" w:fill="auto"/>
                <w:lang w:val="uk-UA" w:eastAsia="ar-SA" w:bidi="ar-SA"/>
              </w:rPr>
              <w:t xml:space="preserve">- </w:t>
            </w:r>
            <w:r>
              <w:rPr>
                <w:rFonts w:ascii="Times New Roman" w:hAnsi="Times New Roman" w:eastAsia="Times New Roman" w:cs="Times New Roman"/>
                <w:color w:val="000000"/>
                <w:kern w:val="0"/>
                <w:sz w:val="26"/>
                <w:szCs w:val="26"/>
                <w:u w:val="single"/>
                <w:shd w:val="clear" w:color="auto" w:fill="auto"/>
                <w:lang w:val="uk-UA" w:eastAsia="ar-SA" w:bidi="ar-SA"/>
              </w:rPr>
              <w:t>інших документів, необхідність подання яких у складі тендерної пропозиції передбачена умовами цієї документації</w:t>
            </w:r>
            <w:r>
              <w:rPr>
                <w:rFonts w:hint="default" w:ascii="Times New Roman" w:hAnsi="Times New Roman" w:eastAsia="Times New Roman" w:cs="Times New Roman"/>
                <w:color w:val="000000"/>
                <w:kern w:val="0"/>
                <w:sz w:val="26"/>
                <w:szCs w:val="26"/>
                <w:u w:val="single"/>
                <w:shd w:val="clear" w:color="auto" w:fill="auto"/>
                <w:lang w:val="uk-UA" w:eastAsia="ar-SA" w:bidi="ar-SA"/>
              </w:rPr>
              <w:t>.</w:t>
            </w:r>
          </w:p>
          <w:p>
            <w:pPr>
              <w:widowControl w:val="0"/>
              <w:spacing w:line="240" w:lineRule="atLeast"/>
              <w:ind w:left="0" w:right="113" w:firstLine="314"/>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ascii="Times New Roman" w:hAnsi="Times New Roman" w:cs="Times New Roman"/>
                <w:color w:val="000000"/>
                <w:kern w:val="0"/>
                <w:sz w:val="26"/>
                <w:szCs w:val="26"/>
                <w:lang w:val="uk-UA" w:eastAsia="zh-CN" w:bidi="ar-SA"/>
              </w:rPr>
              <w:t>Документи</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які складаються Учасником</w:t>
            </w:r>
            <w:r>
              <w:rPr>
                <w:rFonts w:hint="default" w:ascii="Times New Roman" w:hAnsi="Times New Roman" w:cs="Times New Roman"/>
                <w:color w:val="000000"/>
                <w:kern w:val="0"/>
                <w:sz w:val="26"/>
                <w:szCs w:val="26"/>
                <w:lang w:val="uk-UA" w:eastAsia="zh-CN" w:bidi="ar-SA"/>
              </w:rPr>
              <w:t>, мають бути сформовані не раніше дати оголошення цієї закупівлі або на більш пізню дату, якщо це передбачено умовами цієї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При перенесенні строку розкриття, довідки та інші документи залишаються дійсними, якщо інше не встановлено змінами до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Документи, що подаються у складі Тендерної пропозиції учасника, мають бути чинними на дату їх розкриття.</w:t>
            </w:r>
          </w:p>
          <w:p>
            <w:pPr>
              <w:numPr>
                <w:ilvl w:val="1"/>
                <w:numId w:val="2"/>
              </w:numPr>
              <w:spacing w:line="240" w:lineRule="atLeast"/>
              <w:ind w:left="0" w:leftChars="0" w:right="113" w:hanging="21" w:firstLine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b/>
                <w:bCs/>
                <w:color w:val="000000"/>
                <w:kern w:val="0"/>
                <w:sz w:val="26"/>
                <w:szCs w:val="26"/>
                <w:lang w:val="uk-UA" w:eastAsia="zh-CN" w:bidi="ar-SA"/>
              </w:rPr>
              <w:t>Повноваження</w:t>
            </w:r>
            <w:r>
              <w:rPr>
                <w:rFonts w:hint="default" w:ascii="Times New Roman" w:hAnsi="Times New Roman" w:cs="Times New Roman"/>
                <w:color w:val="000000"/>
                <w:kern w:val="0"/>
                <w:sz w:val="26"/>
                <w:szCs w:val="26"/>
                <w:lang w:val="uk-UA" w:eastAsia="zh-CN" w:bidi="ar-SA"/>
              </w:rPr>
              <w:t xml:space="preserve"> щодо </w:t>
            </w:r>
            <w:r>
              <w:rPr>
                <w:rFonts w:hint="default" w:ascii="Times New Roman" w:hAnsi="Times New Roman" w:cs="Times New Roman"/>
                <w:b/>
                <w:bCs/>
                <w:color w:val="000000"/>
                <w:kern w:val="0"/>
                <w:sz w:val="26"/>
                <w:szCs w:val="26"/>
                <w:lang w:val="uk-UA" w:eastAsia="zh-CN" w:bidi="ar-SA"/>
              </w:rPr>
              <w:t>підпису</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документів тендерної пропозиції</w:t>
            </w:r>
            <w:r>
              <w:rPr>
                <w:rFonts w:hint="default" w:ascii="Times New Roman" w:hAnsi="Times New Roman" w:cs="Times New Roman"/>
                <w:color w:val="000000"/>
                <w:kern w:val="0"/>
                <w:sz w:val="26"/>
                <w:szCs w:val="26"/>
                <w:lang w:val="uk-UA" w:eastAsia="zh-CN" w:bidi="ar-SA"/>
              </w:rPr>
              <w:t xml:space="preserve"> уповноваженої особи учасника процедури закупівлі</w:t>
            </w:r>
            <w:r>
              <w:rPr>
                <w:rFonts w:hint="default" w:ascii="Times New Roman" w:hAnsi="Times New Roman" w:cs="Times New Roman"/>
                <w:b/>
                <w:bCs/>
                <w:color w:val="000000"/>
                <w:kern w:val="0"/>
                <w:sz w:val="26"/>
                <w:szCs w:val="26"/>
                <w:lang w:val="uk-UA" w:eastAsia="zh-CN" w:bidi="ar-SA"/>
              </w:rPr>
              <w:t xml:space="preserve"> підтверджується</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для посадових(службових)</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осіб</w:t>
            </w:r>
            <w:r>
              <w:rPr>
                <w:rFonts w:hint="default" w:ascii="Times New Roman" w:hAnsi="Times New Roman" w:cs="Times New Roman"/>
                <w:color w:val="000000"/>
                <w:kern w:val="0"/>
                <w:sz w:val="26"/>
                <w:szCs w:val="26"/>
                <w:lang w:val="uk-UA" w:eastAsia="zh-CN" w:bidi="ar-SA"/>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hint="default" w:ascii="Times New Roman" w:hAnsi="Times New Roman" w:cs="Times New Roman"/>
                <w:b/>
                <w:bCs/>
                <w:color w:val="000000"/>
                <w:kern w:val="0"/>
                <w:sz w:val="26"/>
                <w:szCs w:val="26"/>
                <w:lang w:val="uk-UA" w:eastAsia="zh-CN" w:bidi="ar-SA"/>
              </w:rPr>
              <w:t>розпорядчий документ</w:t>
            </w:r>
            <w:r>
              <w:rPr>
                <w:rFonts w:hint="default" w:ascii="Times New Roman" w:hAnsi="Times New Roman" w:cs="Times New Roman"/>
                <w:color w:val="000000"/>
                <w:kern w:val="0"/>
                <w:sz w:val="26"/>
                <w:szCs w:val="26"/>
                <w:lang w:val="uk-UA" w:eastAsia="zh-CN" w:bidi="ar-SA"/>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w:t>
            </w:r>
          </w:p>
          <w:p>
            <w:pPr>
              <w:numPr>
                <w:ilvl w:val="0"/>
                <w:numId w:val="0"/>
              </w:numPr>
              <w:spacing w:line="240" w:lineRule="atLeast"/>
              <w:ind w:left="0" w:leftChars="0" w:right="113" w:rightChars="0" w:firstLine="398" w:firstLineChars="16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для </w:t>
            </w:r>
            <w:r>
              <w:rPr>
                <w:rFonts w:hint="default" w:ascii="Times New Roman" w:hAnsi="Times New Roman" w:cs="Times New Roman"/>
                <w:b/>
                <w:bCs/>
                <w:color w:val="000000"/>
                <w:sz w:val="24"/>
                <w:szCs w:val="24"/>
              </w:rPr>
              <w:t>осіб</w:t>
            </w:r>
            <w:r>
              <w:rPr>
                <w:rFonts w:hint="default" w:ascii="Times New Roman" w:hAnsi="Times New Roman" w:cs="Times New Roman"/>
                <w:color w:val="000000"/>
                <w:sz w:val="24"/>
                <w:szCs w:val="24"/>
              </w:rPr>
              <w:t xml:space="preserve">, що </w:t>
            </w:r>
            <w:r>
              <w:rPr>
                <w:rFonts w:hint="default" w:ascii="Times New Roman" w:hAnsi="Times New Roman" w:cs="Times New Roman"/>
                <w:b/>
                <w:bCs/>
                <w:color w:val="000000"/>
                <w:sz w:val="24"/>
                <w:szCs w:val="24"/>
              </w:rPr>
              <w:t>уповноважені представляти інтереси учасника</w:t>
            </w:r>
            <w:r>
              <w:rPr>
                <w:rFonts w:hint="default"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hint="default" w:ascii="Times New Roman" w:hAnsi="Times New Roman" w:cs="Times New Roman"/>
                <w:b/>
                <w:bCs/>
                <w:color w:val="000000"/>
                <w:sz w:val="24"/>
                <w:szCs w:val="24"/>
              </w:rPr>
              <w:t>довіреність, оформлена відповідно</w:t>
            </w:r>
            <w:r>
              <w:rPr>
                <w:rFonts w:hint="default" w:ascii="Times New Roman" w:hAnsi="Times New Roman" w:cs="Times New Roman"/>
                <w:b/>
                <w:bCs/>
                <w:color w:val="000000"/>
                <w:sz w:val="24"/>
                <w:szCs w:val="24"/>
                <w:lang w:val="uk-UA"/>
              </w:rPr>
              <w:t xml:space="preserve"> до</w:t>
            </w:r>
            <w:r>
              <w:rPr>
                <w:rFonts w:hint="default" w:ascii="Times New Roman" w:hAnsi="Times New Roman" w:cs="Times New Roman"/>
                <w:b/>
                <w:bCs/>
                <w:color w:val="000000"/>
                <w:sz w:val="24"/>
                <w:szCs w:val="24"/>
              </w:rPr>
              <w:t xml:space="preserve"> вимог чинного законодавства</w:t>
            </w:r>
            <w:r>
              <w:rPr>
                <w:rFonts w:hint="default" w:ascii="Times New Roman" w:hAnsi="Times New Roman" w:cs="Times New Roman"/>
                <w:color w:val="000000"/>
                <w:sz w:val="24"/>
                <w:szCs w:val="24"/>
              </w:rPr>
              <w:t>,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widowControl w:val="0"/>
              <w:spacing w:line="240" w:lineRule="atLeast"/>
              <w:ind w:right="113"/>
              <w:jc w:val="both"/>
              <w:rPr>
                <w:rFonts w:hint="default" w:ascii="Times New Roman" w:hAnsi="Times New Roman" w:eastAsia="Calibri" w:cs="Times New Roman"/>
                <w:color w:val="000000"/>
                <w:kern w:val="0"/>
                <w:sz w:val="26"/>
                <w:szCs w:val="26"/>
                <w:lang w:val="uk-UA" w:eastAsia="zh-CN" w:bidi="ar-SA"/>
              </w:rPr>
            </w:pPr>
            <w:r>
              <w:rPr>
                <w:rFonts w:hint="default"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3</w:t>
            </w:r>
            <w:r>
              <w:rPr>
                <w:rFonts w:ascii="Times New Roman" w:hAnsi="Times New Roman" w:eastAsia="Calibri" w:cs="Times New Roman"/>
                <w:color w:val="000000"/>
                <w:kern w:val="0"/>
                <w:sz w:val="26"/>
                <w:szCs w:val="26"/>
                <w:lang w:val="uk-UA" w:eastAsia="zh-CN" w:bidi="ar-SA"/>
              </w:rPr>
              <w:t>. Кожен учасник має право подати тільки одну тендерну пропозицію.</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Всі визначені цією тендерною документацією документи тендерної пропозиції завантажуються в електронну систему закупівель у вигляді скан-копій</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5</w:t>
            </w:r>
            <w:r>
              <w:rPr>
                <w:rFonts w:ascii="Times New Roman" w:hAnsi="Times New Roman" w:eastAsia="Calibri" w:cs="Times New Roman"/>
                <w:color w:val="000000"/>
                <w:kern w:val="0"/>
                <w:sz w:val="26"/>
                <w:szCs w:val="26"/>
                <w:lang w:val="uk-UA" w:eastAsia="zh-CN" w:bidi="ar-S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w:t>
            </w:r>
            <w:r>
              <w:rPr>
                <w:rFonts w:hint="default" w:ascii="Times New Roman" w:hAnsi="Times New Roman" w:eastAsia="Calibri" w:cs="Times New Roman"/>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rFonts w:hint="default" w:ascii="Times New Roman" w:hAnsi="Times New Roman" w:eastAsia="Calibri" w:cs="Times New Roman"/>
                <w:sz w:val="24"/>
                <w:szCs w:val="24"/>
                <w:lang w:val="uk-UA" w:eastAsia="ar-SA"/>
              </w:rPr>
              <w:t>,</w:t>
            </w:r>
            <w:r>
              <w:rPr>
                <w:rFonts w:ascii="Times New Roman" w:hAnsi="Times New Roman" w:eastAsia="Calibri" w:cs="Times New Roman"/>
                <w:color w:val="000000"/>
                <w:kern w:val="0"/>
                <w:sz w:val="26"/>
                <w:szCs w:val="26"/>
                <w:lang w:val="uk-UA" w:eastAsia="zh-CN" w:bidi="ar-SA"/>
              </w:rPr>
              <w:t xml:space="preserve">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color w:val="000000"/>
                <w:kern w:val="0"/>
                <w:sz w:val="26"/>
                <w:szCs w:val="26"/>
                <w:lang w:val="uk-UA" w:eastAsia="zh-CN" w:bidi="ar-SA"/>
              </w:rPr>
              <w:t>з</w:t>
            </w:r>
            <w:r>
              <w:rPr>
                <w:rFonts w:hint="default" w:ascii="Times New Roman" w:hAnsi="Times New Roman" w:cs="Times New Roman"/>
                <w:color w:val="000000"/>
                <w:kern w:val="0"/>
                <w:sz w:val="26"/>
                <w:szCs w:val="26"/>
                <w:lang w:val="uk-UA" w:eastAsia="zh-CN" w:bidi="ar-SA"/>
              </w:rPr>
              <w:t xml:space="preserve"> </w:t>
            </w:r>
            <w:r>
              <w:rPr>
                <w:rFonts w:ascii="Times New Roman" w:hAnsi="Times New Roman" w:eastAsia="Calibri" w:cs="Times New Roman"/>
                <w:color w:val="000000"/>
                <w:kern w:val="0"/>
                <w:sz w:val="26"/>
                <w:szCs w:val="26"/>
                <w:lang w:val="uk-UA" w:eastAsia="zh-CN" w:bidi="ar-SA"/>
              </w:rPr>
              <w:t>п. 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цієї документації.</w:t>
            </w:r>
          </w:p>
          <w:p>
            <w:pPr>
              <w:ind w:right="113" w:firstLine="373"/>
              <w:jc w:val="both"/>
              <w:rPr>
                <w:rFonts w:hint="default" w:ascii="Times New Roman" w:hAnsi="Times New Roman" w:cs="Times New Roman"/>
                <w:color w:val="000000"/>
                <w:sz w:val="26"/>
                <w:szCs w:val="26"/>
              </w:rPr>
            </w:pPr>
            <w:r>
              <w:rPr>
                <w:rFonts w:ascii="Times New Roman" w:hAnsi="Times New Roman" w:eastAsia="Calibri" w:cs="Times New Roman"/>
                <w:color w:val="000000"/>
                <w:kern w:val="0"/>
                <w:sz w:val="26"/>
                <w:szCs w:val="26"/>
                <w:lang w:val="uk-UA" w:eastAsia="zh-CN" w:bidi="ar-SA"/>
              </w:rPr>
              <w:t>1.6.</w:t>
            </w:r>
            <w:r>
              <w:rPr>
                <w:rFonts w:hint="default" w:ascii="Times New Roman" w:hAnsi="Times New Roman" w:eastAsia="Calibri" w:cs="Times New Roman"/>
                <w:color w:val="000000"/>
                <w:kern w:val="0"/>
                <w:sz w:val="26"/>
                <w:szCs w:val="26"/>
                <w:lang w:val="uk-UA" w:eastAsia="zh-CN" w:bidi="ar-SA"/>
              </w:rPr>
              <w:t xml:space="preserve"> </w:t>
            </w:r>
            <w:r>
              <w:rPr>
                <w:rFonts w:hint="default" w:ascii="Times New Roman" w:hAnsi="Times New Roman" w:cs="Times New Roman"/>
                <w:color w:val="000000"/>
                <w:sz w:val="26"/>
                <w:szCs w:val="26"/>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pPr>
              <w:widowControl w:val="0"/>
              <w:tabs>
                <w:tab w:val="left" w:pos="537"/>
              </w:tabs>
              <w:ind w:left="0" w:right="134" w:firstLine="201"/>
              <w:jc w:val="both"/>
            </w:pPr>
            <w:r>
              <w:rPr>
                <w:rFonts w:ascii="Times New Roman" w:hAnsi="Times New Roman" w:eastAsia="Calibri" w:cs="Times New Roman"/>
                <w:color w:val="000000"/>
                <w:kern w:val="0"/>
                <w:sz w:val="26"/>
                <w:szCs w:val="26"/>
                <w:lang w:val="uk-UA" w:eastAsia="zh-CN" w:bidi="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widowControl w:val="0"/>
              <w:tabs>
                <w:tab w:val="left" w:pos="177"/>
              </w:tabs>
              <w:ind w:left="0" w:right="134" w:firstLine="201"/>
              <w:jc w:val="both"/>
            </w:pPr>
            <w:r>
              <w:rPr>
                <w:rFonts w:ascii="Times New Roman" w:hAnsi="Times New Roman" w:eastAsia="Calibri" w:cs="Times New Roman"/>
                <w:color w:val="000000"/>
                <w:kern w:val="0"/>
                <w:sz w:val="26"/>
                <w:szCs w:val="26"/>
                <w:lang w:val="uk-UA" w:eastAsia="zh-CN" w:bidi="ar-SA"/>
              </w:rPr>
              <w:t>Тендерна п</w:t>
            </w:r>
            <w:r>
              <w:rPr>
                <w:rFonts w:ascii="Times New Roman" w:hAnsi="Times New Roman" w:eastAsia="Calibri" w:cs="Times New Roman"/>
                <w:bCs/>
                <w:color w:val="000000"/>
                <w:kern w:val="0"/>
                <w:sz w:val="26"/>
                <w:szCs w:val="26"/>
                <w:lang w:val="uk-UA" w:eastAsia="zh-CN" w:bidi="ar-SA"/>
              </w:rPr>
              <w:t>ропозиція учасника-нерезидента повинна містити відповідні документи, передбачені законодавством країни, в якій цей учасник зареєстрований.</w:t>
            </w:r>
          </w:p>
          <w:p>
            <w:pPr>
              <w:widowControl w:val="0"/>
              <w:tabs>
                <w:tab w:val="left" w:pos="177"/>
              </w:tabs>
              <w:ind w:left="0" w:right="134" w:firstLine="201"/>
              <w:jc w:val="both"/>
              <w:rPr>
                <w:rFonts w:ascii="Times New Roman" w:hAnsi="Times New Roman" w:eastAsia="Calibri" w:cs="Times New Roman"/>
                <w:bCs/>
                <w:color w:val="000000"/>
                <w:kern w:val="0"/>
                <w:sz w:val="26"/>
                <w:szCs w:val="26"/>
                <w:lang w:val="uk-UA" w:eastAsia="zh-CN" w:bidi="ar-SA"/>
              </w:rPr>
            </w:pPr>
            <w:r>
              <w:rPr>
                <w:rFonts w:ascii="Times New Roman" w:hAnsi="Times New Roman" w:eastAsia="Calibri" w:cs="Times New Roman"/>
                <w:bCs/>
                <w:color w:val="000000"/>
                <w:kern w:val="0"/>
                <w:sz w:val="26"/>
                <w:szCs w:val="26"/>
                <w:lang w:val="uk-UA" w:eastAsia="zh-CN" w:bidi="ar-S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widowControl w:val="0"/>
              <w:autoSpaceDE w:val="0"/>
              <w:autoSpaceDN w:val="0"/>
              <w:adjustRightInd w:val="0"/>
              <w:ind w:right="134"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1.7. Тендерна пропозиція може містити будь-які інші  документи, які бажає надати учасник.</w:t>
            </w:r>
          </w:p>
          <w:p>
            <w:pPr>
              <w:spacing w:line="240" w:lineRule="atLeast"/>
              <w:ind w:right="113"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8</w:t>
            </w:r>
            <w:r>
              <w:rPr>
                <w:rFonts w:ascii="Times New Roman" w:hAnsi="Times New Roman" w:eastAsia="Calibri" w:cs="Times New Roman"/>
                <w:color w:val="000000"/>
                <w:kern w:val="0"/>
                <w:sz w:val="26"/>
                <w:szCs w:val="26"/>
                <w:lang w:val="uk-UA" w:eastAsia="zh-CN" w:bidi="ar-S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w:t>
            </w:r>
            <w:r>
              <w:rPr>
                <w:rFonts w:ascii="Times New Roman" w:hAnsi="Times New Roman" w:cs="Times New Roman"/>
                <w:color w:val="000000"/>
                <w:kern w:val="0"/>
                <w:sz w:val="26"/>
                <w:szCs w:val="26"/>
                <w:lang w:val="uk-UA" w:eastAsia="zh-CN" w:bidi="ar-SA"/>
              </w:rPr>
              <w:t>обов</w:t>
            </w:r>
            <w:r>
              <w:rPr>
                <w:rFonts w:hint="default" w:ascii="Times New Roman" w:hAnsi="Times New Roman" w:cs="Times New Roman"/>
                <w:color w:val="000000"/>
                <w:kern w:val="0"/>
                <w:sz w:val="26"/>
                <w:szCs w:val="26"/>
                <w:lang w:val="en-US" w:eastAsia="zh-CN" w:bidi="ar-SA"/>
              </w:rPr>
              <w:t>’</w:t>
            </w:r>
            <w:r>
              <w:rPr>
                <w:rFonts w:hint="default" w:ascii="Times New Roman" w:hAnsi="Times New Roman" w:cs="Times New Roman"/>
                <w:color w:val="000000"/>
                <w:kern w:val="0"/>
                <w:sz w:val="26"/>
                <w:szCs w:val="26"/>
                <w:lang w:val="ru-RU" w:eastAsia="zh-CN" w:bidi="ar-SA"/>
              </w:rPr>
              <w:t>язкових платеж</w:t>
            </w:r>
            <w:r>
              <w:rPr>
                <w:rFonts w:hint="default" w:ascii="Times New Roman" w:hAnsi="Times New Roman" w:cs="Times New Roman"/>
                <w:color w:val="000000"/>
                <w:kern w:val="0"/>
                <w:sz w:val="26"/>
                <w:szCs w:val="26"/>
                <w:lang w:val="uk-UA" w:eastAsia="zh-CN" w:bidi="ar-SA"/>
              </w:rPr>
              <w:t>і</w:t>
            </w:r>
            <w:r>
              <w:rPr>
                <w:rFonts w:hint="default" w:ascii="Times New Roman" w:hAnsi="Times New Roman" w:cs="Times New Roman"/>
                <w:color w:val="000000"/>
                <w:kern w:val="0"/>
                <w:sz w:val="26"/>
                <w:szCs w:val="26"/>
                <w:lang w:val="ru-RU" w:eastAsia="zh-CN" w:bidi="ar-SA"/>
              </w:rPr>
              <w:t>в</w:t>
            </w:r>
            <w:r>
              <w:rPr>
                <w:rFonts w:hint="default" w:ascii="Times New Roman" w:hAnsi="Times New Roman" w:cs="Times New Roman"/>
                <w:color w:val="000000"/>
                <w:kern w:val="0"/>
                <w:sz w:val="26"/>
                <w:szCs w:val="26"/>
                <w:lang w:val="uk-UA" w:eastAsia="zh-CN" w:bidi="ar-SA"/>
              </w:rPr>
              <w:t>,</w:t>
            </w:r>
            <w:r>
              <w:rPr>
                <w:rFonts w:hint="default" w:ascii="Times New Roman" w:hAnsi="Times New Roman" w:cs="Times New Roman"/>
                <w:color w:val="000000"/>
                <w:kern w:val="0"/>
                <w:sz w:val="26"/>
                <w:szCs w:val="26"/>
                <w:lang w:val="ru-RU" w:eastAsia="zh-CN" w:bidi="ar-SA"/>
              </w:rPr>
              <w:t xml:space="preserve"> </w:t>
            </w:r>
            <w:r>
              <w:rPr>
                <w:rFonts w:ascii="Times New Roman" w:hAnsi="Times New Roman" w:eastAsia="Calibri" w:cs="Times New Roman"/>
                <w:color w:val="000000"/>
                <w:kern w:val="0"/>
                <w:sz w:val="26"/>
                <w:szCs w:val="26"/>
                <w:lang w:val="uk-UA" w:eastAsia="zh-CN" w:bidi="ar-SA"/>
              </w:rPr>
              <w:t>що мають бути сплачені учасником.</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Учасник у складі пропозиції надає документи, що підтверджують податковий статус відповідно до вимог чинного законодавства.</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widowControl w:val="0"/>
              <w:spacing w:line="240" w:lineRule="atLeast"/>
              <w:ind w:left="0" w:right="113" w:firstLine="373"/>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9</w:t>
            </w:r>
            <w:r>
              <w:rPr>
                <w:rFonts w:ascii="Times New Roman" w:hAnsi="Times New Roman" w:eastAsia="Calibri" w:cs="Times New Roman"/>
                <w:color w:val="000000"/>
                <w:kern w:val="0"/>
                <w:sz w:val="26"/>
                <w:szCs w:val="26"/>
                <w:lang w:val="uk-UA" w:eastAsia="zh-CN" w:bidi="ar-SA"/>
              </w:rPr>
              <w:t xml:space="preserve">. Замовником </w:t>
            </w:r>
            <w:r>
              <w:rPr>
                <w:rFonts w:ascii="Times New Roman" w:hAnsi="Times New Roman" w:eastAsia="Calibri" w:cs="Times New Roman"/>
                <w:b/>
                <w:bCs/>
                <w:color w:val="000000"/>
                <w:kern w:val="0"/>
                <w:sz w:val="26"/>
                <w:szCs w:val="26"/>
                <w:u w:val="single"/>
                <w:lang w:val="uk-UA" w:eastAsia="zh-CN" w:bidi="ar-SA"/>
              </w:rPr>
              <w:t>не приймається</w:t>
            </w:r>
            <w:r>
              <w:rPr>
                <w:rFonts w:ascii="Times New Roman" w:hAnsi="Times New Roman" w:eastAsia="Calibri" w:cs="Times New Roman"/>
                <w:color w:val="000000"/>
                <w:kern w:val="0"/>
                <w:sz w:val="26"/>
                <w:szCs w:val="26"/>
                <w:lang w:val="uk-UA" w:eastAsia="zh-CN" w:bidi="ar-SA"/>
              </w:rPr>
              <w:t xml:space="preserve"> до розгляду тендерна пропозиція, ціна якої є вищою</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ніж очікувана вартість предмета закупівлі, визначена в оголошенн</w:t>
            </w:r>
            <w:r>
              <w:rPr>
                <w:rFonts w:ascii="Times New Roman" w:hAnsi="Times New Roman" w:cs="Times New Roman"/>
                <w:color w:val="000000"/>
                <w:kern w:val="0"/>
                <w:sz w:val="26"/>
                <w:szCs w:val="26"/>
                <w:lang w:val="uk-UA" w:eastAsia="zh-CN" w:bidi="ar-SA"/>
              </w:rPr>
              <w:t>і</w:t>
            </w:r>
            <w:r>
              <w:rPr>
                <w:rFonts w:ascii="Times New Roman" w:hAnsi="Times New Roman" w:eastAsia="Calibri" w:cs="Times New Roman"/>
                <w:color w:val="000000"/>
                <w:kern w:val="0"/>
                <w:sz w:val="26"/>
                <w:szCs w:val="26"/>
                <w:lang w:val="uk-UA" w:eastAsia="zh-CN" w:bidi="ar-SA"/>
              </w:rPr>
              <w:t xml:space="preserve"> про проведення відкритих торгів.</w:t>
            </w:r>
          </w:p>
        </w:tc>
      </w:tr>
      <w:tr>
        <w:tblPrEx>
          <w:tblCellMar>
            <w:top w:w="0" w:type="dxa"/>
            <w:left w:w="108" w:type="dxa"/>
            <w:bottom w:w="0" w:type="dxa"/>
            <w:right w:w="108" w:type="dxa"/>
          </w:tblCellMar>
        </w:tblPrEx>
        <w:trPr>
          <w:trHeight w:val="410"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вимагається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Pr>
                <w:rFonts w:hint="default" w:ascii="Times New Roman" w:hAnsi="Times New Roman" w:cs="Times New Roman"/>
                <w:color w:val="000000"/>
                <w:sz w:val="26"/>
                <w:szCs w:val="26"/>
                <w:lang w:val="en-US"/>
              </w:rPr>
              <w:t>90</w:t>
            </w:r>
            <w:r>
              <w:rPr>
                <w:rFonts w:ascii="Times New Roman" w:hAnsi="Times New Roman" w:cs="Times New Roman"/>
                <w:color w:val="000000"/>
                <w:sz w:val="26"/>
                <w:szCs w:val="26"/>
                <w:shd w:val="clear" w:color="auto" w:fill="auto"/>
              </w:rPr>
              <w:t xml:space="preserve"> днів </w:t>
            </w:r>
            <w:r>
              <w:rPr>
                <w:rFonts w:ascii="Times New Roman" w:hAnsi="Times New Roman" w:cs="Times New Roman"/>
                <w:color w:val="000000"/>
                <w:sz w:val="26"/>
                <w:szCs w:val="26"/>
              </w:rPr>
              <w:t xml:space="preserve">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pPr>
              <w:pStyle w:val="3"/>
              <w:widowControl w:val="0"/>
              <w:jc w:val="both"/>
            </w:pPr>
            <w:r>
              <w:rPr>
                <w:rFonts w:ascii="Times New Roman" w:hAnsi="Times New Roman" w:cs="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3"/>
              <w:widowControl w:val="0"/>
              <w:jc w:val="both"/>
            </w:pPr>
            <w:r>
              <w:rPr>
                <w:rFonts w:ascii="Times New Roman" w:hAnsi="Times New Roman" w:cs="Times New Roman"/>
                <w:color w:val="000000"/>
                <w:sz w:val="26"/>
                <w:szCs w:val="26"/>
              </w:rPr>
              <w:t>відхилити таку вимогу;</w:t>
            </w:r>
          </w:p>
          <w:p>
            <w:pPr>
              <w:pStyle w:val="3"/>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pPr>
              <w:widowControl w:val="0"/>
              <w:spacing w:before="0" w:after="0"/>
              <w:ind w:left="0" w:right="113" w:firstLine="373"/>
              <w:contextualSpacing/>
              <w:jc w:val="both"/>
            </w:pPr>
            <w:r>
              <w:rPr>
                <w:rFonts w:ascii="Times New Roman" w:hAnsi="Times New Roman" w:cs="Times New Roman"/>
                <w:color w:val="000000"/>
                <w:sz w:val="26"/>
                <w:szCs w:val="26"/>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 xml:space="preserve">Кваліфікаційні критерії відповідно до статті 16 Закону, підстави, встановлені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 та інформація про спосіб підтвердження відповідності учасників установленим критеріям і вимогам згідно із законодавством.</w:t>
            </w:r>
          </w:p>
          <w:p>
            <w:pPr>
              <w:pStyle w:val="3"/>
              <w:widowControl w:val="0"/>
            </w:pPr>
            <w:r>
              <w:rPr>
                <w:rFonts w:ascii="Times New Roman" w:hAnsi="Times New Roman" w:cs="Times New Roman"/>
                <w:b/>
                <w:color w:val="000000"/>
                <w:sz w:val="26"/>
                <w:szCs w:val="26"/>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jc w:val="both"/>
              <w:rPr>
                <w:rFonts w:hint="default" w:ascii="Times New Roman" w:hAnsi="Times New Roman" w:cs="Times New Roman"/>
                <w:b w:val="0"/>
                <w:bCs w:val="0"/>
                <w:sz w:val="26"/>
                <w:szCs w:val="26"/>
                <w:u w:val="none"/>
                <w:lang w:val="uk-UA"/>
              </w:rPr>
            </w:pPr>
            <w:r>
              <w:rPr>
                <w:rFonts w:hint="default" w:ascii="Times New Roman" w:hAnsi="Times New Roman" w:cs="Times New Roman"/>
                <w:color w:val="000000"/>
                <w:sz w:val="26"/>
                <w:szCs w:val="26"/>
              </w:rPr>
              <w:t xml:space="preserve">5.1. </w:t>
            </w:r>
            <w:r>
              <w:rPr>
                <w:rFonts w:hint="default" w:ascii="Times New Roman" w:hAnsi="Times New Roman" w:cs="Times New Roman"/>
                <w:sz w:val="26"/>
                <w:szCs w:val="26"/>
                <w:lang w:val="uk-UA"/>
              </w:rPr>
              <w:t xml:space="preserve">Кваліфікаційні критерії та документи, які відповідно до вимог статті 16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"nau://ukr/922-19/"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lang w:val="uk-UA"/>
              </w:rPr>
              <w:t>Закону</w:t>
            </w:r>
            <w:r>
              <w:rPr>
                <w:rFonts w:hint="default" w:ascii="Times New Roman" w:hAnsi="Times New Roman" w:cs="Times New Roman"/>
                <w:sz w:val="26"/>
                <w:szCs w:val="26"/>
                <w:lang w:val="uk-UA"/>
              </w:rPr>
              <w:fldChar w:fldCharType="end"/>
            </w:r>
            <w:r>
              <w:rPr>
                <w:rFonts w:hint="default" w:ascii="Times New Roman" w:hAnsi="Times New Roman" w:cs="Times New Roman"/>
                <w:sz w:val="26"/>
                <w:szCs w:val="26"/>
                <w:lang w:val="uk-UA"/>
              </w:rPr>
              <w:t xml:space="preserve"> подає учасник у складі своєї пропозиції з метою підтвердження відповідності кваліфікаційним критеріям </w:t>
            </w:r>
            <w:r>
              <w:rPr>
                <w:rFonts w:hint="default" w:ascii="Times New Roman" w:hAnsi="Times New Roman" w:cs="Times New Roman"/>
                <w:b/>
                <w:bCs/>
                <w:sz w:val="26"/>
                <w:szCs w:val="26"/>
                <w:u w:val="single"/>
                <w:lang w:val="uk-UA"/>
              </w:rPr>
              <w:t>не вимагаються</w:t>
            </w:r>
            <w:r>
              <w:rPr>
                <w:rFonts w:hint="default" w:ascii="Times New Roman" w:hAnsi="Times New Roman" w:cs="Times New Roman"/>
                <w:b w:val="0"/>
                <w:bCs w:val="0"/>
                <w:sz w:val="26"/>
                <w:szCs w:val="26"/>
                <w:u w:val="none"/>
                <w:lang w:val="uk-UA"/>
              </w:rPr>
              <w:t xml:space="preserve"> відповідно до п.48 Особливостей.</w:t>
            </w:r>
          </w:p>
          <w:p>
            <w:pPr>
              <w:widowControl w:val="0"/>
              <w:jc w:val="both"/>
              <w:rPr>
                <w:rFonts w:hint="default" w:ascii="Times New Roman" w:hAnsi="Times New Roman" w:cs="Times New Roman"/>
                <w:b w:val="0"/>
                <w:bCs w:val="0"/>
                <w:sz w:val="26"/>
                <w:szCs w:val="26"/>
                <w:u w:val="none"/>
                <w:lang w:val="uk-UA"/>
              </w:rPr>
            </w:pPr>
          </w:p>
          <w:p>
            <w:pPr>
              <w:pStyle w:val="3"/>
              <w:widowControl w:val="0"/>
              <w:ind w:right="0"/>
              <w:jc w:val="both"/>
              <w:rPr>
                <w:sz w:val="26"/>
                <w:szCs w:val="26"/>
              </w:rPr>
            </w:pPr>
            <w:r>
              <w:rPr>
                <w:rFonts w:hint="default" w:ascii="Times New Roman" w:hAnsi="Times New Roman" w:cs="Times New Roman"/>
                <w:color w:val="000000"/>
                <w:sz w:val="26"/>
                <w:szCs w:val="26"/>
                <w:lang w:val="en-US"/>
              </w:rPr>
              <w:t>5.</w:t>
            </w:r>
            <w:r>
              <w:rPr>
                <w:rFonts w:hint="default" w:ascii="Times New Roman" w:hAnsi="Times New Roman" w:cs="Times New Roman"/>
                <w:color w:val="000000"/>
                <w:sz w:val="26"/>
                <w:szCs w:val="26"/>
                <w:lang w:val="uk-UA"/>
              </w:rPr>
              <w:t>2</w:t>
            </w:r>
            <w:r>
              <w:rPr>
                <w:rFonts w:hint="default" w:ascii="Times New Roman" w:hAnsi="Times New Roman" w:cs="Times New Roman"/>
                <w:color w:val="000000"/>
                <w:sz w:val="26"/>
                <w:szCs w:val="26"/>
                <w:lang w:val="en-US"/>
              </w:rPr>
              <w:t>.</w:t>
            </w:r>
            <w:r>
              <w:rPr>
                <w:rFonts w:hint="default" w:ascii="Times New Roman" w:hAnsi="Times New Roman" w:eastAsia="SimSun" w:cs="Times New Roman"/>
                <w:i w:val="0"/>
                <w:iCs w:val="0"/>
                <w:caps w:val="0"/>
                <w:color w:val="333333"/>
                <w:spacing w:val="0"/>
                <w:sz w:val="26"/>
                <w:szCs w:val="26"/>
                <w:shd w:val="clear" w:fill="FFFFFF"/>
              </w:rPr>
              <w:t>Учасник процедури закупівлі підтверджує відсутність підстав, зазначених в пункті</w:t>
            </w:r>
            <w:r>
              <w:rPr>
                <w:rFonts w:hint="default" w:ascii="Times New Roman" w:hAnsi="Times New Roman" w:eastAsia="SimSun" w:cs="Times New Roman"/>
                <w:i w:val="0"/>
                <w:iCs w:val="0"/>
                <w:caps w:val="0"/>
                <w:color w:val="333333"/>
                <w:spacing w:val="0"/>
                <w:sz w:val="26"/>
                <w:szCs w:val="26"/>
                <w:shd w:val="clear" w:fill="FFFFFF"/>
                <w:lang w:val="uk-UA"/>
              </w:rPr>
              <w:t xml:space="preserve"> 47 Особливостей (крім підпунктів 1 і 7,</w:t>
            </w:r>
            <w:r>
              <w:rPr>
                <w:rFonts w:hint="default" w:ascii="Times New Roman" w:hAnsi="Times New Roman" w:eastAsia="SimSun" w:cs="Times New Roman"/>
                <w:i w:val="0"/>
                <w:iCs w:val="0"/>
                <w:caps w:val="0"/>
                <w:color w:val="333333"/>
                <w:spacing w:val="0"/>
                <w:sz w:val="26"/>
                <w:szCs w:val="26"/>
                <w:shd w:val="clear" w:fill="FFFFFF"/>
              </w:rPr>
              <w:t xml:space="preserve"> </w:t>
            </w:r>
            <w:r>
              <w:rPr>
                <w:rFonts w:hint="default" w:ascii="Times New Roman" w:hAnsi="Times New Roman" w:eastAsia="SimSun"/>
                <w:i w:val="0"/>
                <w:iCs w:val="0"/>
                <w:caps w:val="0"/>
                <w:color w:val="333333"/>
                <w:spacing w:val="0"/>
                <w:sz w:val="26"/>
                <w:szCs w:val="26"/>
                <w:shd w:val="clear" w:fill="FFFFFF"/>
              </w:rPr>
              <w:t xml:space="preserve">абзацу чотирнадцятого </w:t>
            </w:r>
            <w:r>
              <w:rPr>
                <w:rFonts w:hint="default" w:ascii="Times New Roman" w:hAnsi="Times New Roman" w:eastAsia="SimSun"/>
                <w:i w:val="0"/>
                <w:iCs w:val="0"/>
                <w:caps w:val="0"/>
                <w:color w:val="333333"/>
                <w:spacing w:val="0"/>
                <w:sz w:val="26"/>
                <w:szCs w:val="26"/>
                <w:shd w:val="clear" w:fill="FFFFFF"/>
                <w:lang w:val="uk-UA"/>
              </w:rPr>
              <w:t xml:space="preserve">цього пункту) </w:t>
            </w:r>
            <w:r>
              <w:rPr>
                <w:rFonts w:hint="default" w:ascii="Times New Roman" w:hAnsi="Times New Roman" w:eastAsia="SimSun" w:cs="Times New Roman"/>
                <w:i w:val="0"/>
                <w:iCs w:val="0"/>
                <w:caps w:val="0"/>
                <w:color w:val="333333"/>
                <w:spacing w:val="0"/>
                <w:sz w:val="26"/>
                <w:szCs w:val="26"/>
                <w:shd w:val="clear" w:fill="FFFFFF"/>
              </w:rPr>
              <w:t>шляхом самостійного декларування відсутності таких підстав в електронній системі закупівель під час подання тендерної пропозиції.</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rPr>
            </w:pPr>
            <w:r>
              <w:rPr>
                <w:rFonts w:hint="default" w:ascii="Times New Roman" w:hAnsi="Times New Roman" w:eastAsia="SimSun" w:cs="Times New Roman"/>
                <w:i w:val="0"/>
                <w:iCs w:val="0"/>
                <w:caps w:val="0"/>
                <w:color w:val="333333"/>
                <w:spacing w:val="0"/>
                <w:sz w:val="26"/>
                <w:szCs w:val="26"/>
                <w:shd w:val="clear"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hint="default" w:ascii="Times New Roman" w:hAnsi="Times New Roman" w:eastAsia="SimSun" w:cs="Times New Roman"/>
                <w:i w:val="0"/>
                <w:iCs w:val="0"/>
                <w:caps w:val="0"/>
                <w:color w:val="333333"/>
                <w:spacing w:val="0"/>
                <w:sz w:val="26"/>
                <w:szCs w:val="26"/>
                <w:shd w:val="clear" w:fill="FFFFFF"/>
              </w:rPr>
              <w:t>(крім</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"n411"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чотирнадцятого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006600"/>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цього пункту), крім самостійного декларування відсутності таких підстав учасником процедури закупівлі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"n413"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шістнадцятого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333333"/>
                <w:spacing w:val="0"/>
                <w:sz w:val="26"/>
                <w:szCs w:val="26"/>
                <w:shd w:val="clear" w:fill="FFFFFF"/>
              </w:rPr>
              <w:t xml:space="preserve"> пункт</w:t>
            </w:r>
            <w:r>
              <w:rPr>
                <w:rFonts w:hint="default" w:ascii="Times New Roman" w:hAnsi="Times New Roman" w:eastAsia="SimSun" w:cs="Times New Roman"/>
                <w:i w:val="0"/>
                <w:iCs w:val="0"/>
                <w:caps w:val="0"/>
                <w:color w:val="333333"/>
                <w:spacing w:val="0"/>
                <w:sz w:val="26"/>
                <w:szCs w:val="26"/>
                <w:shd w:val="clear" w:fill="FFFFFF"/>
                <w:lang w:val="uk-UA"/>
              </w:rPr>
              <w:t>у 47 Особливостей</w:t>
            </w:r>
            <w:r>
              <w:rPr>
                <w:rFonts w:hint="default" w:ascii="Times New Roman" w:hAnsi="Times New Roman" w:eastAsia="SimSun" w:cs="Times New Roman"/>
                <w:i w:val="0"/>
                <w:iCs w:val="0"/>
                <w:caps w:val="0"/>
                <w:color w:val="333333"/>
                <w:spacing w:val="0"/>
                <w:sz w:val="26"/>
                <w:szCs w:val="26"/>
                <w:shd w:val="clear" w:fill="FFFFFF"/>
              </w:rPr>
              <w:t>.</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lang w:val="uk-UA"/>
              </w:rPr>
            </w:pPr>
            <w:r>
              <w:rPr>
                <w:rFonts w:hint="default" w:ascii="Times New Roman" w:hAnsi="Times New Roman" w:eastAsia="SimSun" w:cs="Times New Roman"/>
                <w:i w:val="0"/>
                <w:iCs w:val="0"/>
                <w:caps w:val="0"/>
                <w:color w:val="333333"/>
                <w:spacing w:val="0"/>
                <w:sz w:val="26"/>
                <w:szCs w:val="26"/>
                <w:shd w:val="clear" w:fill="FFFFFF"/>
                <w:lang w:val="uk-UA"/>
              </w:rPr>
              <w:t>Замовник самостійно за результатами розглчду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pPr>
              <w:widowControl w:val="0"/>
              <w:spacing w:line="240" w:lineRule="atLeast"/>
              <w:ind w:left="0" w:right="113" w:firstLine="373"/>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shd w:val="clear" w:color="auto" w:fill="auto"/>
                <w:lang w:eastAsia="en-US"/>
              </w:rPr>
              <w:t xml:space="preserve">Самостійне декларування відсутності підстав, визначених </w:t>
            </w:r>
            <w:r>
              <w:rPr>
                <w:rFonts w:ascii="Times New Roman" w:hAnsi="Times New Roman" w:cs="Times New Roman"/>
                <w:color w:val="000000"/>
                <w:sz w:val="26"/>
                <w:szCs w:val="26"/>
                <w:shd w:val="clear" w:color="auto" w:fill="auto"/>
                <w:lang w:val="uk-UA" w:eastAsia="en-US"/>
              </w:rPr>
              <w:t>пунктом</w:t>
            </w:r>
            <w:r>
              <w:rPr>
                <w:rFonts w:hint="default" w:ascii="Times New Roman" w:hAnsi="Times New Roman" w:cs="Times New Roman"/>
                <w:color w:val="000000"/>
                <w:sz w:val="26"/>
                <w:szCs w:val="26"/>
                <w:shd w:val="clear" w:color="auto" w:fill="auto"/>
                <w:lang w:val="uk-UA" w:eastAsia="en-US"/>
              </w:rPr>
              <w:t xml:space="preserve"> 47 Особливостей,</w:t>
            </w:r>
            <w:r>
              <w:rPr>
                <w:rFonts w:ascii="Times New Roman" w:hAnsi="Times New Roman" w:cs="Times New Roman"/>
                <w:color w:val="000000"/>
                <w:sz w:val="26"/>
                <w:szCs w:val="26"/>
                <w:shd w:val="clear" w:color="auto" w:fill="auto"/>
                <w:lang w:eastAsia="en-US"/>
              </w:rPr>
              <w:t xml:space="preserve">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якої(их) підтверджує відсутність відповідних підстав. </w:t>
            </w:r>
          </w:p>
          <w:p>
            <w:pPr>
              <w:widowControl w:val="0"/>
              <w:spacing w:line="240" w:lineRule="atLeast"/>
              <w:ind w:left="0" w:right="113" w:firstLine="373"/>
              <w:jc w:val="both"/>
            </w:pPr>
            <w:r>
              <w:rPr>
                <w:rFonts w:ascii="Times New Roman" w:hAnsi="Times New Roman" w:cs="Times New Roman"/>
                <w:b/>
                <w:bCs/>
                <w:color w:val="000000"/>
                <w:sz w:val="26"/>
                <w:szCs w:val="26"/>
                <w:shd w:val="clear" w:color="auto" w:fill="auto"/>
                <w:lang w:eastAsia="en-US"/>
              </w:rPr>
              <w:t>Спосіб документального підтвердження</w:t>
            </w:r>
            <w:r>
              <w:rPr>
                <w:rFonts w:ascii="Times New Roman" w:hAnsi="Times New Roman" w:cs="Times New Roman"/>
                <w:color w:val="000000"/>
                <w:sz w:val="26"/>
                <w:szCs w:val="26"/>
                <w:shd w:val="clear" w:color="auto" w:fill="auto"/>
                <w:lang w:eastAsia="en-US"/>
              </w:rPr>
              <w:t xml:space="preserve">   відсутності підстав, передбачених </w:t>
            </w:r>
            <w:r>
              <w:rPr>
                <w:rFonts w:ascii="Times New Roman" w:hAnsi="Times New Roman" w:cs="Times New Roman"/>
                <w:b/>
                <w:bCs/>
                <w:color w:val="000000"/>
                <w:sz w:val="26"/>
                <w:szCs w:val="26"/>
                <w:shd w:val="clear" w:color="auto" w:fill="auto"/>
                <w:lang w:eastAsia="en-US"/>
              </w:rPr>
              <w:t xml:space="preserve">пунктами 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shd w:val="clear" w:color="auto" w:fill="auto"/>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shd w:val="clear" w:color="auto" w:fill="auto"/>
                <w:lang w:eastAsia="en-US"/>
              </w:rPr>
              <w:t>лише переможцем</w:t>
            </w:r>
            <w:r>
              <w:rPr>
                <w:rFonts w:ascii="Times New Roman" w:hAnsi="Times New Roman" w:cs="Times New Roman"/>
                <w:b/>
                <w:bCs/>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процедури закупівлі через електронну систему закупівель.</w:t>
            </w:r>
            <w:r>
              <w:rPr>
                <w:rFonts w:hint="default" w:ascii="Times New Roman" w:hAnsi="Times New Roman" w:cs="Times New Roman"/>
                <w:color w:val="000000"/>
                <w:sz w:val="26"/>
                <w:szCs w:val="26"/>
                <w:shd w:val="clear" w:color="auto" w:fill="auto"/>
                <w:lang w:val="uk-UA" w:eastAsia="en-US"/>
              </w:rPr>
              <w:t xml:space="preserve"> </w:t>
            </w:r>
            <w:r>
              <w:rPr>
                <w:rFonts w:ascii="Times New Roman" w:hAnsi="Times New Roman" w:cs="Times New Roman"/>
                <w:color w:val="000000"/>
                <w:sz w:val="26"/>
                <w:szCs w:val="26"/>
              </w:rPr>
              <w:t>Замовник не вимагає документального підтвердження публічної інформації</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sz w:val="26"/>
                <w:szCs w:val="26"/>
                <w:lang w:val="uk-UA"/>
              </w:rPr>
              <w:t>публічних</w:t>
            </w:r>
            <w:r>
              <w:rPr>
                <w:rFonts w:hint="default" w:ascii="Times New Roman" w:hAnsi="Times New Roman" w:cs="Times New Roman"/>
                <w:color w:val="000000"/>
                <w:sz w:val="26"/>
                <w:szCs w:val="26"/>
                <w:lang w:val="uk-UA"/>
              </w:rPr>
              <w:t xml:space="preserve"> електронних </w:t>
            </w:r>
            <w:r>
              <w:rPr>
                <w:rFonts w:ascii="Times New Roman" w:hAnsi="Times New Roman" w:cs="Times New Roman"/>
                <w:color w:val="000000"/>
                <w:sz w:val="26"/>
                <w:szCs w:val="26"/>
              </w:rPr>
              <w:t xml:space="preserve">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shd w:val="clear" w:color="auto" w:fill="auto"/>
                <w:lang w:eastAsia="en-US"/>
              </w:rPr>
              <w:t>крім випадків, коли доступ до такої інформації є обмеженим на момент оприлюднення оголошення про проведення відкритих торгів.</w:t>
            </w:r>
          </w:p>
          <w:p>
            <w:pPr>
              <w:pStyle w:val="3"/>
              <w:widowControl w:val="0"/>
              <w:shd w:val="clear" w:color="auto" w:fill="FFFFFF"/>
              <w:ind w:left="0" w:right="0" w:firstLine="381"/>
              <w:jc w:val="both"/>
              <w:rPr>
                <w:rFonts w:hint="default"/>
                <w:b/>
                <w:bCs/>
                <w:lang w:val="uk-UA"/>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w:t>
            </w:r>
            <w:r>
              <w:rPr>
                <w:rFonts w:ascii="Times New Roman" w:hAnsi="Times New Roman" w:cs="Times New Roman"/>
                <w:sz w:val="26"/>
                <w:szCs w:val="26"/>
                <w:shd w:val="clear" w:color="auto" w:fill="auto"/>
              </w:rPr>
              <w:t xml:space="preserve">чотири </w:t>
            </w:r>
            <w:r>
              <w:rPr>
                <w:rFonts w:ascii="Times New Roman" w:hAnsi="Times New Roman" w:cs="Times New Roman"/>
                <w:sz w:val="26"/>
                <w:szCs w:val="26"/>
              </w:rPr>
              <w:t>дні</w:t>
            </w:r>
            <w:r>
              <w:rPr>
                <w:rFonts w:hint="default" w:ascii="Times New Roman" w:hAnsi="Times New Roman" w:cs="Times New Roman"/>
                <w:sz w:val="26"/>
                <w:szCs w:val="26"/>
                <w:lang w:val="uk-UA"/>
              </w:rPr>
              <w:t xml:space="preserve"> </w:t>
            </w:r>
            <w:r>
              <w:rPr>
                <w:rFonts w:ascii="Times New Roman" w:hAnsi="Times New Roman" w:cs="Times New Roman"/>
                <w:sz w:val="26"/>
                <w:szCs w:val="26"/>
              </w:rPr>
              <w:t xml:space="preserve">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shd w:val="clear" w:color="auto" w:fill="auto"/>
                <w:lang w:eastAsia="en-US"/>
              </w:rPr>
              <w:t xml:space="preserve">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p>
          <w:p>
            <w:pPr>
              <w:pStyle w:val="3"/>
              <w:widowControl w:val="0"/>
              <w:shd w:val="clear" w:color="auto" w:fill="FFFFFF"/>
              <w:ind w:left="0" w:right="0"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b w:val="0"/>
                <w:bCs w:val="0"/>
                <w:color w:val="000000"/>
                <w:sz w:val="26"/>
                <w:szCs w:val="26"/>
                <w:shd w:val="clear" w:color="auto" w:fill="auto"/>
                <w:lang w:eastAsia="en-US"/>
              </w:rPr>
              <w:t xml:space="preserve">3, 5, 6, 12 </w:t>
            </w:r>
            <w:r>
              <w:rPr>
                <w:rFonts w:ascii="Times New Roman" w:hAnsi="Times New Roman" w:cs="Times New Roman"/>
                <w:b w:val="0"/>
                <w:bCs w:val="0"/>
                <w:color w:val="000000"/>
                <w:sz w:val="26"/>
                <w:szCs w:val="26"/>
                <w:shd w:val="clear" w:color="auto" w:fill="auto"/>
                <w:lang w:val="uk-UA" w:eastAsia="en-US"/>
              </w:rPr>
              <w:t>та</w:t>
            </w:r>
            <w:r>
              <w:rPr>
                <w:rFonts w:hint="default" w:ascii="Times New Roman" w:hAnsi="Times New Roman" w:cs="Times New Roman"/>
                <w:b w:val="0"/>
                <w:bCs w:val="0"/>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pPr>
              <w:pStyle w:val="223"/>
              <w:widowControl w:val="0"/>
              <w:shd w:val="clear" w:color="auto" w:fill="FFFFFF"/>
              <w:suppressAutoHyphens/>
              <w:bidi w:val="0"/>
              <w:spacing w:before="0" w:after="0"/>
              <w:ind w:left="57" w:right="0" w:hanging="57"/>
              <w:jc w:val="both"/>
            </w:pPr>
            <w:r>
              <w:rPr>
                <w:rFonts w:ascii="Times New Roman" w:hAnsi="Times New Roman" w:eastAsia="Times New Roman" w:cs="Times New Roman"/>
                <w:sz w:val="26"/>
                <w:szCs w:val="26"/>
                <w:shd w:val="clear" w:color="auto" w:fill="auto"/>
                <w:lang w:eastAsia="zh-CN"/>
              </w:rPr>
              <w:t xml:space="preserve">- </w:t>
            </w:r>
            <w:r>
              <w:rPr>
                <w:rFonts w:hint="default" w:ascii="Times New Roman" w:hAnsi="Times New Roman" w:eastAsia="Times New Roman" w:cs="Times New Roman"/>
                <w:sz w:val="26"/>
                <w:szCs w:val="26"/>
                <w:shd w:val="clear" w:color="auto" w:fill="auto"/>
                <w:lang w:val="uk-UA" w:eastAsia="zh-CN"/>
              </w:rPr>
              <w:t>*</w:t>
            </w:r>
            <w:r>
              <w:rPr>
                <w:rFonts w:ascii="Times New Roman" w:hAnsi="Times New Roman" w:cs="Times New Roman"/>
                <w:b/>
                <w:bCs/>
                <w:sz w:val="26"/>
                <w:szCs w:val="26"/>
                <w:shd w:val="clear" w:color="auto" w:fill="auto"/>
                <w:lang w:eastAsia="zh-CN"/>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b w:val="0"/>
                <w:bCs w:val="0"/>
                <w:sz w:val="26"/>
                <w:szCs w:val="26"/>
                <w:shd w:val="clear" w:color="auto" w:fill="auto"/>
                <w:lang w:eastAsia="zh-CN"/>
              </w:rPr>
              <w:t>передбачених кримінальним процесуальним законодавством</w:t>
            </w:r>
            <w:r>
              <w:rPr>
                <w:rFonts w:ascii="Times New Roman" w:hAnsi="Times New Roman" w:cs="Times New Roman"/>
                <w:b/>
                <w:bCs/>
                <w:sz w:val="26"/>
                <w:szCs w:val="26"/>
                <w:shd w:val="clear" w:color="auto" w:fill="auto"/>
                <w:lang w:eastAsia="zh-CN"/>
              </w:rPr>
              <w:t xml:space="preserve"> </w:t>
            </w:r>
            <w:r>
              <w:rPr>
                <w:rFonts w:ascii="Times New Roman" w:hAnsi="Times New Roman" w:cs="Times New Roman"/>
                <w:sz w:val="26"/>
                <w:szCs w:val="26"/>
                <w:shd w:val="clear" w:color="auto" w:fill="auto"/>
                <w:lang w:eastAsia="zh-CN"/>
              </w:rPr>
              <w:t xml:space="preserve">України </w:t>
            </w:r>
            <w:r>
              <w:rPr>
                <w:rFonts w:ascii="Times New Roman" w:hAnsi="Times New Roman" w:cs="Times New Roman"/>
                <w:b/>
                <w:bCs/>
                <w:sz w:val="26"/>
                <w:szCs w:val="26"/>
                <w:shd w:val="clear" w:color="auto" w:fill="auto"/>
                <w:lang w:eastAsia="zh-CN"/>
              </w:rPr>
              <w:t xml:space="preserve">у формі </w:t>
            </w:r>
            <w:r>
              <w:rPr>
                <w:rFonts w:ascii="Times New Roman" w:hAnsi="Times New Roman" w:cs="Times New Roman"/>
                <w:b/>
                <w:bCs/>
                <w:sz w:val="26"/>
                <w:szCs w:val="26"/>
                <w:shd w:val="clear" w:color="auto" w:fill="auto"/>
                <w:lang w:val="uk-UA" w:eastAsia="zh-CN"/>
              </w:rPr>
              <w:t>повного</w:t>
            </w:r>
            <w:r>
              <w:rPr>
                <w:rFonts w:hint="default" w:ascii="Times New Roman" w:hAnsi="Times New Roman" w:cs="Times New Roman"/>
                <w:b/>
                <w:bCs/>
                <w:sz w:val="26"/>
                <w:szCs w:val="26"/>
                <w:shd w:val="clear" w:color="auto" w:fill="auto"/>
                <w:lang w:val="uk-UA" w:eastAsia="zh-CN"/>
              </w:rPr>
              <w:t xml:space="preserve"> </w:t>
            </w:r>
            <w:r>
              <w:rPr>
                <w:rFonts w:ascii="Times New Roman" w:hAnsi="Times New Roman" w:cs="Times New Roman"/>
                <w:b/>
                <w:bCs/>
                <w:sz w:val="26"/>
                <w:szCs w:val="26"/>
                <w:shd w:val="clear" w:color="auto" w:fill="auto"/>
                <w:lang w:eastAsia="zh-CN"/>
              </w:rPr>
              <w:t>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shd w:val="clear" w:color="auto" w:fill="auto"/>
                <w:lang w:eastAsia="zh-CN"/>
              </w:rPr>
              <w:t xml:space="preserve"> у форматі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 xml:space="preserve"> та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w:t>
            </w:r>
            <w:r>
              <w:rPr>
                <w:rFonts w:ascii="Times New Roman" w:hAnsi="Times New Roman" w:cs="Times New Roman"/>
                <w:sz w:val="26"/>
                <w:szCs w:val="26"/>
                <w:shd w:val="clear" w:color="auto" w:fill="auto"/>
                <w:lang w:val="en-US" w:eastAsia="zh-CN"/>
              </w:rPr>
              <w:t>p</w:t>
            </w:r>
            <w:r>
              <w:rPr>
                <w:rFonts w:ascii="Times New Roman" w:hAnsi="Times New Roman" w:cs="Times New Roman"/>
                <w:sz w:val="26"/>
                <w:szCs w:val="26"/>
                <w:shd w:val="clear" w:color="auto" w:fill="auto"/>
                <w:lang w:eastAsia="zh-CN"/>
              </w:rPr>
              <w:t>7</w:t>
            </w:r>
            <w:r>
              <w:rPr>
                <w:rFonts w:ascii="Times New Roman" w:hAnsi="Times New Roman" w:cs="Times New Roman"/>
                <w:sz w:val="26"/>
                <w:szCs w:val="26"/>
                <w:shd w:val="clear" w:color="auto" w:fill="auto"/>
                <w:lang w:val="en-US" w:eastAsia="zh-CN"/>
              </w:rPr>
              <w:t>s</w:t>
            </w:r>
            <w:r>
              <w:rPr>
                <w:rFonts w:ascii="Times New Roman" w:hAnsi="Times New Roman" w:cs="Times New Roman"/>
                <w:sz w:val="26"/>
                <w:szCs w:val="26"/>
                <w:shd w:val="clear" w:color="auto" w:fill="auto"/>
                <w:lang w:eastAsia="zh-CN"/>
              </w:rPr>
              <w:t xml:space="preserve">, </w:t>
            </w:r>
            <w:r>
              <w:rPr>
                <w:rFonts w:ascii="Times New Roman" w:hAnsi="Times New Roman" w:cs="Times New Roman"/>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shd w:val="clear" w:color="auto" w:fill="auto"/>
              </w:rPr>
              <w:t xml:space="preserve"> (п</w:t>
            </w:r>
            <w:r>
              <w:rPr>
                <w:rFonts w:ascii="Times New Roman" w:hAnsi="Times New Roman" w:cs="Times New Roman"/>
                <w:sz w:val="26"/>
                <w:szCs w:val="26"/>
                <w:shd w:val="clear" w:color="auto" w:fill="auto"/>
                <w:lang w:val="uk-UA"/>
              </w:rPr>
              <w:t>п</w:t>
            </w:r>
            <w:r>
              <w:rPr>
                <w:rFonts w:ascii="Times New Roman" w:hAnsi="Times New Roman" w:cs="Times New Roman"/>
                <w:sz w:val="26"/>
                <w:szCs w:val="26"/>
                <w:shd w:val="clear" w:color="auto" w:fill="auto"/>
              </w:rPr>
              <w:t xml:space="preserve">. 5, 6, 12 </w:t>
            </w:r>
            <w:r>
              <w:rPr>
                <w:rFonts w:ascii="Times New Roman" w:hAnsi="Times New Roman" w:cs="Times New Roman"/>
                <w:sz w:val="26"/>
                <w:szCs w:val="26"/>
                <w:shd w:val="clear" w:color="auto" w:fill="auto"/>
                <w:lang w:val="uk-UA"/>
              </w:rPr>
              <w:t>п</w:t>
            </w:r>
            <w:r>
              <w:rPr>
                <w:rFonts w:hint="default" w:ascii="Times New Roman" w:hAnsi="Times New Roman" w:cs="Times New Roman"/>
                <w:sz w:val="26"/>
                <w:szCs w:val="26"/>
                <w:shd w:val="clear" w:color="auto" w:fill="auto"/>
                <w:lang w:val="uk-UA"/>
              </w:rPr>
              <w:t>.47 Особливостей</w:t>
            </w:r>
            <w:r>
              <w:rPr>
                <w:rFonts w:ascii="Times New Roman" w:hAnsi="Times New Roman" w:cs="Times New Roman"/>
                <w:sz w:val="26"/>
                <w:szCs w:val="26"/>
                <w:shd w:val="clear" w:color="auto" w:fill="auto"/>
              </w:rPr>
              <w:t>);</w:t>
            </w:r>
          </w:p>
          <w:p>
            <w:pPr>
              <w:pStyle w:val="223"/>
              <w:widowControl w:val="0"/>
              <w:shd w:val="clear" w:color="auto" w:fill="FFFFFF"/>
              <w:suppressAutoHyphens/>
              <w:bidi w:val="0"/>
              <w:spacing w:before="0" w:after="0"/>
              <w:ind w:left="57" w:right="0" w:hanging="57"/>
              <w:jc w:val="both"/>
              <w:rPr>
                <w:color w:val="auto"/>
              </w:rPr>
            </w:pPr>
            <w:r>
              <w:rPr>
                <w:rFonts w:ascii="Times New Roman" w:hAnsi="Times New Roman" w:cs="Times New Roman"/>
                <w:color w:val="000000"/>
                <w:sz w:val="26"/>
                <w:szCs w:val="26"/>
                <w:shd w:val="clear" w:color="auto" w:fill="auto"/>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b/>
                <w:bCs/>
                <w:color w:val="auto"/>
                <w:sz w:val="26"/>
                <w:szCs w:val="26"/>
                <w:shd w:val="clear" w:color="auto" w:fill="auto"/>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для посадових (службових) осіб учасника, які уповноважені підписувати документи</w:t>
            </w:r>
            <w:r>
              <w:rPr>
                <w:rFonts w:ascii="Times New Roman" w:hAnsi="Times New Roman" w:cs="Times New Roman"/>
                <w:color w:val="auto"/>
                <w:sz w:val="26"/>
                <w:szCs w:val="26"/>
                <w:shd w:val="clear" w:color="auto" w:fill="auto"/>
              </w:rPr>
              <w:t xml:space="preserve"> пропозиції та вчиняти інші юридично значущі дії від імені учасника</w:t>
            </w:r>
            <w:r>
              <w:rPr>
                <w:rFonts w:hint="default" w:ascii="Times New Roman" w:hAnsi="Times New Roman" w:cs="Times New Roman"/>
                <w:color w:val="auto"/>
                <w:sz w:val="26"/>
                <w:szCs w:val="26"/>
                <w:shd w:val="clear" w:color="auto" w:fill="auto"/>
                <w:lang w:val="uk-UA"/>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color w:val="auto"/>
                <w:sz w:val="26"/>
                <w:szCs w:val="26"/>
                <w:shd w:val="clear" w:color="auto" w:fill="auto"/>
              </w:rPr>
              <w:t xml:space="preserve"> (п</w:t>
            </w:r>
            <w:r>
              <w:rPr>
                <w:rFonts w:ascii="Times New Roman" w:hAnsi="Times New Roman" w:cs="Times New Roman"/>
                <w:color w:val="auto"/>
                <w:sz w:val="26"/>
                <w:szCs w:val="26"/>
                <w:shd w:val="clear" w:color="auto" w:fill="auto"/>
                <w:lang w:val="uk-UA"/>
              </w:rPr>
              <w:t>п</w:t>
            </w:r>
            <w:r>
              <w:rPr>
                <w:rFonts w:ascii="Times New Roman" w:hAnsi="Times New Roman" w:cs="Times New Roman"/>
                <w:color w:val="auto"/>
                <w:sz w:val="26"/>
                <w:szCs w:val="26"/>
                <w:shd w:val="clear" w:color="auto" w:fill="auto"/>
              </w:rPr>
              <w:t xml:space="preserve">. 3 </w:t>
            </w:r>
            <w:r>
              <w:rPr>
                <w:rFonts w:ascii="Times New Roman" w:hAnsi="Times New Roman" w:cs="Times New Roman"/>
                <w:color w:val="auto"/>
                <w:sz w:val="26"/>
                <w:szCs w:val="26"/>
                <w:shd w:val="clear" w:color="auto" w:fill="auto"/>
                <w:lang w:val="uk-UA"/>
              </w:rPr>
              <w:t>п</w:t>
            </w:r>
            <w:r>
              <w:rPr>
                <w:rFonts w:hint="default" w:ascii="Times New Roman" w:hAnsi="Times New Roman" w:cs="Times New Roman"/>
                <w:color w:val="auto"/>
                <w:sz w:val="26"/>
                <w:szCs w:val="26"/>
                <w:shd w:val="clear" w:color="auto" w:fill="auto"/>
                <w:lang w:val="uk-UA"/>
              </w:rPr>
              <w:t>.47 Особливостей</w:t>
            </w:r>
            <w:r>
              <w:rPr>
                <w:rFonts w:ascii="Times New Roman" w:hAnsi="Times New Roman" w:cs="Times New Roman"/>
                <w:color w:val="auto"/>
                <w:sz w:val="26"/>
                <w:szCs w:val="26"/>
                <w:shd w:val="clear" w:color="auto" w:fill="auto"/>
              </w:rPr>
              <w:t>);</w:t>
            </w:r>
          </w:p>
          <w:p>
            <w:pPr>
              <w:widowControl w:val="0"/>
              <w:numPr>
                <w:ilvl w:val="0"/>
                <w:numId w:val="0"/>
              </w:numPr>
              <w:shd w:val="clear" w:color="auto" w:fill="auto"/>
              <w:tabs>
                <w:tab w:val="left" w:pos="-149"/>
                <w:tab w:val="left" w:pos="31"/>
              </w:tabs>
              <w:suppressAutoHyphens/>
              <w:bidi w:val="0"/>
              <w:spacing w:before="0" w:after="0" w:line="240" w:lineRule="atLeast"/>
              <w:ind w:left="113" w:right="113" w:firstLine="0"/>
              <w:jc w:val="both"/>
            </w:pPr>
            <w:r>
              <w:rPr>
                <w:rFonts w:ascii="Times New Roman" w:hAnsi="Times New Roman" w:eastAsia="Calibri" w:cs="Times New Roman"/>
                <w:color w:val="000000"/>
                <w:kern w:val="0"/>
                <w:sz w:val="26"/>
                <w:szCs w:val="26"/>
                <w:lang w:val="uk-UA" w:eastAsia="zh-CN" w:bidi="ar-SA"/>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w:t>
            </w:r>
            <w:r>
              <w:rPr>
                <w:rFonts w:ascii="Times New Roman" w:hAnsi="Times New Roman" w:cs="Times New Roman"/>
                <w:color w:val="000000"/>
                <w:kern w:val="0"/>
                <w:sz w:val="26"/>
                <w:szCs w:val="26"/>
                <w:lang w:val="uk-UA" w:eastAsia="zh-CN" w:bidi="ar-SA"/>
              </w:rPr>
              <w:t>п</w:t>
            </w:r>
            <w:r>
              <w:rPr>
                <w:rFonts w:ascii="Times New Roman" w:hAnsi="Times New Roman" w:eastAsia="Calibri" w:cs="Times New Roman"/>
                <w:color w:val="000000"/>
                <w:kern w:val="0"/>
                <w:sz w:val="26"/>
                <w:szCs w:val="26"/>
                <w:lang w:val="uk-UA" w:eastAsia="zh-CN" w:bidi="ar-SA"/>
              </w:rPr>
              <w:t xml:space="preserve">.12 </w:t>
            </w:r>
            <w:r>
              <w:rPr>
                <w:rFonts w:ascii="Times New Roman" w:hAnsi="Times New Roman" w:cs="Times New Roman"/>
                <w:color w:val="000000"/>
                <w:kern w:val="0"/>
                <w:sz w:val="26"/>
                <w:szCs w:val="26"/>
                <w:lang w:val="uk-UA" w:eastAsia="zh-CN" w:bidi="ar-SA"/>
              </w:rPr>
              <w:t>п</w:t>
            </w:r>
            <w:r>
              <w:rPr>
                <w:rFonts w:hint="default" w:ascii="Times New Roman" w:hAnsi="Times New Roman" w:cs="Times New Roman"/>
                <w:color w:val="000000"/>
                <w:kern w:val="0"/>
                <w:sz w:val="26"/>
                <w:szCs w:val="26"/>
                <w:lang w:val="uk-UA" w:eastAsia="zh-CN" w:bidi="ar-SA"/>
              </w:rPr>
              <w:t>.47 Особливостей</w:t>
            </w:r>
            <w:r>
              <w:rPr>
                <w:rFonts w:ascii="Times New Roman" w:hAnsi="Times New Roman" w:eastAsia="Calibri" w:cs="Times New Roman"/>
                <w:color w:val="000000"/>
                <w:kern w:val="0"/>
                <w:sz w:val="26"/>
                <w:szCs w:val="26"/>
                <w:lang w:val="uk-UA" w:eastAsia="zh-CN" w:bidi="ar-SA"/>
              </w:rPr>
              <w:t>);</w:t>
            </w:r>
          </w:p>
          <w:p>
            <w:pPr>
              <w:pStyle w:val="3"/>
              <w:widowControl w:val="0"/>
              <w:numPr>
                <w:ilvl w:val="0"/>
                <w:numId w:val="3"/>
              </w:numPr>
              <w:shd w:val="clear" w:color="auto" w:fill="FFFFFF"/>
              <w:tabs>
                <w:tab w:val="left" w:pos="211"/>
              </w:tabs>
              <w:ind w:left="0" w:right="262" w:rightChars="131"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w:t>
            </w:r>
            <w:r>
              <w:rPr>
                <w:rFonts w:hint="default" w:ascii="Times New Roman" w:hAnsi="Times New Roman" w:cs="Times New Roman"/>
                <w:color w:val="000000"/>
                <w:sz w:val="26"/>
                <w:szCs w:val="26"/>
                <w:lang w:val="uk-UA"/>
              </w:rPr>
              <w:t>4 пункту 47 Особливостей</w:t>
            </w:r>
            <w:r>
              <w:rPr>
                <w:rFonts w:ascii="Times New Roman" w:hAnsi="Times New Roman" w:cs="Times New Roman"/>
                <w:color w:val="000000"/>
                <w:sz w:val="26"/>
                <w:szCs w:val="26"/>
              </w:rPr>
              <w:t>, або інформація у довільній формі, що підтверджує вжиття заходів для доведення надійності учасника</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w:t>
            </w:r>
            <w:r>
              <w:rPr>
                <w:rFonts w:ascii="Times New Roman" w:hAnsi="Times New Roman" w:cs="Times New Roman"/>
                <w:color w:val="000000"/>
                <w:sz w:val="26"/>
                <w:szCs w:val="26"/>
                <w:lang w:val="uk-UA"/>
              </w:rPr>
              <w:t>абзац</w:t>
            </w:r>
            <w:r>
              <w:rPr>
                <w:rFonts w:hint="default" w:ascii="Times New Roman" w:hAnsi="Times New Roman" w:cs="Times New Roman"/>
                <w:color w:val="000000"/>
                <w:sz w:val="26"/>
                <w:szCs w:val="26"/>
                <w:lang w:val="uk-UA"/>
              </w:rPr>
              <w:t xml:space="preserve"> 14 п.47 Особливостей)</w:t>
            </w:r>
            <w:r>
              <w:rPr>
                <w:rFonts w:ascii="Times New Roman" w:hAnsi="Times New Roman" w:cs="Times New Roman"/>
                <w:color w:val="000000"/>
                <w:sz w:val="26"/>
                <w:szCs w:val="26"/>
              </w:rPr>
              <w:t>.</w:t>
            </w:r>
          </w:p>
          <w:p>
            <w:pPr>
              <w:pStyle w:val="3"/>
              <w:widowControl w:val="0"/>
              <w:numPr>
                <w:ilvl w:val="0"/>
                <w:numId w:val="0"/>
              </w:numPr>
              <w:shd w:val="clear" w:color="auto" w:fill="FFFFFF"/>
              <w:tabs>
                <w:tab w:val="left" w:pos="211"/>
              </w:tabs>
              <w:ind w:left="201" w:leftChars="0" w:right="0" w:rightChars="0"/>
              <w:jc w:val="both"/>
            </w:pPr>
          </w:p>
          <w:p>
            <w:pPr>
              <w:pStyle w:val="3"/>
              <w:widowControl w:val="0"/>
              <w:shd w:val="clear" w:color="auto" w:fill="FFFFFF"/>
              <w:tabs>
                <w:tab w:val="left" w:pos="211"/>
              </w:tabs>
              <w:ind w:left="0" w:right="0" w:firstLine="201"/>
              <w:jc w:val="both"/>
            </w:pPr>
            <w:r>
              <w:rPr>
                <w:rFonts w:ascii="Times New Roman" w:hAnsi="Times New Roman" w:cs="Times New Roman"/>
                <w:color w:val="000000"/>
                <w:sz w:val="26"/>
                <w:szCs w:val="26"/>
              </w:rPr>
              <w:t>5.</w:t>
            </w:r>
            <w:r>
              <w:rPr>
                <w:rFonts w:hint="default" w:ascii="Times New Roman" w:hAnsi="Times New Roman" w:cs="Times New Roman"/>
                <w:color w:val="000000"/>
                <w:sz w:val="26"/>
                <w:szCs w:val="26"/>
                <w:lang w:val="uk-UA"/>
              </w:rPr>
              <w:t>3</w:t>
            </w:r>
            <w:r>
              <w:rPr>
                <w:rFonts w:ascii="Times New Roman" w:hAnsi="Times New Roman" w:cs="Times New Roman"/>
                <w:color w:val="000000"/>
                <w:sz w:val="26"/>
                <w:szCs w:val="26"/>
              </w:rPr>
              <w:t>. У разі подання тендерної пропозиції об’єднанням учасників підтвердження відсутності підстав для відмови в участі у процедурі закупівлі</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встановленими </w:t>
            </w:r>
            <w:r>
              <w:rPr>
                <w:rFonts w:ascii="Times New Roman" w:hAnsi="Times New Roman" w:cs="Times New Roman"/>
                <w:color w:val="000000"/>
                <w:sz w:val="26"/>
                <w:szCs w:val="26"/>
                <w:lang w:val="uk-UA"/>
              </w:rPr>
              <w:t>п</w:t>
            </w:r>
            <w:r>
              <w:rPr>
                <w:rFonts w:hint="default" w:ascii="Times New Roman" w:hAnsi="Times New Roman" w:cs="Times New Roman"/>
                <w:color w:val="000000"/>
                <w:sz w:val="26"/>
                <w:szCs w:val="26"/>
                <w:lang w:val="uk-UA"/>
              </w:rPr>
              <w:t>.47 Особливостей,</w:t>
            </w:r>
            <w:r>
              <w:rPr>
                <w:rFonts w:ascii="Times New Roman" w:hAnsi="Times New Roman" w:cs="Times New Roman"/>
                <w:color w:val="000000"/>
                <w:sz w:val="26"/>
                <w:szCs w:val="26"/>
              </w:rPr>
              <w:t xml:space="preserve"> подається по кожному з учасників, які входять у склад об’єднання</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окремо.</w:t>
            </w:r>
          </w:p>
        </w:tc>
      </w:tr>
      <w:tr>
        <w:tblPrEx>
          <w:tblCellMar>
            <w:top w:w="0" w:type="dxa"/>
            <w:left w:w="108" w:type="dxa"/>
            <w:bottom w:w="0" w:type="dxa"/>
            <w:right w:w="108" w:type="dxa"/>
          </w:tblCellMar>
        </w:tblPrEx>
        <w:trPr>
          <w:trHeight w:val="2018"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21" w:right="113" w:firstLine="0"/>
              <w:contextualSpacing/>
              <w:jc w:val="both"/>
            </w:pPr>
            <w:r>
              <w:rPr>
                <w:rFonts w:ascii="Times New Roman" w:hAnsi="Times New Roman" w:cs="Times New Roman"/>
                <w:iCs/>
                <w:color w:val="000000"/>
                <w:sz w:val="26"/>
                <w:szCs w:val="26"/>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pPr>
              <w:widowControl w:val="0"/>
              <w:spacing w:before="96" w:after="96"/>
              <w:ind w:left="21" w:right="113" w:firstLine="0"/>
              <w:contextualSpacing/>
              <w:jc w:val="both"/>
            </w:pPr>
            <w:r>
              <w:rPr>
                <w:rFonts w:ascii="Times New Roman" w:hAnsi="Times New Roman" w:cs="Times New Roman"/>
                <w:sz w:val="26"/>
                <w:szCs w:val="26"/>
              </w:rPr>
              <w:t xml:space="preserve">Учасники </w:t>
            </w:r>
            <w:r>
              <w:rPr>
                <w:rFonts w:ascii="Times New Roman" w:hAnsi="Times New Roman" w:cs="Times New Roman"/>
                <w:sz w:val="26"/>
                <w:szCs w:val="26"/>
                <w:u w:val="single"/>
              </w:rPr>
              <w:t>також додають</w:t>
            </w:r>
            <w:r>
              <w:rPr>
                <w:rFonts w:ascii="Times New Roman" w:hAnsi="Times New Roman" w:cs="Times New Roman"/>
                <w:sz w:val="26"/>
                <w:szCs w:val="26"/>
              </w:rPr>
              <w:t xml:space="preserve"> документи, </w:t>
            </w:r>
            <w:r>
              <w:rPr>
                <w:rFonts w:ascii="Times New Roman" w:hAnsi="Times New Roman" w:cs="Times New Roman"/>
                <w:sz w:val="26"/>
                <w:szCs w:val="26"/>
                <w:u w:val="single"/>
              </w:rPr>
              <w:t>визначені у Інформації</w:t>
            </w:r>
            <w:r>
              <w:rPr>
                <w:rFonts w:ascii="Times New Roman" w:hAnsi="Times New Roman" w:cs="Times New Roman"/>
                <w:sz w:val="26"/>
                <w:szCs w:val="26"/>
              </w:rPr>
              <w:t xml:space="preserve"> про необхідні технічні, якісні та кількісні характеристики предмету закупівлі.</w:t>
            </w:r>
          </w:p>
          <w:p>
            <w:pPr>
              <w:pStyle w:val="3"/>
              <w:widowControl w:val="0"/>
              <w:ind w:left="21" w:right="0" w:firstLine="0"/>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«або еквівалент».</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top"/>
          </w:tcPr>
          <w:p>
            <w:pPr>
              <w:widowControl w:val="0"/>
              <w:spacing w:before="96" w:after="96"/>
              <w:ind w:left="180" w:right="113" w:firstLine="0"/>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07" w:right="113" w:firstLine="413"/>
              <w:contextualSpacing/>
              <w:jc w:val="both"/>
            </w:pPr>
            <w:r>
              <w:rPr>
                <w:rFonts w:ascii="Times New Roman" w:hAnsi="Times New Roman" w:cs="Times New Roman"/>
                <w:iCs/>
                <w:color w:val="000000"/>
                <w:sz w:val="26"/>
                <w:szCs w:val="26"/>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widowControl w:val="0"/>
              <w:spacing w:before="96" w:after="96"/>
              <w:ind w:left="107" w:right="113" w:firstLine="413"/>
              <w:contextualSpacing/>
              <w:jc w:val="both"/>
            </w:pPr>
            <w:r>
              <w:rPr>
                <w:rFonts w:ascii="Times New Roman" w:hAnsi="Times New Roman" w:cs="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widowControl w:val="0"/>
              <w:spacing w:before="96" w:after="96"/>
              <w:ind w:left="107" w:right="113" w:firstLine="413"/>
              <w:contextualSpacing/>
              <w:jc w:val="both"/>
            </w:pPr>
            <w:r>
              <w:rPr>
                <w:rFonts w:ascii="Times New Roman" w:hAnsi="Times New Roman" w:cs="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8</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sz w:val="26"/>
                <w:szCs w:val="26"/>
              </w:rPr>
            </w:pPr>
            <w:r>
              <w:rPr>
                <w:rFonts w:ascii="Times New Roman" w:hAnsi="Times New Roman" w:cs="Times New Roman"/>
                <w:color w:val="000000"/>
                <w:sz w:val="26"/>
                <w:szCs w:val="26"/>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widowControl w:val="0"/>
              <w:spacing w:before="120" w:after="0"/>
              <w:ind w:left="0" w:right="0" w:firstLine="567"/>
              <w:jc w:val="both"/>
              <w:rPr>
                <w:sz w:val="26"/>
                <w:szCs w:val="26"/>
              </w:rPr>
            </w:pPr>
            <w:r>
              <w:rPr>
                <w:rFonts w:hint="default" w:ascii="Times New Roman" w:hAnsi="Times New Roman" w:eastAsia="SimSun" w:cs="Times New Roman"/>
                <w:i w:val="0"/>
                <w:iCs w:val="0"/>
                <w:caps w:val="0"/>
                <w:color w:val="333333"/>
                <w:spacing w:val="0"/>
                <w:sz w:val="26"/>
                <w:szCs w:val="26"/>
                <w:shd w:val="clear" w:fill="FFFFFF"/>
              </w:rPr>
              <w:t>У разі коли учасник процедури закупівлі має намір залучити інших суб’єктів господарювання як субпідрядників/</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0099"/>
                <w:spacing w:val="0"/>
                <w:sz w:val="26"/>
                <w:szCs w:val="26"/>
                <w:u w:val="single"/>
                <w:shd w:val="clear" w:fill="FFFFFF"/>
              </w:rPr>
              <w:fldChar w:fldCharType="begin"/>
            </w:r>
            <w:r>
              <w:rPr>
                <w:rFonts w:hint="default" w:ascii="Times New Roman" w:hAnsi="Times New Roman" w:eastAsia="SimSun" w:cs="Times New Roman"/>
                <w:i w:val="0"/>
                <w:iCs w:val="0"/>
                <w:caps w:val="0"/>
                <w:color w:val="000099"/>
                <w:spacing w:val="0"/>
                <w:sz w:val="26"/>
                <w:szCs w:val="26"/>
                <w:u w:val="single"/>
                <w:shd w:val="clear" w:fill="FFFFFF"/>
              </w:rPr>
              <w:instrText xml:space="preserve"> HYPERLINK "https://zakon.rada.gov.ua/laws/show/922-19" \l "n1257" \t "https://zakon.rada.gov.ua/laws/show/_blank" </w:instrText>
            </w:r>
            <w:r>
              <w:rPr>
                <w:rFonts w:hint="default" w:ascii="Times New Roman" w:hAnsi="Times New Roman" w:eastAsia="SimSun" w:cs="Times New Roman"/>
                <w:i w:val="0"/>
                <w:iCs w:val="0"/>
                <w:caps w:val="0"/>
                <w:color w:val="000099"/>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0099"/>
                <w:spacing w:val="0"/>
                <w:sz w:val="26"/>
                <w:szCs w:val="26"/>
                <w:u w:val="single"/>
                <w:shd w:val="clear" w:fill="FFFFFF"/>
              </w:rPr>
              <w:t>частини третьої</w:t>
            </w:r>
            <w:r>
              <w:rPr>
                <w:rFonts w:hint="default" w:ascii="Times New Roman" w:hAnsi="Times New Roman" w:eastAsia="SimSun" w:cs="Times New Roman"/>
                <w:i w:val="0"/>
                <w:iCs w:val="0"/>
                <w:caps w:val="0"/>
                <w:color w:val="000099"/>
                <w:spacing w:val="0"/>
                <w:sz w:val="26"/>
                <w:szCs w:val="26"/>
                <w:u w:val="single"/>
                <w:shd w:val="clear" w:fill="FFFFFF"/>
              </w:rPr>
              <w:fldChar w:fldCharType="end"/>
            </w:r>
            <w:r>
              <w:rPr>
                <w:rFonts w:hint="default" w:ascii="Times New Roman" w:hAnsi="Times New Roman" w:eastAsia="SimSun" w:cs="Times New Roman"/>
                <w:i w:val="0"/>
                <w:iCs w:val="0"/>
                <w:caps w:val="0"/>
                <w:color w:val="000099"/>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hint="default" w:ascii="Times New Roman" w:hAnsi="Times New Roman" w:eastAsia="SimSun" w:cs="Times New Roman"/>
                <w:i w:val="0"/>
                <w:iCs w:val="0"/>
                <w:caps w:val="0"/>
                <w:color w:val="333333"/>
                <w:spacing w:val="0"/>
                <w:sz w:val="26"/>
                <w:szCs w:val="26"/>
                <w:shd w:val="clear" w:fill="FFFFFF"/>
                <w:lang w:val="uk-UA"/>
              </w:rPr>
              <w:t xml:space="preserve"> 44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9</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або відкликання тендерної пропозиції учасником</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hint="default" w:ascii="Times New Roman" w:hAnsi="Times New Roman" w:cs="Times New Roman"/>
                <w:b/>
                <w:color w:val="000000"/>
                <w:sz w:val="26"/>
                <w:szCs w:val="26"/>
                <w:lang w:val="uk-UA"/>
              </w:rPr>
              <w:t>10</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ascii="Times New Roman" w:hAnsi="Times New Roman" w:cs="Times New Roman"/>
                <w:b/>
                <w:color w:val="000000"/>
                <w:sz w:val="26"/>
                <w:szCs w:val="26"/>
                <w:lang w:val="uk-UA"/>
              </w:rPr>
              <w:t>Ступінь</w:t>
            </w:r>
            <w:r>
              <w:rPr>
                <w:rFonts w:hint="default" w:ascii="Times New Roman" w:hAnsi="Times New Roman" w:cs="Times New Roman"/>
                <w:b/>
                <w:color w:val="000000"/>
                <w:sz w:val="26"/>
                <w:szCs w:val="26"/>
                <w:lang w:val="uk-UA"/>
              </w:rPr>
              <w:t xml:space="preserve"> локалізації виробництва</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lang w:val="uk-UA"/>
              </w:rPr>
              <w:t>Вимагається</w:t>
            </w:r>
            <w:r>
              <w:rPr>
                <w:rFonts w:hint="default" w:ascii="Times New Roman" w:hAnsi="Times New Roman" w:cs="Times New Roman"/>
                <w:color w:val="000000"/>
                <w:sz w:val="26"/>
                <w:szCs w:val="26"/>
                <w:lang w:val="uk-UA"/>
              </w:rPr>
              <w:t xml:space="preserve"> </w:t>
            </w:r>
            <w:r>
              <w:rPr>
                <w:rFonts w:hint="default" w:ascii="Times New Roman" w:hAnsi="Times New Roman" w:cs="Times New Roman"/>
                <w:b/>
                <w:bCs/>
                <w:color w:val="000000"/>
                <w:sz w:val="26"/>
                <w:szCs w:val="26"/>
                <w:u w:val="single"/>
                <w:lang w:val="uk-UA"/>
              </w:rPr>
              <w:t xml:space="preserve">тільки по тих предметах </w:t>
            </w:r>
            <w:r>
              <w:rPr>
                <w:rFonts w:hint="default" w:ascii="Times New Roman" w:hAnsi="Times New Roman" w:cs="Times New Roman"/>
                <w:color w:val="000000"/>
                <w:sz w:val="26"/>
                <w:szCs w:val="26"/>
                <w:lang w:val="uk-UA"/>
              </w:rPr>
              <w:t xml:space="preserve">закупівлі, </w:t>
            </w:r>
            <w:r>
              <w:rPr>
                <w:rFonts w:hint="default" w:ascii="Times New Roman" w:hAnsi="Times New Roman" w:cs="Times New Roman"/>
                <w:color w:val="000000"/>
                <w:sz w:val="26"/>
                <w:szCs w:val="26"/>
                <w:u w:val="single"/>
                <w:lang w:val="uk-UA"/>
              </w:rPr>
              <w:t>які є в переліку предметів закупівлі, до яких обов</w:t>
            </w:r>
            <w:r>
              <w:rPr>
                <w:rFonts w:hint="default" w:ascii="Times New Roman" w:hAnsi="Times New Roman" w:cs="Times New Roman"/>
                <w:color w:val="000000"/>
                <w:sz w:val="26"/>
                <w:szCs w:val="26"/>
                <w:u w:val="single"/>
                <w:lang w:val="en-US"/>
              </w:rPr>
              <w:t>’</w:t>
            </w:r>
            <w:r>
              <w:rPr>
                <w:rFonts w:hint="default" w:ascii="Times New Roman" w:hAnsi="Times New Roman" w:cs="Times New Roman"/>
                <w:color w:val="000000"/>
                <w:sz w:val="26"/>
                <w:szCs w:val="26"/>
                <w:u w:val="single"/>
                <w:lang w:val="uk-UA"/>
              </w:rPr>
              <w:t xml:space="preserve">зково вимагається ступінь локалізації </w:t>
            </w:r>
            <w:r>
              <w:rPr>
                <w:rFonts w:hint="default" w:ascii="Times New Roman" w:hAnsi="Times New Roman" w:cs="Times New Roman"/>
                <w:color w:val="000000"/>
                <w:sz w:val="26"/>
                <w:szCs w:val="26"/>
                <w:lang w:val="uk-UA"/>
              </w:rPr>
              <w:t>виробництва згідно з чинним законодавством на день оголошення закупівлі.</w:t>
            </w:r>
          </w:p>
          <w:p>
            <w:pPr>
              <w:pStyle w:val="3"/>
              <w:widowControl w:val="0"/>
              <w:ind w:left="0" w:leftChars="0" w:firstLine="197" w:firstLineChars="76"/>
              <w:jc w:val="both"/>
              <w:rPr>
                <w:rFonts w:hint="default" w:ascii="Times New Roman" w:hAnsi="Times New Roman" w:cs="Times New Roman"/>
                <w:color w:val="000000"/>
                <w:sz w:val="26"/>
                <w:szCs w:val="26"/>
                <w:lang w:val="uk-UA"/>
              </w:rPr>
            </w:pPr>
            <w:r>
              <w:rPr>
                <w:rFonts w:hint="default" w:ascii="Times New Roman" w:hAnsi="Times New Roman"/>
                <w:color w:val="000000"/>
                <w:sz w:val="26"/>
                <w:szCs w:val="26"/>
                <w:lang w:val="uk-UA"/>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ttps://prozorro.gov.ua/search/products.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tblPrEx>
          <w:tblCellMar>
            <w:top w:w="0" w:type="dxa"/>
            <w:left w:w="108" w:type="dxa"/>
            <w:bottom w:w="0" w:type="dxa"/>
            <w:right w:w="108" w:type="dxa"/>
          </w:tblCellMar>
        </w:tblPrEx>
        <w:trPr>
          <w:trHeight w:val="511"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3"/>
              <w:jc w:val="center"/>
            </w:pPr>
            <w:r>
              <w:rPr>
                <w:rFonts w:ascii="Times New Roman" w:hAnsi="Times New Roman" w:cs="Times New Roman"/>
                <w:b/>
                <w:color w:val="000000"/>
                <w:sz w:val="26"/>
                <w:szCs w:val="26"/>
              </w:rPr>
              <w:t>Розділ IV. Подання та розкриття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452"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4"/>
              </w:numPr>
              <w:ind w:left="34" w:right="0" w:firstLine="0"/>
              <w:jc w:val="both"/>
            </w:pPr>
            <w:r>
              <w:rPr>
                <w:rFonts w:ascii="Times New Roman" w:hAnsi="Times New Roman" w:cs="Times New Roman"/>
                <w:color w:val="000000"/>
                <w:sz w:val="26"/>
                <w:szCs w:val="26"/>
              </w:rPr>
              <w:t xml:space="preserve">Кінцевий строк подання тендерних пропозицій </w:t>
            </w:r>
            <w:r>
              <w:rPr>
                <w:rFonts w:ascii="Times New Roman" w:hAnsi="Times New Roman" w:cs="Times New Roman"/>
                <w:color w:val="000000"/>
                <w:sz w:val="26"/>
                <w:szCs w:val="26"/>
                <w:lang w:val="uk-UA"/>
              </w:rPr>
              <w:t>зазначений</w:t>
            </w:r>
            <w:r>
              <w:rPr>
                <w:rFonts w:hint="default" w:ascii="Times New Roman" w:hAnsi="Times New Roman" w:cs="Times New Roman"/>
                <w:color w:val="000000"/>
                <w:sz w:val="26"/>
                <w:szCs w:val="26"/>
                <w:lang w:val="uk-UA"/>
              </w:rPr>
              <w:t xml:space="preserve"> у електронній системі закупівель</w:t>
            </w:r>
            <w:r>
              <w:rPr>
                <w:rFonts w:ascii="Times New Roman" w:hAnsi="Times New Roman" w:cs="Times New Roman"/>
                <w:color w:val="000000"/>
                <w:sz w:val="26"/>
                <w:szCs w:val="26"/>
                <w:shd w:val="clear" w:color="auto" w:fill="auto"/>
              </w:rPr>
              <w:t>.</w:t>
            </w:r>
          </w:p>
          <w:p>
            <w:pPr>
              <w:pStyle w:val="3"/>
              <w:widowControl w:val="0"/>
              <w:numPr>
                <w:ilvl w:val="1"/>
                <w:numId w:val="4"/>
              </w:numPr>
              <w:ind w:left="34" w:right="0"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pPr>
              <w:pStyle w:val="3"/>
              <w:widowControl w:val="0"/>
              <w:numPr>
                <w:ilvl w:val="1"/>
                <w:numId w:val="4"/>
              </w:numPr>
              <w:ind w:left="34" w:right="0" w:firstLine="0"/>
              <w:jc w:val="both"/>
            </w:pPr>
            <w:r>
              <w:rPr>
                <w:rFonts w:ascii="Times New Roman" w:hAnsi="Times New Roman" w:cs="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Дата та час розкриття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shd w:val="clear" w:color="auto" w:fill="auto"/>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2.2.</w:t>
            </w:r>
            <w:r>
              <w:rPr>
                <w:rFonts w:hint="default" w:ascii="Times New Roman" w:hAnsi="Times New Roman"/>
                <w:color w:val="000000"/>
                <w:sz w:val="26"/>
                <w:szCs w:val="26"/>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2.3.</w:t>
            </w:r>
            <w:r>
              <w:rPr>
                <w:rFonts w:hint="default" w:ascii="Times New Roman" w:hAnsi="Times New Roman"/>
                <w:color w:val="000000"/>
                <w:sz w:val="26"/>
                <w:szCs w:val="26"/>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2.4.</w:t>
            </w:r>
            <w:r>
              <w:rPr>
                <w:rFonts w:hint="default" w:ascii="Times New Roman" w:hAnsi="Times New Roman"/>
                <w:color w:val="000000"/>
                <w:sz w:val="26"/>
                <w:szCs w:val="26"/>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2.5.</w:t>
            </w:r>
            <w:r>
              <w:rPr>
                <w:rFonts w:hint="default" w:ascii="Times New Roman" w:hAnsi="Times New Roman"/>
                <w:color w:val="000000"/>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3"/>
              <w:widowControl w:val="0"/>
              <w:jc w:val="both"/>
              <w:rPr>
                <w:rFonts w:hint="default" w:ascii="Times New Roman" w:hAnsi="Times New Roman"/>
                <w:color w:val="000000"/>
                <w:sz w:val="26"/>
                <w:szCs w:val="26"/>
                <w:lang w:val="uk-UA"/>
              </w:rPr>
            </w:pPr>
            <w:r>
              <w:rPr>
                <w:rFonts w:hint="default" w:ascii="Times New Roman" w:hAnsi="Times New Roman"/>
                <w:color w:val="000000"/>
                <w:sz w:val="26"/>
                <w:szCs w:val="26"/>
                <w:lang w:val="uk-UA"/>
              </w:rPr>
              <w:t>2.6.</w:t>
            </w:r>
            <w:r>
              <w:rPr>
                <w:rFonts w:hint="default" w:ascii="Times New Roman" w:hAnsi="Times New Roman"/>
                <w:color w:val="000000"/>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hint="default" w:ascii="Times New Roman" w:hAnsi="Times New Roman"/>
                <w:color w:val="000000"/>
                <w:sz w:val="26"/>
                <w:szCs w:val="26"/>
                <w:lang w:val="uk-UA"/>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V. Оцінка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5"/>
              </w:numPr>
              <w:ind w:left="0" w:right="0" w:firstLine="566"/>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ascii="Times New Roman" w:hAnsi="Times New Roman" w:cs="Times New Roman"/>
                <w:color w:val="000000"/>
                <w:sz w:val="26"/>
                <w:szCs w:val="26"/>
                <w:lang w:val="uk-UA"/>
              </w:rPr>
              <w:t>визначення</w:t>
            </w:r>
            <w:r>
              <w:rPr>
                <w:rFonts w:hint="default" w:ascii="Times New Roman" w:hAnsi="Times New Roman" w:cs="Times New Roman"/>
                <w:color w:val="000000"/>
                <w:sz w:val="26"/>
                <w:szCs w:val="26"/>
                <w:lang w:val="uk-UA"/>
              </w:rPr>
              <w:t xml:space="preserve"> тендерної пропозиції найбільш економічно вигідною. </w:t>
            </w:r>
          </w:p>
          <w:p>
            <w:pPr>
              <w:pStyle w:val="3"/>
              <w:widowControl w:val="0"/>
              <w:numPr>
                <w:ilvl w:val="0"/>
                <w:numId w:val="0"/>
              </w:numPr>
              <w:ind w:left="0" w:leftChars="0" w:right="0" w:rightChars="0" w:firstLine="397" w:firstLineChars="153"/>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3"/>
              <w:widowControl w:val="0"/>
              <w:ind w:left="0" w:right="0"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pPr>
              <w:pStyle w:val="3"/>
              <w:widowControl w:val="0"/>
              <w:ind w:left="0" w:right="0" w:firstLine="459"/>
              <w:jc w:val="both"/>
            </w:pPr>
            <w:r>
              <w:rPr>
                <w:rFonts w:ascii="Times New Roman" w:hAnsi="Times New Roman" w:cs="Times New Roman"/>
                <w:color w:val="000000"/>
                <w:sz w:val="26"/>
                <w:szCs w:val="26"/>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hd w:val="clear" w:color="auto" w:fill="FFFFFF"/>
              <w:ind w:left="0" w:right="0"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ascii="Times New Roman" w:hAnsi="Times New Roman" w:cs="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3"/>
              <w:widowControl w:val="0"/>
              <w:shd w:val="clear" w:color="auto" w:fill="FFFFFF"/>
              <w:ind w:left="0" w:right="0" w:firstLine="381"/>
              <w:jc w:val="both"/>
            </w:pPr>
            <w:r>
              <w:rPr>
                <w:rFonts w:ascii="Times New Roman" w:hAnsi="Times New Roman" w:cs="Times New Roman"/>
                <w:color w:val="000000"/>
                <w:sz w:val="26"/>
                <w:szCs w:val="26"/>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Інша інформація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ind w:left="101" w:right="113" w:firstLine="436"/>
              <w:contextualSpacing/>
              <w:jc w:val="both"/>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pPr>
              <w:widowControl w:val="0"/>
              <w:spacing w:before="0" w:after="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pPr>
              <w:widowControl w:val="0"/>
              <w:spacing w:before="0" w:after="0"/>
              <w:ind w:left="101" w:right="113" w:firstLine="436"/>
              <w:contextualSpacing/>
              <w:jc w:val="both"/>
              <w:rPr>
                <w:rFonts w:hint="default" w:ascii="Times New Roman" w:hAnsi="Times New Roman" w:cs="Times New Roman"/>
                <w:sz w:val="26"/>
                <w:szCs w:val="26"/>
                <w:lang w:val="uk-UA"/>
              </w:rPr>
            </w:pPr>
            <w:r>
              <w:rPr>
                <w:rFonts w:ascii="Times New Roman" w:hAnsi="Times New Roman" w:cs="Times New Roman"/>
                <w:sz w:val="26"/>
                <w:szCs w:val="26"/>
                <w:lang w:val="uk-UA"/>
              </w:rPr>
              <w:t>Учасник</w:t>
            </w:r>
            <w:r>
              <w:rPr>
                <w:rFonts w:hint="default" w:ascii="Times New Roman" w:hAnsi="Times New Roman" w:cs="Times New Roman"/>
                <w:sz w:val="26"/>
                <w:szCs w:val="26"/>
                <w:lang w:val="uk-UA"/>
              </w:rPr>
              <w:t xml:space="preserve"> у складі Тендерної пропозиції також </w:t>
            </w:r>
            <w:r>
              <w:rPr>
                <w:rFonts w:hint="default" w:ascii="Times New Roman" w:hAnsi="Times New Roman" w:cs="Times New Roman"/>
                <w:b/>
                <w:bCs/>
                <w:sz w:val="26"/>
                <w:szCs w:val="26"/>
                <w:u w:val="single"/>
                <w:lang w:val="uk-UA"/>
              </w:rPr>
              <w:t>надає письмову згоду</w:t>
            </w:r>
            <w:r>
              <w:rPr>
                <w:rFonts w:hint="default" w:ascii="Times New Roman" w:hAnsi="Times New Roman" w:cs="Times New Roman"/>
                <w:sz w:val="26"/>
                <w:szCs w:val="26"/>
                <w:lang w:val="uk-UA"/>
              </w:rPr>
              <w:t xml:space="preserve"> на обробку наявних персональних даних  відповідно до Закону України “Про захист персональних даних </w:t>
            </w:r>
            <w:r>
              <w:rPr>
                <w:rFonts w:hint="default" w:ascii="Times New Roman" w:hAnsi="Times New Roman" w:cs="Times New Roman"/>
                <w:b/>
                <w:bCs/>
                <w:sz w:val="26"/>
                <w:szCs w:val="26"/>
                <w:lang w:val="uk-UA"/>
              </w:rPr>
              <w:t>(</w:t>
            </w:r>
            <w:r>
              <w:rPr>
                <w:rFonts w:hint="default" w:ascii="Times New Roman" w:hAnsi="Times New Roman" w:cs="Times New Roman"/>
                <w:b/>
                <w:bCs/>
                <w:sz w:val="26"/>
                <w:szCs w:val="26"/>
                <w:u w:val="single"/>
                <w:lang w:val="uk-UA"/>
              </w:rPr>
              <w:t>Додаток №4</w:t>
            </w:r>
            <w:r>
              <w:rPr>
                <w:rFonts w:hint="default" w:ascii="Times New Roman" w:hAnsi="Times New Roman" w:cs="Times New Roman"/>
                <w:sz w:val="26"/>
                <w:szCs w:val="26"/>
                <w:lang w:val="uk-UA"/>
              </w:rPr>
              <w:t xml:space="preserve"> до цієї тенднрної документації).</w:t>
            </w:r>
          </w:p>
          <w:p>
            <w:pPr>
              <w:widowControl w:val="0"/>
              <w:spacing w:before="0" w:after="0"/>
              <w:ind w:left="101" w:right="113" w:firstLine="436"/>
              <w:contextualSpacing/>
              <w:jc w:val="both"/>
            </w:pPr>
            <w:r>
              <w:rPr>
                <w:rFonts w:ascii="Times New Roman" w:hAnsi="Times New Roman" w:cs="Times New Roman"/>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before="0" w:after="0"/>
              <w:ind w:left="101" w:right="113" w:firstLine="436"/>
              <w:contextualSpacing/>
              <w:jc w:val="both"/>
            </w:pPr>
            <w:r>
              <w:rPr>
                <w:rFonts w:ascii="Times New Roman" w:hAnsi="Times New Roman" w:cs="Times New Roman"/>
                <w:sz w:val="26"/>
                <w:szCs w:val="26"/>
              </w:rPr>
              <w:t xml:space="preserve">У разі виникнення у учасників процедури закупівлі питань, що не висвітленні у цій Інструкції та інших складових тендерної документації, </w:t>
            </w:r>
            <w:r>
              <w:rPr>
                <w:rFonts w:ascii="Times New Roman" w:hAnsi="Times New Roman" w:cs="Times New Roman"/>
                <w:sz w:val="26"/>
                <w:szCs w:val="26"/>
                <w:lang w:val="uk-UA"/>
              </w:rPr>
              <w:t>уповноважена</w:t>
            </w:r>
            <w:r>
              <w:rPr>
                <w:rFonts w:hint="default" w:ascii="Times New Roman" w:hAnsi="Times New Roman" w:cs="Times New Roman"/>
                <w:sz w:val="26"/>
                <w:szCs w:val="26"/>
                <w:lang w:val="uk-UA"/>
              </w:rPr>
              <w:t xml:space="preserve"> особа</w:t>
            </w:r>
            <w:r>
              <w:rPr>
                <w:rFonts w:ascii="Times New Roman" w:hAnsi="Times New Roman" w:cs="Times New Roman"/>
                <w:sz w:val="26"/>
                <w:szCs w:val="26"/>
              </w:rPr>
              <w:t xml:space="preserve"> при їх практичному обговоренні та вирішенні керується Законом, а також іншими нормативно-правовими актами України.</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shd w:val="clear" w:color="auto" w:fill="auto"/>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229"/>
              <w:shd w:val="clear" w:color="auto" w:fill="FFFFFF"/>
              <w:spacing w:before="120" w:after="0" w:line="228" w:lineRule="auto"/>
              <w:ind w:left="0" w:right="0" w:firstLine="567"/>
              <w:jc w:val="both"/>
            </w:pPr>
            <w:r>
              <w:rPr>
                <w:rFonts w:ascii="Times New Roman" w:hAnsi="Times New Roman" w:cs="Times New Roman"/>
                <w:sz w:val="26"/>
                <w:szCs w:val="26"/>
                <w:shd w:val="clear" w:color="auto" w:fil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uppressLineNumbers/>
              <w:ind w:left="101" w:right="113" w:firstLine="436"/>
              <w:jc w:val="both"/>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pPr>
              <w:widowControl w:val="0"/>
              <w:suppressLineNumbers/>
              <w:ind w:left="101" w:right="113" w:firstLine="436"/>
              <w:jc w:val="both"/>
            </w:pPr>
            <w:r>
              <w:rPr>
                <w:rFonts w:ascii="Times New Roman" w:hAnsi="Times New Roman" w:cs="Times New Roman"/>
                <w:sz w:val="26"/>
                <w:szCs w:val="26"/>
              </w:rPr>
              <w:t>1) перелік виявлених невідповідностей;</w:t>
            </w:r>
          </w:p>
          <w:p>
            <w:pPr>
              <w:widowControl w:val="0"/>
              <w:suppressLineNumbers/>
              <w:ind w:left="101" w:right="113" w:firstLine="436"/>
              <w:jc w:val="both"/>
            </w:pPr>
            <w:r>
              <w:rPr>
                <w:rFonts w:ascii="Times New Roman" w:hAnsi="Times New Roman" w:cs="Times New Roman"/>
                <w:sz w:val="26"/>
                <w:szCs w:val="26"/>
              </w:rPr>
              <w:t>2) посилання на вимогу (вимоги) тендерної документації, щодо яких виявлені невідповідності;</w:t>
            </w:r>
          </w:p>
          <w:p>
            <w:pPr>
              <w:widowControl w:val="0"/>
              <w:suppressLineNumbers/>
              <w:ind w:left="101" w:right="113" w:firstLine="436"/>
              <w:jc w:val="both"/>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pPr>
              <w:widowControl w:val="0"/>
              <w:suppressLineNumbers/>
              <w:spacing w:before="0" w:after="0"/>
              <w:ind w:left="101" w:right="113" w:firstLine="436"/>
              <w:contextualSpacing/>
              <w:jc w:val="both"/>
            </w:pPr>
            <w:r>
              <w:rPr>
                <w:rFonts w:ascii="Times New Roman" w:hAnsi="Times New Roman" w:cs="Times New Roman"/>
                <w:color w:val="000000"/>
                <w:sz w:val="26"/>
                <w:szCs w:val="26"/>
                <w:shd w:val="clear" w:color="auto" w:fill="auto"/>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uppressLineNumbers/>
              <w:ind w:left="101" w:right="113" w:firstLine="436"/>
              <w:jc w:val="both"/>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left="101" w:right="113" w:firstLine="426"/>
              <w:jc w:val="both"/>
            </w:pPr>
            <w:r>
              <w:rPr>
                <w:rFonts w:ascii="Times New Roman" w:hAnsi="Times New Roman" w:cs="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widowControl w:val="0"/>
              <w:ind w:left="101" w:right="113" w:firstLine="426"/>
              <w:jc w:val="both"/>
            </w:pPr>
            <w:r>
              <w:rPr>
                <w:rFonts w:ascii="Times New Roman" w:hAnsi="Times New Roman" w:cs="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Обґрунтування аномально низької тендерної пропозиції може містити інформацію про:</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ind w:left="101" w:right="113" w:firstLine="426"/>
              <w:jc w:val="both"/>
              <w:rPr>
                <w:rFonts w:hint="default" w:ascii="Times New Roman" w:hAnsi="Times New Roman"/>
                <w:sz w:val="26"/>
                <w:szCs w:val="26"/>
                <w:lang w:val="uk-UA"/>
              </w:rPr>
            </w:pPr>
            <w:r>
              <w:rPr>
                <w:rFonts w:hint="default" w:ascii="Times New Roman" w:hAnsi="Times New Roman"/>
                <w:sz w:val="26"/>
                <w:szCs w:val="26"/>
              </w:rPr>
              <w:t>отримання учасником процедури закупівлі державної допомоги згідно із законодавством</w:t>
            </w:r>
            <w:r>
              <w:rPr>
                <w:rFonts w:hint="default" w:ascii="Times New Roman" w:hAnsi="Times New Roman"/>
                <w:sz w:val="26"/>
                <w:szCs w:val="26"/>
                <w:lang w:val="uk-UA"/>
              </w:rPr>
              <w:t>.</w:t>
            </w:r>
          </w:p>
          <w:p>
            <w:pPr>
              <w:pStyle w:val="3"/>
              <w:widowControl w:val="0"/>
              <w:ind w:left="0" w:right="0" w:firstLine="381"/>
              <w:jc w:val="both"/>
              <w:rPr>
                <w:rStyle w:val="72"/>
                <w:rFonts w:ascii="Times New Roman" w:hAnsi="Times New Roman" w:cs="Times New Roman"/>
                <w:sz w:val="26"/>
                <w:szCs w:val="26"/>
              </w:rPr>
            </w:pPr>
            <w:r>
              <w:rPr>
                <w:rStyle w:val="72"/>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72"/>
                <w:rFonts w:ascii="Times New Roman" w:hAnsi="Times New Roman" w:cs="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w:t>
            </w:r>
            <w:r>
              <w:rPr>
                <w:rStyle w:val="72"/>
                <w:rFonts w:hint="default" w:ascii="Times New Roman" w:hAnsi="Times New Roman" w:cs="Times New Roman"/>
                <w:sz w:val="26"/>
                <w:szCs w:val="26"/>
                <w:lang w:val="uk-UA"/>
              </w:rPr>
              <w:t>п</w:t>
            </w:r>
            <w:r>
              <w:rPr>
                <w:rStyle w:val="72"/>
                <w:rFonts w:ascii="Times New Roman" w:hAnsi="Times New Roman" w:cs="Times New Roman"/>
                <w:sz w:val="26"/>
                <w:szCs w:val="26"/>
              </w:rPr>
              <w:t xml:space="preserve">.11 </w:t>
            </w:r>
            <w:r>
              <w:rPr>
                <w:rStyle w:val="72"/>
                <w:rFonts w:ascii="Times New Roman" w:hAnsi="Times New Roman" w:cs="Times New Roman"/>
                <w:sz w:val="26"/>
                <w:szCs w:val="26"/>
                <w:lang w:val="uk-UA"/>
              </w:rPr>
              <w:t>п</w:t>
            </w:r>
            <w:r>
              <w:rPr>
                <w:rStyle w:val="72"/>
                <w:rFonts w:hint="default" w:ascii="Times New Roman" w:hAnsi="Times New Roman" w:cs="Times New Roman"/>
                <w:sz w:val="26"/>
                <w:szCs w:val="26"/>
                <w:lang w:val="uk-UA"/>
              </w:rPr>
              <w:t>.47 Особливостей</w:t>
            </w:r>
            <w:r>
              <w:rPr>
                <w:rStyle w:val="72"/>
                <w:rFonts w:ascii="Times New Roman" w:hAnsi="Times New Roman" w:cs="Times New Roman"/>
                <w:sz w:val="26"/>
                <w:szCs w:val="26"/>
              </w:rPr>
              <w:t>).</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посвідку на постійне чи тимчасове проживання на території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посвідчення біженця чи документ, що підтверджує надання притулку в Україні.</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lang w:val="uk-UA"/>
              </w:rPr>
              <w:t>а</w:t>
            </w:r>
            <w:r>
              <w:rPr>
                <w:rStyle w:val="72"/>
                <w:rFonts w:hint="default" w:ascii="Times New Roman" w:hAnsi="Times New Roman"/>
                <w:sz w:val="26"/>
                <w:szCs w:val="26"/>
              </w:rPr>
              <w:t>бо</w:t>
            </w:r>
            <w:r>
              <w:rPr>
                <w:rStyle w:val="72"/>
                <w:rFonts w:hint="default" w:ascii="Times New Roman" w:hAnsi="Times New Roman"/>
                <w:sz w:val="26"/>
                <w:szCs w:val="26"/>
                <w:lang w:val="uk-UA"/>
              </w:rPr>
              <w:t xml:space="preserve"> </w:t>
            </w:r>
            <w:r>
              <w:rPr>
                <w:rStyle w:val="72"/>
                <w:rFonts w:hint="default" w:ascii="Times New Roman" w:hAnsi="Times New Roman"/>
                <w:sz w:val="26"/>
                <w:szCs w:val="26"/>
              </w:rPr>
              <w:t>згоду самого власника активів про передачу активів, підпис якої нотаріально завірений в установленому законодавством порядку.</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Відхилення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ind w:left="0" w:leftChars="0" w:right="0" w:firstLine="200" w:firstLineChars="0"/>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4.1.</w:t>
            </w:r>
            <w:r>
              <w:rPr>
                <w:rFonts w:hint="default" w:ascii="Times New Roman" w:hAnsi="Times New Roman"/>
                <w:color w:val="000000"/>
                <w:sz w:val="26"/>
                <w:szCs w:val="26"/>
                <w:shd w:val="clear" w:color="auto" w:fill="auto"/>
              </w:rPr>
              <w:t>Замовник відхиляє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1) учасник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підпадає під підстави, встановлені пунктом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тендерної пропозиції,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визначив конфіденційною інформацію, що не може бути визначена як конфіденційна відповідно до вимог пункту 40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2) тендерна пропозиція: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строк дії якої закінчився;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вимогам, установленим у тендерній документації відповідно до абзацу першого частини третьої статті 22 Закону;</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3) переможець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відмовився від підписання договору про закупівлю відповідно до вимог тендерної документації або укладення договору про закупівлю;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виконання договору про закупівлю,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Замовник може відхилити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4.2.</w:t>
            </w:r>
            <w:r>
              <w:rPr>
                <w:rFonts w:hint="default" w:ascii="Times New Roman" w:hAnsi="Times New Roman"/>
                <w:color w:val="000000"/>
                <w:sz w:val="26"/>
                <w:szCs w:val="26"/>
                <w:shd w:val="clear" w:color="auto" w:fill="auto"/>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4.3.</w:t>
            </w:r>
            <w:r>
              <w:rPr>
                <w:rFonts w:hint="default" w:ascii="Times New Roman" w:hAnsi="Times New Roman"/>
                <w:color w:val="000000"/>
                <w:sz w:val="26"/>
                <w:szCs w:val="26"/>
                <w:shd w:val="clear" w:color="auto" w:fill="auto"/>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8"/>
              <w:widowControl w:val="0"/>
              <w:spacing w:before="0" w:after="0"/>
              <w:ind w:left="0" w:right="0" w:firstLine="566"/>
              <w:jc w:val="both"/>
            </w:pPr>
            <w:r>
              <w:rPr>
                <w:rFonts w:hint="default" w:ascii="Times New Roman" w:hAnsi="Times New Roman" w:cs="Times New Roman"/>
                <w:b w:val="0"/>
                <w:bCs w:val="0"/>
                <w:color w:val="000000"/>
                <w:sz w:val="26"/>
                <w:szCs w:val="26"/>
                <w:shd w:val="clear" w:color="auto" w:fill="auto"/>
                <w:lang w:val="uk-UA" w:eastAsia="en-US"/>
              </w:rPr>
              <w:t>4.4.</w:t>
            </w:r>
            <w:r>
              <w:rPr>
                <w:rFonts w:ascii="Times New Roman" w:hAnsi="Times New Roman" w:cs="Times New Roman"/>
                <w:b w:val="0"/>
                <w:bCs w:val="0"/>
                <w:color w:val="000000"/>
                <w:sz w:val="26"/>
                <w:szCs w:val="26"/>
                <w:shd w:val="clear" w:color="auto" w:fill="auto"/>
                <w:lang w:eastAsia="en-US"/>
              </w:rPr>
              <w:t xml:space="preserve">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pPr>
              <w:pStyle w:val="8"/>
              <w:widowControl w:val="0"/>
              <w:spacing w:before="0" w:after="0"/>
              <w:ind w:left="0" w:right="0" w:firstLine="566"/>
              <w:jc w:val="both"/>
            </w:pPr>
            <w:r>
              <w:rPr>
                <w:rFonts w:ascii="Times New Roman" w:hAnsi="Times New Roman" w:cs="Times New Roman"/>
                <w:b w:val="0"/>
                <w:bCs w:val="0"/>
                <w:color w:val="000000"/>
                <w:sz w:val="26"/>
                <w:szCs w:val="26"/>
                <w:shd w:val="clear" w:color="auto" w:fill="auto"/>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r>
              <w:rPr>
                <w:rFonts w:hint="default" w:ascii="Times New Roman" w:hAnsi="Times New Roman" w:cs="Times New Roman"/>
                <w:b w:val="0"/>
                <w:bCs w:val="0"/>
                <w:color w:val="000000"/>
                <w:sz w:val="26"/>
                <w:szCs w:val="26"/>
                <w:shd w:val="clear" w:color="auto" w:fill="auto"/>
                <w:lang w:val="uk-UA" w:eastAsia="en-US"/>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1"/>
              <w:jc w:val="center"/>
            </w:pPr>
            <w:r>
              <w:rPr>
                <w:rFonts w:ascii="Times New Roman" w:hAnsi="Times New Roman" w:cs="Times New Roman"/>
                <w:b/>
                <w:color w:val="000000"/>
                <w:sz w:val="26"/>
                <w:szCs w:val="26"/>
                <w:shd w:val="clear" w:color="auto" w:fill="auto"/>
              </w:rPr>
              <w:t>Розділ VI. Результати тендеру та укладання договору про закупівлю</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jc w:val="both"/>
            </w:pPr>
            <w:r>
              <w:rPr>
                <w:rFonts w:ascii="Times New Roman" w:hAnsi="Times New Roman" w:cs="Times New Roman"/>
                <w:color w:val="000000"/>
                <w:sz w:val="26"/>
                <w:szCs w:val="26"/>
                <w:shd w:val="clear" w:color="auto" w:fill="auto"/>
              </w:rPr>
              <w:t xml:space="preserve">1.1 </w:t>
            </w:r>
            <w:r>
              <w:rPr>
                <w:rFonts w:ascii="Times New Roman" w:hAnsi="Times New Roman" w:cs="Times New Roman"/>
                <w:color w:val="000000"/>
                <w:sz w:val="26"/>
                <w:szCs w:val="26"/>
                <w:shd w:val="clear" w:color="auto" w:fill="auto"/>
                <w:lang w:eastAsia="en-US"/>
              </w:rPr>
              <w:t>Замовник відміняє відкриті торги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відсутності подальшої потреби в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0" w:after="0"/>
              <w:ind w:left="0" w:right="0" w:firstLine="567"/>
              <w:jc w:val="both"/>
            </w:pPr>
            <w:r>
              <w:rPr>
                <w:rFonts w:ascii="Times New Roman" w:hAnsi="Times New Roman" w:cs="Times New Roman"/>
                <w:color w:val="000000"/>
                <w:sz w:val="26"/>
                <w:szCs w:val="26"/>
                <w:shd w:val="clear" w:color="auto" w:fill="auto"/>
                <w:lang w:eastAsia="en-US"/>
              </w:rPr>
              <w:t>3) скорочення обсягу видатків на здійснення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4) коли здійснення закупівлі стало неможливим внаслідок дії обставин непереборної сили.</w:t>
            </w:r>
          </w:p>
          <w:p>
            <w:pPr>
              <w:pStyle w:val="3"/>
              <w:widowControl w:val="0"/>
              <w:spacing w:before="0" w:after="0"/>
              <w:jc w:val="both"/>
            </w:pPr>
            <w:r>
              <w:rPr>
                <w:rFonts w:ascii="Times New Roman" w:hAnsi="Times New Roman" w:cs="Times New Roman"/>
                <w:color w:val="000000"/>
                <w:sz w:val="26"/>
                <w:szCs w:val="26"/>
                <w:shd w:val="clear" w:color="auto" w:fill="auto"/>
              </w:rPr>
              <w:t xml:space="preserve">1.2. </w:t>
            </w:r>
            <w:r>
              <w:rPr>
                <w:rFonts w:ascii="Times New Roman" w:hAnsi="Times New Roman" w:cs="Times New Roman"/>
                <w:color w:val="000000"/>
                <w:sz w:val="26"/>
                <w:szCs w:val="26"/>
                <w:shd w:val="clear" w:color="auto" w:fill="auto"/>
                <w:lang w:eastAsia="en-US"/>
              </w:rPr>
              <w:t>Відкриті торги автоматично відміняються електронною системою закупівель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pPr>
              <w:pStyle w:val="3"/>
              <w:widowControl w:val="0"/>
              <w:spacing w:before="0" w:after="0"/>
              <w:jc w:val="both"/>
            </w:pPr>
            <w:r>
              <w:rPr>
                <w:rFonts w:ascii="Times New Roman" w:hAnsi="Times New Roman" w:cs="Times New Roman"/>
                <w:color w:val="000000"/>
                <w:sz w:val="26"/>
                <w:szCs w:val="26"/>
                <w:shd w:val="clear" w:color="auto" w:fill="auto"/>
              </w:rPr>
              <w:t>1.3. Про відміну тендеру з підстав, визначених у частині першій та другій цієї статті, має бути чітко зазначено в тендерній документації.</w:t>
            </w:r>
          </w:p>
          <w:p>
            <w:pPr>
              <w:pStyle w:val="3"/>
              <w:widowControl w:val="0"/>
              <w:spacing w:before="0" w:after="0"/>
              <w:jc w:val="both"/>
            </w:pPr>
            <w:r>
              <w:rPr>
                <w:rFonts w:ascii="Times New Roman" w:hAnsi="Times New Roman" w:cs="Times New Roman"/>
                <w:color w:val="000000"/>
                <w:sz w:val="26"/>
                <w:szCs w:val="26"/>
                <w:shd w:val="clear" w:color="auto" w:fill="auto"/>
              </w:rPr>
              <w:t>1.4. В</w:t>
            </w:r>
            <w:r>
              <w:rPr>
                <w:rFonts w:ascii="Times New Roman" w:hAnsi="Times New Roman" w:cs="Times New Roman"/>
                <w:color w:val="000000"/>
                <w:sz w:val="26"/>
                <w:szCs w:val="26"/>
                <w:shd w:val="clear" w:color="auto" w:fill="auto"/>
                <w:lang w:eastAsia="en-US"/>
              </w:rPr>
              <w:t>ідкриті торги можуть бути відмінені частково (за лотом).</w:t>
            </w:r>
          </w:p>
          <w:p>
            <w:pPr>
              <w:pStyle w:val="3"/>
              <w:widowControl w:val="0"/>
              <w:spacing w:before="0" w:after="0"/>
              <w:jc w:val="both"/>
            </w:pPr>
            <w:r>
              <w:rPr>
                <w:rFonts w:ascii="Times New Roman" w:hAnsi="Times New Roman" w:cs="Times New Roman"/>
                <w:color w:val="000000"/>
                <w:sz w:val="26"/>
                <w:szCs w:val="26"/>
                <w:shd w:val="clear" w:color="auto" w:fill="auto"/>
              </w:rPr>
              <w:t xml:space="preserve">1.5. </w:t>
            </w:r>
            <w:r>
              <w:rPr>
                <w:rFonts w:ascii="Times New Roman" w:hAnsi="Times New Roman" w:cs="Times New Roman"/>
                <w:color w:val="000000"/>
                <w:sz w:val="26"/>
                <w:szCs w:val="26"/>
                <w:shd w:val="clear" w:color="auto" w:fill="auto"/>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widowControl w:val="0"/>
              <w:spacing w:before="0" w:after="0"/>
              <w:ind w:left="0" w:right="0" w:firstLine="567"/>
              <w:jc w:val="both"/>
            </w:pPr>
            <w:r>
              <w:rPr>
                <w:rFonts w:ascii="Times New Roman" w:hAnsi="Times New Roman" w:cs="Times New Roman"/>
                <w:color w:val="000000"/>
                <w:sz w:val="26"/>
                <w:szCs w:val="26"/>
                <w:shd w:val="clear" w:color="auto" w:fill="auto"/>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pPr>
              <w:pStyle w:val="3"/>
              <w:widowControl w:val="0"/>
              <w:spacing w:before="0" w:after="0"/>
              <w:jc w:val="both"/>
            </w:pPr>
            <w:r>
              <w:rPr>
                <w:rFonts w:ascii="Times New Roman" w:hAnsi="Times New Roman" w:eastAsia="Times New Roman" w:cs="Times New Roman"/>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Строк укладання договору</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6"/>
              <w:jc w:val="both"/>
            </w:pPr>
            <w:r>
              <w:rPr>
                <w:rFonts w:ascii="Times New Roman" w:hAnsi="Times New Roman" w:cs="Times New Roman"/>
                <w:color w:val="000000"/>
                <w:sz w:val="26"/>
                <w:szCs w:val="26"/>
                <w:shd w:val="clear" w:color="auto" w:fill="auto"/>
              </w:rPr>
              <w:t xml:space="preserve">2.1. </w:t>
            </w:r>
            <w:r>
              <w:rPr>
                <w:rFonts w:ascii="Times New Roman" w:hAnsi="Times New Roman" w:cs="Times New Roman"/>
                <w:color w:val="000000"/>
                <w:sz w:val="26"/>
                <w:szCs w:val="26"/>
                <w:shd w:val="clear" w:color="auto" w:fill="auto"/>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3"/>
              <w:widowControl w:val="0"/>
              <w:ind w:left="0" w:right="0" w:firstLine="566"/>
              <w:jc w:val="both"/>
            </w:pPr>
            <w:r>
              <w:rPr>
                <w:rFonts w:ascii="Times New Roman" w:hAnsi="Times New Roman" w:cs="Times New Roman"/>
                <w:color w:val="000000"/>
                <w:sz w:val="26"/>
                <w:szCs w:val="26"/>
                <w:shd w:val="clear" w:color="auto" w:fill="auto"/>
              </w:rPr>
              <w:t>2.2. </w:t>
            </w:r>
            <w:r>
              <w:rPr>
                <w:rFonts w:ascii="Times New Roman" w:hAnsi="Times New Roman" w:cs="Times New Roman"/>
                <w:color w:val="000000"/>
                <w:sz w:val="26"/>
                <w:szCs w:val="26"/>
                <w:shd w:val="clear" w:color="auto" w:fill="auto"/>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3"/>
              <w:widowControl w:val="0"/>
              <w:ind w:left="0" w:right="0" w:firstLine="566"/>
              <w:jc w:val="both"/>
            </w:pPr>
            <w:r>
              <w:rPr>
                <w:rFonts w:ascii="Times New Roman" w:hAnsi="Times New Roman" w:cs="Times New Roman"/>
                <w:color w:val="000000"/>
                <w:sz w:val="26"/>
                <w:szCs w:val="26"/>
                <w:shd w:val="clear" w:color="auto" w:fill="auto"/>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Проєкт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1"/>
              <w:jc w:val="both"/>
              <w:rPr>
                <w:rFonts w:hint="default" w:ascii="Times New Roman" w:hAnsi="Times New Roman" w:cs="Times New Roman"/>
                <w:b w:val="0"/>
                <w:bCs w:val="0"/>
                <w:color w:val="auto"/>
                <w:sz w:val="26"/>
                <w:szCs w:val="26"/>
                <w:shd w:val="clear" w:color="auto" w:fill="auto"/>
                <w:lang w:val="uk-UA"/>
              </w:rPr>
            </w:pPr>
            <w:r>
              <w:rPr>
                <w:rFonts w:ascii="Times New Roman" w:hAnsi="Times New Roman" w:cs="Times New Roman"/>
                <w:color w:val="000000"/>
                <w:sz w:val="26"/>
                <w:szCs w:val="26"/>
                <w:shd w:val="clear" w:color="auto" w:fill="auto"/>
              </w:rPr>
              <w:t xml:space="preserve">3.1. </w:t>
            </w:r>
            <w:r>
              <w:rPr>
                <w:rFonts w:ascii="Times New Roman" w:hAnsi="Times New Roman" w:cs="Times New Roman"/>
                <w:color w:val="000000"/>
                <w:sz w:val="26"/>
                <w:szCs w:val="26"/>
                <w:shd w:val="clear" w:color="auto" w:fill="auto"/>
                <w:lang w:val="uk-UA"/>
              </w:rPr>
              <w:t>Текст</w:t>
            </w:r>
            <w:r>
              <w:rPr>
                <w:rFonts w:hint="default" w:ascii="Times New Roman" w:hAnsi="Times New Roman" w:cs="Times New Roman"/>
                <w:color w:val="000000"/>
                <w:sz w:val="26"/>
                <w:szCs w:val="26"/>
                <w:shd w:val="clear" w:color="auto" w:fill="auto"/>
                <w:lang w:val="uk-UA"/>
              </w:rPr>
              <w:t xml:space="preserve"> </w:t>
            </w:r>
            <w:r>
              <w:rPr>
                <w:rFonts w:ascii="Times New Roman" w:hAnsi="Times New Roman" w:cs="Times New Roman"/>
                <w:color w:val="000000"/>
                <w:sz w:val="26"/>
                <w:szCs w:val="26"/>
                <w:shd w:val="clear" w:color="auto" w:fill="auto"/>
                <w:lang w:val="uk-UA"/>
              </w:rPr>
              <w:t>Проєкту</w:t>
            </w:r>
            <w:r>
              <w:rPr>
                <w:rFonts w:hint="default" w:ascii="Times New Roman" w:hAnsi="Times New Roman" w:cs="Times New Roman"/>
                <w:color w:val="000000"/>
                <w:sz w:val="26"/>
                <w:szCs w:val="26"/>
                <w:shd w:val="clear" w:color="auto" w:fill="auto"/>
                <w:lang w:val="uk-UA"/>
              </w:rPr>
              <w:t xml:space="preserve"> договору викладений у </w:t>
            </w:r>
            <w:r>
              <w:rPr>
                <w:rFonts w:ascii="Times New Roman" w:hAnsi="Times New Roman" w:cs="Times New Roman"/>
                <w:b w:val="0"/>
                <w:bCs w:val="0"/>
                <w:color w:val="auto"/>
                <w:sz w:val="26"/>
                <w:szCs w:val="26"/>
                <w:shd w:val="clear" w:color="auto" w:fill="auto"/>
              </w:rPr>
              <w:t xml:space="preserve"> </w:t>
            </w:r>
            <w:r>
              <w:rPr>
                <w:rFonts w:ascii="Times New Roman" w:hAnsi="Times New Roman" w:cs="Times New Roman"/>
                <w:b/>
                <w:bCs/>
                <w:color w:val="auto"/>
                <w:sz w:val="26"/>
                <w:szCs w:val="26"/>
                <w:u w:val="single"/>
                <w:shd w:val="clear" w:color="auto" w:fill="auto"/>
              </w:rPr>
              <w:t>Додатк</w:t>
            </w:r>
            <w:r>
              <w:rPr>
                <w:rFonts w:ascii="Times New Roman" w:hAnsi="Times New Roman" w:cs="Times New Roman"/>
                <w:b/>
                <w:bCs/>
                <w:color w:val="auto"/>
                <w:sz w:val="26"/>
                <w:szCs w:val="26"/>
                <w:u w:val="single"/>
                <w:shd w:val="clear" w:color="auto" w:fill="auto"/>
                <w:lang w:val="uk-UA"/>
              </w:rPr>
              <w:t>у</w:t>
            </w:r>
            <w:r>
              <w:rPr>
                <w:rFonts w:ascii="Times New Roman" w:hAnsi="Times New Roman" w:cs="Times New Roman"/>
                <w:b/>
                <w:bCs/>
                <w:color w:val="auto"/>
                <w:sz w:val="26"/>
                <w:szCs w:val="26"/>
                <w:u w:val="single"/>
                <w:shd w:val="clear" w:color="auto" w:fill="auto"/>
              </w:rPr>
              <w:t xml:space="preserve"> № </w:t>
            </w:r>
            <w:r>
              <w:rPr>
                <w:rFonts w:hint="default" w:ascii="Times New Roman" w:hAnsi="Times New Roman" w:cs="Times New Roman"/>
                <w:b/>
                <w:bCs/>
                <w:color w:val="auto"/>
                <w:sz w:val="26"/>
                <w:szCs w:val="26"/>
                <w:u w:val="single"/>
                <w:shd w:val="clear" w:color="auto" w:fill="auto"/>
                <w:lang w:val="uk-UA"/>
              </w:rPr>
              <w:t>5</w:t>
            </w:r>
            <w:r>
              <w:rPr>
                <w:rFonts w:ascii="Times New Roman" w:hAnsi="Times New Roman" w:cs="Times New Roman"/>
                <w:b w:val="0"/>
                <w:bCs w:val="0"/>
                <w:color w:val="auto"/>
                <w:sz w:val="26"/>
                <w:szCs w:val="26"/>
                <w:shd w:val="clear" w:color="auto" w:fill="auto"/>
              </w:rPr>
              <w:t xml:space="preserve"> до тендерної документації</w:t>
            </w:r>
            <w:r>
              <w:rPr>
                <w:rFonts w:hint="default" w:ascii="Times New Roman" w:hAnsi="Times New Roman" w:cs="Times New Roman"/>
                <w:b w:val="0"/>
                <w:bCs w:val="0"/>
                <w:color w:val="auto"/>
                <w:sz w:val="26"/>
                <w:szCs w:val="26"/>
                <w:shd w:val="clear" w:color="auto" w:fill="auto"/>
                <w:lang w:val="uk-UA"/>
              </w:rPr>
              <w:t xml:space="preserve">, містить істотні умови, які не можуть бути змінені після визначення переможця. </w:t>
            </w:r>
          </w:p>
          <w:p>
            <w:pPr>
              <w:pStyle w:val="3"/>
              <w:widowControl w:val="0"/>
              <w:ind w:left="0" w:right="0" w:firstLine="561"/>
              <w:jc w:val="both"/>
            </w:pPr>
            <w:r>
              <w:rPr>
                <w:rFonts w:ascii="Times New Roman" w:hAnsi="Times New Roman" w:cs="Times New Roman"/>
                <w:b w:val="0"/>
                <w:bCs w:val="0"/>
                <w:color w:val="auto"/>
                <w:sz w:val="26"/>
                <w:szCs w:val="26"/>
                <w:shd w:val="clear" w:color="auto" w:fill="auto"/>
              </w:rPr>
              <w:t>Переможець процедури закупівлі під час укладення договору про закупівлю пови</w:t>
            </w:r>
            <w:r>
              <w:rPr>
                <w:rFonts w:ascii="Times New Roman" w:hAnsi="Times New Roman" w:cs="Times New Roman"/>
                <w:color w:val="000000"/>
                <w:sz w:val="26"/>
                <w:szCs w:val="26"/>
                <w:shd w:val="clear" w:color="auto" w:fill="auto"/>
              </w:rPr>
              <w:t>нен надати:</w:t>
            </w:r>
          </w:p>
          <w:p>
            <w:pPr>
              <w:pStyle w:val="3"/>
              <w:widowControl w:val="0"/>
              <w:ind w:left="0" w:right="0" w:firstLine="561"/>
              <w:jc w:val="both"/>
            </w:pPr>
            <w:r>
              <w:rPr>
                <w:rFonts w:ascii="Times New Roman" w:hAnsi="Times New Roman" w:cs="Times New Roman"/>
                <w:color w:val="000000"/>
                <w:sz w:val="26"/>
                <w:szCs w:val="26"/>
                <w:shd w:val="clear" w:color="auto" w:fill="auto"/>
              </w:rPr>
              <w:t>1) відповідну інформацію про право підписання договору про закупівлю;</w:t>
            </w:r>
          </w:p>
          <w:p>
            <w:pPr>
              <w:pStyle w:val="3"/>
              <w:widowControl w:val="0"/>
              <w:ind w:left="0" w:right="0" w:firstLine="561"/>
              <w:jc w:val="both"/>
            </w:pPr>
            <w:r>
              <w:rPr>
                <w:rFonts w:ascii="Times New Roman" w:hAnsi="Times New Roman" w:cs="Times New Roman"/>
                <w:color w:val="000000"/>
                <w:sz w:val="26"/>
                <w:szCs w:val="26"/>
                <w:shd w:val="clear" w:color="auto" w:fil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3"/>
              <w:widowControl w:val="0"/>
              <w:ind w:left="0" w:right="0" w:firstLine="561"/>
              <w:jc w:val="both"/>
            </w:pPr>
            <w:r>
              <w:rPr>
                <w:rFonts w:ascii="Times New Roman" w:hAnsi="Times New Roman" w:cs="Times New Roman"/>
                <w:color w:val="000000"/>
                <w:sz w:val="26"/>
                <w:szCs w:val="26"/>
              </w:rPr>
              <w:t xml:space="preserve">3) </w:t>
            </w:r>
            <w:r>
              <w:rPr>
                <w:rFonts w:ascii="Times New Roman" w:hAnsi="Times New Roman" w:eastAsia="Calibri" w:cs="Times New Roman"/>
                <w:color w:val="000000"/>
                <w:kern w:val="0"/>
                <w:sz w:val="26"/>
                <w:szCs w:val="26"/>
                <w:lang w:val="uk-UA" w:eastAsia="zh-CN" w:bidi="ar-SA"/>
              </w:rPr>
              <w:t xml:space="preserve">підготовлену виробником товару фактичну калькуляцію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 </w:t>
            </w:r>
          </w:p>
          <w:p>
            <w:pPr>
              <w:pStyle w:val="3"/>
              <w:widowControl w:val="0"/>
              <w:ind w:left="0" w:right="0" w:firstLine="561"/>
              <w:jc w:val="both"/>
            </w:pPr>
            <w:r>
              <w:rPr>
                <w:rFonts w:ascii="Times New Roman" w:hAnsi="Times New Roman" w:cs="Times New Roman"/>
                <w:color w:val="000000"/>
                <w:sz w:val="26"/>
                <w:szCs w:val="26"/>
                <w:shd w:val="clear" w:color="auto" w:fill="auto"/>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4.1.</w:t>
            </w:r>
            <w:r>
              <w:rPr>
                <w:rFonts w:hint="default" w:ascii="Times New Roman" w:hAnsi="Times New Roman"/>
                <w:sz w:val="26"/>
                <w:szCs w:val="26"/>
                <w:shd w:val="clear" w:color="auto" w:fill="auto"/>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4.2.</w:t>
            </w:r>
            <w:r>
              <w:rPr>
                <w:rFonts w:hint="default" w:ascii="Times New Roman" w:hAnsi="Times New Roman"/>
                <w:sz w:val="26"/>
                <w:szCs w:val="26"/>
                <w:shd w:val="clear" w:color="auto" w:fill="auto"/>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визначення грошового еквівалента зобов’язання в іноземній валюті;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в бік зменшення ціни тендерної пропозиції переможця без зменшення обсягів закупівлі;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lang w:val="uk-UA"/>
              </w:rPr>
            </w:pPr>
            <w:r>
              <w:rPr>
                <w:rFonts w:hint="default" w:ascii="Times New Roman" w:hAnsi="Times New Roman"/>
                <w:sz w:val="26"/>
                <w:szCs w:val="26"/>
                <w:shd w:val="clear" w:color="auto" w:fill="auto"/>
                <w:lang w:val="uk-UA"/>
              </w:rPr>
              <w:t>4.3.</w:t>
            </w:r>
            <w:r>
              <w:rPr>
                <w:rFonts w:hint="default" w:ascii="Times New Roman" w:hAnsi="Times New Roman"/>
                <w:sz w:val="26"/>
                <w:szCs w:val="26"/>
                <w:shd w:val="clear" w:color="auto" w:fill="auto"/>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hint="default" w:ascii="Times New Roman" w:hAnsi="Times New Roman"/>
                <w:sz w:val="26"/>
                <w:szCs w:val="26"/>
                <w:shd w:val="clear" w:color="auto" w:fill="auto"/>
                <w:lang w:val="uk-UA"/>
              </w:rPr>
              <w:t>.</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pPr>
            <w:r>
              <w:rPr>
                <w:rFonts w:hint="default" w:ascii="Times New Roman" w:hAnsi="Times New Roman"/>
                <w:sz w:val="26"/>
                <w:szCs w:val="26"/>
                <w:shd w:val="clear" w:color="auto" w:fill="auto"/>
                <w:lang w:val="uk-UA"/>
              </w:rPr>
              <w:t>4.4.</w:t>
            </w:r>
            <w:r>
              <w:rPr>
                <w:rFonts w:hint="default" w:ascii="Times New Roman" w:hAnsi="Times New Roman"/>
                <w:sz w:val="26"/>
                <w:szCs w:val="26"/>
                <w:shd w:val="clear" w:color="auto" w:fil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ascii="Times New Roman" w:hAnsi="Times New Roman" w:cs="Times New Roman"/>
                <w:color w:val="000000"/>
                <w:sz w:val="26"/>
                <w:szCs w:val="26"/>
                <w:shd w:val="clear" w:color="auto" w:fill="auto"/>
              </w:rPr>
              <w:t xml:space="preserve">5.1. </w:t>
            </w:r>
            <w:r>
              <w:rPr>
                <w:rFonts w:hint="default" w:ascii="Times New Roman" w:hAnsi="Times New Roman" w:cs="Times New Roman"/>
                <w:i w:val="0"/>
                <w:iCs w:val="0"/>
                <w:caps w:val="0"/>
                <w:color w:val="333333"/>
                <w:spacing w:val="0"/>
                <w:sz w:val="26"/>
                <w:szCs w:val="26"/>
                <w:shd w:val="clear" w:fill="FFFFFF"/>
              </w:rPr>
              <w:t>У разі відхилення тендерної пропозиції з підстави, визначеної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"n148"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підпунктом 3</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пункту 4</w:t>
            </w:r>
            <w:r>
              <w:rPr>
                <w:rFonts w:hint="default" w:ascii="Times New Roman" w:hAnsi="Times New Roman" w:cs="Times New Roman"/>
                <w:i w:val="0"/>
                <w:iCs w:val="0"/>
                <w:caps w:val="0"/>
                <w:color w:val="333333"/>
                <w:spacing w:val="0"/>
                <w:sz w:val="26"/>
                <w:szCs w:val="26"/>
                <w:shd w:val="clear" w:fill="FFFFFF"/>
                <w:lang w:val="uk-UA"/>
              </w:rPr>
              <w:t>4</w:t>
            </w:r>
            <w:r>
              <w:rPr>
                <w:rFonts w:hint="default" w:ascii="Times New Roman" w:hAnsi="Times New Roman" w:cs="Times New Roman"/>
                <w:i w:val="0"/>
                <w:iCs w:val="0"/>
                <w:caps w:val="0"/>
                <w:color w:val="333333"/>
                <w:spacing w:val="0"/>
                <w:sz w:val="26"/>
                <w:szCs w:val="26"/>
                <w:shd w:val="clear" w:fill="FFFFFF"/>
              </w:rPr>
              <w:t xml:space="preserve">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 xml:space="preserve">, а саме коли </w:t>
            </w:r>
            <w:r>
              <w:rPr>
                <w:rFonts w:hint="default" w:ascii="Times New Roman" w:hAnsi="Times New Roman" w:cs="Times New Roman"/>
                <w:i w:val="0"/>
                <w:iCs w:val="0"/>
                <w:caps w:val="0"/>
                <w:color w:val="333333"/>
                <w:spacing w:val="0"/>
                <w:sz w:val="26"/>
                <w:szCs w:val="26"/>
                <w:shd w:val="clear" w:fill="FFFFFF"/>
              </w:rPr>
              <w:t>переможець процедури закупівлі:</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0" w:name="n149"/>
            <w:bookmarkEnd w:id="0"/>
            <w:r>
              <w:rPr>
                <w:rFonts w:hint="default" w:ascii="Times New Roman" w:hAnsi="Times New Roman" w:cs="Times New Roman"/>
                <w:i w:val="0"/>
                <w:iCs w:val="0"/>
                <w:caps w:val="0"/>
                <w:color w:val="333333"/>
                <w:spacing w:val="0"/>
                <w:sz w:val="26"/>
                <w:szCs w:val="26"/>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1" w:name="n150"/>
            <w:bookmarkEnd w:id="1"/>
            <w:r>
              <w:rPr>
                <w:rFonts w:hint="default" w:ascii="Times New Roman" w:hAnsi="Times New Roman" w:cs="Times New Roman"/>
                <w:i w:val="0"/>
                <w:iCs w:val="0"/>
                <w:caps w:val="0"/>
                <w:color w:val="333333"/>
                <w:spacing w:val="0"/>
                <w:sz w:val="26"/>
                <w:szCs w:val="26"/>
                <w:shd w:val="clear" w:fill="FFFFFF"/>
              </w:rPr>
              <w:t>не надав у спосіб, зазначений в тендерній документації, документи, що підтверджують відсутність підстав, визначених</w:t>
            </w:r>
            <w:r>
              <w:rPr>
                <w:rFonts w:hint="default" w:ascii="Times New Roman" w:hAnsi="Times New Roman" w:cs="Times New Roman"/>
                <w:i w:val="0"/>
                <w:iCs w:val="0"/>
                <w:caps w:val="0"/>
                <w:color w:val="333333"/>
                <w:spacing w:val="0"/>
                <w:sz w:val="26"/>
                <w:szCs w:val="26"/>
                <w:shd w:val="clear" w:fill="FFFFFF"/>
                <w:lang w:val="uk-UA"/>
              </w:rPr>
              <w:t xml:space="preserve"> у підпунктах 3,5,6 і12 та в абзаці чотирнадцятому пункту 47 О</w:t>
            </w:r>
            <w:r>
              <w:rPr>
                <w:rFonts w:hint="default" w:ascii="Times New Roman" w:hAnsi="Times New Roman" w:cs="Times New Roman"/>
                <w:i w:val="0"/>
                <w:iCs w:val="0"/>
                <w:caps w:val="0"/>
                <w:color w:val="333333"/>
                <w:spacing w:val="0"/>
                <w:sz w:val="26"/>
                <w:szCs w:val="26"/>
                <w:shd w:val="clear" w:fill="FFFFFF"/>
              </w:rPr>
              <w:t>собливостей;</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2" w:name="n152"/>
            <w:bookmarkEnd w:id="2"/>
            <w:bookmarkStart w:id="3" w:name="n397"/>
            <w:bookmarkEnd w:id="3"/>
            <w:bookmarkStart w:id="4" w:name="n151"/>
            <w:bookmarkEnd w:id="4"/>
            <w:r>
              <w:rPr>
                <w:rFonts w:hint="default" w:ascii="Times New Roman" w:hAnsi="Times New Roman" w:cs="Times New Roman"/>
                <w:i w:val="0"/>
                <w:iCs w:val="0"/>
                <w:caps w:val="0"/>
                <w:color w:val="333333"/>
                <w:spacing w:val="0"/>
                <w:sz w:val="26"/>
                <w:szCs w:val="26"/>
                <w:shd w:val="clear" w:fill="FFFFFF"/>
              </w:rPr>
              <w:t>не надав забезпечення виконання договору про закупівлю, якщо таке забезпечення вимагалося замовником;</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rFonts w:hint="default"/>
                <w:sz w:val="26"/>
                <w:szCs w:val="26"/>
                <w:lang w:val="uk-UA"/>
              </w:rPr>
            </w:pPr>
            <w:bookmarkStart w:id="5" w:name="n153"/>
            <w:bookmarkEnd w:id="5"/>
            <w:r>
              <w:rPr>
                <w:rFonts w:hint="default" w:ascii="Times New Roman" w:hAnsi="Times New Roman" w:cs="Times New Roman"/>
                <w:i w:val="0"/>
                <w:iCs w:val="0"/>
                <w:caps w:val="0"/>
                <w:color w:val="333333"/>
                <w:spacing w:val="0"/>
                <w:sz w:val="26"/>
                <w:szCs w:val="26"/>
                <w:shd w:val="clear" w:fill="FFFFFF"/>
              </w:rPr>
              <w:t>надав недостовірну інформацію, що є суттєвою для визначення результатів процедури закупівлі, яку замовником виявлено згідно з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"n326"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 xml:space="preserve">абзацом </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b w:val="0"/>
                <w:bCs w:val="0"/>
                <w:i w:val="0"/>
                <w:iCs w:val="0"/>
                <w:caps w:val="0"/>
                <w:color w:val="006600"/>
                <w:spacing w:val="0"/>
                <w:sz w:val="26"/>
                <w:szCs w:val="26"/>
                <w:u w:val="single"/>
                <w:shd w:val="clear" w:fill="FFFFFF"/>
                <w:lang w:val="uk-UA"/>
              </w:rPr>
              <w:t>першим</w:t>
            </w:r>
            <w:r>
              <w:rPr>
                <w:rFonts w:hint="default" w:ascii="Times New Roman" w:hAnsi="Times New Roman" w:cs="Times New Roman"/>
                <w:i w:val="0"/>
                <w:iCs w:val="0"/>
                <w:caps w:val="0"/>
                <w:color w:val="333333"/>
                <w:spacing w:val="0"/>
                <w:sz w:val="26"/>
                <w:szCs w:val="26"/>
                <w:shd w:val="clear" w:fill="FFFFFF"/>
              </w:rPr>
              <w:t xml:space="preserve"> пункту </w:t>
            </w:r>
            <w:r>
              <w:rPr>
                <w:rFonts w:hint="default" w:ascii="Times New Roman" w:hAnsi="Times New Roman" w:cs="Times New Roman"/>
                <w:i w:val="0"/>
                <w:iCs w:val="0"/>
                <w:caps w:val="0"/>
                <w:color w:val="333333"/>
                <w:spacing w:val="0"/>
                <w:sz w:val="26"/>
                <w:szCs w:val="26"/>
                <w:shd w:val="clear" w:fill="FFFFFF"/>
                <w:lang w:val="uk-UA"/>
              </w:rPr>
              <w:t>42 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hint="default" w:ascii="Times New Roman" w:hAnsi="Times New Roman" w:cs="Times New Roman"/>
                <w:i w:val="0"/>
                <w:iCs w:val="0"/>
                <w:caps w:val="0"/>
                <w:color w:val="333333"/>
                <w:spacing w:val="0"/>
                <w:sz w:val="26"/>
                <w:szCs w:val="26"/>
                <w:shd w:val="clear"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Закону</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xml:space="preserve"> та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 та приймає рішення про намір укласти договір про закупівлю у порядку та на умовах, визначених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\l "n1611"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статтею 33</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Закону та пунктом</w:t>
            </w:r>
            <w:r>
              <w:rPr>
                <w:rFonts w:hint="default" w:ascii="Times New Roman" w:hAnsi="Times New Roman" w:cs="Times New Roman"/>
                <w:i w:val="0"/>
                <w:iCs w:val="0"/>
                <w:caps w:val="0"/>
                <w:color w:val="333333"/>
                <w:spacing w:val="0"/>
                <w:sz w:val="26"/>
                <w:szCs w:val="26"/>
                <w:shd w:val="clear" w:fill="FFFFFF"/>
                <w:lang w:val="uk-UA"/>
              </w:rPr>
              <w:t xml:space="preserve"> 49 Особливостей</w:t>
            </w:r>
            <w:r>
              <w:rPr>
                <w:rFonts w:hint="default" w:ascii="Times New Roman" w:hAnsi="Times New Roman" w:cs="Times New Roman"/>
                <w:i w:val="0"/>
                <w:iCs w:val="0"/>
                <w:caps w:val="0"/>
                <w:color w:val="333333"/>
                <w:spacing w:val="0"/>
                <w:sz w:val="26"/>
                <w:szCs w:val="26"/>
                <w:shd w:val="clear" w:fill="FFFFFF"/>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6" w:name="n172"/>
            <w:bookmarkEnd w:id="6"/>
            <w:r>
              <w:rPr>
                <w:rFonts w:hint="default" w:ascii="Times New Roman" w:hAnsi="Times New Roman" w:cs="Times New Roman"/>
                <w:i w:val="0"/>
                <w:iCs w:val="0"/>
                <w:caps w:val="0"/>
                <w:color w:val="333333"/>
                <w:spacing w:val="0"/>
                <w:sz w:val="26"/>
                <w:szCs w:val="26"/>
                <w:shd w:val="clear"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собливостями.</w:t>
            </w:r>
          </w:p>
          <w:p>
            <w:pPr>
              <w:pStyle w:val="3"/>
              <w:widowControl w:val="0"/>
              <w:ind w:left="0" w:right="0" w:firstLine="566"/>
              <w:jc w:val="both"/>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Забезпечення виконання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shd w:val="clear" w:color="auto" w:fill="auto"/>
              </w:rPr>
              <w:t>Не вимагається</w:t>
            </w:r>
          </w:p>
        </w:tc>
      </w:tr>
    </w:tbl>
    <w:p>
      <w:pPr>
        <w:spacing w:before="0" w:after="120"/>
        <w:rPr>
          <w:rFonts w:ascii="Times New Roman" w:hAnsi="Times New Roman" w:cs="Times New Roman"/>
          <w:sz w:val="6"/>
          <w:szCs w:val="6"/>
        </w:rPr>
      </w:pPr>
    </w:p>
    <w:p>
      <w:pPr>
        <w:rPr>
          <w:b/>
          <w:sz w:val="24"/>
          <w:szCs w:val="24"/>
          <w:lang w:val="uk-UA"/>
        </w:rPr>
      </w:pPr>
      <w:r>
        <w:rPr>
          <w:b/>
          <w:sz w:val="24"/>
          <w:szCs w:val="24"/>
          <w:lang w:val="uk-UA"/>
        </w:rPr>
        <w:br w:type="page"/>
      </w:r>
    </w:p>
    <w:p>
      <w:pPr>
        <w:ind w:right="-25" w:firstLine="0"/>
        <w:jc w:val="right"/>
        <w:rPr>
          <w:rFonts w:hint="default" w:ascii="Times New Roman" w:hAnsi="Times New Roman" w:cs="Times New Roman"/>
          <w:b/>
          <w:sz w:val="28"/>
          <w:szCs w:val="28"/>
          <w:lang w:val="uk-UA"/>
        </w:rPr>
      </w:pPr>
      <w:r>
        <w:rPr>
          <w:rFonts w:hint="default" w:ascii="Times New Roman" w:hAnsi="Times New Roman" w:cs="Times New Roman"/>
          <w:b/>
          <w:sz w:val="24"/>
          <w:szCs w:val="24"/>
          <w:lang w:val="uk-UA"/>
        </w:rPr>
        <w:t>Додаток № 1</w:t>
      </w:r>
    </w:p>
    <w:p>
      <w:pPr>
        <w:ind w:left="6946" w:right="-23" w:firstLine="0"/>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 xml:space="preserve"> до тендерної документації</w:t>
      </w:r>
    </w:p>
    <w:p>
      <w:pPr>
        <w:ind w:left="6946" w:right="-23" w:firstLine="0"/>
        <w:jc w:val="right"/>
        <w:rPr>
          <w:rFonts w:hint="default" w:ascii="Times New Roman" w:hAnsi="Times New Roman" w:cs="Times New Roman"/>
          <w:b/>
          <w:sz w:val="24"/>
          <w:szCs w:val="24"/>
          <w:lang w:val="uk-UA"/>
        </w:rPr>
      </w:pPr>
    </w:p>
    <w:p>
      <w:pPr>
        <w:jc w:val="center"/>
        <w:rPr>
          <w:rFonts w:hint="default" w:ascii="Times New Roman" w:hAnsi="Times New Roman" w:cs="Times New Roman"/>
          <w:sz w:val="24"/>
          <w:szCs w:val="24"/>
          <w:lang w:val="uk-UA"/>
        </w:rPr>
      </w:pPr>
      <w:r>
        <w:rPr>
          <w:rFonts w:hint="default" w:ascii="Times New Roman" w:hAnsi="Times New Roman" w:cs="Times New Roman"/>
          <w:b/>
          <w:sz w:val="24"/>
          <w:szCs w:val="24"/>
          <w:lang w:val="uk-UA"/>
        </w:rPr>
        <w:t xml:space="preserve">Інформація про необхідні технічні, якісні та кількісні </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характеристики предмету закупівлі</w:t>
      </w:r>
    </w:p>
    <w:p>
      <w:pPr>
        <w:suppressAutoHyphens/>
        <w:spacing w:after="0" w:line="240" w:lineRule="auto"/>
        <w:jc w:val="center"/>
        <w:rPr>
          <w:rFonts w:ascii="Times New Roman" w:hAnsi="Times New Roman" w:eastAsia="Calibri" w:cs="Times New Roman"/>
          <w:color w:val="000000"/>
          <w:sz w:val="27"/>
          <w:szCs w:val="27"/>
          <w:lang w:val="uk-UA" w:eastAsia="zh-CN" w:bidi="ar-SA"/>
        </w:rPr>
      </w:pPr>
    </w:p>
    <w:tbl>
      <w:tblPr>
        <w:tblStyle w:val="12"/>
        <w:tblW w:w="9644" w:type="dxa"/>
        <w:tblInd w:w="520" w:type="dxa"/>
        <w:tblLayout w:type="autofit"/>
        <w:tblCellMar>
          <w:top w:w="0" w:type="dxa"/>
          <w:left w:w="0" w:type="dxa"/>
          <w:bottom w:w="0" w:type="dxa"/>
          <w:right w:w="0" w:type="dxa"/>
        </w:tblCellMar>
      </w:tblPr>
      <w:tblGrid>
        <w:gridCol w:w="785"/>
        <w:gridCol w:w="5032"/>
        <w:gridCol w:w="1843"/>
        <w:gridCol w:w="1984"/>
      </w:tblGrid>
      <w:tr>
        <w:tc>
          <w:tcPr>
            <w:tcW w:w="785" w:type="dxa"/>
            <w:tcBorders>
              <w:top w:val="single" w:color="000000" w:sz="8" w:space="0"/>
              <w:left w:val="single" w:color="000000" w:sz="8" w:space="0"/>
              <w:bottom w:val="single" w:color="000000" w:sz="8" w:space="0"/>
              <w:right w:val="single" w:color="000000" w:sz="8" w:space="0"/>
            </w:tcBorders>
            <w:tcMar>
              <w:left w:w="100" w:type="dxa"/>
              <w:right w:w="100" w:type="dxa"/>
            </w:tcMar>
          </w:tcPr>
          <w:p>
            <w:pPr>
              <w:suppressAutoHyphens/>
              <w:spacing w:after="0" w:line="240" w:lineRule="auto"/>
              <w:jc w:val="center"/>
              <w:rPr>
                <w:rFonts w:ascii="Calibri" w:hAnsi="Calibri" w:eastAsia="Calibri" w:cs="Calibri"/>
                <w:sz w:val="24"/>
                <w:szCs w:val="24"/>
                <w:lang w:val="uk-UA" w:eastAsia="zh-CN" w:bidi="ar-SA"/>
              </w:rPr>
            </w:pPr>
            <w:r>
              <w:rPr>
                <w:rFonts w:ascii="Times New Roman" w:hAnsi="Times New Roman" w:eastAsia="Calibri" w:cs="Times New Roman"/>
                <w:b/>
                <w:bCs/>
                <w:color w:val="000000"/>
                <w:sz w:val="24"/>
                <w:szCs w:val="24"/>
                <w:lang w:val="uk-UA" w:eastAsia="zh-CN" w:bidi="ar-SA"/>
              </w:rPr>
              <w:t>№п/п</w:t>
            </w:r>
          </w:p>
        </w:tc>
        <w:tc>
          <w:tcPr>
            <w:tcW w:w="5032" w:type="dxa"/>
            <w:tcBorders>
              <w:top w:val="single" w:color="000000" w:sz="8" w:space="0"/>
              <w:left w:val="single" w:color="000000" w:sz="8" w:space="0"/>
              <w:bottom w:val="single" w:color="000000" w:sz="8" w:space="0"/>
              <w:right w:val="single" w:color="000000" w:sz="8" w:space="0"/>
            </w:tcBorders>
            <w:tcMar>
              <w:left w:w="100" w:type="dxa"/>
              <w:right w:w="100" w:type="dxa"/>
            </w:tcMar>
          </w:tcPr>
          <w:p>
            <w:pPr>
              <w:suppressAutoHyphens/>
              <w:spacing w:after="0" w:line="240" w:lineRule="auto"/>
              <w:jc w:val="center"/>
              <w:rPr>
                <w:rFonts w:ascii="Calibri" w:hAnsi="Calibri" w:eastAsia="Calibri" w:cs="Calibri"/>
                <w:sz w:val="24"/>
                <w:szCs w:val="24"/>
                <w:lang w:val="uk-UA" w:eastAsia="zh-CN" w:bidi="ar-SA"/>
              </w:rPr>
            </w:pPr>
            <w:r>
              <w:rPr>
                <w:rFonts w:ascii="Times New Roman" w:hAnsi="Times New Roman" w:eastAsia="Calibri" w:cs="Times New Roman"/>
                <w:b/>
                <w:bCs/>
                <w:color w:val="000000"/>
                <w:sz w:val="24"/>
                <w:szCs w:val="24"/>
                <w:lang w:val="uk-UA" w:eastAsia="zh-CN" w:bidi="ar-SA"/>
              </w:rPr>
              <w:t>Найменування товару</w:t>
            </w:r>
          </w:p>
        </w:tc>
        <w:tc>
          <w:tcPr>
            <w:tcW w:w="1843" w:type="dxa"/>
            <w:tcBorders>
              <w:top w:val="single" w:color="000000" w:sz="8" w:space="0"/>
              <w:left w:val="single" w:color="000000" w:sz="8" w:space="0"/>
              <w:bottom w:val="single" w:color="000000" w:sz="8" w:space="0"/>
              <w:right w:val="single" w:color="000000" w:sz="8" w:space="0"/>
            </w:tcBorders>
            <w:tcMar>
              <w:left w:w="100" w:type="dxa"/>
              <w:right w:w="100" w:type="dxa"/>
            </w:tcMar>
          </w:tcPr>
          <w:p>
            <w:pPr>
              <w:suppressAutoHyphens/>
              <w:spacing w:after="0" w:line="240" w:lineRule="auto"/>
              <w:jc w:val="center"/>
              <w:rPr>
                <w:rFonts w:ascii="Calibri" w:hAnsi="Calibri" w:eastAsia="Calibri" w:cs="Calibri"/>
                <w:sz w:val="24"/>
                <w:szCs w:val="24"/>
                <w:lang w:val="uk-UA" w:eastAsia="zh-CN" w:bidi="ar-SA"/>
              </w:rPr>
            </w:pPr>
            <w:r>
              <w:rPr>
                <w:rFonts w:ascii="Times New Roman" w:hAnsi="Times New Roman" w:eastAsia="Calibri" w:cs="Times New Roman"/>
                <w:b/>
                <w:bCs/>
                <w:color w:val="000000"/>
                <w:sz w:val="24"/>
                <w:szCs w:val="24"/>
                <w:lang w:val="uk-UA" w:eastAsia="zh-CN" w:bidi="ar-SA"/>
              </w:rPr>
              <w:t>Одиниця виміру</w:t>
            </w:r>
          </w:p>
        </w:tc>
        <w:tc>
          <w:tcPr>
            <w:tcW w:w="1984" w:type="dxa"/>
            <w:tcBorders>
              <w:top w:val="single" w:color="000000" w:sz="8" w:space="0"/>
              <w:left w:val="single" w:color="000000" w:sz="8" w:space="0"/>
              <w:bottom w:val="single" w:color="000000" w:sz="8" w:space="0"/>
              <w:right w:val="single" w:color="000000" w:sz="8" w:space="0"/>
            </w:tcBorders>
            <w:tcMar>
              <w:left w:w="100" w:type="dxa"/>
              <w:right w:w="100" w:type="dxa"/>
            </w:tcMar>
          </w:tcPr>
          <w:p>
            <w:pPr>
              <w:suppressAutoHyphens/>
              <w:spacing w:after="0" w:line="240" w:lineRule="auto"/>
              <w:jc w:val="center"/>
              <w:rPr>
                <w:rFonts w:ascii="Calibri" w:hAnsi="Calibri" w:eastAsia="Calibri" w:cs="Calibri"/>
                <w:sz w:val="24"/>
                <w:szCs w:val="24"/>
                <w:lang w:val="uk-UA" w:eastAsia="zh-CN" w:bidi="ar-SA"/>
              </w:rPr>
            </w:pPr>
            <w:r>
              <w:rPr>
                <w:rFonts w:ascii="Times New Roman" w:hAnsi="Times New Roman" w:eastAsia="Calibri" w:cs="Times New Roman"/>
                <w:b/>
                <w:bCs/>
                <w:color w:val="000000"/>
                <w:sz w:val="24"/>
                <w:szCs w:val="24"/>
                <w:lang w:val="uk-UA" w:eastAsia="zh-CN" w:bidi="ar-SA"/>
              </w:rPr>
              <w:t>Кількість</w:t>
            </w:r>
          </w:p>
        </w:tc>
      </w:tr>
      <w:tr>
        <w:tblPrEx>
          <w:tblCellMar>
            <w:top w:w="0" w:type="dxa"/>
            <w:left w:w="0" w:type="dxa"/>
            <w:bottom w:w="0" w:type="dxa"/>
            <w:right w:w="0" w:type="dxa"/>
          </w:tblCellMar>
        </w:tblPrEx>
        <w:tc>
          <w:tcPr>
            <w:tcW w:w="785" w:type="dxa"/>
            <w:tcBorders>
              <w:top w:val="single" w:color="000000" w:sz="8" w:space="0"/>
              <w:left w:val="single" w:color="000000" w:sz="8" w:space="0"/>
              <w:bottom w:val="single" w:color="000000" w:sz="8" w:space="0"/>
              <w:right w:val="single" w:color="000000" w:sz="8" w:space="0"/>
            </w:tcBorders>
            <w:tcMar>
              <w:left w:w="100" w:type="dxa"/>
              <w:right w:w="100" w:type="dxa"/>
            </w:tcMar>
          </w:tcPr>
          <w:p>
            <w:pPr>
              <w:suppressAutoHyphens/>
              <w:spacing w:after="0" w:line="240" w:lineRule="auto"/>
              <w:jc w:val="center"/>
              <w:rPr>
                <w:rFonts w:ascii="Calibri" w:hAnsi="Calibri" w:eastAsia="Calibri" w:cs="Calibri"/>
                <w:sz w:val="24"/>
                <w:szCs w:val="24"/>
                <w:lang w:val="uk-UA" w:eastAsia="zh-CN" w:bidi="ar-SA"/>
              </w:rPr>
            </w:pPr>
            <w:r>
              <w:rPr>
                <w:rFonts w:ascii="Times New Roman" w:hAnsi="Times New Roman" w:eastAsia="Calibri" w:cs="Times New Roman"/>
                <w:color w:val="000000"/>
                <w:sz w:val="24"/>
                <w:szCs w:val="24"/>
                <w:lang w:val="uk-UA" w:eastAsia="zh-CN" w:bidi="ar-SA"/>
              </w:rPr>
              <w:t>1</w:t>
            </w:r>
          </w:p>
        </w:tc>
        <w:tc>
          <w:tcPr>
            <w:tcW w:w="5032" w:type="dxa"/>
            <w:tcBorders>
              <w:top w:val="single" w:color="000000" w:sz="8" w:space="0"/>
              <w:left w:val="single" w:color="000000" w:sz="8" w:space="0"/>
              <w:bottom w:val="single" w:color="000000" w:sz="8" w:space="0"/>
              <w:right w:val="single" w:color="000000" w:sz="8" w:space="0"/>
            </w:tcBorders>
            <w:tcMar>
              <w:left w:w="100" w:type="dxa"/>
              <w:right w:w="100" w:type="dxa"/>
            </w:tcMar>
          </w:tcPr>
          <w:p>
            <w:pPr>
              <w:suppressAutoHyphens/>
              <w:spacing w:after="0" w:line="240" w:lineRule="auto"/>
              <w:jc w:val="center"/>
              <w:rPr>
                <w:rFonts w:ascii="Calibri" w:hAnsi="Calibri" w:eastAsia="Calibri" w:cs="Calibri"/>
                <w:sz w:val="24"/>
                <w:szCs w:val="24"/>
                <w:lang w:val="uk-UA" w:eastAsia="zh-CN" w:bidi="ar-SA"/>
              </w:rPr>
            </w:pPr>
            <w:r>
              <w:rPr>
                <w:rFonts w:ascii="Times New Roman" w:hAnsi="Times New Roman" w:eastAsia="Calibri" w:cs="Times New Roman"/>
                <w:color w:val="000000"/>
                <w:sz w:val="24"/>
                <w:szCs w:val="24"/>
                <w:lang w:val="uk-UA" w:eastAsia="zh-CN" w:bidi="ar-SA"/>
              </w:rPr>
              <w:t>Ноутбуки</w:t>
            </w:r>
          </w:p>
        </w:tc>
        <w:tc>
          <w:tcPr>
            <w:tcW w:w="1843" w:type="dxa"/>
            <w:tcBorders>
              <w:top w:val="single" w:color="000000" w:sz="8" w:space="0"/>
              <w:left w:val="single" w:color="000000" w:sz="8" w:space="0"/>
              <w:bottom w:val="single" w:color="000000" w:sz="8" w:space="0"/>
              <w:right w:val="single" w:color="000000" w:sz="8" w:space="0"/>
            </w:tcBorders>
            <w:tcMar>
              <w:left w:w="100" w:type="dxa"/>
              <w:right w:w="100" w:type="dxa"/>
            </w:tcMar>
          </w:tcPr>
          <w:p>
            <w:pPr>
              <w:suppressAutoHyphens/>
              <w:spacing w:after="0" w:line="240" w:lineRule="auto"/>
              <w:jc w:val="center"/>
              <w:rPr>
                <w:rFonts w:ascii="Calibri" w:hAnsi="Calibri" w:eastAsia="Calibri" w:cs="Calibri"/>
                <w:sz w:val="24"/>
                <w:szCs w:val="24"/>
                <w:lang w:val="uk-UA" w:eastAsia="zh-CN" w:bidi="ar-SA"/>
              </w:rPr>
            </w:pPr>
            <w:r>
              <w:rPr>
                <w:rFonts w:ascii="Times New Roman" w:hAnsi="Times New Roman" w:eastAsia="Calibri" w:cs="Times New Roman"/>
                <w:color w:val="000000"/>
                <w:sz w:val="24"/>
                <w:szCs w:val="24"/>
                <w:lang w:val="uk-UA" w:eastAsia="zh-CN" w:bidi="ar-SA"/>
              </w:rPr>
              <w:t>шт</w:t>
            </w:r>
          </w:p>
        </w:tc>
        <w:tc>
          <w:tcPr>
            <w:tcW w:w="1984" w:type="dxa"/>
            <w:tcBorders>
              <w:top w:val="single" w:color="000000" w:sz="8" w:space="0"/>
              <w:left w:val="single" w:color="000000" w:sz="8" w:space="0"/>
              <w:bottom w:val="single" w:color="000000" w:sz="8" w:space="0"/>
              <w:right w:val="single" w:color="000000" w:sz="8" w:space="0"/>
            </w:tcBorders>
            <w:tcMar>
              <w:left w:w="100" w:type="dxa"/>
              <w:right w:w="100" w:type="dxa"/>
            </w:tcMar>
          </w:tcPr>
          <w:p>
            <w:pPr>
              <w:suppressAutoHyphens/>
              <w:spacing w:after="0" w:line="240" w:lineRule="auto"/>
              <w:jc w:val="center"/>
              <w:rPr>
                <w:rFonts w:ascii="Calibri" w:hAnsi="Calibri" w:eastAsia="Calibri" w:cs="Calibri"/>
                <w:sz w:val="24"/>
                <w:szCs w:val="24"/>
                <w:lang w:val="uk-UA" w:eastAsia="zh-CN" w:bidi="ar-SA"/>
              </w:rPr>
            </w:pPr>
            <w:r>
              <w:rPr>
                <w:rFonts w:ascii="Calibri" w:hAnsi="Calibri" w:eastAsia="Calibri" w:cs="Calibri"/>
                <w:sz w:val="24"/>
                <w:szCs w:val="24"/>
                <w:lang w:val="uk-UA" w:eastAsia="zh-CN" w:bidi="ar-SA"/>
              </w:rPr>
              <w:t>10</w:t>
            </w:r>
          </w:p>
        </w:tc>
      </w:tr>
    </w:tbl>
    <w:p>
      <w:pPr>
        <w:suppressAutoHyphens/>
        <w:spacing w:after="0" w:line="240" w:lineRule="auto"/>
        <w:jc w:val="center"/>
        <w:rPr>
          <w:rFonts w:ascii="Times New Roman" w:hAnsi="Times New Roman" w:eastAsia="Calibri" w:cs="Times New Roman"/>
          <w:color w:val="000000"/>
          <w:sz w:val="27"/>
          <w:szCs w:val="27"/>
          <w:lang w:val="uk-UA" w:eastAsia="zh-CN" w:bidi="ar-SA"/>
        </w:rPr>
      </w:pPr>
      <w:r>
        <w:rPr>
          <w:rFonts w:ascii="Times New Roman" w:hAnsi="Times New Roman" w:eastAsia="Calibri" w:cs="Times New Roman"/>
          <w:b/>
          <w:bCs/>
          <w:color w:val="000000"/>
          <w:sz w:val="24"/>
          <w:szCs w:val="24"/>
          <w:lang w:val="uk-UA" w:eastAsia="zh-CN" w:bidi="ar-SA"/>
        </w:rPr>
        <w:t> </w:t>
      </w:r>
      <w:r>
        <w:rPr>
          <w:rFonts w:ascii="Times New Roman" w:hAnsi="Times New Roman" w:eastAsia="Calibri" w:cs="Times New Roman"/>
          <w:color w:val="000000"/>
          <w:sz w:val="24"/>
          <w:szCs w:val="24"/>
          <w:lang w:val="uk-UA" w:eastAsia="zh-CN" w:bidi="ar-SA"/>
        </w:rPr>
        <w:t>1.</w:t>
      </w:r>
    </w:p>
    <w:tbl>
      <w:tblPr>
        <w:tblStyle w:val="12"/>
        <w:tblW w:w="9636" w:type="dxa"/>
        <w:tblInd w:w="529" w:type="dxa"/>
        <w:tblLayout w:type="autofit"/>
        <w:tblCellMar>
          <w:top w:w="0" w:type="dxa"/>
          <w:left w:w="0" w:type="dxa"/>
          <w:bottom w:w="0" w:type="dxa"/>
          <w:right w:w="0" w:type="dxa"/>
        </w:tblCellMar>
      </w:tblPr>
      <w:tblGrid>
        <w:gridCol w:w="2690"/>
        <w:gridCol w:w="6946"/>
      </w:tblGrid>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tcPr>
          <w:p>
            <w:pPr>
              <w:suppressAutoHyphens/>
              <w:spacing w:after="0" w:line="240" w:lineRule="auto"/>
              <w:jc w:val="center"/>
              <w:rPr>
                <w:rFonts w:ascii="Calibri" w:hAnsi="Calibri" w:eastAsia="Calibri" w:cs="Calibri"/>
                <w:sz w:val="24"/>
                <w:szCs w:val="24"/>
                <w:lang w:val="uk-UA" w:eastAsia="zh-CN" w:bidi="ar-SA"/>
              </w:rPr>
            </w:pPr>
            <w:r>
              <w:rPr>
                <w:rFonts w:ascii="Times New Roman" w:hAnsi="Times New Roman" w:eastAsia="Calibri" w:cs="Times New Roman"/>
                <w:b/>
                <w:bCs/>
                <w:color w:val="000000"/>
                <w:sz w:val="24"/>
                <w:szCs w:val="24"/>
                <w:lang w:val="uk-UA" w:eastAsia="zh-CN" w:bidi="ar-SA"/>
              </w:rPr>
              <w:t>Найменування</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tcPr>
          <w:p>
            <w:pPr>
              <w:suppressAutoHyphens/>
              <w:spacing w:after="0" w:line="240" w:lineRule="auto"/>
              <w:jc w:val="center"/>
              <w:rPr>
                <w:rFonts w:ascii="Calibri" w:hAnsi="Calibri" w:eastAsia="Calibri" w:cs="Calibri"/>
                <w:sz w:val="24"/>
                <w:szCs w:val="24"/>
                <w:lang w:val="uk-UA" w:eastAsia="zh-CN" w:bidi="ar-SA"/>
              </w:rPr>
            </w:pPr>
            <w:r>
              <w:rPr>
                <w:rFonts w:ascii="Times New Roman" w:hAnsi="Times New Roman" w:eastAsia="Calibri" w:cs="Times New Roman"/>
                <w:b/>
                <w:bCs/>
                <w:color w:val="000000"/>
                <w:sz w:val="24"/>
                <w:szCs w:val="24"/>
                <w:lang w:val="uk-UA" w:eastAsia="zh-CN" w:bidi="ar-SA"/>
              </w:rPr>
              <w:t>Технічні вимоги</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Процессор</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Не гірше, ніж Intel Core i3 10-го покоління з наявністю функції Turbo Boost Technology, кількість ядер не менше 2-х, 4 потоків, кеш пам`ять не менше 4 МБ, базова частота не менше 2 GHz, а в турбо-режимі не менше 4 GHz</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Порти</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Не менше ніж 1 порт HDMI,</w:t>
            </w:r>
          </w:p>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Не менше ніж 3 (три) USB-порти,</w:t>
            </w:r>
          </w:p>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Не менше ніж 1 аудіо порт,</w:t>
            </w:r>
          </w:p>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Не менше ніж 1 порт RJ-45</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Об’єм  оперативної памяти</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 xml:space="preserve">Не менше 8 ГБ </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Об’єм жорсткого накопичувача</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 xml:space="preserve">Не менше 256 ГБ </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 xml:space="preserve">Тип жорсткого накопичувача </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SSD</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Графічний адаптер</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 xml:space="preserve">Вбудований у процесор, не нижче ніж Intel UHD Graphics </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Дисплей</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Тип матриці: IPS</w:t>
            </w:r>
          </w:p>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 xml:space="preserve">Розмір дисплея не менше 15,6'', роздільна здатність не менше 1920х1080 </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Мережеві адаптери</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 xml:space="preserve">Наявність Wi-Fi </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Додатково</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ВЕБ-камера, вбудований мікрофон, вбудовані динаміки</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Додаткова комплектація</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Сумка для ноутбука 15,6”;</w:t>
            </w:r>
          </w:p>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Оптична миша зі скролінгом з USB інтерфейсом;</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Операційна система</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vAlign w:val="center"/>
          </w:tcPr>
          <w:p>
            <w:pPr>
              <w:widowControl/>
              <w:bidi w:val="0"/>
              <w:spacing w:before="0" w:line="240" w:lineRule="auto"/>
              <w:jc w:val="both"/>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Операційна система Microsoft Windows 10 Pro або W</w:t>
            </w:r>
            <w:r>
              <w:rPr>
                <w:rFonts w:ascii="Times New Roman" w:hAnsi="Times New Roman" w:eastAsia="Calibri" w:cs="Times New Roman"/>
                <w:color w:val="000000"/>
                <w:kern w:val="0"/>
                <w:sz w:val="24"/>
                <w:szCs w:val="24"/>
                <w:lang w:val="en-US"/>
              </w:rPr>
              <w:t>indows</w:t>
            </w:r>
            <w:r>
              <w:rPr>
                <w:rFonts w:ascii="Times New Roman" w:hAnsi="Times New Roman" w:eastAsia="Calibri" w:cs="Times New Roman"/>
                <w:color w:val="000000"/>
                <w:kern w:val="0"/>
                <w:sz w:val="24"/>
                <w:szCs w:val="24"/>
              </w:rPr>
              <w:t xml:space="preserve"> 11 </w:t>
            </w:r>
            <w:r>
              <w:rPr>
                <w:rFonts w:ascii="Times New Roman" w:hAnsi="Times New Roman" w:eastAsia="Calibri" w:cs="Times New Roman"/>
                <w:color w:val="000000"/>
                <w:kern w:val="0"/>
                <w:sz w:val="24"/>
                <w:szCs w:val="24"/>
                <w:lang w:val="en-US"/>
              </w:rPr>
              <w:t>Pro</w:t>
            </w:r>
            <w:r>
              <w:rPr>
                <w:rFonts w:ascii="Times New Roman" w:hAnsi="Times New Roman" w:eastAsia="Calibri" w:cs="Times New Roman"/>
                <w:color w:val="000000"/>
                <w:kern w:val="0"/>
                <w:sz w:val="24"/>
                <w:szCs w:val="24"/>
              </w:rPr>
              <w:t xml:space="preserve"> (українська редакція) з відповідною ліцензією на право користування.</w:t>
            </w:r>
          </w:p>
        </w:tc>
      </w:tr>
      <w:tr>
        <w:tblPrEx>
          <w:tblCellMar>
            <w:top w:w="0" w:type="dxa"/>
            <w:left w:w="0" w:type="dxa"/>
            <w:bottom w:w="0" w:type="dxa"/>
            <w:right w:w="0" w:type="dxa"/>
          </w:tblCellMar>
        </w:tblPrEx>
        <w:tc>
          <w:tcPr>
            <w:tcW w:w="2690" w:type="dxa"/>
            <w:tcBorders>
              <w:top w:val="single" w:color="000000" w:sz="8" w:space="0"/>
              <w:left w:val="single" w:color="000000" w:sz="8" w:space="0"/>
              <w:bottom w:val="single" w:color="000000" w:sz="8" w:space="0"/>
              <w:right w:val="single" w:color="000000" w:sz="8" w:space="0"/>
            </w:tcBorders>
            <w:tcMar>
              <w:left w:w="100" w:type="dxa"/>
              <w:right w:w="100" w:type="dxa"/>
            </w:tcMar>
          </w:tcPr>
          <w:p>
            <w:pPr>
              <w:widowControl/>
              <w:bidi w:val="0"/>
              <w:spacing w:before="0" w:line="240" w:lineRule="auto"/>
              <w:jc w:val="left"/>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Гарантія</w:t>
            </w:r>
          </w:p>
        </w:tc>
        <w:tc>
          <w:tcPr>
            <w:tcW w:w="6946" w:type="dxa"/>
            <w:tcBorders>
              <w:top w:val="single" w:color="000000" w:sz="8" w:space="0"/>
              <w:left w:val="single" w:color="000000" w:sz="8" w:space="0"/>
              <w:bottom w:val="single" w:color="000000" w:sz="8" w:space="0"/>
              <w:right w:val="single" w:color="000000" w:sz="8" w:space="0"/>
            </w:tcBorders>
            <w:tcMar>
              <w:left w:w="100" w:type="dxa"/>
              <w:right w:w="100" w:type="dxa"/>
            </w:tcMar>
          </w:tcPr>
          <w:p>
            <w:pPr>
              <w:widowControl/>
              <w:bidi w:val="0"/>
              <w:spacing w:before="0" w:line="240" w:lineRule="auto"/>
              <w:jc w:val="both"/>
              <w:rPr>
                <w:rFonts w:ascii="Times New Roman" w:hAnsi="Times New Roman" w:eastAsia="Calibri" w:cs="Times New Roman"/>
                <w:color w:val="000000"/>
                <w:kern w:val="0"/>
                <w:sz w:val="24"/>
                <w:szCs w:val="24"/>
              </w:rPr>
            </w:pPr>
            <w:r>
              <w:rPr>
                <w:rFonts w:ascii="Times New Roman" w:hAnsi="Times New Roman" w:eastAsia="Calibri" w:cs="Times New Roman"/>
                <w:color w:val="000000"/>
                <w:kern w:val="0"/>
                <w:sz w:val="24"/>
                <w:szCs w:val="24"/>
              </w:rPr>
              <w:t xml:space="preserve">Термін гарантії не менше 12 місяців. </w:t>
            </w:r>
          </w:p>
        </w:tc>
      </w:tr>
    </w:tbl>
    <w:p>
      <w:pPr>
        <w:suppressAutoHyphens/>
        <w:spacing w:after="0" w:line="240" w:lineRule="auto"/>
        <w:jc w:val="both"/>
        <w:rPr>
          <w:rFonts w:ascii="Times New Roman" w:hAnsi="Times New Roman" w:eastAsia="Calibri" w:cs="Times New Roman"/>
          <w:color w:val="000000"/>
          <w:sz w:val="27"/>
          <w:szCs w:val="27"/>
          <w:lang w:val="uk-UA" w:eastAsia="zh-CN" w:bidi="ar-SA"/>
        </w:rPr>
      </w:pPr>
      <w:r>
        <w:rPr>
          <w:rFonts w:ascii="Times New Roman" w:hAnsi="Times New Roman" w:eastAsia="Calibri" w:cs="Times New Roman"/>
          <w:color w:val="000000"/>
          <w:sz w:val="24"/>
          <w:szCs w:val="24"/>
          <w:lang w:val="uk-UA" w:eastAsia="zh-CN" w:bidi="ar-SA"/>
        </w:rPr>
        <w:t> </w:t>
      </w:r>
    </w:p>
    <w:p>
      <w:pPr>
        <w:suppressAutoHyphens/>
        <w:spacing w:after="120" w:line="240" w:lineRule="auto"/>
        <w:ind w:firstLine="1140"/>
        <w:jc w:val="both"/>
        <w:rPr>
          <w:rFonts w:ascii="Times New Roman" w:hAnsi="Times New Roman" w:eastAsia="Calibri" w:cs="Times New Roman"/>
          <w:color w:val="000000"/>
          <w:sz w:val="27"/>
          <w:szCs w:val="27"/>
          <w:lang w:val="uk-UA" w:eastAsia="zh-CN" w:bidi="ar-SA"/>
        </w:rPr>
      </w:pPr>
      <w:bookmarkStart w:id="7" w:name="_Toc357630509"/>
      <w:r>
        <w:rPr>
          <w:rFonts w:ascii="Times New Roman" w:hAnsi="Times New Roman" w:eastAsia="Calibri" w:cs="Times New Roman"/>
          <w:color w:val="000000"/>
          <w:sz w:val="24"/>
          <w:szCs w:val="24"/>
          <w:lang w:val="uk-UA" w:eastAsia="zh-CN" w:bidi="ar-SA"/>
        </w:rPr>
        <w:t>2. 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bookmarkEnd w:id="7"/>
    </w:p>
    <w:p>
      <w:pPr>
        <w:suppressAutoHyphens/>
        <w:spacing w:after="120" w:line="240" w:lineRule="auto"/>
        <w:ind w:firstLine="1140"/>
        <w:jc w:val="both"/>
        <w:rPr>
          <w:rFonts w:ascii="Times New Roman" w:hAnsi="Times New Roman" w:eastAsia="Calibri" w:cs="Times New Roman"/>
          <w:color w:val="000000"/>
          <w:sz w:val="27"/>
          <w:szCs w:val="27"/>
          <w:lang w:val="uk-UA" w:eastAsia="zh-CN" w:bidi="ar-SA"/>
        </w:rPr>
      </w:pPr>
      <w:r>
        <w:rPr>
          <w:rFonts w:ascii="Times New Roman" w:hAnsi="Times New Roman" w:eastAsia="Calibri" w:cs="Times New Roman"/>
          <w:color w:val="000000"/>
          <w:sz w:val="24"/>
          <w:szCs w:val="24"/>
          <w:lang w:val="uk-UA" w:eastAsia="zh-CN" w:bidi="ar-SA"/>
        </w:rPr>
        <w:t>3. Весь товар має узгоджуватись з усіма електричними вимогами, що встановлені в Україні.</w:t>
      </w:r>
    </w:p>
    <w:p>
      <w:pPr>
        <w:suppressAutoHyphens/>
        <w:spacing w:after="120" w:line="240" w:lineRule="auto"/>
        <w:ind w:firstLine="1140"/>
        <w:jc w:val="both"/>
        <w:rPr>
          <w:rFonts w:ascii="Times New Roman" w:hAnsi="Times New Roman" w:eastAsia="Calibri" w:cs="Times New Roman"/>
          <w:color w:val="000000"/>
          <w:sz w:val="27"/>
          <w:szCs w:val="27"/>
          <w:lang w:val="uk-UA" w:eastAsia="zh-CN" w:bidi="ar-SA"/>
        </w:rPr>
      </w:pPr>
      <w:r>
        <w:rPr>
          <w:rFonts w:ascii="Times New Roman" w:hAnsi="Times New Roman" w:eastAsia="Calibri" w:cs="Times New Roman"/>
          <w:color w:val="000000"/>
          <w:sz w:val="24"/>
          <w:szCs w:val="24"/>
          <w:lang w:val="uk-UA" w:eastAsia="zh-CN" w:bidi="ar-SA"/>
        </w:rPr>
        <w:t>4. 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pPr>
        <w:suppressAutoHyphens/>
        <w:spacing w:after="0" w:line="240" w:lineRule="auto"/>
        <w:ind w:firstLine="1140"/>
        <w:jc w:val="both"/>
        <w:rPr>
          <w:rFonts w:ascii="Times New Roman" w:hAnsi="Times New Roman" w:eastAsia="Calibri" w:cs="Times New Roman"/>
          <w:b/>
          <w:sz w:val="28"/>
          <w:szCs w:val="28"/>
          <w:lang w:val="ru-RU" w:eastAsia="uk-UA" w:bidi="ar-SA"/>
        </w:rPr>
      </w:pPr>
      <w:r>
        <w:rPr>
          <w:rFonts w:ascii="Times New Roman" w:hAnsi="Times New Roman" w:eastAsia="Calibri" w:cs="Times New Roman"/>
          <w:b/>
          <w:bCs/>
          <w:color w:val="000000"/>
          <w:sz w:val="24"/>
          <w:szCs w:val="24"/>
          <w:lang w:val="uk-UA" w:eastAsia="zh-CN" w:bidi="ar-SA"/>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pPr>
        <w:jc w:val="center"/>
        <w:rPr>
          <w:rFonts w:hint="default" w:ascii="Times New Roman" w:hAnsi="Times New Roman" w:cs="Times New Roman"/>
          <w:b/>
          <w:sz w:val="24"/>
          <w:szCs w:val="24"/>
        </w:rPr>
      </w:pPr>
    </w:p>
    <w:p>
      <w:pPr>
        <w:rPr>
          <w:rFonts w:hint="default" w:ascii="Times New Roman" w:hAnsi="Times New Roman" w:cs="Times New Roman"/>
          <w:b/>
          <w:sz w:val="24"/>
          <w:szCs w:val="24"/>
        </w:rPr>
      </w:pPr>
      <w:r>
        <w:rPr>
          <w:rFonts w:hint="default" w:ascii="Times New Roman" w:hAnsi="Times New Roman" w:cs="Times New Roman"/>
          <w:b/>
          <w:sz w:val="24"/>
          <w:szCs w:val="24"/>
        </w:rPr>
        <w:br w:type="page"/>
      </w:r>
    </w:p>
    <w:p>
      <w:pPr>
        <w:ind w:left="7740" w:right="0" w:firstLine="0"/>
        <w:jc w:val="right"/>
        <w:rPr>
          <w:sz w:val="24"/>
          <w:szCs w:val="24"/>
        </w:rPr>
      </w:pPr>
      <w:r>
        <w:rPr>
          <w:rFonts w:ascii="Times New Roman" w:hAnsi="Times New Roman" w:cs="Times New Roman"/>
          <w:b/>
          <w:sz w:val="24"/>
          <w:szCs w:val="24"/>
          <w:lang w:eastAsia="uk-UA"/>
        </w:rPr>
        <w:t>Додаток № 2</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pPr>
        <w:ind w:left="0" w:right="0" w:firstLine="360"/>
        <w:jc w:val="both"/>
        <w:rPr>
          <w:rFonts w:hint="default"/>
          <w:b/>
          <w:bCs w:val="0"/>
          <w:sz w:val="22"/>
          <w:szCs w:val="22"/>
          <w:u w:val="single"/>
          <w:lang w:val="uk-UA"/>
        </w:rPr>
      </w:pPr>
      <w:r>
        <w:rPr>
          <w:rFonts w:ascii="Times New Roman" w:hAnsi="Times New Roman" w:cs="Times New Roman"/>
          <w:sz w:val="22"/>
          <w:szCs w:val="22"/>
          <w:lang w:eastAsia="uk-UA"/>
        </w:rPr>
        <w:t>Уважно 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cs="Times New Roman"/>
          <w:bCs/>
          <w:spacing w:val="-6"/>
          <w:sz w:val="22"/>
          <w:szCs w:val="22"/>
          <w:lang w:eastAsia="ar-SA"/>
        </w:rPr>
        <w:t xml:space="preserve"> </w:t>
      </w:r>
      <w:r>
        <w:rPr>
          <w:rFonts w:ascii="Times New Roman" w:hAnsi="Times New Roman" w:cs="Times New Roman"/>
          <w:b/>
          <w:bCs w:val="0"/>
          <w:spacing w:val="-6"/>
          <w:sz w:val="22"/>
          <w:szCs w:val="22"/>
          <w:u w:val="single"/>
          <w:lang w:val="uk-UA" w:eastAsia="ar-SA"/>
        </w:rPr>
        <w:t>Ноутбуків</w:t>
      </w:r>
      <w:r>
        <w:rPr>
          <w:rFonts w:hint="default" w:ascii="Times New Roman" w:hAnsi="Times New Roman" w:cs="Times New Roman"/>
          <w:b/>
          <w:bCs w:val="0"/>
          <w:spacing w:val="-6"/>
          <w:sz w:val="22"/>
          <w:szCs w:val="22"/>
          <w:u w:val="single"/>
          <w:lang w:val="uk-UA" w:eastAsia="ar-SA"/>
        </w:rPr>
        <w:t>.</w:t>
      </w:r>
    </w:p>
    <w:p>
      <w:pPr>
        <w:widowControl w:val="0"/>
        <w:numPr>
          <w:ilvl w:val="0"/>
          <w:numId w:val="6"/>
        </w:numPr>
        <w:rPr>
          <w:sz w:val="22"/>
          <w:szCs w:val="22"/>
        </w:rPr>
      </w:pPr>
      <w:r>
        <w:rPr>
          <w:rFonts w:ascii="Times New Roman" w:hAnsi="Times New Roman" w:cs="Times New Roman"/>
          <w:sz w:val="22"/>
          <w:szCs w:val="22"/>
          <w:lang w:eastAsia="uk-UA"/>
        </w:rPr>
        <w:t>Повне найменування Учасника (зазначається згідно статутних документів) 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Адреса (юридична та фактична) 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Телефон/факс __________________________________________________________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Код ЄДРПОУ (за наявності) ______________________________________________</w:t>
      </w:r>
    </w:p>
    <w:p>
      <w:pPr>
        <w:widowControl w:val="0"/>
        <w:ind w:left="0" w:leftChars="0" w:right="0" w:firstLine="720" w:firstLineChars="0"/>
        <w:jc w:val="both"/>
        <w:rPr>
          <w:rFonts w:hint="default" w:ascii="Times New Roman" w:hAnsi="Times New Roman" w:cs="Times New Roman"/>
          <w:sz w:val="22"/>
          <w:szCs w:val="22"/>
          <w:lang w:val="uk-UA"/>
        </w:rPr>
      </w:pPr>
      <w:r>
        <w:rPr>
          <w:rFonts w:ascii="Times New Roman" w:hAnsi="Times New Roman" w:cs="Times New Roman"/>
          <w:sz w:val="22"/>
          <w:szCs w:val="22"/>
          <w:lang w:val="uk-UA"/>
        </w:rPr>
        <w:t>Цим</w:t>
      </w:r>
      <w:r>
        <w:rPr>
          <w:rFonts w:hint="default" w:ascii="Times New Roman" w:hAnsi="Times New Roman" w:cs="Times New Roman"/>
          <w:sz w:val="22"/>
          <w:szCs w:val="22"/>
          <w:lang w:val="uk-UA"/>
        </w:rPr>
        <w:t xml:space="preserve"> гарантуємо, що вартість товару, яку ми запропонували з цією тендерною пропозицією в електронній системі закупівель враховує всі </w:t>
      </w:r>
      <w:r>
        <w:rPr>
          <w:rFonts w:hint="default" w:ascii="Times New Roman" w:hAnsi="Times New Roman"/>
          <w:sz w:val="22"/>
          <w:szCs w:val="22"/>
          <w:lang w:val="uk-UA"/>
        </w:rPr>
        <w:t xml:space="preserve">необхідні </w:t>
      </w:r>
      <w:r>
        <w:rPr>
          <w:rFonts w:hint="default" w:ascii="Times New Roman" w:hAnsi="Times New Roman" w:cs="Times New Roman"/>
          <w:sz w:val="22"/>
          <w:szCs w:val="22"/>
          <w:lang w:val="uk-UA"/>
        </w:rPr>
        <w:t xml:space="preserve">вимоги до </w:t>
      </w:r>
      <w:r>
        <w:rPr>
          <w:rFonts w:hint="default" w:ascii="Times New Roman" w:hAnsi="Times New Roman"/>
          <w:sz w:val="22"/>
          <w:szCs w:val="22"/>
          <w:lang w:val="uk-UA"/>
        </w:rPr>
        <w:t>технічних, якісних та кількісних характеристик предмету закупівлі, зазначені у Тендерній документації Замовника</w:t>
      </w:r>
      <w:r>
        <w:rPr>
          <w:rFonts w:hint="default" w:ascii="Times New Roman" w:hAnsi="Times New Roman"/>
          <w:sz w:val="22"/>
          <w:szCs w:val="22"/>
          <w:lang w:val="en-US"/>
        </w:rPr>
        <w:t>.</w:t>
      </w:r>
    </w:p>
    <w:p>
      <w:pPr>
        <w:widowControl w:val="0"/>
        <w:ind w:left="0" w:leftChars="0" w:right="0" w:firstLine="720" w:firstLineChars="0"/>
        <w:rPr>
          <w:rFonts w:hint="default" w:ascii="Times New Roman" w:hAnsi="Times New Roman" w:cs="Times New Roman"/>
          <w:i/>
          <w:iCs/>
          <w:sz w:val="22"/>
          <w:szCs w:val="22"/>
          <w:lang w:val="uk-UA"/>
        </w:rPr>
      </w:pPr>
    </w:p>
    <w:p>
      <w:pPr>
        <w:widowControl w:val="0"/>
        <w:ind w:left="0" w:leftChars="0" w:right="0" w:firstLine="720" w:firstLineChars="0"/>
        <w:rPr>
          <w:rFonts w:hint="default"/>
          <w:i/>
          <w:iCs/>
          <w:sz w:val="22"/>
          <w:szCs w:val="22"/>
          <w:lang w:val="uk-UA"/>
        </w:rPr>
      </w:pPr>
      <w:r>
        <w:rPr>
          <w:rFonts w:hint="default" w:ascii="Times New Roman" w:hAnsi="Times New Roman" w:cs="Times New Roman"/>
          <w:i/>
          <w:iCs/>
          <w:sz w:val="22"/>
          <w:szCs w:val="22"/>
          <w:lang w:val="uk-UA"/>
        </w:rPr>
        <w:t>(</w:t>
      </w:r>
      <w:r>
        <w:rPr>
          <w:rFonts w:ascii="Times New Roman" w:hAnsi="Times New Roman" w:cs="Times New Roman"/>
          <w:i/>
          <w:iCs/>
          <w:sz w:val="22"/>
          <w:szCs w:val="22"/>
        </w:rPr>
        <w:t>Опис технічних</w:t>
      </w:r>
      <w:r>
        <w:rPr>
          <w:rFonts w:hint="default" w:ascii="Times New Roman" w:hAnsi="Times New Roman" w:cs="Times New Roman"/>
          <w:i/>
          <w:iCs/>
          <w:sz w:val="22"/>
          <w:szCs w:val="22"/>
          <w:lang w:val="uk-UA"/>
        </w:rPr>
        <w:t xml:space="preserve">, якісних та кількісних </w:t>
      </w:r>
      <w:r>
        <w:rPr>
          <w:rFonts w:ascii="Times New Roman" w:hAnsi="Times New Roman" w:cs="Times New Roman"/>
          <w:i/>
          <w:iCs/>
          <w:sz w:val="22"/>
          <w:szCs w:val="22"/>
        </w:rPr>
        <w:t>характеристик</w:t>
      </w:r>
      <w:r>
        <w:rPr>
          <w:rFonts w:hint="default" w:ascii="Times New Roman" w:hAnsi="Times New Roman" w:cs="Times New Roman"/>
          <w:i/>
          <w:iCs/>
          <w:sz w:val="22"/>
          <w:szCs w:val="22"/>
          <w:lang w:val="uk-UA"/>
        </w:rPr>
        <w:t xml:space="preserve"> предмету закупівлі, які Учасник гарантує)</w:t>
      </w:r>
    </w:p>
    <w:p>
      <w:pPr>
        <w:widowControl w:val="0"/>
        <w:ind w:left="0" w:leftChars="0" w:right="0" w:firstLine="720" w:firstLineChars="0"/>
        <w:rPr>
          <w:rFonts w:hint="default"/>
          <w:sz w:val="24"/>
          <w:szCs w:val="24"/>
          <w:lang w:val="uk-UA"/>
        </w:rPr>
      </w:pPr>
      <w:r>
        <w:rPr>
          <w:rFonts w:hint="default"/>
          <w:sz w:val="24"/>
          <w:szCs w:val="24"/>
          <w:lang w:val="uk-UA"/>
        </w:rPr>
        <w:t>.......</w:t>
      </w:r>
    </w:p>
    <w:p>
      <w:pPr>
        <w:widowControl w:val="0"/>
        <w:ind w:left="0" w:leftChars="0" w:right="0" w:firstLine="720" w:firstLineChars="0"/>
        <w:rPr>
          <w:rFonts w:hint="default"/>
          <w:sz w:val="22"/>
          <w:szCs w:val="22"/>
          <w:lang w:val="uk-UA"/>
        </w:rPr>
      </w:pPr>
      <w:r>
        <w:rPr>
          <w:rFonts w:hint="default"/>
          <w:sz w:val="22"/>
          <w:szCs w:val="22"/>
          <w:lang w:val="uk-UA"/>
        </w:rPr>
        <w:t>.......</w:t>
      </w:r>
    </w:p>
    <w:p>
      <w:pPr>
        <w:numPr>
          <w:ilvl w:val="0"/>
          <w:numId w:val="7"/>
        </w:numPr>
        <w:ind w:left="0" w:right="0" w:firstLine="708"/>
        <w:jc w:val="both"/>
        <w:rPr>
          <w:rFonts w:hint="default" w:ascii="Times New Roman" w:hAnsi="Times New Roman" w:cs="Times New Roman"/>
          <w:sz w:val="22"/>
          <w:szCs w:val="22"/>
          <w:lang w:val="uk-UA"/>
        </w:rPr>
      </w:pPr>
      <w:r>
        <w:rPr>
          <w:rFonts w:ascii="Times New Roman" w:hAnsi="Times New Roman" w:cs="Times New Roman"/>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w:t>
      </w:r>
      <w:r>
        <w:rPr>
          <w:rFonts w:ascii="Times New Roman" w:hAnsi="Times New Roman" w:cs="Times New Roman"/>
          <w:sz w:val="22"/>
          <w:szCs w:val="22"/>
          <w:lang w:val="uk-UA"/>
        </w:rPr>
        <w:t>нами</w:t>
      </w:r>
      <w:r>
        <w:rPr>
          <w:rFonts w:hint="default" w:ascii="Times New Roman" w:hAnsi="Times New Roman" w:cs="Times New Roman"/>
          <w:sz w:val="22"/>
          <w:szCs w:val="22"/>
          <w:lang w:val="uk-UA"/>
        </w:rPr>
        <w:t xml:space="preserve"> запропонована у тендерній пропозиції.</w:t>
      </w:r>
    </w:p>
    <w:p>
      <w:pPr>
        <w:numPr>
          <w:ilvl w:val="0"/>
          <w:numId w:val="0"/>
        </w:numPr>
        <w:ind w:right="0" w:rightChars="0" w:firstLine="720" w:firstLineChars="0"/>
        <w:jc w:val="both"/>
        <w:rPr>
          <w:sz w:val="22"/>
          <w:szCs w:val="22"/>
        </w:rPr>
      </w:pPr>
      <w:r>
        <w:rPr>
          <w:rFonts w:ascii="Times New Roman" w:hAnsi="Times New Roman" w:cs="Times New Roman"/>
          <w:sz w:val="22"/>
          <w:szCs w:val="22"/>
        </w:rPr>
        <w:t xml:space="preserve">2. Ми погоджуємося дотримуватися умов цієї пропозиції протягом </w:t>
      </w:r>
      <w:r>
        <w:rPr>
          <w:rFonts w:hint="default" w:ascii="Times New Roman" w:hAnsi="Times New Roman" w:cs="Times New Roman"/>
          <w:b/>
          <w:color w:val="000000"/>
          <w:sz w:val="22"/>
          <w:szCs w:val="22"/>
          <w:lang w:val="en-US"/>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pPr>
        <w:ind w:left="0" w:right="0" w:firstLine="708"/>
        <w:jc w:val="both"/>
        <w:rPr>
          <w:sz w:val="22"/>
          <w:szCs w:val="22"/>
        </w:rPr>
      </w:pPr>
      <w:r>
        <w:rPr>
          <w:rFonts w:ascii="Times New Roman" w:hAnsi="Times New Roman" w:cs="Times New Roman"/>
          <w:color w:val="000000"/>
          <w:sz w:val="22"/>
          <w:szCs w:val="22"/>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ind w:left="0" w:right="0" w:firstLine="708"/>
        <w:jc w:val="both"/>
        <w:rPr>
          <w:sz w:val="22"/>
          <w:szCs w:val="22"/>
        </w:rPr>
      </w:pPr>
      <w:r>
        <w:rPr>
          <w:rFonts w:ascii="Times New Roman" w:hAnsi="Times New Roman" w:cs="Times New Roman"/>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ind w:left="0" w:right="0"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pPr>
        <w:ind w:left="0" w:right="0" w:firstLine="708"/>
        <w:jc w:val="both"/>
        <w:rPr>
          <w:sz w:val="22"/>
          <w:szCs w:val="22"/>
        </w:rPr>
      </w:pPr>
      <w:r>
        <w:rPr>
          <w:rFonts w:ascii="Times New Roman" w:hAnsi="Times New Roman" w:cs="Times New Roman"/>
          <w:sz w:val="22"/>
          <w:szCs w:val="22"/>
          <w:lang w:eastAsia="uk-UA"/>
        </w:rPr>
        <w:t xml:space="preserve">5. Якщо нас буде визначено переможцем, ми беремо на себе зобов’язання підписати договір відповідно до Додатку </w:t>
      </w:r>
      <w:r>
        <w:rPr>
          <w:rFonts w:hint="default" w:ascii="Times New Roman" w:hAnsi="Times New Roman" w:cs="Times New Roman"/>
          <w:sz w:val="22"/>
          <w:szCs w:val="22"/>
          <w:lang w:val="en-US"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pPr>
        <w:ind w:left="0" w:right="0"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pPr>
        <w:ind w:left="0" w:right="0" w:firstLine="708"/>
        <w:jc w:val="both"/>
        <w:rPr>
          <w:rFonts w:ascii="Times New Roman" w:hAnsi="Times New Roman" w:cs="Times New Roman"/>
          <w:sz w:val="22"/>
          <w:szCs w:val="22"/>
        </w:rPr>
      </w:pPr>
    </w:p>
    <w:p>
      <w:pPr>
        <w:ind w:left="0" w:right="0" w:firstLine="0"/>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rPr>
          <w:rFonts w:ascii="Times New Roman" w:hAnsi="Times New Roman" w:cs="Times New Roman"/>
          <w:b/>
          <w:sz w:val="24"/>
          <w:szCs w:val="24"/>
          <w:lang w:eastAsia="uk-UA"/>
        </w:rPr>
      </w:pPr>
      <w:r>
        <w:rPr>
          <w:rFonts w:ascii="Times New Roman" w:hAnsi="Times New Roman" w:cs="Times New Roman"/>
          <w:b/>
          <w:sz w:val="24"/>
          <w:szCs w:val="24"/>
          <w:lang w:eastAsia="uk-UA"/>
        </w:rPr>
        <w:br w:type="page"/>
      </w:r>
    </w:p>
    <w:p>
      <w:pPr>
        <w:ind w:left="0" w:right="0" w:firstLine="0"/>
        <w:jc w:val="right"/>
        <w:rPr>
          <w:rFonts w:hint="default"/>
          <w:sz w:val="24"/>
          <w:szCs w:val="24"/>
          <w:lang w:val="en-US"/>
        </w:rPr>
      </w:pPr>
      <w:r>
        <w:rPr>
          <w:rFonts w:ascii="Times New Roman" w:hAnsi="Times New Roman" w:cs="Times New Roman"/>
          <w:b/>
          <w:sz w:val="24"/>
          <w:szCs w:val="24"/>
          <w:lang w:eastAsia="uk-UA"/>
        </w:rPr>
        <w:t xml:space="preserve">Додаток № </w:t>
      </w:r>
      <w:r>
        <w:rPr>
          <w:rFonts w:hint="default" w:ascii="Times New Roman" w:hAnsi="Times New Roman" w:cs="Times New Roman"/>
          <w:b/>
          <w:sz w:val="24"/>
          <w:szCs w:val="24"/>
          <w:lang w:val="en-US" w:eastAsia="uk-UA"/>
        </w:rPr>
        <w:t>3</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ind w:left="0" w:right="0" w:firstLine="0"/>
        <w:jc w:val="both"/>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(ФОРМА, ЯКА ПОДАЄТЬСЯ УЧАСНИКОМ)</w:t>
      </w:r>
    </w:p>
    <w:p>
      <w:pPr>
        <w:ind w:left="0" w:leftChars="0" w:right="0" w:firstLine="0" w:firstLineChars="0"/>
        <w:jc w:val="center"/>
        <w:rPr>
          <w:rFonts w:hint="default" w:ascii="Times New Roman" w:hAnsi="Times New Roman" w:cs="Times New Roman"/>
          <w:b/>
          <w:bCs w:val="0"/>
          <w:sz w:val="24"/>
          <w:szCs w:val="24"/>
          <w:lang w:val="en-US" w:eastAsia="uk-UA"/>
        </w:rPr>
      </w:pPr>
      <w:r>
        <w:rPr>
          <w:rFonts w:hint="default" w:ascii="Times New Roman" w:hAnsi="Times New Roman" w:cs="Times New Roman"/>
          <w:b/>
          <w:bCs w:val="0"/>
          <w:sz w:val="24"/>
          <w:szCs w:val="24"/>
          <w:lang w:val="en-US" w:eastAsia="uk-UA"/>
        </w:rPr>
        <w:t>ВІДОМОСТІ ПРО УЧАСНИКА</w:t>
      </w:r>
    </w:p>
    <w:p>
      <w:pPr>
        <w:ind w:left="0" w:leftChars="0" w:right="0" w:firstLine="0" w:firstLineChars="0"/>
        <w:jc w:val="center"/>
        <w:rPr>
          <w:rFonts w:hint="default" w:ascii="Times New Roman" w:hAnsi="Times New Roman" w:cs="Times New Roman"/>
          <w:b/>
          <w:bCs w:val="0"/>
          <w:sz w:val="24"/>
          <w:szCs w:val="24"/>
          <w:lang w:val="en-US" w:eastAsia="uk-UA"/>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9"/>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Повне та скорочене найменування учасника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Індивідуальний податковий номер (для учасників-юридичних осіб) або Номер облікової картки платника податків (для учасників-фізичних осіб)</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Юридична та фактична адреса Учасника</w:t>
            </w:r>
          </w:p>
          <w:p>
            <w:pPr>
              <w:ind w:right="0"/>
              <w:jc w:val="left"/>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Інформація про систему оподаткування, на якій перебуває Учасник, як суб’</w:t>
            </w:r>
            <w:r>
              <w:rPr>
                <w:rFonts w:hint="default" w:ascii="Times New Roman" w:hAnsi="Times New Roman" w:cs="Times New Roman"/>
                <w:b w:val="0"/>
                <w:bCs/>
                <w:sz w:val="24"/>
                <w:szCs w:val="24"/>
                <w:vertAlign w:val="baseline"/>
                <w:lang w:val="uk-UA" w:eastAsia="uk-UA"/>
              </w:rPr>
              <w:t>єкт</w:t>
            </w:r>
            <w:r>
              <w:rPr>
                <w:rFonts w:hint="default" w:ascii="Times New Roman" w:hAnsi="Times New Roman" w:cs="Times New Roman"/>
                <w:b w:val="0"/>
                <w:bCs/>
                <w:sz w:val="24"/>
                <w:szCs w:val="24"/>
                <w:vertAlign w:val="baseline"/>
                <w:lang w:val="en-US" w:eastAsia="uk-UA"/>
              </w:rPr>
              <w:t xml:space="preserve"> підприємницької діяльності із зазначенням відсоткової ставки:____</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Керівник (прізвище, ім’</w:t>
            </w:r>
            <w:r>
              <w:rPr>
                <w:rFonts w:hint="default" w:ascii="Times New Roman" w:hAnsi="Times New Roman" w:cs="Times New Roman"/>
                <w:b w:val="0"/>
                <w:bCs/>
                <w:sz w:val="24"/>
                <w:szCs w:val="24"/>
                <w:vertAlign w:val="baseline"/>
                <w:lang w:val="uk-UA" w:eastAsia="uk-UA"/>
              </w:rPr>
              <w:t>я</w:t>
            </w:r>
            <w:r>
              <w:rPr>
                <w:rFonts w:hint="default" w:ascii="Times New Roman" w:hAnsi="Times New Roman" w:cs="Times New Roman"/>
                <w:b w:val="0"/>
                <w:bCs/>
                <w:sz w:val="24"/>
                <w:szCs w:val="24"/>
                <w:vertAlign w:val="baseline"/>
                <w:lang w:val="en-US" w:eastAsia="uk-UA"/>
              </w:rPr>
              <w:t>, по батькові, посада)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Телефон, електронна адреса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Найменування банку, що обслуговує учасника</w:t>
            </w:r>
          </w:p>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Банківські реквізити для укладення договору:</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Рахунок:</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МФО</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bl>
    <w:p>
      <w:pPr>
        <w:ind w:left="0" w:leftChars="0" w:right="0" w:firstLine="0" w:firstLineChars="0"/>
        <w:jc w:val="center"/>
        <w:rPr>
          <w:rFonts w:hint="default" w:ascii="Times New Roman" w:hAnsi="Times New Roman" w:cs="Times New Roman"/>
          <w:b/>
          <w:bCs w:val="0"/>
          <w:sz w:val="24"/>
          <w:szCs w:val="24"/>
          <w:lang w:val="en-US" w:eastAsia="uk-UA"/>
        </w:rPr>
      </w:pPr>
    </w:p>
    <w:p>
      <w:pPr>
        <w:ind w:left="0" w:leftChars="0" w:right="0" w:firstLine="0" w:firstLineChars="0"/>
        <w:jc w:val="left"/>
        <w:rPr>
          <w:rFonts w:hint="default" w:ascii="Times New Roman" w:hAnsi="Times New Roman" w:cs="Times New Roman"/>
          <w:b w:val="0"/>
          <w:bCs/>
          <w:sz w:val="24"/>
          <w:szCs w:val="24"/>
          <w:lang w:val="en-US" w:eastAsia="uk-UA"/>
        </w:rPr>
      </w:pPr>
      <w:r>
        <w:rPr>
          <w:rFonts w:ascii="Times New Roman" w:hAnsi="Times New Roman" w:cs="Times New Roman"/>
          <w:b w:val="0"/>
          <w:bCs/>
          <w:sz w:val="24"/>
          <w:szCs w:val="24"/>
          <w:lang w:eastAsia="uk-UA"/>
        </w:rPr>
        <w:t>Посада</w:t>
      </w:r>
      <w:r>
        <w:rPr>
          <w:rFonts w:hint="default" w:ascii="Times New Roman" w:hAnsi="Times New Roman" w:cs="Times New Roman"/>
          <w:b w:val="0"/>
          <w:bCs/>
          <w:sz w:val="24"/>
          <w:szCs w:val="24"/>
          <w:lang w:val="en-US" w:eastAsia="uk-UA"/>
        </w:rPr>
        <w:t xml:space="preserve"> уповноваженої особи учасника</w:t>
      </w:r>
    </w:p>
    <w:p>
      <w:pPr>
        <w:ind w:left="0" w:leftChars="0" w:right="0" w:firstLine="0" w:firstLineChars="0"/>
        <w:jc w:val="left"/>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ініціали)</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wordWrap w:val="0"/>
        <w:ind w:left="7000" w:leftChars="0" w:right="0" w:firstLine="0" w:firstLineChars="0"/>
        <w:jc w:val="right"/>
        <w:rPr>
          <w:rFonts w:hint="default" w:ascii="Times New Roman" w:hAnsi="Times New Roman"/>
          <w:b/>
          <w:sz w:val="24"/>
          <w:szCs w:val="24"/>
          <w:lang w:eastAsia="uk-UA"/>
        </w:rPr>
      </w:pPr>
      <w:r>
        <w:rPr>
          <w:rFonts w:hint="default" w:ascii="Times New Roman" w:hAnsi="Times New Roman"/>
          <w:b/>
          <w:sz w:val="24"/>
          <w:szCs w:val="24"/>
          <w:lang w:eastAsia="uk-UA"/>
        </w:rPr>
        <w:t xml:space="preserve">Додаток № </w:t>
      </w:r>
      <w:r>
        <w:rPr>
          <w:rFonts w:hint="default" w:ascii="Times New Roman" w:hAnsi="Times New Roman"/>
          <w:b/>
          <w:sz w:val="24"/>
          <w:szCs w:val="24"/>
          <w:lang w:val="en-US" w:eastAsia="uk-UA"/>
        </w:rPr>
        <w:t xml:space="preserve">4 </w:t>
      </w:r>
      <w:r>
        <w:rPr>
          <w:rFonts w:hint="default" w:ascii="Times New Roman" w:hAnsi="Times New Roman"/>
          <w:b/>
          <w:sz w:val="24"/>
          <w:szCs w:val="24"/>
          <w:lang w:eastAsia="uk-UA"/>
        </w:rPr>
        <w:t xml:space="preserve">до </w:t>
      </w:r>
    </w:p>
    <w:p>
      <w:pPr>
        <w:wordWrap w:val="0"/>
        <w:ind w:left="7000" w:leftChars="0" w:right="0" w:firstLine="0" w:firstLineChars="0"/>
        <w:jc w:val="right"/>
        <w:rPr>
          <w:rFonts w:ascii="Times New Roman" w:hAnsi="Times New Roman" w:cs="Times New Roman"/>
          <w:b/>
          <w:sz w:val="24"/>
          <w:szCs w:val="24"/>
          <w:lang w:eastAsia="uk-UA"/>
        </w:rPr>
      </w:pPr>
      <w:r>
        <w:rPr>
          <w:rFonts w:hint="default" w:ascii="Times New Roman" w:hAnsi="Times New Roman"/>
          <w:b/>
          <w:sz w:val="24"/>
          <w:szCs w:val="24"/>
          <w:lang w:eastAsia="uk-UA"/>
        </w:rPr>
        <w:t>тендерної документації</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0" w:leftChars="0" w:right="0" w:firstLine="0" w:firstLineChars="0"/>
        <w:jc w:val="center"/>
        <w:rPr>
          <w:rFonts w:hint="default"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hint="default" w:ascii="Times New Roman" w:hAnsi="Times New Roman" w:cs="Times New Roman"/>
          <w:b/>
          <w:sz w:val="24"/>
          <w:szCs w:val="24"/>
          <w:lang w:val="en-US" w:eastAsia="uk-UA"/>
        </w:rPr>
        <w:t>-згода</w:t>
      </w:r>
    </w:p>
    <w:p>
      <w:pPr>
        <w:ind w:left="0" w:leftChars="0" w:right="0" w:firstLine="0" w:firstLineChars="0"/>
        <w:jc w:val="center"/>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Відповідно до Закону України “Про захист персональних даних” від 01.06.2010 № 2297-VI _________________________________________________________________</w:t>
      </w: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ім’</w:t>
      </w:r>
      <w:r>
        <w:rPr>
          <w:rFonts w:hint="default" w:ascii="Times New Roman" w:hAnsi="Times New Roman" w:cs="Times New Roman"/>
          <w:b w:val="0"/>
          <w:bCs/>
          <w:sz w:val="24"/>
          <w:szCs w:val="24"/>
          <w:lang w:val="uk-UA" w:eastAsia="uk-UA"/>
        </w:rPr>
        <w:t>я</w:t>
      </w:r>
      <w:r>
        <w:rPr>
          <w:rFonts w:hint="default" w:ascii="Times New Roman" w:hAnsi="Times New Roman" w:cs="Times New Roman"/>
          <w:b w:val="0"/>
          <w:bCs/>
          <w:sz w:val="24"/>
          <w:szCs w:val="24"/>
          <w:lang w:val="en-US" w:eastAsia="uk-UA"/>
        </w:rPr>
        <w:t xml:space="preserve"> по батькові уповноваженої особи Учасника</w:t>
      </w: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иоїх персональних даних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 цивільно-правових та господарських відносин.</w:t>
      </w:r>
    </w:p>
    <w:p>
      <w:pPr>
        <w:ind w:left="0" w:leftChars="0" w:right="0" w:firstLine="0" w:firstLineChars="0"/>
        <w:jc w:val="both"/>
        <w:rPr>
          <w:rFonts w:hint="default" w:ascii="Times New Roman" w:hAnsi="Times New Roman" w:cs="Times New Roman"/>
          <w:b w:val="0"/>
          <w:bCs/>
          <w:sz w:val="24"/>
          <w:szCs w:val="24"/>
          <w:lang w:val="en-US" w:eastAsia="uk-UA"/>
        </w:rPr>
      </w:pP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Дата</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ПІБ</w:t>
      </w:r>
    </w:p>
    <w:p>
      <w:pPr>
        <w:ind w:left="0" w:leftChars="0" w:right="0" w:firstLine="0" w:firstLineChars="0"/>
        <w:jc w:val="both"/>
        <w:rPr>
          <w:rFonts w:hint="default" w:ascii="Times New Roman" w:hAnsi="Times New Roman" w:cs="Times New Roman"/>
          <w:b w:val="0"/>
          <w:bCs/>
          <w:sz w:val="24"/>
          <w:szCs w:val="24"/>
          <w:lang w:val="en-US" w:eastAsia="uk-UA"/>
        </w:rPr>
      </w:pPr>
    </w:p>
    <w:p>
      <w:pP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br w:type="page"/>
      </w:r>
    </w:p>
    <w:p>
      <w:pPr>
        <w:ind w:left="7740" w:right="0" w:firstLine="0"/>
        <w:jc w:val="right"/>
        <w:rPr>
          <w:rFonts w:hint="default" w:ascii="Times New Roman" w:hAnsi="Times New Roman" w:cs="Times New Roman"/>
          <w:sz w:val="20"/>
          <w:szCs w:val="20"/>
          <w:lang w:val="en-US"/>
        </w:rPr>
      </w:pPr>
      <w:r>
        <w:rPr>
          <w:rFonts w:hint="default" w:ascii="Times New Roman" w:hAnsi="Times New Roman" w:cs="Times New Roman"/>
          <w:b/>
          <w:sz w:val="20"/>
          <w:szCs w:val="20"/>
          <w:lang w:eastAsia="uk-UA"/>
        </w:rPr>
        <w:t xml:space="preserve">Додаток № </w:t>
      </w:r>
      <w:r>
        <w:rPr>
          <w:rFonts w:hint="default" w:ascii="Times New Roman" w:hAnsi="Times New Roman" w:cs="Times New Roman"/>
          <w:b/>
          <w:sz w:val="20"/>
          <w:szCs w:val="20"/>
          <w:lang w:val="en-US" w:eastAsia="uk-UA"/>
        </w:rPr>
        <w:t>5</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b/>
          <w:sz w:val="20"/>
          <w:szCs w:val="20"/>
          <w:lang w:eastAsia="uk-UA"/>
        </w:rPr>
        <w:t>до тендерної документації</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sz w:val="20"/>
          <w:szCs w:val="20"/>
          <w:lang w:eastAsia="uk-UA"/>
        </w:rPr>
        <w:t>ПРОЄКТ ДОГОВОРУ</w:t>
      </w:r>
    </w:p>
    <w:p>
      <w:pPr>
        <w:spacing w:line="240" w:lineRule="auto"/>
        <w:jc w:val="center"/>
        <w:rPr>
          <w:rFonts w:ascii="Calibri" w:hAnsi="Calibri" w:eastAsia="Calibri" w:cs="Calibri"/>
          <w:sz w:val="24"/>
          <w:szCs w:val="24"/>
        </w:rPr>
      </w:pPr>
      <w:r>
        <w:rPr>
          <w:rFonts w:ascii="Times New Roman" w:hAnsi="Times New Roman" w:eastAsia="Calibri" w:cs="Times New Roman"/>
          <w:b/>
          <w:sz w:val="24"/>
          <w:szCs w:val="24"/>
        </w:rPr>
        <w:t>ДОГОВІР №____</w:t>
      </w:r>
    </w:p>
    <w:p>
      <w:pPr>
        <w:spacing w:line="240" w:lineRule="auto"/>
        <w:jc w:val="both"/>
        <w:rPr>
          <w:rFonts w:ascii="Times New Roman" w:hAnsi="Times New Roman" w:eastAsia="Calibri" w:cs="Times New Roman"/>
          <w:b/>
          <w:bCs/>
          <w:sz w:val="24"/>
          <w:szCs w:val="24"/>
        </w:rPr>
      </w:pPr>
    </w:p>
    <w:p>
      <w:pPr>
        <w:spacing w:line="240" w:lineRule="auto"/>
        <w:jc w:val="both"/>
        <w:rPr>
          <w:rFonts w:ascii="Calibri" w:hAnsi="Calibri" w:eastAsia="Calibri" w:cs="Calibri"/>
          <w:sz w:val="24"/>
          <w:szCs w:val="24"/>
        </w:rPr>
      </w:pPr>
      <w:r>
        <w:rPr>
          <w:rFonts w:ascii="Times New Roman" w:hAnsi="Times New Roman" w:eastAsia="Calibri" w:cs="Times New Roman"/>
          <w:b/>
          <w:bCs/>
          <w:sz w:val="24"/>
          <w:szCs w:val="24"/>
        </w:rPr>
        <w:t>м. Івано-Франківськ                                                                            "____" _________ 2023 р.</w:t>
      </w:r>
    </w:p>
    <w:p>
      <w:pPr>
        <w:spacing w:line="240" w:lineRule="auto"/>
        <w:jc w:val="both"/>
        <w:rPr>
          <w:rFonts w:ascii="Calibri" w:hAnsi="Calibri" w:eastAsia="Calibri" w:cs="Calibri"/>
          <w:sz w:val="24"/>
          <w:szCs w:val="24"/>
        </w:rPr>
      </w:pP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_________________________________________________________________________, в особі _______________________________________, що діє на підставі </w:t>
      </w:r>
      <w:r>
        <w:rPr>
          <w:rFonts w:ascii="Times New Roman" w:hAnsi="Times New Roman" w:eastAsia="Calibri" w:cs="Times New Roman"/>
          <w:bCs/>
          <w:sz w:val="24"/>
          <w:szCs w:val="24"/>
        </w:rPr>
        <w:t>_____________________</w:t>
      </w:r>
      <w:r>
        <w:rPr>
          <w:rFonts w:ascii="Times New Roman" w:hAnsi="Times New Roman" w:eastAsia="Calibri" w:cs="Times New Roman"/>
          <w:sz w:val="24"/>
          <w:szCs w:val="24"/>
        </w:rPr>
        <w:t>, (надалі - Продавець</w:t>
      </w:r>
      <w:r>
        <w:rPr>
          <w:rFonts w:ascii="Times New Roman" w:hAnsi="Times New Roman" w:eastAsia="Calibri" w:cs="Times New Roman"/>
          <w:iCs/>
          <w:sz w:val="24"/>
          <w:szCs w:val="24"/>
        </w:rPr>
        <w:t>),</w:t>
      </w:r>
      <w:r>
        <w:rPr>
          <w:rFonts w:ascii="Times New Roman" w:hAnsi="Times New Roman" w:eastAsia="Calibri" w:cs="Times New Roman"/>
          <w:sz w:val="24"/>
          <w:szCs w:val="24"/>
        </w:rPr>
        <w:t xml:space="preserve"> з однієї сторони, та </w:t>
      </w:r>
      <w:r>
        <w:rPr>
          <w:rFonts w:ascii="Times New Roman" w:hAnsi="Times New Roman" w:eastAsia="Calibri" w:cs="Times New Roman"/>
          <w:b/>
          <w:sz w:val="24"/>
          <w:szCs w:val="24"/>
        </w:rPr>
        <w:t>Головне управління Пенсійного фонду України в Івано-Франківській області,</w:t>
      </w:r>
      <w:r>
        <w:rPr>
          <w:rFonts w:ascii="Times New Roman" w:hAnsi="Times New Roman" w:eastAsia="Calibri" w:cs="Times New Roman"/>
          <w:sz w:val="24"/>
          <w:szCs w:val="24"/>
        </w:rPr>
        <w:t xml:space="preserve"> в особі</w:t>
      </w:r>
      <w:r>
        <w:rPr>
          <w:rFonts w:ascii="Times New Roman" w:hAnsi="Times New Roman" w:eastAsia="Calibri" w:cs="Times New Roman"/>
          <w:color w:val="000000"/>
          <w:sz w:val="24"/>
          <w:szCs w:val="24"/>
        </w:rPr>
        <w:t xml:space="preserve">  ____________________________________________, який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 28-2 та Наказу Пенсійного фонду України від</w:t>
      </w:r>
      <w:r>
        <w:rPr>
          <w:rFonts w:ascii="Times New Roman" w:hAnsi="Times New Roman" w:eastAsia="Calibri" w:cs="Times New Roman"/>
          <w:color w:val="auto"/>
          <w:sz w:val="24"/>
          <w:szCs w:val="24"/>
        </w:rPr>
        <w:t xml:space="preserve"> ___________ № ______</w:t>
      </w:r>
      <w:r>
        <w:rPr>
          <w:rFonts w:ascii="Times New Roman" w:hAnsi="Times New Roman" w:eastAsia="Calibri" w:cs="Times New Roman"/>
          <w:color w:val="000000"/>
          <w:sz w:val="24"/>
          <w:szCs w:val="24"/>
        </w:rPr>
        <w:t>,</w:t>
      </w:r>
      <w:r>
        <w:rPr>
          <w:rFonts w:ascii="Times New Roman" w:hAnsi="Times New Roman" w:eastAsia="Calibri" w:cs="Times New Roman"/>
          <w:sz w:val="24"/>
          <w:szCs w:val="24"/>
        </w:rPr>
        <w:t xml:space="preserve"> (далі - Покупець), з іншої сторони, надалі – Сторони, на підставі  результатів проведених відкритих торгів з особливостями, уклали даний договір про наступне.</w:t>
      </w:r>
    </w:p>
    <w:p>
      <w:pPr>
        <w:spacing w:line="240" w:lineRule="auto"/>
        <w:jc w:val="both"/>
        <w:rPr>
          <w:rFonts w:ascii="Times New Roman" w:hAnsi="Times New Roman" w:eastAsia="Calibri" w:cs="Times New Roman"/>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 Предмет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1.1 На підставі цього Договору </w:t>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зобов’язується поставити ноутбуки</w:t>
      </w:r>
      <w:r>
        <w:rPr>
          <w:rFonts w:ascii="Times New Roman" w:hAnsi="Times New Roman" w:eastAsia="Calibri" w:cs="Times New Roman"/>
          <w:sz w:val="24"/>
          <w:szCs w:val="24"/>
          <w:lang w:val="uk-UA"/>
        </w:rPr>
        <w:t xml:space="preserve">, за кодом </w:t>
      </w:r>
      <w:r>
        <w:rPr>
          <w:rFonts w:ascii="Times New Roman" w:hAnsi="Times New Roman" w:eastAsia="Calibri" w:cs="Times New Roman"/>
          <w:color w:val="auto"/>
          <w:sz w:val="24"/>
          <w:szCs w:val="24"/>
        </w:rPr>
        <w:t>ДК 021:2015- 30210000-4 – «Машини для обробки даних»,</w:t>
      </w:r>
      <w:r>
        <w:rPr>
          <w:rFonts w:ascii="Times New Roman" w:hAnsi="Times New Roman" w:eastAsia="Calibri" w:cs="Times New Roman"/>
          <w:bCs/>
          <w:sz w:val="24"/>
          <w:szCs w:val="24"/>
        </w:rPr>
        <w:t xml:space="preserve"> </w:t>
      </w:r>
      <w:r>
        <w:rPr>
          <w:rFonts w:ascii="Times New Roman" w:hAnsi="Times New Roman" w:eastAsia="Calibri" w:cs="Times New Roman"/>
          <w:sz w:val="24"/>
          <w:szCs w:val="24"/>
        </w:rPr>
        <w:t xml:space="preserve">(надалі - Товар), зазначений в специфікації (Додаток 1), що є невід’ємною частиною Договору, а </w:t>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 прийняти і оплатити 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 Цим Продавець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1.3. </w:t>
      </w:r>
      <w:r>
        <w:rPr>
          <w:rFonts w:ascii="Times New Roman" w:hAnsi="Times New Roman" w:eastAsia="Calibri" w:cs="Times New Roman"/>
          <w:color w:val="000000"/>
          <w:sz w:val="24"/>
          <w:szCs w:val="24"/>
        </w:rPr>
        <w:t xml:space="preserve">Обсяги закупівлі можуть бути зменшені залежно від </w:t>
      </w:r>
      <w:r>
        <w:rPr>
          <w:rFonts w:ascii="Times New Roman" w:hAnsi="Times New Roman" w:eastAsia="Calibri" w:cs="Times New Roman"/>
          <w:sz w:val="24"/>
          <w:szCs w:val="24"/>
        </w:rPr>
        <w:t xml:space="preserve">реального </w:t>
      </w:r>
      <w:r>
        <w:rPr>
          <w:rFonts w:ascii="Times New Roman" w:hAnsi="Times New Roman" w:eastAsia="Calibri" w:cs="Times New Roman"/>
          <w:color w:val="000000"/>
          <w:sz w:val="24"/>
          <w:szCs w:val="24"/>
        </w:rPr>
        <w:t>фінансування видатків Покупця.</w:t>
      </w:r>
    </w:p>
    <w:p>
      <w:pPr>
        <w:spacing w:line="240" w:lineRule="auto"/>
        <w:jc w:val="center"/>
        <w:rPr>
          <w:rFonts w:ascii="Calibri" w:hAnsi="Calibri" w:eastAsia="Calibri" w:cs="Calibri"/>
          <w:sz w:val="24"/>
          <w:szCs w:val="24"/>
        </w:rPr>
      </w:pPr>
      <w:r>
        <w:rPr>
          <w:rFonts w:ascii="Times New Roman" w:hAnsi="Times New Roman" w:eastAsia="Calibri" w:cs="Times New Roman"/>
          <w:b/>
          <w:sz w:val="24"/>
          <w:szCs w:val="24"/>
        </w:rPr>
        <w:t>2. Якість товару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2.1 Якість Товару, що постачається за умовами цього Договору </w:t>
      </w:r>
      <w:r>
        <w:rPr>
          <w:rFonts w:ascii="Times New Roman" w:hAnsi="Times New Roman" w:eastAsia="Calibri" w:cs="Times New Roman"/>
          <w:iCs/>
          <w:sz w:val="24"/>
          <w:szCs w:val="24"/>
        </w:rPr>
        <w:t>Продавцем</w:t>
      </w:r>
      <w:r>
        <w:rPr>
          <w:rFonts w:ascii="Times New Roman" w:hAnsi="Times New Roman" w:eastAsia="Calibri" w:cs="Times New Roman"/>
          <w:sz w:val="24"/>
          <w:szCs w:val="24"/>
        </w:rPr>
        <w:t>,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даного Товару згідно чинного законодавства.</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2.2 У випадку виявлення  Покупцем у період гарантійного строку експлуатації, визначеного пунктом 7 Договору, дефектів (у тому числі прихованих), недоліків, які не могли бути поміченими при прийманні Товару, Покупець оформляє Акт виявлених недоліків та/або Акт про дефекти, про що письмово повідомляє Продавця, та вживає усі необхідні заходи щодо недопущення погіршення стану Товару. Продавець бере на себе зобов'язання замінити Товар за власний рахунок або повернути Покупцю його вартість в порядку, визначеному розділу 7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бере на себе зобов’язання усунути виявлений дефект або замінити Товар на новий за свій рахунок.</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2.3 Строк заміни неякісного або дефектного Товару становить 5 (п’ять) днів з моменту повідомлення  Покупцем Продавцю.</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3. Ціна договору</w:t>
      </w:r>
    </w:p>
    <w:p>
      <w:pPr>
        <w:widowControl w:val="0"/>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3.1 Ціна цього Договору визначається, виходячи з кількості і вартості Товару згідно із </w:t>
      </w:r>
      <w:r>
        <w:rPr>
          <w:rFonts w:ascii="Times New Roman" w:hAnsi="Times New Roman" w:eastAsia="Calibri" w:cs="Times New Roman"/>
          <w:color w:val="auto"/>
          <w:sz w:val="24"/>
          <w:szCs w:val="24"/>
        </w:rPr>
        <w:t>специфікацією, та складає ___________</w:t>
      </w:r>
      <w:r>
        <w:rPr>
          <w:rFonts w:ascii="Times New Roman" w:hAnsi="Times New Roman" w:eastAsia="Calibri" w:cs="Times New Roman"/>
          <w:b/>
          <w:color w:val="auto"/>
          <w:sz w:val="24"/>
          <w:szCs w:val="24"/>
        </w:rPr>
        <w:t xml:space="preserve"> грн. (_____________________________________) з/без ПДВ.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3.2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3.3 Ціна на Товар, що постачається, встановлюється в національній валюті України та вказується в накладних, які підписуються Сторонами.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3.4. Ціна цього Договору може бути зменшена за взаємною згодою Сторін.</w:t>
      </w:r>
    </w:p>
    <w:p>
      <w:pPr>
        <w:spacing w:line="240" w:lineRule="auto"/>
        <w:jc w:val="center"/>
        <w:rPr>
          <w:rFonts w:ascii="Times New Roman" w:hAnsi="Times New Roman" w:eastAsia="Calibri" w:cs="Times New Roman"/>
          <w:b/>
          <w:bCs/>
          <w:sz w:val="24"/>
          <w:szCs w:val="24"/>
        </w:rPr>
      </w:pPr>
    </w:p>
    <w:p>
      <w:pPr>
        <w:spacing w:line="240" w:lineRule="auto"/>
        <w:jc w:val="center"/>
        <w:rPr>
          <w:rFonts w:ascii="Times New Roman" w:hAnsi="Times New Roman" w:eastAsia="Calibri" w:cs="Times New Roman"/>
          <w:b/>
          <w:bCs/>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4. Поставка Товару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4.1 Поставка Товару здійснюється протягом 30 календарних днів з дня підписання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4.2 Продавець</w:t>
      </w:r>
      <w:r>
        <w:rPr>
          <w:rFonts w:ascii="Times New Roman" w:hAnsi="Times New Roman" w:eastAsia="Calibri" w:cs="Times New Roman"/>
          <w:iCs/>
          <w:sz w:val="24"/>
          <w:szCs w:val="24"/>
        </w:rPr>
        <w:t xml:space="preserve"> </w:t>
      </w:r>
      <w:r>
        <w:rPr>
          <w:rFonts w:ascii="Times New Roman" w:hAnsi="Times New Roman" w:eastAsia="Calibri" w:cs="Times New Roman"/>
          <w:sz w:val="24"/>
          <w:szCs w:val="24"/>
        </w:rPr>
        <w:t>поставляє Товар за адресою Покупця</w:t>
      </w:r>
      <w:r>
        <w:rPr>
          <w:rFonts w:ascii="Times New Roman" w:hAnsi="Times New Roman" w:eastAsia="Calibri" w:cs="Times New Roman"/>
          <w:iCs/>
          <w:sz w:val="24"/>
          <w:szCs w:val="24"/>
        </w:rPr>
        <w:t>.</w:t>
      </w:r>
    </w:p>
    <w:p>
      <w:pPr>
        <w:tabs>
          <w:tab w:val="left" w:pos="0"/>
          <w:tab w:val="left" w:pos="1080"/>
        </w:tabs>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4.3 Тара та упаковка Товару повинні забезпечувати збереження його при транспортуванні до Покупця</w:t>
      </w:r>
      <w:r>
        <w:rPr>
          <w:rFonts w:ascii="Times New Roman" w:hAnsi="Times New Roman" w:eastAsia="Calibri" w:cs="Times New Roman"/>
          <w:iCs/>
          <w:sz w:val="24"/>
          <w:szCs w:val="24"/>
        </w:rPr>
        <w:t>.</w:t>
      </w:r>
    </w:p>
    <w:p>
      <w:pPr>
        <w:tabs>
          <w:tab w:val="left" w:pos="0"/>
          <w:tab w:val="left" w:pos="1080"/>
        </w:tabs>
        <w:spacing w:line="240" w:lineRule="auto"/>
        <w:ind w:firstLine="708"/>
        <w:jc w:val="both"/>
        <w:rPr>
          <w:rFonts w:ascii="Calibri" w:hAnsi="Calibri" w:eastAsia="Calibri" w:cs="Calibri"/>
          <w:sz w:val="24"/>
          <w:szCs w:val="24"/>
        </w:rPr>
      </w:pPr>
      <w:r>
        <w:rPr>
          <w:rFonts w:ascii="Times New Roman" w:hAnsi="Times New Roman" w:eastAsia="Calibri" w:cs="Times New Roman"/>
          <w:iCs/>
          <w:sz w:val="24"/>
          <w:szCs w:val="24"/>
        </w:rPr>
        <w:t>4.4 Ризик випадкового знищення/пошкодження Товару до підписання Сторонами видаткової накладної несе Продавець.</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4.5 Здача-прийом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4.6. У випадку невідповідності поставленого Товару Специфікації (Додаток до Договору) та/або виявлення дефектів Товару Сторони складають Акт про невідповідність/Акт про дефект. </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4.7 Покупець залишає за собою право відмовитися від прийняття товару у разі не відповідності його вимогам щодо якості, зазначеним у розділі 2 Договору, технічного стану і комплектації. </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5. Порядок здійснення оплати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5.1 Розрахунки за поставлений Товар проводяться протягом 5 (п’яти) банківських днів з моменту поставки Товару на підставі рахунку та накладної в безготівковій формі в національній грошовій одиниці України.</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5.2 У разі затримки фінансування Покупця</w:t>
      </w:r>
      <w:r>
        <w:rPr>
          <w:rFonts w:ascii="Times New Roman" w:hAnsi="Times New Roman" w:eastAsia="Calibri" w:cs="Times New Roman"/>
          <w:iCs/>
          <w:sz w:val="24"/>
          <w:szCs w:val="24"/>
        </w:rPr>
        <w:t xml:space="preserve">, зокрема з урахуванням підпункту 2 пункту 14 Розділу </w:t>
      </w:r>
      <w:r>
        <w:rPr>
          <w:rFonts w:ascii="Times New Roman" w:hAnsi="Times New Roman" w:eastAsia="Calibri" w:cs="Times New Roman"/>
          <w:iCs/>
          <w:sz w:val="24"/>
          <w:szCs w:val="24"/>
          <w:lang w:val="en-US"/>
        </w:rPr>
        <w:t>VI</w:t>
      </w:r>
      <w:r>
        <w:rPr>
          <w:rFonts w:ascii="Times New Roman" w:hAnsi="Times New Roman" w:eastAsia="Calibri" w:cs="Times New Roman"/>
          <w:iCs/>
          <w:sz w:val="24"/>
          <w:szCs w:val="24"/>
        </w:rPr>
        <w:t xml:space="preserve"> «Прикінцеві та перехідні положення» Бюджетного кодексу України, розрахунки за наданий </w:t>
      </w:r>
      <w:r>
        <w:rPr>
          <w:rFonts w:ascii="Times New Roman" w:hAnsi="Times New Roman" w:eastAsia="Calibri" w:cs="Times New Roman"/>
          <w:sz w:val="24"/>
          <w:szCs w:val="24"/>
        </w:rPr>
        <w:t xml:space="preserve">Товар </w:t>
      </w:r>
      <w:r>
        <w:rPr>
          <w:rFonts w:ascii="Times New Roman" w:hAnsi="Times New Roman" w:eastAsia="Calibri" w:cs="Times New Roman"/>
          <w:iCs/>
          <w:sz w:val="24"/>
          <w:szCs w:val="24"/>
        </w:rPr>
        <w:t>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5.3. Оплата здійснюється в межах затверджених кошторисних призначень на відповідний період.</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5.4. Датою оплати вважається дата списання коштів з рахунку Покупця.</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6. Права та обов’язки сторін</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w:t>
      </w:r>
      <w:r>
        <w:rPr>
          <w:rFonts w:ascii="Times New Roman" w:hAnsi="Times New Roman" w:eastAsia="Calibri" w:cs="Times New Roman"/>
          <w:sz w:val="24"/>
          <w:szCs w:val="24"/>
        </w:rPr>
        <w:tab/>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зобов’язаний: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6.1.1 Своєчасно та в повному обсязі сплачувати за поставлен</w:t>
      </w:r>
      <w:r>
        <w:rPr>
          <w:rFonts w:ascii="Times New Roman" w:hAnsi="Times New Roman" w:eastAsia="Calibri" w:cs="Times New Roman"/>
          <w:iCs/>
          <w:sz w:val="24"/>
          <w:szCs w:val="24"/>
        </w:rPr>
        <w:t xml:space="preserve">ий </w:t>
      </w:r>
      <w:r>
        <w:rPr>
          <w:rFonts w:ascii="Times New Roman" w:hAnsi="Times New Roman" w:eastAsia="Calibri" w:cs="Times New Roman"/>
          <w:sz w:val="24"/>
          <w:szCs w:val="24"/>
        </w:rPr>
        <w:t>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6.1.2 Приймати Товар по кількості та якості у відповідності до супровідних документів (рахунку та накладної).</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w:t>
      </w:r>
      <w:r>
        <w:rPr>
          <w:rFonts w:ascii="Times New Roman" w:hAnsi="Times New Roman" w:eastAsia="Calibri" w:cs="Times New Roman"/>
          <w:sz w:val="24"/>
          <w:szCs w:val="24"/>
        </w:rPr>
        <w:tab/>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має право: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6.2.1  Контролювати поставку Товару у строки, встановлені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6.2.3 Повернути рахунок </w:t>
      </w:r>
      <w:r>
        <w:rPr>
          <w:rFonts w:ascii="Times New Roman" w:hAnsi="Times New Roman" w:eastAsia="Calibri" w:cs="Times New Roman"/>
          <w:iCs/>
          <w:sz w:val="24"/>
          <w:szCs w:val="24"/>
        </w:rPr>
        <w:t>Продавцю</w:t>
      </w:r>
      <w:r>
        <w:rPr>
          <w:rFonts w:ascii="Times New Roman" w:hAnsi="Times New Roman" w:eastAsia="Calibri" w:cs="Times New Roman"/>
          <w:sz w:val="24"/>
          <w:szCs w:val="24"/>
        </w:rPr>
        <w:t xml:space="preserve"> без здійснення оплати в разі неналежного оформлення документів, зазначених у розділі 5 цього Договору (відсутність печатки, підписів тощо).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w:t>
      </w:r>
      <w:r>
        <w:rPr>
          <w:rFonts w:ascii="Times New Roman" w:hAnsi="Times New Roman" w:eastAsia="Calibri" w:cs="Times New Roman"/>
          <w:sz w:val="24"/>
          <w:szCs w:val="24"/>
        </w:rPr>
        <w:tab/>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зобов’язаний: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6.3.1 Забезпечити поставку Товару у строки, встановлені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6.3.2 Забезпечити поставку Товару, якість якого відповідає умовам, установленим розділом 2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6.4</w:t>
      </w:r>
      <w:r>
        <w:rPr>
          <w:rFonts w:ascii="Times New Roman" w:hAnsi="Times New Roman" w:eastAsia="Calibri" w:cs="Times New Roman"/>
          <w:sz w:val="24"/>
          <w:szCs w:val="24"/>
        </w:rPr>
        <w:tab/>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має право: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6.4.1 Своєчасно та в повному обсязі отримувати плату за поставлений 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6.4.2 На дострокову поставку Товару за письмовим погодженням із </w:t>
      </w:r>
      <w:r>
        <w:rPr>
          <w:rFonts w:ascii="Times New Roman" w:hAnsi="Times New Roman" w:eastAsia="Calibri" w:cs="Times New Roman"/>
          <w:iCs/>
          <w:sz w:val="24"/>
          <w:szCs w:val="24"/>
        </w:rPr>
        <w:t>Покупцем</w:t>
      </w:r>
      <w:r>
        <w:rPr>
          <w:rFonts w:ascii="Times New Roman" w:hAnsi="Times New Roman" w:eastAsia="Calibri" w:cs="Times New Roman"/>
          <w:sz w:val="24"/>
          <w:szCs w:val="24"/>
        </w:rPr>
        <w:t>.</w:t>
      </w:r>
    </w:p>
    <w:p>
      <w:pPr>
        <w:spacing w:line="240" w:lineRule="auto"/>
        <w:jc w:val="center"/>
        <w:rPr>
          <w:rFonts w:ascii="Calibri" w:hAnsi="Calibri" w:eastAsia="Calibri" w:cs="Calibri"/>
          <w:sz w:val="24"/>
          <w:szCs w:val="24"/>
        </w:rPr>
      </w:pPr>
      <w:r>
        <w:rPr>
          <w:rFonts w:ascii="Times New Roman" w:hAnsi="Times New Roman" w:eastAsia="Calibri" w:cs="Times New Roman"/>
          <w:b/>
          <w:bCs/>
          <w:spacing w:val="-1"/>
          <w:sz w:val="24"/>
          <w:szCs w:val="24"/>
        </w:rPr>
        <w:t>7. Гарантії</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7.1. Продавець гарантує, що Товар, який передається, є новим, не був у користуванні та відповідає діючим в Україні вимогам (стандартам , технічним умовам). У відношенні Товару, що постачається за цим Договором, відсутні права третіх осіб на нього, такі як: право наймача, право власності, користування, застави. Товар не знаходився під арештом, забороною на відчуження, на Товар відсутні інші права або обмеження, що впливають на повноваження Продавця з укладення та підписання даного Договору.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7.2. Продавець</w:t>
      </w:r>
      <w:r>
        <w:rPr>
          <w:rFonts w:ascii="Times New Roman" w:hAnsi="Times New Roman" w:eastAsia="Calibri" w:cs="Times New Roman"/>
          <w:iCs/>
          <w:sz w:val="24"/>
          <w:szCs w:val="24"/>
        </w:rPr>
        <w:t xml:space="preserve"> надає гарантію від виробника Товару від дати передачі Товару на підставі накладної, що становить не менше 12 місяців.</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У разі заміни Товару неналежної якості на Товар, що відповідає умовам Договору, гарантійний строк на нього починає спливати з моменту заміни.</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Гарантія якості Товару розповсюджується на всі комплектуючі Товару.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7.3. У випадку проведення гарантійного ремонту, строк гарантії обчислюється заново, від дати введення Товару в експлуатацію після ремонту. На час гарантійного ремонту на письмову вимогу Покупця, йому надається аналогічний Товар.</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7.4. Якщо протягом дії гарантійного строку буде виявлено недоліки Товару, що перешкоджають нормальному його функціонуванню за призначенням, Продавець зобов</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язаний за свій рахунок протягом місяця з дня відповідного письмового повідомлення Покупця виправити всі знайдені недоліки або замінити дефектний Товар на якісний.</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lang w:val="uk-UA"/>
        </w:rPr>
        <w:t>7.5.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Покупець може відмовитись від дефектного Товару шляхом пред</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явлення письмової претензії Продавцю.</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7.6. Продавець усуває недоліки, зазначені в Акті про невідповідність та/або Акті про дефекти за власний рахунок протягом 5 (п'яти) робочих днів з дня отримання Акту про невідповідність та/або Акті про дефекти.</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7.7. У разі відмови Покупця від дефектного Товару Продавець зобов</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язаний у 10 — денний термін з дня відповідного письмового повідомлення Покупця повернути останньому кошти за дефектний Товар, перераховані згідно із цим Договором, та сплатити штраф у розмірі 20 % вартості дефектного Товару.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lang w:val="uk-UA"/>
        </w:rPr>
        <w:t>7.8. Продавець не несе відповідальності за будь-які дефекти (недоліки) Товару, якщо вони зумовлені неправильним використанням Покупцем — інакше, ніж це передбачено інструкціями з експлуатації, наданими виробником.</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8. Відповідальність сторін</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8.1 У разі невиконання прийнятих на себе зобов’язань, Сторони несуть відповідальність згідно з чинним законодавством України та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8.2 У випадку порушення строків оплати Покупець сплачує пеню у розмірі 0,1 %  несплаченої суми за кожен день прострочення, </w:t>
      </w:r>
      <w:r>
        <w:rPr>
          <w:rFonts w:ascii="Times New Roman" w:hAnsi="Times New Roman" w:eastAsia="Calibri" w:cs="Times New Roman"/>
          <w:color w:val="000000"/>
          <w:sz w:val="24"/>
          <w:szCs w:val="24"/>
        </w:rPr>
        <w:t>але не більше подвійної облікової ставки Національного банку України, що діяла у період, за який сплачується пеня.</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8.3 У випадку порушень строків поставки Товару Продавець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8.4 За порушення умов зобов’язання щодо якості Товару Продавець сплачує штраф у розмірі 20 % вартості неякісних Товарів.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8.5. Сплата штрафних санкцій не звільняє Сторони від виконання договірних </w:t>
      </w:r>
      <w:r>
        <w:rPr>
          <w:rFonts w:ascii="Times New Roman" w:hAnsi="Times New Roman" w:eastAsia="Calibri" w:cs="Times New Roman"/>
          <w:sz w:val="24"/>
          <w:szCs w:val="24"/>
          <w:lang w:val="en-US"/>
        </w:rPr>
        <w:t>зобов`язань</w:t>
      </w:r>
      <w:r>
        <w:rPr>
          <w:rFonts w:ascii="Times New Roman" w:hAnsi="Times New Roman" w:eastAsia="Calibri" w:cs="Times New Roman"/>
          <w:sz w:val="24"/>
          <w:szCs w:val="24"/>
        </w:rPr>
        <w:t xml:space="preserve">. </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9. Обставини непереборної сили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10. Вирішення суперечок</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10.1 Всі суперечки, які виникають під час виконання цього Договору, Сторони намагаються вирішувати шляхом переговорів.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10.2 Якщо суперечка щодо цього Договору не може бути вирішена шляхом переговорів, вона підлягає передачі до господарського суду згідно з чинним законодавством України.</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11. Строк дії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11.1 Цей Договір набирає чинності з моменту його підписання Сторонами та діє </w:t>
      </w:r>
      <w:r>
        <w:rPr>
          <w:rFonts w:ascii="Times New Roman" w:hAnsi="Times New Roman" w:eastAsia="Calibri" w:cs="Times New Roman"/>
          <w:b/>
          <w:bCs/>
          <w:sz w:val="24"/>
          <w:szCs w:val="24"/>
        </w:rPr>
        <w:t>до 31.12.202</w:t>
      </w:r>
      <w:r>
        <w:rPr>
          <w:rFonts w:ascii="Times New Roman" w:hAnsi="Times New Roman" w:eastAsia="Calibri" w:cs="Times New Roman"/>
          <w:b/>
          <w:bCs/>
          <w:sz w:val="24"/>
          <w:szCs w:val="24"/>
          <w:lang w:val="uk-UA"/>
        </w:rPr>
        <w:t>3</w:t>
      </w:r>
      <w:r>
        <w:rPr>
          <w:rFonts w:ascii="Times New Roman" w:hAnsi="Times New Roman" w:eastAsia="Calibri" w:cs="Times New Roman"/>
          <w:b/>
          <w:bCs/>
          <w:sz w:val="24"/>
          <w:szCs w:val="24"/>
        </w:rPr>
        <w:t> р.</w:t>
      </w:r>
      <w:r>
        <w:rPr>
          <w:rFonts w:ascii="Times New Roman" w:hAnsi="Times New Roman" w:eastAsia="Calibri" w:cs="Times New Roman"/>
          <w:sz w:val="24"/>
          <w:szCs w:val="24"/>
        </w:rPr>
        <w:t>, але у будь-якому випадку до повного виконання зобов’язань за цим Договором.</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12. Додаткові умови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12.1 У випадках, не передбачених дійсним Договором, Сторони керуються чинним законодавством України.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w:t>
      </w:r>
      <w:r>
        <w:rPr>
          <w:rFonts w:ascii="Times New Roman" w:hAnsi="Times New Roman" w:eastAsia="Calibri" w:cs="Times New Roman"/>
          <w:bCs/>
          <w:i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ascii="Times New Roman" w:hAnsi="Times New Roman" w:eastAsia="Calibri" w:cs="Times New Roman"/>
          <w:sz w:val="24"/>
          <w:szCs w:val="24"/>
        </w:rPr>
        <w:t>.</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12.3 Цей Договір складено у двох примірниках, по одному для кожної з Сторін, що мають однакову юридичну силу.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12.4 Кожна з Сторін зобов’язана письмово повідомити іншу сторону про зміну адреси свого місцезнаходження та інших реквізитів, зазначених в дійсному Договорі.</w:t>
      </w:r>
    </w:p>
    <w:p>
      <w:pPr>
        <w:spacing w:line="240" w:lineRule="auto"/>
        <w:ind w:firstLine="708"/>
        <w:jc w:val="both"/>
        <w:rPr>
          <w:rFonts w:ascii="Calibri" w:hAnsi="Calibri" w:eastAsia="Calibri" w:cs="Calibri"/>
          <w:sz w:val="24"/>
          <w:szCs w:val="24"/>
        </w:rPr>
      </w:pPr>
    </w:p>
    <w:p>
      <w:pPr>
        <w:spacing w:line="240" w:lineRule="auto"/>
        <w:ind w:firstLine="708"/>
        <w:jc w:val="center"/>
        <w:rPr>
          <w:rFonts w:ascii="Calibri" w:hAnsi="Calibri" w:eastAsia="Calibri" w:cs="Calibri"/>
          <w:b/>
          <w:bCs/>
          <w:sz w:val="24"/>
          <w:szCs w:val="24"/>
        </w:rPr>
      </w:pPr>
      <w:r>
        <w:rPr>
          <w:rFonts w:ascii="Times New Roman" w:hAnsi="Times New Roman" w:eastAsia="Calibri" w:cs="Times New Roman"/>
          <w:b/>
          <w:bCs/>
          <w:sz w:val="24"/>
          <w:szCs w:val="24"/>
        </w:rPr>
        <w:t>13. Додатки до договору</w:t>
      </w:r>
    </w:p>
    <w:p>
      <w:pPr>
        <w:spacing w:line="240" w:lineRule="auto"/>
        <w:ind w:firstLine="708"/>
        <w:jc w:val="center"/>
        <w:rPr>
          <w:rFonts w:ascii="Times New Roman" w:hAnsi="Times New Roman" w:eastAsia="Calibri" w:cs="Times New Roman"/>
        </w:rPr>
      </w:pPr>
    </w:p>
    <w:p>
      <w:pPr>
        <w:spacing w:line="240" w:lineRule="auto"/>
        <w:ind w:firstLine="708"/>
        <w:jc w:val="both"/>
        <w:rPr>
          <w:rFonts w:ascii="Calibri" w:hAnsi="Calibri" w:eastAsia="Calibri" w:cs="Calibri"/>
          <w:b w:val="0"/>
          <w:bCs w:val="0"/>
          <w:sz w:val="24"/>
          <w:szCs w:val="24"/>
        </w:rPr>
      </w:pPr>
      <w:r>
        <w:rPr>
          <w:rFonts w:ascii="Times New Roman" w:hAnsi="Times New Roman" w:eastAsia="Calibri" w:cs="Times New Roman"/>
          <w:b w:val="0"/>
          <w:bCs w:val="0"/>
          <w:sz w:val="24"/>
          <w:szCs w:val="24"/>
        </w:rPr>
        <w:t xml:space="preserve">13.1. </w:t>
      </w:r>
      <w:r>
        <w:rPr>
          <w:rFonts w:ascii="Times New Roman" w:hAnsi="Times New Roman" w:eastAsia="Calibri" w:cs="Times New Roman"/>
          <w:b w:val="0"/>
          <w:bCs w:val="0"/>
          <w:sz w:val="24"/>
          <w:szCs w:val="24"/>
          <w:lang w:val="en-US"/>
        </w:rPr>
        <w:t>Невід`</w:t>
      </w:r>
      <w:r>
        <w:rPr>
          <w:rFonts w:ascii="Times New Roman" w:hAnsi="Times New Roman" w:eastAsia="Calibri" w:cs="Times New Roman"/>
          <w:b w:val="0"/>
          <w:bCs w:val="0"/>
          <w:sz w:val="24"/>
          <w:szCs w:val="24"/>
          <w:lang w:val="uk-UA"/>
        </w:rPr>
        <w:t>ємною частиною цього Договору є:</w:t>
      </w:r>
    </w:p>
    <w:p>
      <w:pPr>
        <w:spacing w:line="240" w:lineRule="auto"/>
        <w:ind w:firstLine="708"/>
        <w:jc w:val="both"/>
        <w:rPr>
          <w:rFonts w:ascii="Calibri" w:hAnsi="Calibri" w:eastAsia="Calibri" w:cs="Calibri"/>
          <w:b w:val="0"/>
          <w:bCs w:val="0"/>
          <w:sz w:val="24"/>
          <w:szCs w:val="24"/>
        </w:rPr>
      </w:pPr>
      <w:r>
        <w:rPr>
          <w:rFonts w:ascii="Times New Roman" w:hAnsi="Times New Roman" w:eastAsia="Calibri" w:cs="Times New Roman"/>
          <w:b w:val="0"/>
          <w:bCs w:val="0"/>
          <w:sz w:val="24"/>
          <w:szCs w:val="24"/>
          <w:lang w:val="en-US"/>
        </w:rPr>
        <w:t>Додаток</w:t>
      </w:r>
      <w:r>
        <w:rPr>
          <w:rFonts w:ascii="Times New Roman" w:hAnsi="Times New Roman" w:eastAsia="Calibri" w:cs="Times New Roman"/>
          <w:b w:val="0"/>
          <w:bCs w:val="0"/>
          <w:sz w:val="24"/>
          <w:szCs w:val="24"/>
        </w:rPr>
        <w:t xml:space="preserve"> 1: Специфікація.</w:t>
      </w:r>
    </w:p>
    <w:p>
      <w:pPr>
        <w:spacing w:line="240" w:lineRule="auto"/>
        <w:jc w:val="both"/>
        <w:rPr>
          <w:rFonts w:ascii="Times New Roman" w:hAnsi="Times New Roman" w:eastAsia="Calibri" w:cs="Times New Roman"/>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14. Місцезнаходження та реквізити сторін.</w:t>
      </w:r>
    </w:p>
    <w:p>
      <w:pPr>
        <w:spacing w:line="240" w:lineRule="auto"/>
        <w:jc w:val="center"/>
        <w:rPr>
          <w:rFonts w:ascii="Times New Roman" w:hAnsi="Times New Roman" w:eastAsia="Calibri" w:cs="Times New Roman"/>
          <w:b/>
          <w:bCs/>
          <w:sz w:val="24"/>
          <w:szCs w:val="24"/>
        </w:rPr>
      </w:pPr>
    </w:p>
    <w:tbl>
      <w:tblPr>
        <w:tblStyle w:val="12"/>
        <w:tblW w:w="9645" w:type="dxa"/>
        <w:tblInd w:w="0" w:type="dxa"/>
        <w:tblLayout w:type="fixed"/>
        <w:tblCellMar>
          <w:top w:w="0" w:type="dxa"/>
          <w:left w:w="108" w:type="dxa"/>
          <w:bottom w:w="0" w:type="dxa"/>
          <w:right w:w="108" w:type="dxa"/>
        </w:tblCellMar>
      </w:tblPr>
      <w:tblGrid>
        <w:gridCol w:w="4590"/>
        <w:gridCol w:w="5054"/>
      </w:tblGrid>
      <w:tr>
        <w:tblPrEx>
          <w:tblCellMar>
            <w:top w:w="0" w:type="dxa"/>
            <w:left w:w="108" w:type="dxa"/>
            <w:bottom w:w="0" w:type="dxa"/>
            <w:right w:w="108" w:type="dxa"/>
          </w:tblCellMar>
        </w:tblPrEx>
        <w:tc>
          <w:tcPr>
            <w:tcW w:w="4590"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Продавець</w:t>
            </w:r>
          </w:p>
        </w:tc>
        <w:tc>
          <w:tcPr>
            <w:tcW w:w="5054"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Покупець</w:t>
            </w:r>
          </w:p>
        </w:tc>
      </w:tr>
      <w:tr>
        <w:tblPrEx>
          <w:tblCellMar>
            <w:top w:w="0" w:type="dxa"/>
            <w:left w:w="108" w:type="dxa"/>
            <w:bottom w:w="0" w:type="dxa"/>
            <w:right w:w="108" w:type="dxa"/>
          </w:tblCellMar>
        </w:tblPrEx>
        <w:tc>
          <w:tcPr>
            <w:tcW w:w="4590" w:type="dxa"/>
          </w:tcPr>
          <w:p>
            <w:pPr>
              <w:widowControl w:val="0"/>
              <w:spacing w:line="240" w:lineRule="auto"/>
              <w:jc w:val="center"/>
              <w:rPr>
                <w:rFonts w:ascii="Times New Roman" w:hAnsi="Times New Roman" w:eastAsia="Calibri" w:cs="Times New Roman"/>
                <w:b/>
                <w:sz w:val="24"/>
                <w:szCs w:val="24"/>
              </w:rPr>
            </w:pPr>
          </w:p>
        </w:tc>
        <w:tc>
          <w:tcPr>
            <w:tcW w:w="5054" w:type="dxa"/>
          </w:tcPr>
          <w:p>
            <w:pPr>
              <w:widowControl w:val="0"/>
              <w:suppressAutoHyphens/>
              <w:bidi w:val="0"/>
              <w:spacing w:before="0" w:after="0" w:line="240" w:lineRule="auto"/>
              <w:ind w:right="0" w:firstLine="0"/>
              <w:jc w:val="left"/>
              <w:rPr>
                <w:rFonts w:ascii="Times New Roman" w:hAnsi="Times New Roman" w:eastAsia="Calibri" w:cs="Times New Roman"/>
                <w:sz w:val="24"/>
                <w:szCs w:val="24"/>
              </w:rPr>
            </w:pPr>
            <w:r>
              <w:rPr>
                <w:rFonts w:ascii="Times New Roman" w:hAnsi="Times New Roman" w:eastAsia="Calibri" w:cs="Times New Roman"/>
                <w:b/>
                <w:sz w:val="24"/>
                <w:szCs w:val="24"/>
              </w:rPr>
              <w:t>Головне управління</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Пенсійного фонду України в Івано-Франківській області</w:t>
            </w:r>
          </w:p>
        </w:tc>
      </w:tr>
      <w:tr>
        <w:tblPrEx>
          <w:tblCellMar>
            <w:top w:w="0" w:type="dxa"/>
            <w:left w:w="108" w:type="dxa"/>
            <w:bottom w:w="0" w:type="dxa"/>
            <w:right w:w="108" w:type="dxa"/>
          </w:tblCellMar>
        </w:tblPrEx>
        <w:tc>
          <w:tcPr>
            <w:tcW w:w="4590" w:type="dxa"/>
          </w:tcPr>
          <w:p>
            <w:pPr>
              <w:widowControl w:val="0"/>
              <w:numPr>
                <w:ilvl w:val="0"/>
                <w:numId w:val="0"/>
              </w:numPr>
              <w:spacing w:line="240" w:lineRule="auto"/>
              <w:ind w:left="34" w:firstLine="0"/>
              <w:outlineLvl w:val="6"/>
              <w:rPr>
                <w:rFonts w:ascii="Calibri" w:hAnsi="Calibri" w:eastAsia="Calibri" w:cs="Calibri"/>
                <w:sz w:val="24"/>
                <w:szCs w:val="24"/>
              </w:rPr>
            </w:pPr>
          </w:p>
          <w:p>
            <w:pPr>
              <w:widowControl w:val="0"/>
              <w:tabs>
                <w:tab w:val="left" w:pos="6990"/>
              </w:tabs>
              <w:snapToGrid w:val="0"/>
              <w:spacing w:line="240" w:lineRule="auto"/>
              <w:ind w:left="34" w:firstLine="0"/>
              <w:rPr>
                <w:rFonts w:ascii="Times New Roman" w:hAnsi="Times New Roman" w:eastAsia="Calibri" w:cs="Times New Roman"/>
                <w:b/>
                <w:sz w:val="24"/>
                <w:szCs w:val="24"/>
                <w:lang w:val="en-US"/>
              </w:rPr>
            </w:pPr>
          </w:p>
        </w:tc>
        <w:tc>
          <w:tcPr>
            <w:tcW w:w="5054" w:type="dxa"/>
          </w:tcPr>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76018, місто Івано-Франківськ,</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вул. Січових Стрільців, буд. 15</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Код ЄДРПОУ 20551088</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lang w:val="en-US"/>
              </w:rPr>
              <w:t>UA</w:t>
            </w:r>
            <w:r>
              <w:rPr>
                <w:rFonts w:ascii="Times New Roman" w:hAnsi="Times New Roman" w:eastAsia="Calibri" w:cs="Calibri"/>
                <w:bCs/>
                <w:sz w:val="24"/>
                <w:szCs w:val="24"/>
                <w:lang w:val="ru-RU"/>
              </w:rPr>
              <w:t xml:space="preserve"> </w:t>
            </w:r>
            <w:r>
              <w:rPr>
                <w:rFonts w:ascii="Times New Roman" w:hAnsi="Times New Roman" w:eastAsia="Calibri" w:cs="Calibri"/>
                <w:bCs/>
                <w:sz w:val="24"/>
                <w:szCs w:val="24"/>
              </w:rPr>
              <w:t>123365030000000256003021046</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rPr>
              <w:t>в АТ ”Ощадбанк”</w:t>
            </w:r>
          </w:p>
          <w:p>
            <w:pPr>
              <w:widowControl w:val="0"/>
              <w:shd w:val="clear" w:color="auto" w:fill="FFFFFF"/>
              <w:bidi w:val="0"/>
              <w:spacing w:before="0" w:after="0" w:line="240" w:lineRule="auto"/>
              <w:ind w:left="0" w:right="0" w:firstLine="0"/>
              <w:jc w:val="both"/>
              <w:rPr>
                <w:rFonts w:ascii="Times New Roman" w:hAnsi="Times New Roman" w:eastAsia="Calibri" w:cs="Times New Roman"/>
                <w:b w:val="0"/>
                <w:bCs w:val="0"/>
                <w:sz w:val="24"/>
                <w:szCs w:val="24"/>
              </w:rPr>
            </w:pPr>
            <w:r>
              <w:rPr>
                <w:rFonts w:ascii="Times New Roman" w:hAnsi="Times New Roman" w:eastAsia="Calibri" w:cs="Times New Roman"/>
                <w:b w:val="0"/>
                <w:bCs w:val="0"/>
                <w:sz w:val="24"/>
                <w:szCs w:val="24"/>
                <w:shd w:val="clear" w:fill="FEFFFE"/>
                <w:lang w:eastAsia="uk-UA"/>
              </w:rPr>
              <w:t>МФО 336503</w:t>
            </w:r>
          </w:p>
          <w:p>
            <w:pPr>
              <w:widowControl w:val="0"/>
              <w:spacing w:before="0" w:after="0" w:line="276" w:lineRule="auto"/>
              <w:rPr>
                <w:rFonts w:ascii="Times New Roman" w:hAnsi="Times New Roman" w:eastAsia="Calibri" w:cs="Calibri"/>
                <w:bCs/>
                <w:sz w:val="24"/>
                <w:szCs w:val="24"/>
              </w:rPr>
            </w:pPr>
            <w:r>
              <w:rPr>
                <w:rFonts w:ascii="Times New Roman" w:hAnsi="Times New Roman" w:eastAsia="Calibri" w:cs="Calibri"/>
                <w:bCs/>
                <w:sz w:val="24"/>
                <w:szCs w:val="24"/>
              </w:rPr>
              <w:t>т. (0342) 53-79-90</w:t>
            </w:r>
          </w:p>
          <w:p>
            <w:pPr>
              <w:widowControl w:val="0"/>
              <w:shd w:val="clear" w:color="auto" w:fill="FFFFFF"/>
              <w:suppressAutoHyphens/>
              <w:bidi w:val="0"/>
              <w:spacing w:before="0" w:after="0" w:line="240" w:lineRule="exact"/>
              <w:ind w:left="0" w:right="0" w:firstLine="0"/>
              <w:jc w:val="left"/>
              <w:rPr>
                <w:rFonts w:ascii="Times New Roman" w:hAnsi="Times New Roman" w:eastAsia="Calibri" w:cs="Times New Roman"/>
                <w:b w:val="0"/>
                <w:bCs w:val="0"/>
                <w:color w:val="auto"/>
                <w:kern w:val="0"/>
                <w:sz w:val="24"/>
                <w:szCs w:val="24"/>
                <w:lang w:val="uk-UA" w:eastAsia="ru-RU" w:bidi="ar-SA"/>
              </w:rPr>
            </w:pPr>
            <w:r>
              <w:rPr>
                <w:rFonts w:ascii="Times New Roman" w:hAnsi="Times New Roman" w:eastAsia="Times New Roman" w:cs="Times New Roman"/>
                <w:b w:val="0"/>
                <w:bCs w:val="0"/>
                <w:color w:val="000000"/>
                <w:kern w:val="0"/>
                <w:sz w:val="24"/>
                <w:szCs w:val="24"/>
                <w:shd w:val="clear" w:fill="FEFFFE"/>
                <w:lang w:val="uk-UA" w:eastAsia="ru-RU" w:bidi="ar-SA"/>
              </w:rPr>
              <w:t xml:space="preserve">Електронна пошта: </w:t>
            </w:r>
            <w:r>
              <w:rPr>
                <w:rFonts w:ascii="Times New Roman" w:hAnsi="Times New Roman" w:eastAsia="Calibri" w:cs="Calibri"/>
                <w:b/>
                <w:bCs/>
                <w:color w:val="auto"/>
                <w:kern w:val="0"/>
                <w:sz w:val="22"/>
                <w:szCs w:val="22"/>
                <w:lang w:val="uk-UA" w:eastAsia="ru-RU" w:bidi="ar-SA"/>
              </w:rPr>
              <w:fldChar w:fldCharType="begin"/>
            </w:r>
            <w:r>
              <w:rPr>
                <w:rFonts w:ascii="Times New Roman" w:hAnsi="Times New Roman" w:eastAsia="Calibri" w:cs="Calibri"/>
                <w:b/>
                <w:bCs/>
                <w:color w:val="auto"/>
                <w:kern w:val="0"/>
                <w:sz w:val="22"/>
                <w:szCs w:val="22"/>
                <w:lang w:val="uk-UA" w:eastAsia="ru-RU" w:bidi="ar-SA"/>
              </w:rPr>
              <w:instrText xml:space="preserve"> HYPERLINK "mailto:gu@if.pfu.gov.ua" \h </w:instrText>
            </w:r>
            <w:r>
              <w:rPr>
                <w:rFonts w:ascii="Times New Roman" w:hAnsi="Times New Roman" w:eastAsia="Calibri" w:cs="Calibri"/>
                <w:b/>
                <w:bCs/>
                <w:color w:val="auto"/>
                <w:kern w:val="0"/>
                <w:sz w:val="22"/>
                <w:szCs w:val="22"/>
                <w:lang w:val="uk-UA" w:eastAsia="ru-RU" w:bidi="ar-SA"/>
              </w:rPr>
              <w:fldChar w:fldCharType="separate"/>
            </w:r>
            <w:r>
              <w:rPr>
                <w:rFonts w:ascii="Times New Roman" w:hAnsi="Times New Roman" w:eastAsia="Times New Roman" w:cs="Times New Roman"/>
                <w:b w:val="0"/>
                <w:bCs w:val="0"/>
                <w:color w:val="000000"/>
                <w:kern w:val="0"/>
                <w:sz w:val="24"/>
                <w:szCs w:val="24"/>
                <w:shd w:val="clear" w:fill="FEFFFE"/>
                <w:lang w:val="uk-UA" w:eastAsia="ru-RU" w:bidi="ar-SA"/>
              </w:rPr>
              <w:t>gu@if.pfu.gov.ua</w:t>
            </w:r>
            <w:r>
              <w:rPr>
                <w:rFonts w:ascii="Times New Roman" w:hAnsi="Times New Roman" w:eastAsia="Times New Roman" w:cs="Times New Roman"/>
                <w:b w:val="0"/>
                <w:bCs w:val="0"/>
                <w:color w:val="000000"/>
                <w:kern w:val="0"/>
                <w:sz w:val="24"/>
                <w:szCs w:val="24"/>
                <w:shd w:val="clear" w:fill="FEFFFE"/>
                <w:lang w:val="uk-UA" w:eastAsia="ru-RU" w:bidi="ar-SA"/>
              </w:rPr>
              <w:fldChar w:fldCharType="end"/>
            </w:r>
          </w:p>
        </w:tc>
      </w:tr>
      <w:tr>
        <w:tblPrEx>
          <w:tblCellMar>
            <w:top w:w="0" w:type="dxa"/>
            <w:left w:w="108" w:type="dxa"/>
            <w:bottom w:w="0" w:type="dxa"/>
            <w:right w:w="108" w:type="dxa"/>
          </w:tblCellMar>
        </w:tblPrEx>
        <w:tc>
          <w:tcPr>
            <w:tcW w:w="4590"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c>
          <w:tcPr>
            <w:tcW w:w="5054"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both"/>
              <w:rPr>
                <w:rFonts w:ascii="Times New Roman" w:hAnsi="Times New Roman" w:eastAsia="Times New Roman" w:cs="Times New Roman"/>
                <w:bCs/>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r>
    </w:tbl>
    <w:p>
      <w:pPr>
        <w:snapToGrid w:val="0"/>
        <w:spacing w:line="240" w:lineRule="auto"/>
        <w:ind w:right="-1" w:firstLine="6480"/>
        <w:jc w:val="right"/>
        <w:rPr>
          <w:rFonts w:ascii="Times New Roman" w:hAnsi="Times New Roman" w:eastAsia="Calibri" w:cs="Times New Roman"/>
          <w:sz w:val="24"/>
          <w:szCs w:val="24"/>
          <w:lang w:val="ru-RU"/>
        </w:rPr>
      </w:pPr>
    </w:p>
    <w:p>
      <w:pPr>
        <w:suppressAutoHyphens w:val="0"/>
        <w:spacing w:before="0" w:after="160" w:line="259" w:lineRule="auto"/>
        <w:rPr>
          <w:rFonts w:ascii="Times New Roman" w:hAnsi="Times New Roman" w:eastAsia="Calibri" w:cs="Times New Roman"/>
          <w:sz w:val="24"/>
          <w:szCs w:val="24"/>
          <w:lang w:val="ru-RU"/>
        </w:rPr>
      </w:pPr>
      <w:r>
        <w:rPr>
          <w:rFonts w:ascii="Calibri" w:hAnsi="Calibri" w:eastAsia="Calibri" w:cs="Calibri"/>
        </w:rPr>
        <w:br w:type="page"/>
      </w:r>
    </w:p>
    <w:p>
      <w:pPr>
        <w:snapToGrid w:val="0"/>
        <w:spacing w:line="240" w:lineRule="auto"/>
        <w:ind w:right="-1" w:firstLine="6480"/>
        <w:jc w:val="right"/>
        <w:rPr>
          <w:rFonts w:ascii="Times New Roman" w:hAnsi="Times New Roman" w:eastAsia="Calibri" w:cs="Calibri"/>
          <w:sz w:val="24"/>
          <w:szCs w:val="24"/>
        </w:rPr>
      </w:pPr>
      <w:r>
        <w:rPr>
          <w:rFonts w:ascii="Times New Roman" w:hAnsi="Times New Roman" w:eastAsia="Calibri" w:cs="Times New Roman"/>
          <w:sz w:val="24"/>
          <w:szCs w:val="24"/>
          <w:lang w:val="ru-RU"/>
        </w:rPr>
        <w:t>Додаток №1</w:t>
      </w:r>
    </w:p>
    <w:p>
      <w:pPr>
        <w:snapToGrid w:val="0"/>
        <w:spacing w:line="240" w:lineRule="auto"/>
        <w:ind w:right="-1" w:firstLine="0"/>
        <w:jc w:val="right"/>
        <w:rPr>
          <w:rFonts w:ascii="Times New Roman" w:hAnsi="Times New Roman" w:eastAsia="Calibri" w:cs="Calibri"/>
          <w:sz w:val="24"/>
          <w:szCs w:val="24"/>
        </w:rPr>
      </w:pPr>
      <w:r>
        <w:rPr>
          <w:rFonts w:ascii="Times New Roman" w:hAnsi="Times New Roman" w:eastAsia="Calibri" w:cs="Times New Roman"/>
          <w:sz w:val="24"/>
          <w:szCs w:val="24"/>
          <w:lang w:val="ru-RU"/>
        </w:rPr>
        <w:t>до Договору від__________№______</w:t>
      </w:r>
    </w:p>
    <w:p>
      <w:pPr>
        <w:snapToGrid w:val="0"/>
        <w:spacing w:line="240" w:lineRule="auto"/>
        <w:ind w:right="-1" w:firstLine="8820"/>
        <w:rPr>
          <w:rFonts w:ascii="Times New Roman" w:hAnsi="Times New Roman" w:eastAsia="Calibri" w:cs="Times New Roman"/>
          <w:sz w:val="24"/>
          <w:szCs w:val="24"/>
          <w:lang w:val="ru-RU"/>
        </w:rPr>
      </w:pPr>
    </w:p>
    <w:p>
      <w:pPr>
        <w:snapToGrid w:val="0"/>
        <w:spacing w:line="240" w:lineRule="auto"/>
        <w:ind w:right="-1" w:firstLine="0"/>
        <w:jc w:val="center"/>
        <w:rPr>
          <w:rFonts w:ascii="Times New Roman" w:hAnsi="Times New Roman" w:eastAsia="Calibri" w:cs="Calibri"/>
          <w:sz w:val="24"/>
          <w:szCs w:val="24"/>
        </w:rPr>
      </w:pPr>
      <w:r>
        <w:rPr>
          <w:rFonts w:ascii="Times New Roman" w:hAnsi="Times New Roman" w:eastAsia="Calibri" w:cs="Times New Roman"/>
          <w:b/>
          <w:sz w:val="24"/>
          <w:szCs w:val="24"/>
        </w:rPr>
        <w:t>СПЕЦИФІКАЦІЯ</w:t>
      </w:r>
    </w:p>
    <w:p>
      <w:pPr>
        <w:snapToGrid w:val="0"/>
        <w:spacing w:line="240" w:lineRule="auto"/>
        <w:ind w:right="-1" w:firstLine="8820"/>
        <w:rPr>
          <w:rFonts w:ascii="Times New Roman" w:hAnsi="Times New Roman" w:eastAsia="Calibri" w:cs="Times New Roman"/>
          <w:sz w:val="24"/>
          <w:szCs w:val="24"/>
        </w:rPr>
      </w:pPr>
    </w:p>
    <w:p>
      <w:pPr>
        <w:snapToGrid w:val="0"/>
        <w:spacing w:line="240" w:lineRule="auto"/>
        <w:ind w:right="-1" w:firstLine="0"/>
        <w:rPr>
          <w:rFonts w:ascii="Times New Roman" w:hAnsi="Times New Roman" w:eastAsia="Calibri" w:cs="Times New Roman"/>
          <w:sz w:val="24"/>
          <w:szCs w:val="24"/>
        </w:rPr>
      </w:pPr>
    </w:p>
    <w:tbl>
      <w:tblPr>
        <w:tblStyle w:val="12"/>
        <w:tblW w:w="9704" w:type="dxa"/>
        <w:tblInd w:w="72" w:type="dxa"/>
        <w:tblLayout w:type="fixed"/>
        <w:tblCellMar>
          <w:top w:w="0" w:type="dxa"/>
          <w:left w:w="108" w:type="dxa"/>
          <w:bottom w:w="0" w:type="dxa"/>
          <w:right w:w="108" w:type="dxa"/>
        </w:tblCellMar>
      </w:tblPr>
      <w:tblGrid>
        <w:gridCol w:w="622"/>
        <w:gridCol w:w="3398"/>
        <w:gridCol w:w="1380"/>
        <w:gridCol w:w="1353"/>
        <w:gridCol w:w="1391"/>
        <w:gridCol w:w="1559"/>
      </w:tblGrid>
      <w:tr>
        <w:tblPrEx>
          <w:tblCellMar>
            <w:top w:w="0" w:type="dxa"/>
            <w:left w:w="108" w:type="dxa"/>
            <w:bottom w:w="0" w:type="dxa"/>
            <w:right w:w="108" w:type="dxa"/>
          </w:tblCellMar>
        </w:tblPrEx>
        <w:tc>
          <w:tcPr>
            <w:tcW w:w="622"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w:t>
            </w:r>
            <w:r>
              <w:rPr>
                <w:rFonts w:ascii="Times New Roman" w:hAnsi="Times New Roman" w:eastAsia="Times New Roman" w:cs="Times New Roman"/>
                <w:b/>
                <w:bCs/>
                <w:sz w:val="24"/>
                <w:szCs w:val="24"/>
              </w:rPr>
              <w:t xml:space="preserve"> </w:t>
            </w:r>
            <w:r>
              <w:rPr>
                <w:rFonts w:ascii="Times New Roman" w:hAnsi="Times New Roman" w:eastAsia="Calibri" w:cs="Times New Roman"/>
                <w:b/>
                <w:bCs/>
                <w:sz w:val="24"/>
                <w:szCs w:val="24"/>
              </w:rPr>
              <w:t>з/п</w:t>
            </w:r>
          </w:p>
        </w:tc>
        <w:tc>
          <w:tcPr>
            <w:tcW w:w="3398"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Найменування товару </w:t>
            </w:r>
          </w:p>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(модель, виробник, країна походження)</w:t>
            </w:r>
          </w:p>
        </w:tc>
        <w:tc>
          <w:tcPr>
            <w:tcW w:w="1380"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Одиниця</w:t>
            </w:r>
          </w:p>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виміру</w:t>
            </w:r>
          </w:p>
        </w:tc>
        <w:tc>
          <w:tcPr>
            <w:tcW w:w="1353"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Кількість</w:t>
            </w:r>
          </w:p>
        </w:tc>
        <w:tc>
          <w:tcPr>
            <w:tcW w:w="1391"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Ціна за одиницю, грн, без ПДВ</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Сума, грн, без ПДВ</w:t>
            </w:r>
          </w:p>
        </w:tc>
      </w:tr>
      <w:tr>
        <w:tblPrEx>
          <w:tblCellMar>
            <w:top w:w="0" w:type="dxa"/>
            <w:left w:w="108" w:type="dxa"/>
            <w:bottom w:w="0" w:type="dxa"/>
            <w:right w:w="108" w:type="dxa"/>
          </w:tblCellMar>
        </w:tblPrEx>
        <w:trPr>
          <w:trHeight w:val="596" w:hRule="atLeast"/>
        </w:trPr>
        <w:tc>
          <w:tcPr>
            <w:tcW w:w="622"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3398" w:type="dxa"/>
            <w:tcBorders>
              <w:top w:val="single" w:color="000000" w:sz="4" w:space="0"/>
              <w:left w:val="single" w:color="000000" w:sz="4" w:space="0"/>
              <w:bottom w:val="single" w:color="000000" w:sz="4" w:space="0"/>
            </w:tcBorders>
            <w:vAlign w:val="center"/>
          </w:tcPr>
          <w:p>
            <w:pPr>
              <w:widowControl w:val="0"/>
              <w:spacing w:line="240" w:lineRule="auto"/>
              <w:rPr>
                <w:rFonts w:ascii="Times New Roman" w:hAnsi="Times New Roman" w:eastAsia="Calibri" w:cs="Times New Roman"/>
                <w:sz w:val="24"/>
                <w:szCs w:val="24"/>
              </w:rPr>
            </w:pPr>
          </w:p>
        </w:tc>
        <w:tc>
          <w:tcPr>
            <w:tcW w:w="1380"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шт</w:t>
            </w:r>
          </w:p>
        </w:tc>
        <w:tc>
          <w:tcPr>
            <w:tcW w:w="1353"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10</w:t>
            </w:r>
          </w:p>
        </w:tc>
        <w:tc>
          <w:tcPr>
            <w:tcW w:w="1391"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lang w:val="ru-RU"/>
              </w:rPr>
            </w:pPr>
          </w:p>
        </w:tc>
      </w:tr>
      <w:tr>
        <w:tblPrEx>
          <w:tblCellMar>
            <w:top w:w="0" w:type="dxa"/>
            <w:left w:w="108" w:type="dxa"/>
            <w:bottom w:w="0" w:type="dxa"/>
            <w:right w:w="108" w:type="dxa"/>
          </w:tblCellMar>
        </w:tblPrEx>
        <w:tc>
          <w:tcPr>
            <w:tcW w:w="8144" w:type="dxa"/>
            <w:gridSpan w:val="5"/>
            <w:tcBorders>
              <w:top w:val="single" w:color="000000" w:sz="4" w:space="0"/>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color w:val="000000"/>
                <w:sz w:val="24"/>
                <w:szCs w:val="24"/>
              </w:rPr>
              <w:t>Всього:</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b/>
                <w:bCs/>
                <w:color w:val="000000"/>
                <w:sz w:val="24"/>
                <w:szCs w:val="24"/>
                <w:lang w:val="ru-RU"/>
              </w:rPr>
            </w:pPr>
          </w:p>
        </w:tc>
      </w:tr>
      <w:tr>
        <w:tblPrEx>
          <w:tblCellMar>
            <w:top w:w="0" w:type="dxa"/>
            <w:left w:w="108" w:type="dxa"/>
            <w:bottom w:w="0" w:type="dxa"/>
            <w:right w:w="108" w:type="dxa"/>
          </w:tblCellMar>
        </w:tblPrEx>
        <w:tc>
          <w:tcPr>
            <w:tcW w:w="8144" w:type="dxa"/>
            <w:gridSpan w:val="5"/>
            <w:tcBorders>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color w:val="000000"/>
                <w:sz w:val="24"/>
                <w:szCs w:val="24"/>
              </w:rPr>
              <w:t xml:space="preserve">ПДВ </w:t>
            </w: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Times New Roman" w:cs="Times New Roman"/>
                <w:b/>
                <w:bCs/>
                <w:color w:val="000000"/>
                <w:sz w:val="24"/>
                <w:szCs w:val="24"/>
              </w:rPr>
            </w:pPr>
          </w:p>
        </w:tc>
      </w:tr>
      <w:tr>
        <w:tblPrEx>
          <w:tblCellMar>
            <w:top w:w="0" w:type="dxa"/>
            <w:left w:w="108" w:type="dxa"/>
            <w:bottom w:w="0" w:type="dxa"/>
            <w:right w:w="108" w:type="dxa"/>
          </w:tblCellMar>
        </w:tblPrEx>
        <w:tc>
          <w:tcPr>
            <w:tcW w:w="8144" w:type="dxa"/>
            <w:gridSpan w:val="5"/>
            <w:tcBorders>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b/>
                <w:bCs/>
                <w:color w:val="000000"/>
                <w:sz w:val="24"/>
                <w:szCs w:val="24"/>
              </w:rPr>
              <w:t>Всього з ПДВ:</w:t>
            </w: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Times New Roman" w:cs="Times New Roman"/>
                <w:b/>
                <w:bCs/>
                <w:color w:val="000000"/>
                <w:sz w:val="24"/>
                <w:szCs w:val="24"/>
              </w:rPr>
            </w:pPr>
          </w:p>
        </w:tc>
      </w:tr>
    </w:tbl>
    <w:p>
      <w:pPr>
        <w:spacing w:line="240" w:lineRule="auto"/>
        <w:rPr>
          <w:rFonts w:ascii="Times New Roman" w:hAnsi="Times New Roman" w:eastAsia="Calibri" w:cs="Times New Roman"/>
          <w:sz w:val="24"/>
          <w:szCs w:val="24"/>
        </w:rPr>
      </w:pPr>
    </w:p>
    <w:p>
      <w:pPr>
        <w:spacing w:line="240" w:lineRule="auto"/>
        <w:rPr>
          <w:rFonts w:ascii="Times New Roman" w:hAnsi="Times New Roman" w:eastAsia="Calibri" w:cs="Times New Roman"/>
          <w:sz w:val="24"/>
          <w:szCs w:val="24"/>
        </w:rPr>
      </w:pPr>
    </w:p>
    <w:p>
      <w:pPr>
        <w:spacing w:line="240" w:lineRule="auto"/>
        <w:rPr>
          <w:rFonts w:ascii="Times New Roman" w:hAnsi="Times New Roman" w:eastAsia="Calibri" w:cs="Times New Roman"/>
          <w:sz w:val="24"/>
          <w:szCs w:val="24"/>
        </w:rPr>
      </w:pPr>
    </w:p>
    <w:tbl>
      <w:tblPr>
        <w:tblStyle w:val="12"/>
        <w:tblW w:w="9645" w:type="dxa"/>
        <w:tblInd w:w="0" w:type="dxa"/>
        <w:tblLayout w:type="fixed"/>
        <w:tblCellMar>
          <w:top w:w="0" w:type="dxa"/>
          <w:left w:w="108" w:type="dxa"/>
          <w:bottom w:w="0" w:type="dxa"/>
          <w:right w:w="108" w:type="dxa"/>
        </w:tblCellMar>
      </w:tblPr>
      <w:tblGrid>
        <w:gridCol w:w="4695"/>
        <w:gridCol w:w="4949"/>
      </w:tblGrid>
      <w:tr>
        <w:tblPrEx>
          <w:tblCellMar>
            <w:top w:w="0" w:type="dxa"/>
            <w:left w:w="108" w:type="dxa"/>
            <w:bottom w:w="0" w:type="dxa"/>
            <w:right w:w="108" w:type="dxa"/>
          </w:tblCellMar>
        </w:tblPrEx>
        <w:tc>
          <w:tcPr>
            <w:tcW w:w="4695"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Продавець</w:t>
            </w:r>
          </w:p>
        </w:tc>
        <w:tc>
          <w:tcPr>
            <w:tcW w:w="4949"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Покупець</w:t>
            </w:r>
          </w:p>
        </w:tc>
      </w:tr>
      <w:tr>
        <w:tblPrEx>
          <w:tblCellMar>
            <w:top w:w="0" w:type="dxa"/>
            <w:left w:w="108" w:type="dxa"/>
            <w:bottom w:w="0" w:type="dxa"/>
            <w:right w:w="108" w:type="dxa"/>
          </w:tblCellMar>
        </w:tblPrEx>
        <w:tc>
          <w:tcPr>
            <w:tcW w:w="4695" w:type="dxa"/>
          </w:tcPr>
          <w:p>
            <w:pPr>
              <w:widowControl w:val="0"/>
              <w:spacing w:line="240" w:lineRule="auto"/>
              <w:jc w:val="center"/>
              <w:rPr>
                <w:rFonts w:ascii="Times New Roman" w:hAnsi="Times New Roman" w:eastAsia="Calibri" w:cs="Times New Roman"/>
                <w:b/>
                <w:sz w:val="24"/>
                <w:szCs w:val="24"/>
              </w:rPr>
            </w:pPr>
          </w:p>
        </w:tc>
        <w:tc>
          <w:tcPr>
            <w:tcW w:w="4949" w:type="dxa"/>
          </w:tcPr>
          <w:p>
            <w:pPr>
              <w:widowControl w:val="0"/>
              <w:tabs>
                <w:tab w:val="left" w:pos="120"/>
              </w:tabs>
              <w:suppressAutoHyphens/>
              <w:bidi w:val="0"/>
              <w:spacing w:before="0" w:after="0" w:line="240" w:lineRule="auto"/>
              <w:ind w:left="113" w:right="0" w:hanging="227"/>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  Головне управління</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Пенсійного фонду</w:t>
            </w:r>
          </w:p>
          <w:p>
            <w:pPr>
              <w:widowControl w:val="0"/>
              <w:tabs>
                <w:tab w:val="left" w:pos="120"/>
              </w:tabs>
              <w:suppressAutoHyphens/>
              <w:bidi w:val="0"/>
              <w:spacing w:before="0" w:after="0" w:line="240" w:lineRule="auto"/>
              <w:ind w:left="113" w:right="0" w:hanging="227"/>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  України</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в Івано-Франківській області</w:t>
            </w:r>
          </w:p>
        </w:tc>
      </w:tr>
      <w:tr>
        <w:tblPrEx>
          <w:tblCellMar>
            <w:top w:w="0" w:type="dxa"/>
            <w:left w:w="108" w:type="dxa"/>
            <w:bottom w:w="0" w:type="dxa"/>
            <w:right w:w="108" w:type="dxa"/>
          </w:tblCellMar>
        </w:tblPrEx>
        <w:tc>
          <w:tcPr>
            <w:tcW w:w="4695" w:type="dxa"/>
          </w:tcPr>
          <w:p>
            <w:pPr>
              <w:widowControl w:val="0"/>
              <w:numPr>
                <w:ilvl w:val="0"/>
                <w:numId w:val="0"/>
              </w:numPr>
              <w:spacing w:line="240" w:lineRule="auto"/>
              <w:ind w:left="34" w:firstLine="0"/>
              <w:outlineLvl w:val="6"/>
              <w:rPr>
                <w:rFonts w:ascii="Times New Roman" w:hAnsi="Times New Roman" w:eastAsia="Calibri" w:cs="Calibri"/>
                <w:sz w:val="24"/>
                <w:szCs w:val="24"/>
              </w:rPr>
            </w:pPr>
          </w:p>
          <w:p>
            <w:pPr>
              <w:widowControl w:val="0"/>
              <w:tabs>
                <w:tab w:val="left" w:pos="6990"/>
              </w:tabs>
              <w:snapToGrid w:val="0"/>
              <w:spacing w:line="240" w:lineRule="auto"/>
              <w:ind w:left="34" w:firstLine="0"/>
              <w:rPr>
                <w:rFonts w:ascii="Times New Roman" w:hAnsi="Times New Roman" w:eastAsia="Calibri" w:cs="Times New Roman"/>
                <w:b/>
                <w:sz w:val="24"/>
                <w:szCs w:val="24"/>
                <w:lang w:val="en-US"/>
              </w:rPr>
            </w:pPr>
          </w:p>
        </w:tc>
        <w:tc>
          <w:tcPr>
            <w:tcW w:w="4949" w:type="dxa"/>
          </w:tcPr>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76018, місто Івано-Франківськ,</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вул. Січових Стрільців, буд. 15</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Код ЄДРПОУ 20551088</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lang w:val="en-US"/>
              </w:rPr>
              <w:t>UA</w:t>
            </w:r>
            <w:r>
              <w:rPr>
                <w:rFonts w:ascii="Times New Roman" w:hAnsi="Times New Roman" w:eastAsia="Calibri" w:cs="Calibri"/>
                <w:bCs/>
                <w:sz w:val="24"/>
                <w:szCs w:val="24"/>
                <w:lang w:val="ru-RU"/>
              </w:rPr>
              <w:t xml:space="preserve"> </w:t>
            </w:r>
            <w:r>
              <w:rPr>
                <w:rFonts w:ascii="Times New Roman" w:hAnsi="Times New Roman" w:eastAsia="Calibri" w:cs="Calibri"/>
                <w:bCs/>
                <w:sz w:val="24"/>
                <w:szCs w:val="24"/>
              </w:rPr>
              <w:t>123365030000000256003021046</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rPr>
              <w:t>в АТ ”Ощадбанк”</w:t>
            </w:r>
          </w:p>
          <w:p>
            <w:pPr>
              <w:widowControl w:val="0"/>
              <w:shd w:val="clear" w:color="auto" w:fill="FFFFFF"/>
              <w:bidi w:val="0"/>
              <w:spacing w:before="0" w:after="0" w:line="240" w:lineRule="auto"/>
              <w:ind w:left="0" w:right="0" w:firstLine="0"/>
              <w:jc w:val="both"/>
              <w:rPr>
                <w:rFonts w:ascii="Times New Roman" w:hAnsi="Times New Roman" w:eastAsia="Calibri" w:cs="Times New Roman"/>
                <w:b w:val="0"/>
                <w:sz w:val="24"/>
                <w:szCs w:val="24"/>
              </w:rPr>
            </w:pPr>
            <w:r>
              <w:rPr>
                <w:rFonts w:ascii="Times New Roman" w:hAnsi="Times New Roman" w:eastAsia="Calibri" w:cs="Times New Roman"/>
                <w:b w:val="0"/>
                <w:bCs w:val="0"/>
                <w:sz w:val="24"/>
                <w:szCs w:val="24"/>
                <w:shd w:val="clear" w:fill="FEFFFE"/>
                <w:lang w:eastAsia="uk-UA"/>
              </w:rPr>
              <w:t>МФО 336503</w:t>
            </w:r>
          </w:p>
          <w:p>
            <w:pPr>
              <w:widowControl w:val="0"/>
              <w:spacing w:before="0" w:after="0" w:line="276" w:lineRule="auto"/>
              <w:rPr>
                <w:rFonts w:ascii="Times New Roman" w:hAnsi="Times New Roman" w:eastAsia="Calibri" w:cs="Calibri"/>
                <w:bCs/>
                <w:sz w:val="24"/>
                <w:szCs w:val="24"/>
              </w:rPr>
            </w:pPr>
            <w:r>
              <w:rPr>
                <w:rFonts w:ascii="Times New Roman" w:hAnsi="Times New Roman" w:eastAsia="Calibri" w:cs="Calibri"/>
                <w:bCs/>
                <w:sz w:val="24"/>
                <w:szCs w:val="24"/>
              </w:rPr>
              <w:t>т. (0342) 53-79-90</w:t>
            </w:r>
          </w:p>
          <w:p>
            <w:pPr>
              <w:widowControl w:val="0"/>
              <w:shd w:val="clear" w:color="auto" w:fill="FFFFFF"/>
              <w:suppressAutoHyphens/>
              <w:bidi w:val="0"/>
              <w:spacing w:before="0" w:after="0" w:line="240" w:lineRule="exact"/>
              <w:ind w:left="0" w:right="0" w:firstLine="0"/>
              <w:jc w:val="left"/>
              <w:rPr>
                <w:rFonts w:ascii="Times New Roman" w:hAnsi="Times New Roman" w:eastAsia="Calibri" w:cs="Times New Roman"/>
                <w:b w:val="0"/>
                <w:bCs w:val="0"/>
                <w:color w:val="auto"/>
                <w:kern w:val="0"/>
                <w:sz w:val="24"/>
                <w:szCs w:val="24"/>
                <w:lang w:val="uk-UA" w:eastAsia="ru-RU" w:bidi="ar-SA"/>
              </w:rPr>
            </w:pPr>
            <w:r>
              <w:rPr>
                <w:rFonts w:ascii="Times New Roman" w:hAnsi="Times New Roman" w:eastAsia="Times New Roman" w:cs="Times New Roman"/>
                <w:b w:val="0"/>
                <w:bCs w:val="0"/>
                <w:color w:val="000000"/>
                <w:kern w:val="0"/>
                <w:sz w:val="24"/>
                <w:szCs w:val="24"/>
                <w:shd w:val="clear" w:fill="FEFFFE"/>
                <w:lang w:val="uk-UA" w:eastAsia="ru-RU" w:bidi="ar-SA"/>
              </w:rPr>
              <w:t xml:space="preserve">Електронна пошта: </w:t>
            </w:r>
            <w:r>
              <w:rPr>
                <w:rFonts w:ascii="Times New Roman" w:hAnsi="Times New Roman" w:eastAsia="Calibri" w:cs="Calibri"/>
                <w:b/>
                <w:bCs/>
                <w:color w:val="auto"/>
                <w:kern w:val="0"/>
                <w:sz w:val="22"/>
                <w:szCs w:val="22"/>
                <w:lang w:val="uk-UA" w:eastAsia="ru-RU" w:bidi="ar-SA"/>
              </w:rPr>
              <w:fldChar w:fldCharType="begin"/>
            </w:r>
            <w:r>
              <w:rPr>
                <w:rFonts w:ascii="Times New Roman" w:hAnsi="Times New Roman" w:eastAsia="Calibri" w:cs="Calibri"/>
                <w:b/>
                <w:bCs/>
                <w:color w:val="auto"/>
                <w:kern w:val="0"/>
                <w:sz w:val="22"/>
                <w:szCs w:val="22"/>
                <w:lang w:val="uk-UA" w:eastAsia="ru-RU" w:bidi="ar-SA"/>
              </w:rPr>
              <w:instrText xml:space="preserve"> HYPERLINK "mailto:gu@if.pfu.gov.ua" \h </w:instrText>
            </w:r>
            <w:r>
              <w:rPr>
                <w:rFonts w:ascii="Times New Roman" w:hAnsi="Times New Roman" w:eastAsia="Calibri" w:cs="Calibri"/>
                <w:b/>
                <w:bCs/>
                <w:color w:val="auto"/>
                <w:kern w:val="0"/>
                <w:sz w:val="22"/>
                <w:szCs w:val="22"/>
                <w:lang w:val="uk-UA" w:eastAsia="ru-RU" w:bidi="ar-SA"/>
              </w:rPr>
              <w:fldChar w:fldCharType="separate"/>
            </w:r>
            <w:r>
              <w:rPr>
                <w:rFonts w:ascii="Times New Roman" w:hAnsi="Times New Roman" w:eastAsia="Times New Roman" w:cs="Times New Roman"/>
                <w:b w:val="0"/>
                <w:bCs w:val="0"/>
                <w:color w:val="000000"/>
                <w:kern w:val="0"/>
                <w:sz w:val="24"/>
                <w:szCs w:val="24"/>
                <w:shd w:val="clear" w:fill="FEFFFE"/>
                <w:lang w:val="uk-UA" w:eastAsia="ru-RU" w:bidi="ar-SA"/>
              </w:rPr>
              <w:t>gu@if.pfu.gov.ua</w:t>
            </w:r>
            <w:r>
              <w:rPr>
                <w:rFonts w:ascii="Times New Roman" w:hAnsi="Times New Roman" w:eastAsia="Times New Roman" w:cs="Times New Roman"/>
                <w:b w:val="0"/>
                <w:bCs w:val="0"/>
                <w:color w:val="000000"/>
                <w:kern w:val="0"/>
                <w:sz w:val="24"/>
                <w:szCs w:val="24"/>
                <w:shd w:val="clear" w:fill="FEFFFE"/>
                <w:lang w:val="uk-UA" w:eastAsia="ru-RU" w:bidi="ar-SA"/>
              </w:rPr>
              <w:fldChar w:fldCharType="end"/>
            </w:r>
          </w:p>
        </w:tc>
      </w:tr>
      <w:tr>
        <w:tblPrEx>
          <w:tblCellMar>
            <w:top w:w="0" w:type="dxa"/>
            <w:left w:w="108" w:type="dxa"/>
            <w:bottom w:w="0" w:type="dxa"/>
            <w:right w:w="108" w:type="dxa"/>
          </w:tblCellMar>
        </w:tblPrEx>
        <w:tc>
          <w:tcPr>
            <w:tcW w:w="4695"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c>
          <w:tcPr>
            <w:tcW w:w="4949"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r>
              <w:rPr>
                <w:rFonts w:ascii="Times New Roman" w:hAnsi="Times New Roman" w:eastAsia="Times New Roman" w:cs="Times New Roman"/>
                <w:b/>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r>
    </w:tbl>
    <w:p>
      <w:pPr>
        <w:keepNext/>
        <w:widowControl/>
        <w:suppressAutoHyphens/>
        <w:bidi w:val="0"/>
        <w:spacing w:before="0" w:after="0" w:line="276" w:lineRule="auto"/>
        <w:ind w:firstLine="709"/>
        <w:jc w:val="center"/>
        <w:outlineLvl w:val="1"/>
        <w:rPr>
          <w:rFonts w:ascii="Times New Roman" w:hAnsi="Times New Roman" w:eastAsia="Times New Roman" w:cs="Times New Roman"/>
          <w:b/>
          <w:color w:val="auto"/>
          <w:kern w:val="0"/>
          <w:sz w:val="22"/>
          <w:szCs w:val="22"/>
          <w:lang w:val="ru-RU" w:eastAsia="ru-RU" w:bidi="ar-S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hint="default" w:ascii="Times New Roman" w:hAnsi="Times New Roman" w:eastAsia="Times New Roman" w:cs="Times New Roman"/>
          <w:sz w:val="22"/>
          <w:szCs w:val="22"/>
          <w:lang w:val="en-US" w:eastAsia="uk-UA"/>
        </w:rPr>
      </w:pPr>
      <w:r>
        <w:rPr>
          <w:rFonts w:hint="default" w:ascii="Times New Roman" w:hAnsi="Times New Roman" w:eastAsia="Times New Roman" w:cs="Times New Roman"/>
          <w:sz w:val="22"/>
          <w:szCs w:val="22"/>
          <w:lang w:val="en-US" w:eastAsia="uk-UA"/>
        </w:rPr>
        <w:t>Уповновадена особа</w:t>
      </w:r>
      <w:r>
        <w:rPr>
          <w:rFonts w:hint="default" w:ascii="Times New Roman" w:hAnsi="Times New Roman" w:eastAsia="Times New Roman" w:cs="Times New Roman"/>
          <w:sz w:val="22"/>
          <w:szCs w:val="22"/>
          <w:lang w:val="en-US" w:eastAsia="uk-UA"/>
        </w:rPr>
        <w:tab/>
        <w:t/>
      </w:r>
      <w:r>
        <w:rPr>
          <w:rFonts w:hint="default" w:ascii="Times New Roman" w:hAnsi="Times New Roman" w:eastAsia="Times New Roman" w:cs="Times New Roman"/>
          <w:sz w:val="22"/>
          <w:szCs w:val="22"/>
          <w:lang w:val="en-US" w:eastAsia="uk-UA"/>
        </w:rPr>
        <w:tab/>
        <w:t/>
      </w:r>
      <w:r>
        <w:rPr>
          <w:rFonts w:hint="default" w:ascii="Times New Roman" w:hAnsi="Times New Roman" w:eastAsia="Times New Roman" w:cs="Times New Roman"/>
          <w:sz w:val="22"/>
          <w:szCs w:val="22"/>
          <w:lang w:val="en-US" w:eastAsia="uk-UA"/>
        </w:rPr>
        <w:tab/>
        <w:t/>
      </w:r>
      <w:r>
        <w:rPr>
          <w:rFonts w:hint="default" w:ascii="Times New Roman" w:hAnsi="Times New Roman" w:eastAsia="Times New Roman" w:cs="Times New Roman"/>
          <w:sz w:val="22"/>
          <w:szCs w:val="22"/>
          <w:lang w:val="en-US" w:eastAsia="uk-UA"/>
        </w:rPr>
        <w:tab/>
        <w:t/>
      </w:r>
      <w:r>
        <w:rPr>
          <w:rFonts w:hint="default" w:ascii="Times New Roman" w:hAnsi="Times New Roman" w:eastAsia="Times New Roman" w:cs="Times New Roman"/>
          <w:sz w:val="22"/>
          <w:szCs w:val="22"/>
          <w:lang w:val="en-US" w:eastAsia="uk-UA"/>
        </w:rPr>
        <w:tab/>
        <w:t/>
      </w:r>
      <w:r>
        <w:rPr>
          <w:rFonts w:hint="default" w:ascii="Times New Roman" w:hAnsi="Times New Roman" w:eastAsia="Times New Roman" w:cs="Times New Roman"/>
          <w:sz w:val="22"/>
          <w:szCs w:val="22"/>
          <w:lang w:val="en-US" w:eastAsia="uk-UA"/>
        </w:rPr>
        <w:tab/>
        <w:t/>
      </w:r>
      <w:r>
        <w:rPr>
          <w:rFonts w:hint="default" w:ascii="Times New Roman" w:hAnsi="Times New Roman" w:eastAsia="Times New Roman" w:cs="Times New Roman"/>
          <w:sz w:val="22"/>
          <w:szCs w:val="22"/>
          <w:lang w:val="en-US" w:eastAsia="uk-UA"/>
        </w:rPr>
        <w:tab/>
        <w:t>Валерій СЕМАНИШИН</w:t>
      </w:r>
      <w:bookmarkStart w:id="8" w:name="_GoBack"/>
      <w:bookmarkEnd w:id="8"/>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jc w:val="right"/>
        <w:rPr>
          <w:rFonts w:ascii="Times New Roman" w:hAnsi="Times New Roman" w:cs="Times New Roman"/>
          <w:b/>
          <w:sz w:val="28"/>
          <w:szCs w:val="28"/>
          <w:lang w:eastAsia="uk-UA"/>
        </w:rPr>
      </w:pPr>
    </w:p>
    <w:sectPr>
      <w:headerReference r:id="rId5" w:type="first"/>
      <w:headerReference r:id="rId4" w:type="default"/>
      <w:footnotePr>
        <w:pos w:val="beneathText"/>
        <w:numFmt w:val="decimal"/>
      </w:footnotePr>
      <w:pgSz w:w="11906" w:h="16838"/>
      <w:pgMar w:top="851" w:right="567" w:bottom="567" w:left="1167" w:header="709" w:footer="720" w:gutter="0"/>
      <w:pgNumType w:fmt="decimal" w:start="1"/>
      <w:cols w:space="720" w:num="1"/>
      <w:titlePg/>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Symbols">
    <w:altName w:val="Noto Sans"/>
    <w:panose1 w:val="00000000000000000000"/>
    <w:charset w:val="01"/>
    <w:family w:val="swiss"/>
    <w:pitch w:val="default"/>
    <w:sig w:usb0="00000000" w:usb1="00000000" w:usb2="00000000" w:usb3="00000000" w:csb0="00040001" w:csb1="00000000"/>
  </w:font>
  <w:font w:name="Noto Sans">
    <w:panose1 w:val="020B0502040504020204"/>
    <w:charset w:val="00"/>
    <w:family w:val="auto"/>
    <w:pitch w:val="default"/>
    <w:sig w:usb0="E00002FF" w:usb1="4000001F" w:usb2="08000029" w:usb3="001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Arial Narrow">
    <w:panose1 w:val="020B0606020202030204"/>
    <w:charset w:val="CC"/>
    <w:family w:val="swiss"/>
    <w:pitch w:val="default"/>
    <w:sig w:usb0="00000287" w:usb1="00000800" w:usb2="00000000" w:usb3="00000000" w:csb0="2000009F" w:csb1="DFD70000"/>
  </w:font>
  <w:font w:name="Verdana">
    <w:panose1 w:val="020B0604030504040204"/>
    <w:charset w:val="CC"/>
    <w:family w:val="swiss"/>
    <w:pitch w:val="default"/>
    <w:sig w:usb0="A00006FF" w:usb1="4000205B" w:usb2="00000010" w:usb3="00000000" w:csb0="2000019F" w:csb1="00000000"/>
  </w:font>
  <w:font w:name="NSimSun">
    <w:panose1 w:val="02010609030101010101"/>
    <w:charset w:val="86"/>
    <w:family w:val="modern"/>
    <w:pitch w:val="default"/>
    <w:sig w:usb0="00000203" w:usb1="288F0000" w:usb2="00000006" w:usb3="00000000" w:csb0="00040001" w:csb1="00000000"/>
  </w:font>
  <w:font w:name="MS Mincho">
    <w:panose1 w:val="02020609040205080304"/>
    <w:charset w:val="80"/>
    <w:family w:val="roman"/>
    <w:pitch w:val="default"/>
    <w:sig w:usb0="A00002BF" w:usb1="68C7FCFB" w:usb2="00000010"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t>27</w:t>
    </w:r>
    <w:r>
      <w:rPr>
        <w:rFonts w:ascii="Times New Roman" w:hAnsi="Times New Roman" w:cs="Times New Roman"/>
        <w:color w:val="000000"/>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D3AD6"/>
    <w:multiLevelType w:val="multilevel"/>
    <w:tmpl w:val="E26D3AD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EA6FC6BF"/>
    <w:multiLevelType w:val="multilevel"/>
    <w:tmpl w:val="EA6FC6BF"/>
    <w:lvl w:ilvl="0" w:tentative="0">
      <w:start w:val="1"/>
      <w:numFmt w:val="decimal"/>
      <w:lvlText w:val="%1."/>
      <w:lvlJc w:val="left"/>
      <w:pPr>
        <w:tabs>
          <w:tab w:val="left" w:pos="312"/>
        </w:tabs>
        <w:ind w:left="0" w:leftChars="0" w:firstLine="0" w:firstLineChars="0"/>
      </w:pPr>
      <w:rPr>
        <w:rFonts w:hint="default"/>
      </w:r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2">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4"/>
      <w:suff w:val="nothing"/>
      <w:lvlText w:val=""/>
      <w:lvlJc w:val="left"/>
      <w:pPr>
        <w:tabs>
          <w:tab w:val="left" w:pos="0"/>
        </w:tabs>
        <w:ind w:left="0" w:firstLine="0"/>
      </w:pPr>
    </w:lvl>
    <w:lvl w:ilvl="2" w:tentative="0">
      <w:start w:val="1"/>
      <w:numFmt w:val="none"/>
      <w:pStyle w:val="5"/>
      <w:suff w:val="nothing"/>
      <w:lvlText w:val=""/>
      <w:lvlJc w:val="left"/>
      <w:pPr>
        <w:tabs>
          <w:tab w:val="left" w:pos="0"/>
        </w:tabs>
        <w:ind w:left="0" w:firstLine="0"/>
      </w:pPr>
    </w:lvl>
    <w:lvl w:ilvl="3" w:tentative="0">
      <w:start w:val="1"/>
      <w:numFmt w:val="none"/>
      <w:pStyle w:val="6"/>
      <w:suff w:val="nothing"/>
      <w:lvlText w:val=""/>
      <w:lvlJc w:val="left"/>
      <w:pPr>
        <w:tabs>
          <w:tab w:val="left" w:pos="0"/>
        </w:tabs>
        <w:ind w:left="0" w:firstLine="0"/>
      </w:pPr>
    </w:lvl>
    <w:lvl w:ilvl="4" w:tentative="0">
      <w:start w:val="1"/>
      <w:numFmt w:val="none"/>
      <w:pStyle w:val="7"/>
      <w:suff w:val="nothing"/>
      <w:lvlText w:val=""/>
      <w:lvlJc w:val="left"/>
      <w:pPr>
        <w:tabs>
          <w:tab w:val="left" w:pos="0"/>
        </w:tabs>
        <w:ind w:left="0" w:firstLine="0"/>
      </w:pPr>
    </w:lvl>
    <w:lvl w:ilvl="5" w:tentative="0">
      <w:start w:val="1"/>
      <w:numFmt w:val="none"/>
      <w:pStyle w:val="8"/>
      <w:suff w:val="nothing"/>
      <w:lvlText w:val=""/>
      <w:lvlJc w:val="left"/>
      <w:pPr>
        <w:tabs>
          <w:tab w:val="left" w:pos="0"/>
        </w:tabs>
        <w:ind w:left="0" w:firstLine="0"/>
      </w:pPr>
    </w:lvl>
    <w:lvl w:ilvl="6" w:tentative="0">
      <w:start w:val="1"/>
      <w:numFmt w:val="none"/>
      <w:pStyle w:val="9"/>
      <w:suff w:val="nothing"/>
      <w:lvlText w:val=""/>
      <w:lvlJc w:val="left"/>
      <w:pPr>
        <w:tabs>
          <w:tab w:val="left" w:pos="0"/>
        </w:tabs>
        <w:ind w:left="0" w:firstLine="0"/>
      </w:pPr>
    </w:lvl>
    <w:lvl w:ilvl="7" w:tentative="0">
      <w:start w:val="1"/>
      <w:numFmt w:val="none"/>
      <w:pStyle w:val="10"/>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0000002"/>
    <w:multiLevelType w:val="multilevel"/>
    <w:tmpl w:val="00000002"/>
    <w:lvl w:ilvl="0" w:tentative="0">
      <w:start w:val="13"/>
      <w:numFmt w:val="bullet"/>
      <w:lvlText w:val="-"/>
      <w:lvlJc w:val="left"/>
      <w:pPr>
        <w:tabs>
          <w:tab w:val="left" w:pos="0"/>
        </w:tabs>
        <w:ind w:left="720" w:hanging="360"/>
      </w:pPr>
      <w:rPr>
        <w:rFonts w:ascii="Times New Roman" w:hAnsi="Times New Roman" w:cs="Times New Roman"/>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Noto Sans Symbols" w:hAnsi="Noto Sans Symbols" w:cs="Noto Sans Symbols"/>
      </w:rPr>
    </w:lvl>
    <w:lvl w:ilvl="3" w:tentative="0">
      <w:start w:val="1"/>
      <w:numFmt w:val="bullet"/>
      <w:lvlText w:val="●"/>
      <w:lvlJc w:val="left"/>
      <w:pPr>
        <w:tabs>
          <w:tab w:val="left" w:pos="0"/>
        </w:tabs>
        <w:ind w:left="2880" w:hanging="360"/>
      </w:pPr>
      <w:rPr>
        <w:rFonts w:ascii="Noto Sans Symbols" w:hAnsi="Noto Sans Symbols" w:cs="Noto Sans Symbols"/>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Noto Sans Symbols" w:hAnsi="Noto Sans Symbols" w:cs="Noto Sans Symbols"/>
      </w:rPr>
    </w:lvl>
    <w:lvl w:ilvl="6" w:tentative="0">
      <w:start w:val="1"/>
      <w:numFmt w:val="bullet"/>
      <w:lvlText w:val="●"/>
      <w:lvlJc w:val="left"/>
      <w:pPr>
        <w:tabs>
          <w:tab w:val="left" w:pos="0"/>
        </w:tabs>
        <w:ind w:left="5040" w:hanging="360"/>
      </w:pPr>
      <w:rPr>
        <w:rFonts w:ascii="Noto Sans Symbols" w:hAnsi="Noto Sans Symbols" w:cs="Noto Sans Symbols"/>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Noto Sans Symbols" w:hAnsi="Noto Sans Symbols" w:cs="Noto Sans Symbols"/>
      </w:rPr>
    </w:lvl>
  </w:abstractNum>
  <w:abstractNum w:abstractNumId="4">
    <w:nsid w:val="00000003"/>
    <w:multiLevelType w:val="multilevel"/>
    <w:tmpl w:val="00000003"/>
    <w:lvl w:ilvl="0" w:tentative="0">
      <w:start w:val="1"/>
      <w:numFmt w:val="decimal"/>
      <w:lvlText w:val="%1."/>
      <w:lvlJc w:val="left"/>
      <w:pPr>
        <w:tabs>
          <w:tab w:val="left" w:pos="0"/>
        </w:tabs>
        <w:ind w:left="360" w:hanging="360"/>
      </w:pPr>
      <w:rPr>
        <w:rFonts w:ascii="Times New Roman" w:hAnsi="Times New Roman" w:cs="Times New Roman"/>
        <w:color w:val="000000"/>
        <w:position w:val="0"/>
        <w:sz w:val="22"/>
        <w:szCs w:val="26"/>
        <w:vertAlign w:val="baseline"/>
      </w:rPr>
    </w:lvl>
    <w:lvl w:ilvl="1" w:tentative="0">
      <w:start w:val="1"/>
      <w:numFmt w:val="decimal"/>
      <w:lvlText w:val="%1.%2."/>
      <w:lvlJc w:val="left"/>
      <w:pPr>
        <w:tabs>
          <w:tab w:val="left" w:pos="0"/>
        </w:tabs>
        <w:ind w:left="360" w:hanging="360"/>
      </w:pPr>
      <w:rPr>
        <w:rFonts w:ascii="Times New Roman" w:hAnsi="Times New Roman" w:cs="Times New Roman"/>
        <w:color w:val="000000"/>
        <w:position w:val="0"/>
        <w:sz w:val="22"/>
        <w:szCs w:val="26"/>
        <w:vertAlign w:val="baseline"/>
      </w:rPr>
    </w:lvl>
    <w:lvl w:ilvl="2" w:tentative="0">
      <w:start w:val="1"/>
      <w:numFmt w:val="decimal"/>
      <w:lvlText w:val="%1.%2.%3."/>
      <w:lvlJc w:val="left"/>
      <w:pPr>
        <w:tabs>
          <w:tab w:val="left" w:pos="0"/>
        </w:tabs>
        <w:ind w:left="720" w:hanging="720"/>
      </w:pPr>
      <w:rPr>
        <w:rFonts w:ascii="Times New Roman" w:hAnsi="Times New Roman" w:cs="Times New Roman"/>
        <w:color w:val="000000"/>
        <w:position w:val="0"/>
        <w:sz w:val="22"/>
        <w:szCs w:val="26"/>
        <w:vertAlign w:val="baseline"/>
      </w:rPr>
    </w:lvl>
    <w:lvl w:ilvl="3" w:tentative="0">
      <w:start w:val="1"/>
      <w:numFmt w:val="decimal"/>
      <w:lvlText w:val="%1.%2.%3.%4."/>
      <w:lvlJc w:val="left"/>
      <w:pPr>
        <w:tabs>
          <w:tab w:val="left" w:pos="0"/>
        </w:tabs>
        <w:ind w:left="720" w:hanging="720"/>
      </w:pPr>
      <w:rPr>
        <w:rFonts w:ascii="Times New Roman" w:hAnsi="Times New Roman" w:cs="Times New Roman"/>
        <w:color w:val="000000"/>
        <w:position w:val="0"/>
        <w:sz w:val="22"/>
        <w:szCs w:val="26"/>
        <w:vertAlign w:val="baseline"/>
      </w:rPr>
    </w:lvl>
    <w:lvl w:ilvl="4" w:tentative="0">
      <w:start w:val="1"/>
      <w:numFmt w:val="decimal"/>
      <w:lvlText w:val="%1.%2.%3.%4.%5."/>
      <w:lvlJc w:val="left"/>
      <w:pPr>
        <w:tabs>
          <w:tab w:val="left" w:pos="0"/>
        </w:tabs>
        <w:ind w:left="1080" w:hanging="1080"/>
      </w:pPr>
      <w:rPr>
        <w:rFonts w:ascii="Times New Roman" w:hAnsi="Times New Roman" w:cs="Times New Roman"/>
        <w:color w:val="000000"/>
        <w:position w:val="0"/>
        <w:sz w:val="22"/>
        <w:szCs w:val="26"/>
        <w:vertAlign w:val="baseline"/>
      </w:rPr>
    </w:lvl>
    <w:lvl w:ilvl="5" w:tentative="0">
      <w:start w:val="1"/>
      <w:numFmt w:val="decimal"/>
      <w:lvlText w:val="%1.%2.%3.%4.%5.%6."/>
      <w:lvlJc w:val="left"/>
      <w:pPr>
        <w:tabs>
          <w:tab w:val="left" w:pos="0"/>
        </w:tabs>
        <w:ind w:left="1080" w:hanging="1080"/>
      </w:pPr>
      <w:rPr>
        <w:rFonts w:ascii="Times New Roman" w:hAnsi="Times New Roman" w:cs="Times New Roman"/>
        <w:color w:val="000000"/>
        <w:position w:val="0"/>
        <w:sz w:val="22"/>
        <w:szCs w:val="26"/>
        <w:vertAlign w:val="baseline"/>
      </w:rPr>
    </w:lvl>
    <w:lvl w:ilvl="6" w:tentative="0">
      <w:start w:val="1"/>
      <w:numFmt w:val="decimal"/>
      <w:lvlText w:val="%1.%2.%3.%4.%5.%6.%7."/>
      <w:lvlJc w:val="left"/>
      <w:pPr>
        <w:tabs>
          <w:tab w:val="left" w:pos="0"/>
        </w:tabs>
        <w:ind w:left="1440" w:hanging="1440"/>
      </w:pPr>
      <w:rPr>
        <w:rFonts w:ascii="Times New Roman" w:hAnsi="Times New Roman" w:cs="Times New Roman"/>
        <w:color w:val="000000"/>
        <w:position w:val="0"/>
        <w:sz w:val="22"/>
        <w:szCs w:val="26"/>
        <w:vertAlign w:val="baseline"/>
      </w:rPr>
    </w:lvl>
    <w:lvl w:ilvl="7" w:tentative="0">
      <w:start w:val="1"/>
      <w:numFmt w:val="decimal"/>
      <w:lvlText w:val="%1.%2.%3.%4.%5.%6.%7.%8."/>
      <w:lvlJc w:val="left"/>
      <w:pPr>
        <w:tabs>
          <w:tab w:val="left" w:pos="0"/>
        </w:tabs>
        <w:ind w:left="1440" w:hanging="1440"/>
      </w:pPr>
      <w:rPr>
        <w:rFonts w:ascii="Times New Roman" w:hAnsi="Times New Roman" w:cs="Times New Roman"/>
        <w:color w:val="000000"/>
        <w:position w:val="0"/>
        <w:sz w:val="22"/>
        <w:szCs w:val="26"/>
        <w:vertAlign w:val="baseline"/>
      </w:rPr>
    </w:lvl>
    <w:lvl w:ilvl="8" w:tentative="0">
      <w:start w:val="1"/>
      <w:numFmt w:val="decimal"/>
      <w:lvlText w:val="%1.%2.%3.%4.%5.%6.%7.%8.%9."/>
      <w:lvlJc w:val="left"/>
      <w:pPr>
        <w:tabs>
          <w:tab w:val="left" w:pos="0"/>
        </w:tabs>
        <w:ind w:left="1800" w:hanging="1800"/>
      </w:pPr>
      <w:rPr>
        <w:rFonts w:ascii="Times New Roman" w:hAnsi="Times New Roman" w:cs="Times New Roman"/>
        <w:color w:val="000000"/>
        <w:position w:val="0"/>
        <w:sz w:val="22"/>
        <w:szCs w:val="26"/>
        <w:vertAlign w:val="baseline"/>
      </w:rPr>
    </w:lvl>
  </w:abstractNum>
  <w:abstractNum w:abstractNumId="5">
    <w:nsid w:val="00000004"/>
    <w:multiLevelType w:val="multilevel"/>
    <w:tmpl w:val="00000004"/>
    <w:lvl w:ilvl="0" w:tentative="0">
      <w:start w:val="1"/>
      <w:numFmt w:val="decimal"/>
      <w:lvlText w:val="%1."/>
      <w:lvlJc w:val="left"/>
      <w:pPr>
        <w:tabs>
          <w:tab w:val="left" w:pos="360"/>
        </w:tabs>
        <w:ind w:left="360" w:hanging="360"/>
      </w:pPr>
      <w:rPr>
        <w:rFonts w:cs="Times New Roman"/>
        <w:b w:val="0"/>
        <w:i w:val="0"/>
      </w:rPr>
    </w:lvl>
    <w:lvl w:ilvl="1" w:tentative="0">
      <w:start w:val="1"/>
      <w:numFmt w:val="decimal"/>
      <w:lvlText w:val="%1.%2."/>
      <w:lvlJc w:val="left"/>
      <w:pPr>
        <w:tabs>
          <w:tab w:val="left" w:pos="720"/>
        </w:tabs>
        <w:ind w:left="720" w:hanging="720"/>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6">
    <w:nsid w:val="6FA227EE"/>
    <w:multiLevelType w:val="singleLevel"/>
    <w:tmpl w:val="6FA227EE"/>
    <w:lvl w:ilvl="0" w:tentative="0">
      <w:start w:val="1"/>
      <w:numFmt w:val="decimal"/>
      <w:suff w:val="space"/>
      <w:lvlText w:val="%1."/>
      <w:lvlJc w:val="left"/>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502C"/>
    <w:rsid w:val="01831048"/>
    <w:rsid w:val="057F6FD7"/>
    <w:rsid w:val="08092B7E"/>
    <w:rsid w:val="08412EF3"/>
    <w:rsid w:val="096C6308"/>
    <w:rsid w:val="0A043883"/>
    <w:rsid w:val="0E01382C"/>
    <w:rsid w:val="0F701829"/>
    <w:rsid w:val="11D2044B"/>
    <w:rsid w:val="12A8147F"/>
    <w:rsid w:val="13432457"/>
    <w:rsid w:val="16BB58FB"/>
    <w:rsid w:val="16D765C7"/>
    <w:rsid w:val="17CB6EEE"/>
    <w:rsid w:val="18BE7DE6"/>
    <w:rsid w:val="1B281420"/>
    <w:rsid w:val="1B37363C"/>
    <w:rsid w:val="1F6C1D9D"/>
    <w:rsid w:val="22D94BE2"/>
    <w:rsid w:val="23E16D56"/>
    <w:rsid w:val="272E459A"/>
    <w:rsid w:val="288C7078"/>
    <w:rsid w:val="2A6179FA"/>
    <w:rsid w:val="2B084FE7"/>
    <w:rsid w:val="2B1C56CA"/>
    <w:rsid w:val="2C672261"/>
    <w:rsid w:val="2D105D9F"/>
    <w:rsid w:val="2E263EFF"/>
    <w:rsid w:val="30AE73B9"/>
    <w:rsid w:val="318201C6"/>
    <w:rsid w:val="3194584C"/>
    <w:rsid w:val="3209151B"/>
    <w:rsid w:val="335B215A"/>
    <w:rsid w:val="35B845B0"/>
    <w:rsid w:val="3690322E"/>
    <w:rsid w:val="3DB22CC1"/>
    <w:rsid w:val="3F171F36"/>
    <w:rsid w:val="42BC6E06"/>
    <w:rsid w:val="43711F7D"/>
    <w:rsid w:val="43DB31AF"/>
    <w:rsid w:val="44407F9C"/>
    <w:rsid w:val="44956E2C"/>
    <w:rsid w:val="4C081DD2"/>
    <w:rsid w:val="4E677212"/>
    <w:rsid w:val="4E991343"/>
    <w:rsid w:val="51AB7552"/>
    <w:rsid w:val="532F4F57"/>
    <w:rsid w:val="54B21080"/>
    <w:rsid w:val="57865603"/>
    <w:rsid w:val="5D697963"/>
    <w:rsid w:val="5F4422B6"/>
    <w:rsid w:val="60A74F0A"/>
    <w:rsid w:val="61D845AF"/>
    <w:rsid w:val="62D77871"/>
    <w:rsid w:val="65DB4A44"/>
    <w:rsid w:val="6ADC5EBE"/>
    <w:rsid w:val="6C393DB9"/>
    <w:rsid w:val="6D766EEC"/>
    <w:rsid w:val="6D92249B"/>
    <w:rsid w:val="6D995B17"/>
    <w:rsid w:val="6FFC1DF8"/>
    <w:rsid w:val="72020724"/>
    <w:rsid w:val="7416389E"/>
    <w:rsid w:val="744D1752"/>
    <w:rsid w:val="77BC3033"/>
    <w:rsid w:val="7C3306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7" w:semiHidden="0" w:name="heading 1"/>
    <w:lsdException w:qFormat="1" w:unhideWhenUsed="0" w:uiPriority="67" w:semiHidden="0" w:name="heading 2"/>
    <w:lsdException w:qFormat="1" w:unhideWhenUsed="0" w:uiPriority="67" w:semiHidden="0" w:name="heading 3"/>
    <w:lsdException w:qFormat="1" w:unhideWhenUsed="0" w:uiPriority="67" w:semiHidden="0" w:name="heading 4"/>
    <w:lsdException w:qFormat="1" w:unhideWhenUsed="0" w:uiPriority="67" w:semiHidden="0" w:name="heading 5"/>
    <w:lsdException w:qFormat="1" w:unhideWhenUsed="0" w:uiPriority="67" w:semiHidden="0" w:name="heading 6"/>
    <w:lsdException w:qFormat="1" w:unhideWhenUsed="0" w:uiPriority="67" w:semiHidden="0" w:name="heading 7"/>
    <w:lsdException w:qFormat="1" w:unhideWhenUsed="0" w:uiPriority="67"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8" w:semiHidden="0" w:name="header"/>
    <w:lsdException w:unhideWhenUsed="0" w:uiPriority="0" w:semiHidden="0" w:name="footer"/>
    <w:lsdException w:unhideWhenUsed="0" w:uiPriority="0" w:semiHidden="0" w:name="index heading"/>
    <w:lsdException w:qFormat="1" w:unhideWhenUsed="0" w:uiPriority="6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7" w:semiHidden="0" w:name="Body Text"/>
    <w:lsdException w:qFormat="1" w:unhideWhenUsed="0" w:uiPriority="6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7"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7" w:semiHidden="0" w:name="Hyperlink"/>
    <w:lsdException w:qFormat="1" w:unhideWhenUsed="0" w:uiPriority="67"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7"/>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styleId="2">
    <w:name w:val="heading 1"/>
    <w:basedOn w:val="3"/>
    <w:next w:val="3"/>
    <w:qFormat/>
    <w:uiPriority w:val="67"/>
    <w:pPr>
      <w:keepNext/>
      <w:keepLines/>
      <w:numPr>
        <w:ilvl w:val="0"/>
        <w:numId w:val="1"/>
      </w:numPr>
      <w:spacing w:before="480" w:after="120"/>
      <w:outlineLvl w:val="0"/>
    </w:pPr>
    <w:rPr>
      <w:b/>
      <w:sz w:val="48"/>
      <w:szCs w:val="48"/>
    </w:rPr>
  </w:style>
  <w:style w:type="paragraph" w:styleId="4">
    <w:name w:val="heading 2"/>
    <w:basedOn w:val="3"/>
    <w:next w:val="3"/>
    <w:qFormat/>
    <w:uiPriority w:val="67"/>
    <w:pPr>
      <w:keepNext/>
      <w:keepLines/>
      <w:numPr>
        <w:ilvl w:val="1"/>
        <w:numId w:val="1"/>
      </w:numPr>
      <w:spacing w:before="360" w:after="80"/>
      <w:outlineLvl w:val="1"/>
    </w:pPr>
    <w:rPr>
      <w:b/>
      <w:sz w:val="36"/>
      <w:szCs w:val="36"/>
    </w:rPr>
  </w:style>
  <w:style w:type="paragraph" w:styleId="5">
    <w:name w:val="heading 3"/>
    <w:basedOn w:val="3"/>
    <w:next w:val="3"/>
    <w:qFormat/>
    <w:uiPriority w:val="67"/>
    <w:pPr>
      <w:keepNext/>
      <w:keepLines/>
      <w:numPr>
        <w:ilvl w:val="2"/>
        <w:numId w:val="1"/>
      </w:numPr>
      <w:spacing w:before="280" w:after="80"/>
      <w:outlineLvl w:val="2"/>
    </w:pPr>
    <w:rPr>
      <w:b/>
      <w:sz w:val="28"/>
      <w:szCs w:val="28"/>
    </w:rPr>
  </w:style>
  <w:style w:type="paragraph" w:styleId="6">
    <w:name w:val="heading 4"/>
    <w:basedOn w:val="3"/>
    <w:next w:val="3"/>
    <w:qFormat/>
    <w:uiPriority w:val="67"/>
    <w:pPr>
      <w:keepNext/>
      <w:keepLines/>
      <w:numPr>
        <w:ilvl w:val="3"/>
        <w:numId w:val="1"/>
      </w:numPr>
      <w:spacing w:before="240" w:after="40"/>
      <w:outlineLvl w:val="3"/>
    </w:pPr>
    <w:rPr>
      <w:b/>
      <w:sz w:val="24"/>
      <w:szCs w:val="24"/>
    </w:rPr>
  </w:style>
  <w:style w:type="paragraph" w:styleId="7">
    <w:name w:val="heading 5"/>
    <w:basedOn w:val="3"/>
    <w:next w:val="3"/>
    <w:qFormat/>
    <w:uiPriority w:val="67"/>
    <w:pPr>
      <w:keepNext/>
      <w:keepLines/>
      <w:numPr>
        <w:ilvl w:val="4"/>
        <w:numId w:val="1"/>
      </w:numPr>
      <w:spacing w:before="220" w:after="40"/>
      <w:outlineLvl w:val="4"/>
    </w:pPr>
    <w:rPr>
      <w:b/>
      <w:sz w:val="22"/>
      <w:szCs w:val="22"/>
    </w:rPr>
  </w:style>
  <w:style w:type="paragraph" w:styleId="8">
    <w:name w:val="heading 6"/>
    <w:basedOn w:val="3"/>
    <w:next w:val="3"/>
    <w:qFormat/>
    <w:uiPriority w:val="67"/>
    <w:pPr>
      <w:keepNext/>
      <w:keepLines/>
      <w:numPr>
        <w:ilvl w:val="5"/>
        <w:numId w:val="1"/>
      </w:numPr>
      <w:spacing w:before="200" w:after="40"/>
      <w:outlineLvl w:val="5"/>
    </w:pPr>
    <w:rPr>
      <w:b/>
    </w:rPr>
  </w:style>
  <w:style w:type="paragraph" w:styleId="9">
    <w:name w:val="heading 7"/>
    <w:basedOn w:val="1"/>
    <w:next w:val="1"/>
    <w:qFormat/>
    <w:uiPriority w:val="67"/>
    <w:pPr>
      <w:numPr>
        <w:ilvl w:val="6"/>
        <w:numId w:val="1"/>
      </w:numPr>
      <w:spacing w:before="240" w:after="60"/>
      <w:outlineLvl w:val="6"/>
    </w:pPr>
    <w:rPr>
      <w:rFonts w:ascii="Times New Roman" w:hAnsi="Times New Roman" w:eastAsia="Times New Roman" w:cs="Times New Roman"/>
      <w:sz w:val="24"/>
      <w:szCs w:val="24"/>
    </w:rPr>
  </w:style>
  <w:style w:type="paragraph" w:styleId="10">
    <w:name w:val="heading 8"/>
    <w:basedOn w:val="1"/>
    <w:next w:val="1"/>
    <w:qFormat/>
    <w:uiPriority w:val="67"/>
    <w:pPr>
      <w:numPr>
        <w:ilvl w:val="7"/>
        <w:numId w:val="1"/>
      </w:numPr>
      <w:spacing w:before="240" w:after="60"/>
      <w:outlineLvl w:val="7"/>
    </w:pPr>
    <w:rPr>
      <w:rFonts w:ascii="Times New Roman" w:hAnsi="Times New Roman" w:cs="Times New Roman"/>
      <w:i/>
      <w:iCs/>
      <w:sz w:val="24"/>
      <w:szCs w:val="24"/>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3">
    <w:name w:val="LO-normal1"/>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character" w:styleId="13">
    <w:name w:val="FollowedHyperlink"/>
    <w:basedOn w:val="14"/>
    <w:qFormat/>
    <w:uiPriority w:val="67"/>
    <w:rPr>
      <w:rFonts w:cs="Times New Roman"/>
      <w:color w:val="800080"/>
      <w:u w:val="single"/>
    </w:rPr>
  </w:style>
  <w:style w:type="character" w:customStyle="1" w:styleId="14">
    <w:name w:val="Default Paragraph Font"/>
    <w:qFormat/>
    <w:uiPriority w:val="6"/>
  </w:style>
  <w:style w:type="character" w:styleId="15">
    <w:name w:val="Hyperlink"/>
    <w:basedOn w:val="14"/>
    <w:qFormat/>
    <w:uiPriority w:val="67"/>
    <w:rPr>
      <w:rFonts w:cs="Times New Roman"/>
      <w:color w:val="0000FF"/>
      <w:u w:val="single"/>
    </w:rPr>
  </w:style>
  <w:style w:type="paragraph" w:styleId="16">
    <w:name w:val="caption"/>
    <w:basedOn w:val="1"/>
    <w:next w:val="1"/>
    <w:qFormat/>
    <w:uiPriority w:val="67"/>
    <w:pPr>
      <w:suppressLineNumbers/>
      <w:spacing w:before="120" w:after="120"/>
    </w:pPr>
    <w:rPr>
      <w:rFonts w:cs="Arial"/>
      <w:i/>
      <w:iCs/>
      <w:sz w:val="24"/>
      <w:szCs w:val="24"/>
    </w:rPr>
  </w:style>
  <w:style w:type="paragraph" w:styleId="17">
    <w:name w:val="header"/>
    <w:basedOn w:val="1"/>
    <w:qFormat/>
    <w:uiPriority w:val="68"/>
    <w:pPr>
      <w:tabs>
        <w:tab w:val="center" w:pos="4819"/>
        <w:tab w:val="right" w:pos="9639"/>
      </w:tabs>
    </w:pPr>
    <w:rPr>
      <w:rFonts w:cs="Times New Roman"/>
    </w:rPr>
  </w:style>
  <w:style w:type="paragraph" w:styleId="18">
    <w:name w:val="Body Text"/>
    <w:basedOn w:val="1"/>
    <w:qFormat/>
    <w:uiPriority w:val="67"/>
    <w:pPr>
      <w:spacing w:before="0" w:after="120"/>
    </w:pPr>
    <w:rPr>
      <w:rFonts w:cs="Times New Roman"/>
    </w:rPr>
  </w:style>
  <w:style w:type="paragraph" w:styleId="19">
    <w:name w:val="Body Text Indent"/>
    <w:basedOn w:val="1"/>
    <w:qFormat/>
    <w:uiPriority w:val="67"/>
    <w:pPr>
      <w:spacing w:before="0" w:after="120"/>
      <w:ind w:left="283" w:right="0" w:firstLine="0"/>
    </w:pPr>
    <w:rPr>
      <w:rFonts w:cs="Times New Roman"/>
    </w:rPr>
  </w:style>
  <w:style w:type="paragraph" w:styleId="20">
    <w:name w:val="List"/>
    <w:basedOn w:val="18"/>
    <w:qFormat/>
    <w:uiPriority w:val="67"/>
    <w:rPr>
      <w:rFonts w:cs="Arial"/>
    </w:rPr>
  </w:style>
  <w:style w:type="paragraph" w:styleId="21">
    <w:name w:val="Normal (Web)"/>
    <w:basedOn w:val="1"/>
    <w:qFormat/>
    <w:uiPriority w:val="0"/>
    <w:rPr>
      <w:sz w:val="24"/>
      <w:szCs w:val="24"/>
    </w:rPr>
  </w:style>
  <w:style w:type="paragraph" w:styleId="22">
    <w:name w:val="Subtitle"/>
    <w:basedOn w:val="3"/>
    <w:next w:val="3"/>
    <w:qFormat/>
    <w:uiPriority w:val="67"/>
    <w:pPr>
      <w:keepNext/>
      <w:keepLines/>
      <w:spacing w:before="360" w:after="80"/>
    </w:pPr>
    <w:rPr>
      <w:rFonts w:ascii="Georgia" w:hAnsi="Georgia" w:cs="Georgia"/>
      <w:i/>
      <w:color w:val="666666"/>
      <w:sz w:val="48"/>
      <w:szCs w:val="48"/>
    </w:rPr>
  </w:style>
  <w:style w:type="table" w:styleId="2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WW8Num1z0"/>
    <w:qFormat/>
    <w:uiPriority w:val="3"/>
  </w:style>
  <w:style w:type="character" w:customStyle="1" w:styleId="25">
    <w:name w:val="WW8Num1z1"/>
    <w:qFormat/>
    <w:uiPriority w:val="3"/>
  </w:style>
  <w:style w:type="character" w:customStyle="1" w:styleId="26">
    <w:name w:val="WW8Num1z2"/>
    <w:qFormat/>
    <w:uiPriority w:val="3"/>
  </w:style>
  <w:style w:type="character" w:customStyle="1" w:styleId="27">
    <w:name w:val="WW8Num1z3"/>
    <w:qFormat/>
    <w:uiPriority w:val="3"/>
  </w:style>
  <w:style w:type="character" w:customStyle="1" w:styleId="28">
    <w:name w:val="WW8Num1z4"/>
    <w:qFormat/>
    <w:uiPriority w:val="3"/>
  </w:style>
  <w:style w:type="character" w:customStyle="1" w:styleId="29">
    <w:name w:val="WW8Num1z5"/>
    <w:qFormat/>
    <w:uiPriority w:val="3"/>
  </w:style>
  <w:style w:type="character" w:customStyle="1" w:styleId="30">
    <w:name w:val="WW8Num1z6"/>
    <w:qFormat/>
    <w:uiPriority w:val="3"/>
  </w:style>
  <w:style w:type="character" w:customStyle="1" w:styleId="31">
    <w:name w:val="WW8Num1z7"/>
    <w:qFormat/>
    <w:uiPriority w:val="3"/>
  </w:style>
  <w:style w:type="character" w:customStyle="1" w:styleId="32">
    <w:name w:val="WW8Num1z8"/>
    <w:qFormat/>
    <w:uiPriority w:val="3"/>
  </w:style>
  <w:style w:type="character" w:customStyle="1" w:styleId="33">
    <w:name w:val="WW8Num2z0"/>
    <w:qFormat/>
    <w:uiPriority w:val="3"/>
    <w:rPr>
      <w:rFonts w:ascii="Times New Roman" w:hAnsi="Times New Roman" w:cs="Times New Roman"/>
    </w:rPr>
  </w:style>
  <w:style w:type="character" w:customStyle="1" w:styleId="34">
    <w:name w:val="WW8Num2z1"/>
    <w:qFormat/>
    <w:uiPriority w:val="3"/>
    <w:rPr>
      <w:rFonts w:ascii="Courier New" w:hAnsi="Courier New" w:cs="Courier New"/>
    </w:rPr>
  </w:style>
  <w:style w:type="character" w:customStyle="1" w:styleId="35">
    <w:name w:val="WW8Num2z2"/>
    <w:qFormat/>
    <w:uiPriority w:val="3"/>
    <w:rPr>
      <w:rFonts w:ascii="Noto Sans Symbols" w:hAnsi="Noto Sans Symbols" w:cs="Noto Sans Symbols"/>
    </w:rPr>
  </w:style>
  <w:style w:type="character" w:customStyle="1" w:styleId="36">
    <w:name w:val="WW8Num3z0"/>
    <w:qFormat/>
    <w:uiPriority w:val="3"/>
    <w:rPr>
      <w:rFonts w:ascii="Times New Roman" w:hAnsi="Times New Roman" w:cs="Times New Roman"/>
      <w:color w:val="000000"/>
      <w:position w:val="0"/>
      <w:sz w:val="22"/>
      <w:szCs w:val="26"/>
      <w:vertAlign w:val="baseline"/>
    </w:rPr>
  </w:style>
  <w:style w:type="character" w:customStyle="1" w:styleId="37">
    <w:name w:val="WW8Num4z0"/>
    <w:qFormat/>
    <w:uiPriority w:val="3"/>
    <w:rPr>
      <w:rFonts w:cs="Times New Roman"/>
    </w:rPr>
  </w:style>
  <w:style w:type="character" w:customStyle="1" w:styleId="38">
    <w:name w:val="WW8Num4z1"/>
    <w:qFormat/>
    <w:uiPriority w:val="3"/>
    <w:rPr>
      <w:rFonts w:cs="Times New Roman"/>
    </w:rPr>
  </w:style>
  <w:style w:type="character" w:customStyle="1" w:styleId="39">
    <w:name w:val="WW8Num5z0"/>
    <w:qFormat/>
    <w:uiPriority w:val="3"/>
    <w:rPr>
      <w:rFonts w:cs="Times New Roman"/>
    </w:rPr>
  </w:style>
  <w:style w:type="character" w:customStyle="1" w:styleId="40">
    <w:name w:val="WW8Num5z1"/>
    <w:qFormat/>
    <w:uiPriority w:val="3"/>
    <w:rPr>
      <w:rFonts w:cs="Times New Roman"/>
    </w:rPr>
  </w:style>
  <w:style w:type="character" w:customStyle="1" w:styleId="41">
    <w:name w:val="WW8Num6z0"/>
    <w:qFormat/>
    <w:uiPriority w:val="3"/>
    <w:rPr>
      <w:rFonts w:cs="Times New Roman"/>
    </w:rPr>
  </w:style>
  <w:style w:type="character" w:customStyle="1" w:styleId="42">
    <w:name w:val="WW8Num6z1"/>
    <w:qFormat/>
    <w:uiPriority w:val="3"/>
    <w:rPr>
      <w:rFonts w:cs="Times New Roman"/>
    </w:rPr>
  </w:style>
  <w:style w:type="character" w:customStyle="1" w:styleId="43">
    <w:name w:val="WW8Num7z0"/>
    <w:qFormat/>
    <w:uiPriority w:val="3"/>
    <w:rPr>
      <w:rFonts w:cs="Times New Roman"/>
    </w:rPr>
  </w:style>
  <w:style w:type="character" w:customStyle="1" w:styleId="44">
    <w:name w:val="WW8Num7z1"/>
    <w:qFormat/>
    <w:uiPriority w:val="3"/>
    <w:rPr>
      <w:rFonts w:cs="Times New Roman"/>
    </w:rPr>
  </w:style>
  <w:style w:type="character" w:customStyle="1" w:styleId="45">
    <w:name w:val="WW8Num4z2"/>
    <w:qFormat/>
    <w:uiPriority w:val="3"/>
    <w:rPr>
      <w:rFonts w:ascii="Wingdings" w:hAnsi="Wingdings" w:cs="Wingdings"/>
    </w:rPr>
  </w:style>
  <w:style w:type="character" w:customStyle="1" w:styleId="46">
    <w:name w:val="WW8Num4z3"/>
    <w:qFormat/>
    <w:uiPriority w:val="3"/>
    <w:rPr>
      <w:rFonts w:ascii="Symbol" w:hAnsi="Symbol" w:cs="Symbol"/>
    </w:rPr>
  </w:style>
  <w:style w:type="character" w:customStyle="1" w:styleId="47">
    <w:name w:val="WW8Num8z0"/>
    <w:qFormat/>
    <w:uiPriority w:val="3"/>
    <w:rPr>
      <w:rFonts w:cs="Times New Roman"/>
    </w:rPr>
  </w:style>
  <w:style w:type="character" w:customStyle="1" w:styleId="48">
    <w:name w:val="WW8Num8z1"/>
    <w:qFormat/>
    <w:uiPriority w:val="3"/>
    <w:rPr>
      <w:rFonts w:cs="Times New Roman"/>
    </w:rPr>
  </w:style>
  <w:style w:type="character" w:customStyle="1" w:styleId="49">
    <w:name w:val="WW8Num9z0"/>
    <w:qFormat/>
    <w:uiPriority w:val="3"/>
    <w:rPr>
      <w:rFonts w:cs="Times New Roman"/>
    </w:rPr>
  </w:style>
  <w:style w:type="character" w:customStyle="1" w:styleId="50">
    <w:name w:val="Основной шрифт абзаца11"/>
    <w:qFormat/>
    <w:uiPriority w:val="67"/>
  </w:style>
  <w:style w:type="character" w:customStyle="1" w:styleId="51">
    <w:name w:val="WW8Num9z1"/>
    <w:qFormat/>
    <w:uiPriority w:val="3"/>
    <w:rPr>
      <w:rFonts w:cs="Times New Roman"/>
    </w:rPr>
  </w:style>
  <w:style w:type="character" w:customStyle="1" w:styleId="52">
    <w:name w:val="WW8Num3z1"/>
    <w:qFormat/>
    <w:uiPriority w:val="3"/>
    <w:rPr>
      <w:rFonts w:ascii="Courier New" w:hAnsi="Courier New" w:cs="Courier New"/>
    </w:rPr>
  </w:style>
  <w:style w:type="character" w:customStyle="1" w:styleId="53">
    <w:name w:val="WW8Num3z2"/>
    <w:qFormat/>
    <w:uiPriority w:val="3"/>
    <w:rPr>
      <w:rFonts w:ascii="Wingdings" w:hAnsi="Wingdings" w:cs="Wingdings"/>
    </w:rPr>
  </w:style>
  <w:style w:type="character" w:customStyle="1" w:styleId="54">
    <w:name w:val="WW8Num3z3"/>
    <w:qFormat/>
    <w:uiPriority w:val="3"/>
    <w:rPr>
      <w:rFonts w:ascii="Symbol" w:hAnsi="Symbol" w:cs="Symbol"/>
    </w:rPr>
  </w:style>
  <w:style w:type="character" w:customStyle="1" w:styleId="55">
    <w:name w:val="WW8Num10z0"/>
    <w:qFormat/>
    <w:uiPriority w:val="3"/>
    <w:rPr>
      <w:rFonts w:cs="Times New Roman"/>
    </w:rPr>
  </w:style>
  <w:style w:type="character" w:customStyle="1" w:styleId="56">
    <w:name w:val="WW8Num10z1"/>
    <w:qFormat/>
    <w:uiPriority w:val="3"/>
    <w:rPr>
      <w:rFonts w:cs="Times New Roman"/>
    </w:rPr>
  </w:style>
  <w:style w:type="character" w:customStyle="1" w:styleId="57">
    <w:name w:val="Heading 1 Char"/>
    <w:basedOn w:val="14"/>
    <w:qFormat/>
    <w:uiPriority w:val="6"/>
    <w:rPr>
      <w:rFonts w:ascii="Cambria" w:hAnsi="Cambria" w:cs="Times New Roman"/>
      <w:b/>
      <w:bCs/>
      <w:kern w:val="2"/>
      <w:sz w:val="32"/>
      <w:szCs w:val="32"/>
      <w:lang w:val="uk-UA"/>
    </w:rPr>
  </w:style>
  <w:style w:type="character" w:customStyle="1" w:styleId="58">
    <w:name w:val="Heading 2 Char"/>
    <w:basedOn w:val="14"/>
    <w:qFormat/>
    <w:uiPriority w:val="6"/>
    <w:rPr>
      <w:rFonts w:ascii="Cambria" w:hAnsi="Cambria" w:cs="Times New Roman"/>
      <w:b/>
      <w:bCs/>
      <w:i/>
      <w:iCs/>
      <w:sz w:val="28"/>
      <w:szCs w:val="28"/>
      <w:lang w:val="uk-UA"/>
    </w:rPr>
  </w:style>
  <w:style w:type="character" w:customStyle="1" w:styleId="59">
    <w:name w:val="Heading 3 Char"/>
    <w:basedOn w:val="14"/>
    <w:qFormat/>
    <w:uiPriority w:val="6"/>
    <w:rPr>
      <w:rFonts w:ascii="Cambria" w:hAnsi="Cambria" w:cs="Times New Roman"/>
      <w:b/>
      <w:bCs/>
      <w:sz w:val="26"/>
      <w:szCs w:val="26"/>
      <w:lang w:val="uk-UA"/>
    </w:rPr>
  </w:style>
  <w:style w:type="character" w:customStyle="1" w:styleId="60">
    <w:name w:val="Heading 4 Char"/>
    <w:basedOn w:val="14"/>
    <w:qFormat/>
    <w:uiPriority w:val="6"/>
    <w:rPr>
      <w:rFonts w:ascii="Calibri" w:hAnsi="Calibri" w:cs="Times New Roman"/>
      <w:b/>
      <w:bCs/>
      <w:sz w:val="28"/>
      <w:szCs w:val="28"/>
      <w:lang w:val="uk-UA"/>
    </w:rPr>
  </w:style>
  <w:style w:type="character" w:customStyle="1" w:styleId="61">
    <w:name w:val="Heading 5 Char"/>
    <w:basedOn w:val="14"/>
    <w:qFormat/>
    <w:uiPriority w:val="6"/>
    <w:rPr>
      <w:rFonts w:ascii="Calibri" w:hAnsi="Calibri" w:cs="Times New Roman"/>
      <w:b/>
      <w:bCs/>
      <w:i/>
      <w:iCs/>
      <w:sz w:val="26"/>
      <w:szCs w:val="26"/>
      <w:lang w:val="uk-UA"/>
    </w:rPr>
  </w:style>
  <w:style w:type="character" w:customStyle="1" w:styleId="62">
    <w:name w:val="Heading 6 Char"/>
    <w:basedOn w:val="14"/>
    <w:qFormat/>
    <w:uiPriority w:val="6"/>
    <w:rPr>
      <w:rFonts w:ascii="Calibri" w:hAnsi="Calibri" w:cs="Times New Roman"/>
      <w:b/>
      <w:bCs/>
      <w:lang w:val="uk-UA"/>
    </w:rPr>
  </w:style>
  <w:style w:type="character" w:customStyle="1" w:styleId="63">
    <w:name w:val="Heading 7 Char"/>
    <w:basedOn w:val="14"/>
    <w:qFormat/>
    <w:uiPriority w:val="6"/>
    <w:rPr>
      <w:rFonts w:eastAsia="Times New Roman" w:cs="Times New Roman"/>
      <w:sz w:val="24"/>
      <w:szCs w:val="24"/>
      <w:lang w:val="uk-UA" w:bidi="ar-SA"/>
    </w:rPr>
  </w:style>
  <w:style w:type="character" w:customStyle="1" w:styleId="64">
    <w:name w:val="Heading 8 Char"/>
    <w:basedOn w:val="14"/>
    <w:qFormat/>
    <w:uiPriority w:val="6"/>
    <w:rPr>
      <w:rFonts w:cs="Times New Roman"/>
      <w:i/>
      <w:iCs/>
      <w:sz w:val="24"/>
      <w:szCs w:val="24"/>
      <w:lang w:val="uk-UA" w:bidi="ar-SA"/>
    </w:rPr>
  </w:style>
  <w:style w:type="character" w:customStyle="1" w:styleId="65">
    <w:name w:val="Title Char"/>
    <w:basedOn w:val="14"/>
    <w:qFormat/>
    <w:uiPriority w:val="7"/>
    <w:rPr>
      <w:rFonts w:ascii="Cambria" w:hAnsi="Cambria" w:cs="Times New Roman"/>
      <w:b/>
      <w:bCs/>
      <w:kern w:val="2"/>
      <w:sz w:val="32"/>
      <w:szCs w:val="32"/>
      <w:lang w:val="uk-UA"/>
    </w:rPr>
  </w:style>
  <w:style w:type="character" w:customStyle="1" w:styleId="66">
    <w:name w:val="Subtitle Char"/>
    <w:qFormat/>
    <w:uiPriority w:val="6"/>
    <w:rPr>
      <w:rFonts w:ascii="Cambria" w:hAnsi="Cambria" w:cs="Times New Roman"/>
      <w:sz w:val="24"/>
      <w:szCs w:val="24"/>
      <w:lang w:val="uk-UA"/>
    </w:rPr>
  </w:style>
  <w:style w:type="character" w:customStyle="1" w:styleId="67">
    <w:name w:val="Title Char1"/>
    <w:qFormat/>
    <w:uiPriority w:val="7"/>
    <w:rPr>
      <w:rFonts w:ascii="Calibri" w:hAnsi="Calibri" w:cs="Calibri"/>
      <w:b/>
      <w:sz w:val="72"/>
      <w:lang w:val="uk-UA"/>
    </w:rPr>
  </w:style>
  <w:style w:type="character" w:customStyle="1" w:styleId="68">
    <w:name w:val="Body Text Char"/>
    <w:basedOn w:val="14"/>
    <w:qFormat/>
    <w:uiPriority w:val="6"/>
    <w:rPr>
      <w:rFonts w:cs="Times New Roman"/>
      <w:sz w:val="20"/>
      <w:szCs w:val="20"/>
      <w:lang w:val="uk-UA"/>
    </w:rPr>
  </w:style>
  <w:style w:type="character" w:customStyle="1" w:styleId="69">
    <w:name w:val="Body Text Char1"/>
    <w:qFormat/>
    <w:uiPriority w:val="6"/>
    <w:rPr>
      <w:lang w:val="uk-UA"/>
    </w:rPr>
  </w:style>
  <w:style w:type="character" w:customStyle="1" w:styleId="70">
    <w:name w:val="Body Text Indent Char"/>
    <w:basedOn w:val="14"/>
    <w:qFormat/>
    <w:uiPriority w:val="6"/>
    <w:rPr>
      <w:rFonts w:cs="Times New Roman"/>
      <w:sz w:val="20"/>
      <w:szCs w:val="20"/>
      <w:lang w:val="uk-UA"/>
    </w:rPr>
  </w:style>
  <w:style w:type="character" w:customStyle="1" w:styleId="71">
    <w:name w:val="Body Text Indent Char1"/>
    <w:qFormat/>
    <w:uiPriority w:val="6"/>
    <w:rPr>
      <w:lang w:val="uk-UA"/>
    </w:rPr>
  </w:style>
  <w:style w:type="character" w:customStyle="1" w:styleId="72">
    <w:name w:val="rvts0"/>
    <w:qFormat/>
    <w:uiPriority w:val="7"/>
  </w:style>
  <w:style w:type="character" w:customStyle="1" w:styleId="73">
    <w:name w:val="apple-converted-space"/>
    <w:qFormat/>
    <w:uiPriority w:val="7"/>
  </w:style>
  <w:style w:type="character" w:customStyle="1" w:styleId="74">
    <w:name w:val="Body Text 3 Char"/>
    <w:basedOn w:val="14"/>
    <w:qFormat/>
    <w:uiPriority w:val="6"/>
    <w:rPr>
      <w:rFonts w:ascii="Calibri" w:hAnsi="Calibri" w:cs="Calibri"/>
      <w:sz w:val="16"/>
      <w:szCs w:val="16"/>
      <w:lang w:val="uk-UA" w:bidi="ar-SA"/>
    </w:rPr>
  </w:style>
  <w:style w:type="character" w:customStyle="1" w:styleId="75">
    <w:name w:val="Body Text 3 Char1"/>
    <w:qFormat/>
    <w:uiPriority w:val="6"/>
    <w:rPr>
      <w:rFonts w:cs="Times New Roman"/>
      <w:sz w:val="16"/>
      <w:szCs w:val="16"/>
      <w:lang w:val="uk-UA"/>
    </w:rPr>
  </w:style>
  <w:style w:type="character" w:customStyle="1" w:styleId="76">
    <w:name w:val="Header Char"/>
    <w:basedOn w:val="14"/>
    <w:qFormat/>
    <w:uiPriority w:val="6"/>
    <w:rPr>
      <w:rFonts w:cs="Times New Roman"/>
      <w:sz w:val="20"/>
      <w:szCs w:val="20"/>
      <w:lang w:val="uk-UA"/>
    </w:rPr>
  </w:style>
  <w:style w:type="character" w:customStyle="1" w:styleId="77">
    <w:name w:val="Header Char1"/>
    <w:qFormat/>
    <w:uiPriority w:val="6"/>
    <w:rPr>
      <w:lang w:val="uk-UA"/>
    </w:rPr>
  </w:style>
  <w:style w:type="character" w:customStyle="1" w:styleId="78">
    <w:name w:val="Основной текст (2) + 102"/>
    <w:qFormat/>
    <w:uiPriority w:val="67"/>
    <w:rPr>
      <w:rFonts w:ascii="Arial Narrow" w:hAnsi="Arial Narrow" w:cs="Arial Narrow"/>
      <w:b/>
      <w:color w:val="000000"/>
      <w:spacing w:val="0"/>
      <w:w w:val="100"/>
      <w:position w:val="0"/>
      <w:sz w:val="21"/>
      <w:u w:val="none"/>
      <w:vertAlign w:val="baseline"/>
      <w:lang w:val="uk-UA"/>
    </w:rPr>
  </w:style>
  <w:style w:type="character" w:customStyle="1" w:styleId="79">
    <w:name w:val="Знак Знак8"/>
    <w:qFormat/>
    <w:uiPriority w:val="67"/>
    <w:rPr>
      <w:lang w:val="uk-UA"/>
    </w:rPr>
  </w:style>
  <w:style w:type="character" w:customStyle="1" w:styleId="80">
    <w:name w:val="Интернет-ссылка"/>
    <w:qFormat/>
    <w:uiPriority w:val="68"/>
    <w:rPr>
      <w:color w:val="000080"/>
      <w:u w:val="single"/>
    </w:rPr>
  </w:style>
  <w:style w:type="character" w:customStyle="1" w:styleId="81">
    <w:name w:val="Body Text Char2"/>
    <w:basedOn w:val="14"/>
    <w:qFormat/>
    <w:uiPriority w:val="6"/>
    <w:rPr>
      <w:rFonts w:cs="Times New Roman"/>
      <w:sz w:val="20"/>
      <w:szCs w:val="20"/>
      <w:lang w:val="uk-UA"/>
    </w:rPr>
  </w:style>
  <w:style w:type="character" w:customStyle="1" w:styleId="82">
    <w:name w:val="Title Char2"/>
    <w:basedOn w:val="14"/>
    <w:qFormat/>
    <w:uiPriority w:val="7"/>
    <w:rPr>
      <w:rFonts w:ascii="Cambria" w:hAnsi="Cambria" w:cs="Times New Roman"/>
      <w:b/>
      <w:bCs/>
      <w:kern w:val="2"/>
      <w:sz w:val="32"/>
      <w:szCs w:val="32"/>
      <w:lang w:val="uk-UA"/>
    </w:rPr>
  </w:style>
  <w:style w:type="character" w:customStyle="1" w:styleId="83">
    <w:name w:val="Subtitle Char1"/>
    <w:basedOn w:val="14"/>
    <w:qFormat/>
    <w:uiPriority w:val="6"/>
    <w:rPr>
      <w:rFonts w:ascii="Cambria" w:hAnsi="Cambria" w:cs="Times New Roman"/>
      <w:sz w:val="24"/>
      <w:szCs w:val="24"/>
      <w:lang w:val="uk-UA"/>
    </w:rPr>
  </w:style>
  <w:style w:type="character" w:customStyle="1" w:styleId="84">
    <w:name w:val="Body Text Indent Char2"/>
    <w:basedOn w:val="14"/>
    <w:qFormat/>
    <w:uiPriority w:val="6"/>
    <w:rPr>
      <w:rFonts w:cs="Times New Roman"/>
      <w:sz w:val="20"/>
      <w:szCs w:val="20"/>
      <w:lang w:val="uk-UA"/>
    </w:rPr>
  </w:style>
  <w:style w:type="character" w:customStyle="1" w:styleId="85">
    <w:name w:val="Body Text 3 Char2"/>
    <w:basedOn w:val="14"/>
    <w:qFormat/>
    <w:uiPriority w:val="6"/>
    <w:rPr>
      <w:rFonts w:cs="Times New Roman"/>
      <w:sz w:val="16"/>
      <w:szCs w:val="16"/>
      <w:lang w:val="uk-UA"/>
    </w:rPr>
  </w:style>
  <w:style w:type="character" w:customStyle="1" w:styleId="86">
    <w:name w:val="Header Char2"/>
    <w:basedOn w:val="14"/>
    <w:qFormat/>
    <w:uiPriority w:val="6"/>
    <w:rPr>
      <w:rFonts w:cs="Times New Roman"/>
      <w:sz w:val="20"/>
      <w:szCs w:val="20"/>
      <w:lang w:val="uk-UA"/>
    </w:rPr>
  </w:style>
  <w:style w:type="character" w:customStyle="1" w:styleId="87">
    <w:name w:val="Body Text Indent 2 Char"/>
    <w:basedOn w:val="14"/>
    <w:qFormat/>
    <w:uiPriority w:val="6"/>
    <w:rPr>
      <w:rFonts w:cs="Times New Roman"/>
      <w:sz w:val="20"/>
      <w:szCs w:val="20"/>
      <w:lang w:val="uk-UA"/>
    </w:rPr>
  </w:style>
  <w:style w:type="character" w:customStyle="1" w:styleId="88">
    <w:name w:val="ListLabel 1"/>
    <w:qFormat/>
    <w:uiPriority w:val="7"/>
    <w:rPr>
      <w:rFonts w:cs="Times New Roman"/>
    </w:rPr>
  </w:style>
  <w:style w:type="character" w:customStyle="1" w:styleId="89">
    <w:name w:val="ListLabel 2"/>
    <w:qFormat/>
    <w:uiPriority w:val="7"/>
    <w:rPr>
      <w:rFonts w:cs="Courier New"/>
    </w:rPr>
  </w:style>
  <w:style w:type="character" w:customStyle="1" w:styleId="90">
    <w:name w:val="ListLabel 3"/>
    <w:qFormat/>
    <w:uiPriority w:val="7"/>
    <w:rPr>
      <w:rFonts w:cs="Noto Sans Symbols"/>
    </w:rPr>
  </w:style>
  <w:style w:type="character" w:customStyle="1" w:styleId="91">
    <w:name w:val="ListLabel 4"/>
    <w:qFormat/>
    <w:uiPriority w:val="7"/>
    <w:rPr>
      <w:rFonts w:cs="Noto Sans Symbols"/>
    </w:rPr>
  </w:style>
  <w:style w:type="character" w:customStyle="1" w:styleId="92">
    <w:name w:val="ListLabel 5"/>
    <w:qFormat/>
    <w:uiPriority w:val="7"/>
    <w:rPr>
      <w:rFonts w:cs="Courier New"/>
    </w:rPr>
  </w:style>
  <w:style w:type="character" w:customStyle="1" w:styleId="93">
    <w:name w:val="ListLabel 6"/>
    <w:qFormat/>
    <w:uiPriority w:val="7"/>
    <w:rPr>
      <w:rFonts w:cs="Noto Sans Symbols"/>
    </w:rPr>
  </w:style>
  <w:style w:type="character" w:customStyle="1" w:styleId="94">
    <w:name w:val="ListLabel 7"/>
    <w:qFormat/>
    <w:uiPriority w:val="7"/>
    <w:rPr>
      <w:rFonts w:cs="Noto Sans Symbols"/>
    </w:rPr>
  </w:style>
  <w:style w:type="character" w:customStyle="1" w:styleId="95">
    <w:name w:val="ListLabel 8"/>
    <w:qFormat/>
    <w:uiPriority w:val="7"/>
    <w:rPr>
      <w:rFonts w:cs="Courier New"/>
    </w:rPr>
  </w:style>
  <w:style w:type="character" w:customStyle="1" w:styleId="96">
    <w:name w:val="ListLabel 9"/>
    <w:qFormat/>
    <w:uiPriority w:val="7"/>
    <w:rPr>
      <w:rFonts w:cs="Noto Sans Symbols"/>
    </w:rPr>
  </w:style>
  <w:style w:type="character" w:customStyle="1" w:styleId="97">
    <w:name w:val="ListLabel 10"/>
    <w:qFormat/>
    <w:uiPriority w:val="7"/>
    <w:rPr>
      <w:rFonts w:cs="Times New Roman"/>
      <w:position w:val="0"/>
      <w:sz w:val="22"/>
      <w:vertAlign w:val="baseline"/>
    </w:rPr>
  </w:style>
  <w:style w:type="character" w:customStyle="1" w:styleId="98">
    <w:name w:val="ListLabel 11"/>
    <w:qFormat/>
    <w:uiPriority w:val="7"/>
    <w:rPr>
      <w:rFonts w:cs="Times New Roman"/>
      <w:position w:val="0"/>
      <w:sz w:val="22"/>
      <w:vertAlign w:val="baseline"/>
    </w:rPr>
  </w:style>
  <w:style w:type="character" w:customStyle="1" w:styleId="99">
    <w:name w:val="ListLabel 12"/>
    <w:qFormat/>
    <w:uiPriority w:val="7"/>
    <w:rPr>
      <w:rFonts w:cs="Times New Roman"/>
      <w:position w:val="0"/>
      <w:sz w:val="22"/>
      <w:vertAlign w:val="baseline"/>
    </w:rPr>
  </w:style>
  <w:style w:type="character" w:customStyle="1" w:styleId="100">
    <w:name w:val="ListLabel 13"/>
    <w:qFormat/>
    <w:uiPriority w:val="7"/>
    <w:rPr>
      <w:rFonts w:cs="Times New Roman"/>
      <w:position w:val="0"/>
      <w:sz w:val="22"/>
      <w:vertAlign w:val="baseline"/>
    </w:rPr>
  </w:style>
  <w:style w:type="character" w:customStyle="1" w:styleId="101">
    <w:name w:val="ListLabel 14"/>
    <w:qFormat/>
    <w:uiPriority w:val="7"/>
    <w:rPr>
      <w:rFonts w:cs="Times New Roman"/>
      <w:position w:val="0"/>
      <w:sz w:val="22"/>
      <w:vertAlign w:val="baseline"/>
    </w:rPr>
  </w:style>
  <w:style w:type="character" w:customStyle="1" w:styleId="102">
    <w:name w:val="ListLabel 15"/>
    <w:qFormat/>
    <w:uiPriority w:val="7"/>
    <w:rPr>
      <w:rFonts w:cs="Times New Roman"/>
      <w:position w:val="0"/>
      <w:sz w:val="22"/>
      <w:vertAlign w:val="baseline"/>
    </w:rPr>
  </w:style>
  <w:style w:type="character" w:customStyle="1" w:styleId="103">
    <w:name w:val="ListLabel 16"/>
    <w:qFormat/>
    <w:uiPriority w:val="7"/>
    <w:rPr>
      <w:rFonts w:cs="Times New Roman"/>
      <w:position w:val="0"/>
      <w:sz w:val="22"/>
      <w:vertAlign w:val="baseline"/>
    </w:rPr>
  </w:style>
  <w:style w:type="character" w:customStyle="1" w:styleId="104">
    <w:name w:val="ListLabel 17"/>
    <w:qFormat/>
    <w:uiPriority w:val="7"/>
    <w:rPr>
      <w:rFonts w:cs="Times New Roman"/>
      <w:position w:val="0"/>
      <w:sz w:val="22"/>
      <w:vertAlign w:val="baseline"/>
    </w:rPr>
  </w:style>
  <w:style w:type="character" w:customStyle="1" w:styleId="105">
    <w:name w:val="ListLabel 18"/>
    <w:qFormat/>
    <w:uiPriority w:val="7"/>
    <w:rPr>
      <w:rFonts w:cs="Times New Roman"/>
      <w:position w:val="0"/>
      <w:sz w:val="22"/>
      <w:vertAlign w:val="baseline"/>
    </w:rPr>
  </w:style>
  <w:style w:type="character" w:customStyle="1" w:styleId="106">
    <w:name w:val="ListLabel 19"/>
    <w:qFormat/>
    <w:uiPriority w:val="7"/>
    <w:rPr>
      <w:rFonts w:cs="Times New Roman"/>
    </w:rPr>
  </w:style>
  <w:style w:type="character" w:customStyle="1" w:styleId="107">
    <w:name w:val="ListLabel 20"/>
    <w:qFormat/>
    <w:uiPriority w:val="7"/>
    <w:rPr>
      <w:rFonts w:cs="Courier New"/>
    </w:rPr>
  </w:style>
  <w:style w:type="character" w:customStyle="1" w:styleId="108">
    <w:name w:val="ListLabel 21"/>
    <w:qFormat/>
    <w:uiPriority w:val="7"/>
    <w:rPr>
      <w:rFonts w:cs="Wingdings"/>
    </w:rPr>
  </w:style>
  <w:style w:type="character" w:customStyle="1" w:styleId="109">
    <w:name w:val="ListLabel 22"/>
    <w:qFormat/>
    <w:uiPriority w:val="7"/>
    <w:rPr>
      <w:rFonts w:cs="Symbol"/>
    </w:rPr>
  </w:style>
  <w:style w:type="character" w:customStyle="1" w:styleId="110">
    <w:name w:val="ListLabel 23"/>
    <w:qFormat/>
    <w:uiPriority w:val="7"/>
    <w:rPr>
      <w:rFonts w:cs="Courier New"/>
    </w:rPr>
  </w:style>
  <w:style w:type="character" w:customStyle="1" w:styleId="111">
    <w:name w:val="ListLabel 24"/>
    <w:qFormat/>
    <w:uiPriority w:val="7"/>
    <w:rPr>
      <w:rFonts w:cs="Wingdings"/>
    </w:rPr>
  </w:style>
  <w:style w:type="character" w:customStyle="1" w:styleId="112">
    <w:name w:val="ListLabel 25"/>
    <w:qFormat/>
    <w:uiPriority w:val="7"/>
    <w:rPr>
      <w:rFonts w:cs="Symbol"/>
    </w:rPr>
  </w:style>
  <w:style w:type="character" w:customStyle="1" w:styleId="113">
    <w:name w:val="ListLabel 26"/>
    <w:qFormat/>
    <w:uiPriority w:val="7"/>
    <w:rPr>
      <w:rFonts w:cs="Courier New"/>
    </w:rPr>
  </w:style>
  <w:style w:type="character" w:customStyle="1" w:styleId="114">
    <w:name w:val="ListLabel 27"/>
    <w:qFormat/>
    <w:uiPriority w:val="7"/>
    <w:rPr>
      <w:rFonts w:cs="Wingdings"/>
    </w:rPr>
  </w:style>
  <w:style w:type="character" w:customStyle="1" w:styleId="115">
    <w:name w:val="ListLabel 28"/>
    <w:qFormat/>
    <w:uiPriority w:val="7"/>
    <w:rPr>
      <w:rFonts w:cs="Times New Roman"/>
    </w:rPr>
  </w:style>
  <w:style w:type="character" w:customStyle="1" w:styleId="116">
    <w:name w:val="ListLabel 29"/>
    <w:qFormat/>
    <w:uiPriority w:val="7"/>
    <w:rPr>
      <w:rFonts w:cs="Times New Roman"/>
    </w:rPr>
  </w:style>
  <w:style w:type="character" w:customStyle="1" w:styleId="117">
    <w:name w:val="ListLabel 30"/>
    <w:qFormat/>
    <w:uiPriority w:val="7"/>
    <w:rPr>
      <w:rFonts w:cs="Times New Roman"/>
    </w:rPr>
  </w:style>
  <w:style w:type="character" w:customStyle="1" w:styleId="118">
    <w:name w:val="ListLabel 31"/>
    <w:qFormat/>
    <w:uiPriority w:val="7"/>
    <w:rPr>
      <w:rFonts w:cs="Times New Roman"/>
    </w:rPr>
  </w:style>
  <w:style w:type="character" w:customStyle="1" w:styleId="119">
    <w:name w:val="ListLabel 32"/>
    <w:qFormat/>
    <w:uiPriority w:val="7"/>
    <w:rPr>
      <w:rFonts w:cs="Times New Roman"/>
    </w:rPr>
  </w:style>
  <w:style w:type="character" w:customStyle="1" w:styleId="120">
    <w:name w:val="ListLabel 33"/>
    <w:qFormat/>
    <w:uiPriority w:val="7"/>
    <w:rPr>
      <w:rFonts w:cs="Times New Roman"/>
    </w:rPr>
  </w:style>
  <w:style w:type="character" w:customStyle="1" w:styleId="121">
    <w:name w:val="ListLabel 34"/>
    <w:qFormat/>
    <w:uiPriority w:val="7"/>
    <w:rPr>
      <w:rFonts w:cs="Times New Roman"/>
    </w:rPr>
  </w:style>
  <w:style w:type="character" w:customStyle="1" w:styleId="122">
    <w:name w:val="ListLabel 35"/>
    <w:qFormat/>
    <w:uiPriority w:val="7"/>
    <w:rPr>
      <w:rFonts w:cs="Times New Roman"/>
    </w:rPr>
  </w:style>
  <w:style w:type="character" w:customStyle="1" w:styleId="123">
    <w:name w:val="ListLabel 36"/>
    <w:qFormat/>
    <w:uiPriority w:val="7"/>
    <w:rPr>
      <w:rFonts w:cs="Times New Roman"/>
    </w:rPr>
  </w:style>
  <w:style w:type="character" w:customStyle="1" w:styleId="124">
    <w:name w:val="ListLabel 37"/>
    <w:qFormat/>
    <w:uiPriority w:val="7"/>
    <w:rPr>
      <w:rFonts w:cs="Times New Roman"/>
    </w:rPr>
  </w:style>
  <w:style w:type="character" w:customStyle="1" w:styleId="125">
    <w:name w:val="ListLabel 38"/>
    <w:qFormat/>
    <w:uiPriority w:val="7"/>
    <w:rPr>
      <w:rFonts w:cs="Times New Roman"/>
    </w:rPr>
  </w:style>
  <w:style w:type="character" w:customStyle="1" w:styleId="126">
    <w:name w:val="ListLabel 39"/>
    <w:qFormat/>
    <w:uiPriority w:val="7"/>
    <w:rPr>
      <w:rFonts w:cs="Times New Roman"/>
    </w:rPr>
  </w:style>
  <w:style w:type="character" w:customStyle="1" w:styleId="127">
    <w:name w:val="ListLabel 40"/>
    <w:qFormat/>
    <w:uiPriority w:val="7"/>
    <w:rPr>
      <w:rFonts w:cs="Times New Roman"/>
    </w:rPr>
  </w:style>
  <w:style w:type="character" w:customStyle="1" w:styleId="128">
    <w:name w:val="ListLabel 41"/>
    <w:qFormat/>
    <w:uiPriority w:val="7"/>
    <w:rPr>
      <w:rFonts w:cs="Times New Roman"/>
    </w:rPr>
  </w:style>
  <w:style w:type="character" w:customStyle="1" w:styleId="129">
    <w:name w:val="ListLabel 42"/>
    <w:qFormat/>
    <w:uiPriority w:val="7"/>
    <w:rPr>
      <w:rFonts w:cs="Times New Roman"/>
    </w:rPr>
  </w:style>
  <w:style w:type="character" w:customStyle="1" w:styleId="130">
    <w:name w:val="ListLabel 43"/>
    <w:qFormat/>
    <w:uiPriority w:val="7"/>
    <w:rPr>
      <w:rFonts w:cs="Times New Roman"/>
    </w:rPr>
  </w:style>
  <w:style w:type="character" w:customStyle="1" w:styleId="131">
    <w:name w:val="ListLabel 44"/>
    <w:qFormat/>
    <w:uiPriority w:val="7"/>
    <w:rPr>
      <w:rFonts w:cs="Times New Roman"/>
    </w:rPr>
  </w:style>
  <w:style w:type="character" w:customStyle="1" w:styleId="132">
    <w:name w:val="ListLabel 45"/>
    <w:qFormat/>
    <w:uiPriority w:val="7"/>
    <w:rPr>
      <w:rFonts w:cs="Times New Roman"/>
    </w:rPr>
  </w:style>
  <w:style w:type="character" w:customStyle="1" w:styleId="133">
    <w:name w:val="ListLabel 46"/>
    <w:qFormat/>
    <w:uiPriority w:val="7"/>
    <w:rPr>
      <w:rFonts w:cs="Times New Roman"/>
    </w:rPr>
  </w:style>
  <w:style w:type="character" w:customStyle="1" w:styleId="134">
    <w:name w:val="ListLabel 47"/>
    <w:qFormat/>
    <w:uiPriority w:val="7"/>
    <w:rPr>
      <w:rFonts w:cs="Times New Roman"/>
    </w:rPr>
  </w:style>
  <w:style w:type="character" w:customStyle="1" w:styleId="135">
    <w:name w:val="ListLabel 48"/>
    <w:qFormat/>
    <w:uiPriority w:val="7"/>
    <w:rPr>
      <w:rFonts w:cs="Times New Roman"/>
    </w:rPr>
  </w:style>
  <w:style w:type="character" w:customStyle="1" w:styleId="136">
    <w:name w:val="ListLabel 49"/>
    <w:qFormat/>
    <w:uiPriority w:val="7"/>
    <w:rPr>
      <w:rFonts w:cs="Times New Roman"/>
    </w:rPr>
  </w:style>
  <w:style w:type="character" w:customStyle="1" w:styleId="137">
    <w:name w:val="ListLabel 50"/>
    <w:qFormat/>
    <w:uiPriority w:val="7"/>
    <w:rPr>
      <w:rFonts w:cs="Times New Roman"/>
    </w:rPr>
  </w:style>
  <w:style w:type="character" w:customStyle="1" w:styleId="138">
    <w:name w:val="ListLabel 51"/>
    <w:qFormat/>
    <w:uiPriority w:val="7"/>
    <w:rPr>
      <w:rFonts w:cs="Times New Roman"/>
    </w:rPr>
  </w:style>
  <w:style w:type="character" w:customStyle="1" w:styleId="139">
    <w:name w:val="ListLabel 52"/>
    <w:qFormat/>
    <w:uiPriority w:val="7"/>
    <w:rPr>
      <w:rFonts w:cs="Times New Roman"/>
    </w:rPr>
  </w:style>
  <w:style w:type="character" w:customStyle="1" w:styleId="140">
    <w:name w:val="ListLabel 53"/>
    <w:qFormat/>
    <w:uiPriority w:val="7"/>
    <w:rPr>
      <w:rFonts w:cs="Times New Roman"/>
    </w:rPr>
  </w:style>
  <w:style w:type="character" w:customStyle="1" w:styleId="141">
    <w:name w:val="ListLabel 54"/>
    <w:qFormat/>
    <w:uiPriority w:val="7"/>
    <w:rPr>
      <w:rFonts w:cs="Times New Roman"/>
    </w:rPr>
  </w:style>
  <w:style w:type="character" w:customStyle="1" w:styleId="142">
    <w:name w:val="ListLabel 55"/>
    <w:qFormat/>
    <w:uiPriority w:val="7"/>
    <w:rPr>
      <w:rFonts w:cs="Times New Roman"/>
    </w:rPr>
  </w:style>
  <w:style w:type="character" w:customStyle="1" w:styleId="143">
    <w:name w:val="ListLabel 56"/>
    <w:qFormat/>
    <w:uiPriority w:val="7"/>
    <w:rPr>
      <w:rFonts w:cs="Times New Roman"/>
    </w:rPr>
  </w:style>
  <w:style w:type="character" w:customStyle="1" w:styleId="144">
    <w:name w:val="ListLabel 57"/>
    <w:qFormat/>
    <w:uiPriority w:val="7"/>
    <w:rPr>
      <w:rFonts w:cs="Times New Roman"/>
    </w:rPr>
  </w:style>
  <w:style w:type="character" w:customStyle="1" w:styleId="145">
    <w:name w:val="ListLabel 58"/>
    <w:qFormat/>
    <w:uiPriority w:val="7"/>
    <w:rPr>
      <w:rFonts w:cs="Times New Roman"/>
    </w:rPr>
  </w:style>
  <w:style w:type="character" w:customStyle="1" w:styleId="146">
    <w:name w:val="ListLabel 59"/>
    <w:qFormat/>
    <w:uiPriority w:val="7"/>
    <w:rPr>
      <w:rFonts w:cs="Times New Roman"/>
    </w:rPr>
  </w:style>
  <w:style w:type="character" w:customStyle="1" w:styleId="147">
    <w:name w:val="ListLabel 60"/>
    <w:qFormat/>
    <w:uiPriority w:val="7"/>
    <w:rPr>
      <w:rFonts w:cs="Times New Roman"/>
    </w:rPr>
  </w:style>
  <w:style w:type="character" w:customStyle="1" w:styleId="148">
    <w:name w:val="ListLabel 61"/>
    <w:qFormat/>
    <w:uiPriority w:val="7"/>
    <w:rPr>
      <w:rFonts w:cs="Times New Roman"/>
    </w:rPr>
  </w:style>
  <w:style w:type="character" w:customStyle="1" w:styleId="149">
    <w:name w:val="ListLabel 62"/>
    <w:qFormat/>
    <w:uiPriority w:val="7"/>
    <w:rPr>
      <w:rFonts w:cs="Times New Roman"/>
    </w:rPr>
  </w:style>
  <w:style w:type="character" w:customStyle="1" w:styleId="150">
    <w:name w:val="ListLabel 63"/>
    <w:qFormat/>
    <w:uiPriority w:val="7"/>
    <w:rPr>
      <w:rFonts w:cs="Times New Roman"/>
    </w:rPr>
  </w:style>
  <w:style w:type="character" w:customStyle="1" w:styleId="151">
    <w:name w:val="ListLabel 64"/>
    <w:qFormat/>
    <w:uiPriority w:val="7"/>
    <w:rPr>
      <w:rFonts w:cs="Times New Roman"/>
    </w:rPr>
  </w:style>
  <w:style w:type="character" w:customStyle="1" w:styleId="152">
    <w:name w:val="ListLabel 65"/>
    <w:qFormat/>
    <w:uiPriority w:val="7"/>
    <w:rPr>
      <w:rFonts w:cs="Times New Roman"/>
    </w:rPr>
  </w:style>
  <w:style w:type="character" w:customStyle="1" w:styleId="153">
    <w:name w:val="ListLabel 66"/>
    <w:qFormat/>
    <w:uiPriority w:val="7"/>
    <w:rPr>
      <w:rFonts w:cs="Times New Roman"/>
    </w:rPr>
  </w:style>
  <w:style w:type="character" w:customStyle="1" w:styleId="154">
    <w:name w:val="ListLabel 67"/>
    <w:qFormat/>
    <w:uiPriority w:val="7"/>
    <w:rPr>
      <w:rFonts w:cs="Times New Roman"/>
    </w:rPr>
  </w:style>
  <w:style w:type="character" w:customStyle="1" w:styleId="155">
    <w:name w:val="ListLabel 68"/>
    <w:qFormat/>
    <w:uiPriority w:val="7"/>
    <w:rPr>
      <w:rFonts w:cs="Times New Roman"/>
    </w:rPr>
  </w:style>
  <w:style w:type="character" w:customStyle="1" w:styleId="156">
    <w:name w:val="ListLabel 69"/>
    <w:qFormat/>
    <w:uiPriority w:val="7"/>
    <w:rPr>
      <w:rFonts w:cs="Times New Roman"/>
    </w:rPr>
  </w:style>
  <w:style w:type="character" w:customStyle="1" w:styleId="157">
    <w:name w:val="ListLabel 70"/>
    <w:qFormat/>
    <w:uiPriority w:val="7"/>
    <w:rPr>
      <w:rFonts w:cs="Times New Roman"/>
    </w:rPr>
  </w:style>
  <w:style w:type="character" w:customStyle="1" w:styleId="158">
    <w:name w:val="ListLabel 71"/>
    <w:qFormat/>
    <w:uiPriority w:val="7"/>
    <w:rPr>
      <w:rFonts w:cs="Times New Roman"/>
    </w:rPr>
  </w:style>
  <w:style w:type="character" w:customStyle="1" w:styleId="159">
    <w:name w:val="ListLabel 72"/>
    <w:qFormat/>
    <w:uiPriority w:val="7"/>
    <w:rPr>
      <w:rFonts w:cs="Times New Roman"/>
    </w:rPr>
  </w:style>
  <w:style w:type="character" w:customStyle="1" w:styleId="160">
    <w:name w:val="ListLabel 73"/>
    <w:qFormat/>
    <w:uiPriority w:val="7"/>
  </w:style>
  <w:style w:type="character" w:customStyle="1" w:styleId="161">
    <w:name w:val="ListLabel 74"/>
    <w:qFormat/>
    <w:uiPriority w:val="7"/>
  </w:style>
  <w:style w:type="character" w:customStyle="1" w:styleId="162">
    <w:name w:val="ListLabel 75"/>
    <w:qFormat/>
    <w:uiPriority w:val="7"/>
  </w:style>
  <w:style w:type="character" w:customStyle="1" w:styleId="163">
    <w:name w:val="ListLabel 76"/>
    <w:qFormat/>
    <w:uiPriority w:val="7"/>
  </w:style>
  <w:style w:type="character" w:customStyle="1" w:styleId="164">
    <w:name w:val="ListLabel 77"/>
    <w:qFormat/>
    <w:uiPriority w:val="7"/>
  </w:style>
  <w:style w:type="character" w:customStyle="1" w:styleId="165">
    <w:name w:val="ListLabel 78"/>
    <w:qFormat/>
    <w:uiPriority w:val="7"/>
  </w:style>
  <w:style w:type="character" w:customStyle="1" w:styleId="166">
    <w:name w:val="ListLabel 79"/>
    <w:qFormat/>
    <w:uiPriority w:val="7"/>
  </w:style>
  <w:style w:type="character" w:customStyle="1" w:styleId="167">
    <w:name w:val="ListLabel 80"/>
    <w:qFormat/>
    <w:uiPriority w:val="7"/>
  </w:style>
  <w:style w:type="character" w:customStyle="1" w:styleId="168">
    <w:name w:val="ListLabel 81"/>
    <w:qFormat/>
    <w:uiPriority w:val="7"/>
  </w:style>
  <w:style w:type="character" w:customStyle="1" w:styleId="169">
    <w:name w:val="ListLabel 82"/>
    <w:qFormat/>
    <w:uiPriority w:val="7"/>
    <w:rPr>
      <w:rFonts w:cs="Times New Roman"/>
    </w:rPr>
  </w:style>
  <w:style w:type="character" w:customStyle="1" w:styleId="170">
    <w:name w:val="ListLabel 83"/>
    <w:qFormat/>
    <w:uiPriority w:val="7"/>
    <w:rPr>
      <w:rFonts w:cs="Times New Roman"/>
    </w:rPr>
  </w:style>
  <w:style w:type="character" w:customStyle="1" w:styleId="171">
    <w:name w:val="ListLabel 84"/>
    <w:qFormat/>
    <w:uiPriority w:val="7"/>
    <w:rPr>
      <w:rFonts w:cs="Times New Roman"/>
    </w:rPr>
  </w:style>
  <w:style w:type="character" w:customStyle="1" w:styleId="172">
    <w:name w:val="ListLabel 85"/>
    <w:qFormat/>
    <w:uiPriority w:val="7"/>
    <w:rPr>
      <w:rFonts w:cs="Times New Roman"/>
    </w:rPr>
  </w:style>
  <w:style w:type="character" w:customStyle="1" w:styleId="173">
    <w:name w:val="ListLabel 86"/>
    <w:qFormat/>
    <w:uiPriority w:val="7"/>
    <w:rPr>
      <w:rFonts w:cs="Times New Roman"/>
    </w:rPr>
  </w:style>
  <w:style w:type="character" w:customStyle="1" w:styleId="174">
    <w:name w:val="ListLabel 87"/>
    <w:qFormat/>
    <w:uiPriority w:val="7"/>
    <w:rPr>
      <w:rFonts w:cs="Times New Roman"/>
    </w:rPr>
  </w:style>
  <w:style w:type="character" w:customStyle="1" w:styleId="175">
    <w:name w:val="ListLabel 88"/>
    <w:qFormat/>
    <w:uiPriority w:val="7"/>
    <w:rPr>
      <w:rFonts w:cs="Times New Roman"/>
    </w:rPr>
  </w:style>
  <w:style w:type="character" w:customStyle="1" w:styleId="176">
    <w:name w:val="ListLabel 89"/>
    <w:qFormat/>
    <w:uiPriority w:val="7"/>
    <w:rPr>
      <w:rFonts w:cs="Times New Roman"/>
    </w:rPr>
  </w:style>
  <w:style w:type="character" w:customStyle="1" w:styleId="177">
    <w:name w:val="ListLabel 90"/>
    <w:qFormat/>
    <w:uiPriority w:val="7"/>
    <w:rPr>
      <w:rFonts w:cs="Times New Roman"/>
    </w:rPr>
  </w:style>
  <w:style w:type="character" w:customStyle="1" w:styleId="178">
    <w:name w:val="ListLabel 91"/>
    <w:qFormat/>
    <w:uiPriority w:val="7"/>
    <w:rPr>
      <w:rFonts w:cs="Times New Roman"/>
    </w:rPr>
  </w:style>
  <w:style w:type="character" w:customStyle="1" w:styleId="179">
    <w:name w:val="ListLabel 92"/>
    <w:qFormat/>
    <w:uiPriority w:val="7"/>
    <w:rPr>
      <w:rFonts w:cs="Times New Roman"/>
    </w:rPr>
  </w:style>
  <w:style w:type="character" w:customStyle="1" w:styleId="180">
    <w:name w:val="ListLabel 93"/>
    <w:qFormat/>
    <w:uiPriority w:val="7"/>
    <w:rPr>
      <w:rFonts w:cs="Times New Roman"/>
    </w:rPr>
  </w:style>
  <w:style w:type="character" w:customStyle="1" w:styleId="181">
    <w:name w:val="ListLabel 94"/>
    <w:qFormat/>
    <w:uiPriority w:val="7"/>
    <w:rPr>
      <w:rFonts w:cs="Times New Roman"/>
    </w:rPr>
  </w:style>
  <w:style w:type="character" w:customStyle="1" w:styleId="182">
    <w:name w:val="ListLabel 95"/>
    <w:qFormat/>
    <w:uiPriority w:val="7"/>
    <w:rPr>
      <w:rFonts w:cs="Times New Roman"/>
    </w:rPr>
  </w:style>
  <w:style w:type="character" w:customStyle="1" w:styleId="183">
    <w:name w:val="ListLabel 96"/>
    <w:qFormat/>
    <w:uiPriority w:val="7"/>
    <w:rPr>
      <w:rFonts w:cs="Times New Roman"/>
    </w:rPr>
  </w:style>
  <w:style w:type="character" w:customStyle="1" w:styleId="184">
    <w:name w:val="ListLabel 97"/>
    <w:qFormat/>
    <w:uiPriority w:val="7"/>
    <w:rPr>
      <w:rFonts w:cs="Times New Roman"/>
    </w:rPr>
  </w:style>
  <w:style w:type="character" w:customStyle="1" w:styleId="185">
    <w:name w:val="ListLabel 98"/>
    <w:qFormat/>
    <w:uiPriority w:val="7"/>
    <w:rPr>
      <w:rFonts w:cs="Times New Roman"/>
    </w:rPr>
  </w:style>
  <w:style w:type="character" w:customStyle="1" w:styleId="186">
    <w:name w:val="ListLabel 99"/>
    <w:qFormat/>
    <w:uiPriority w:val="7"/>
    <w:rPr>
      <w:rFonts w:cs="Times New Roman"/>
    </w:rPr>
  </w:style>
  <w:style w:type="character" w:customStyle="1" w:styleId="187">
    <w:name w:val="ListLabel 100"/>
    <w:qFormat/>
    <w:uiPriority w:val="7"/>
    <w:rPr>
      <w:rFonts w:cs="Times New Roman"/>
    </w:rPr>
  </w:style>
  <w:style w:type="character" w:customStyle="1" w:styleId="188">
    <w:name w:val="ListLabel 101"/>
    <w:qFormat/>
    <w:uiPriority w:val="7"/>
    <w:rPr>
      <w:rFonts w:cs="Times New Roman"/>
    </w:rPr>
  </w:style>
  <w:style w:type="character" w:customStyle="1" w:styleId="189">
    <w:name w:val="ListLabel 102"/>
    <w:qFormat/>
    <w:uiPriority w:val="7"/>
    <w:rPr>
      <w:rFonts w:cs="Times New Roman"/>
    </w:rPr>
  </w:style>
  <w:style w:type="character" w:customStyle="1" w:styleId="190">
    <w:name w:val="ListLabel 103"/>
    <w:qFormat/>
    <w:uiPriority w:val="7"/>
    <w:rPr>
      <w:rFonts w:cs="Times New Roman"/>
    </w:rPr>
  </w:style>
  <w:style w:type="character" w:customStyle="1" w:styleId="191">
    <w:name w:val="ListLabel 104"/>
    <w:qFormat/>
    <w:uiPriority w:val="7"/>
    <w:rPr>
      <w:rFonts w:cs="Times New Roman"/>
    </w:rPr>
  </w:style>
  <w:style w:type="character" w:customStyle="1" w:styleId="192">
    <w:name w:val="ListLabel 105"/>
    <w:qFormat/>
    <w:uiPriority w:val="7"/>
    <w:rPr>
      <w:rFonts w:cs="Times New Roman"/>
    </w:rPr>
  </w:style>
  <w:style w:type="character" w:customStyle="1" w:styleId="193">
    <w:name w:val="ListLabel 106"/>
    <w:qFormat/>
    <w:uiPriority w:val="7"/>
    <w:rPr>
      <w:rFonts w:cs="Times New Roman"/>
    </w:rPr>
  </w:style>
  <w:style w:type="character" w:customStyle="1" w:styleId="194">
    <w:name w:val="ListLabel 107"/>
    <w:qFormat/>
    <w:uiPriority w:val="7"/>
    <w:rPr>
      <w:rFonts w:cs="Times New Roman"/>
    </w:rPr>
  </w:style>
  <w:style w:type="character" w:customStyle="1" w:styleId="195">
    <w:name w:val="ListLabel 108"/>
    <w:qFormat/>
    <w:uiPriority w:val="7"/>
    <w:rPr>
      <w:rFonts w:cs="Times New Roman"/>
    </w:rPr>
  </w:style>
  <w:style w:type="character" w:customStyle="1" w:styleId="196">
    <w:name w:val="ListLabel 109"/>
    <w:qFormat/>
    <w:uiPriority w:val="7"/>
    <w:rPr>
      <w:rFonts w:cs="Times New Roman"/>
    </w:rPr>
  </w:style>
  <w:style w:type="character" w:customStyle="1" w:styleId="197">
    <w:name w:val="ListLabel 110"/>
    <w:qFormat/>
    <w:uiPriority w:val="7"/>
    <w:rPr>
      <w:rFonts w:cs="Times New Roman"/>
    </w:rPr>
  </w:style>
  <w:style w:type="character" w:customStyle="1" w:styleId="198">
    <w:name w:val="ListLabel 111"/>
    <w:qFormat/>
    <w:uiPriority w:val="7"/>
    <w:rPr>
      <w:rFonts w:cs="Times New Roman"/>
    </w:rPr>
  </w:style>
  <w:style w:type="character" w:customStyle="1" w:styleId="199">
    <w:name w:val="ListLabel 112"/>
    <w:qFormat/>
    <w:uiPriority w:val="7"/>
    <w:rPr>
      <w:rFonts w:cs="Times New Roman"/>
    </w:rPr>
  </w:style>
  <w:style w:type="character" w:customStyle="1" w:styleId="200">
    <w:name w:val="ListLabel 113"/>
    <w:qFormat/>
    <w:uiPriority w:val="7"/>
    <w:rPr>
      <w:rFonts w:cs="Times New Roman"/>
    </w:rPr>
  </w:style>
  <w:style w:type="character" w:customStyle="1" w:styleId="201">
    <w:name w:val="ListLabel 114"/>
    <w:qFormat/>
    <w:uiPriority w:val="7"/>
    <w:rPr>
      <w:rFonts w:cs="Times New Roman"/>
    </w:rPr>
  </w:style>
  <w:style w:type="character" w:customStyle="1" w:styleId="202">
    <w:name w:val="ListLabel 115"/>
    <w:qFormat/>
    <w:uiPriority w:val="7"/>
    <w:rPr>
      <w:rFonts w:cs="Times New Roman"/>
    </w:rPr>
  </w:style>
  <w:style w:type="character" w:customStyle="1" w:styleId="203">
    <w:name w:val="ListLabel 116"/>
    <w:qFormat/>
    <w:uiPriority w:val="7"/>
    <w:rPr>
      <w:rFonts w:cs="Times New Roman"/>
    </w:rPr>
  </w:style>
  <w:style w:type="character" w:customStyle="1" w:styleId="204">
    <w:name w:val="ListLabel 117"/>
    <w:qFormat/>
    <w:uiPriority w:val="7"/>
    <w:rPr>
      <w:rFonts w:cs="Times New Roman"/>
    </w:rPr>
  </w:style>
  <w:style w:type="character" w:customStyle="1" w:styleId="205">
    <w:name w:val="Основной текст + Полужирный"/>
    <w:qFormat/>
    <w:uiPriority w:val="67"/>
    <w:rPr>
      <w:b/>
      <w:sz w:val="23"/>
    </w:rPr>
  </w:style>
  <w:style w:type="character" w:customStyle="1" w:styleId="206">
    <w:name w:val="Основной шрифт абзаца1"/>
    <w:qFormat/>
    <w:uiPriority w:val="67"/>
  </w:style>
  <w:style w:type="character" w:customStyle="1" w:styleId="207">
    <w:name w:val="rvts82"/>
    <w:basedOn w:val="206"/>
    <w:qFormat/>
    <w:uiPriority w:val="7"/>
  </w:style>
  <w:style w:type="paragraph" w:customStyle="1" w:styleId="208">
    <w:name w:val="Заголовок"/>
    <w:basedOn w:val="1"/>
    <w:next w:val="18"/>
    <w:qFormat/>
    <w:uiPriority w:val="67"/>
    <w:pPr>
      <w:widowControl w:val="0"/>
      <w:ind w:left="320" w:right="0" w:firstLine="0"/>
      <w:jc w:val="center"/>
    </w:pPr>
    <w:rPr>
      <w:rFonts w:ascii="Arial" w:hAnsi="Arial" w:cs="Arial"/>
      <w:b/>
      <w:sz w:val="18"/>
      <w:lang w:eastAsia="zh-CN"/>
    </w:rPr>
  </w:style>
  <w:style w:type="paragraph" w:customStyle="1" w:styleId="209">
    <w:name w:val="Покажчик"/>
    <w:basedOn w:val="1"/>
    <w:qFormat/>
    <w:uiPriority w:val="67"/>
    <w:pPr>
      <w:suppressLineNumbers/>
    </w:pPr>
    <w:rPr>
      <w:rFonts w:cs="Arial"/>
    </w:rPr>
  </w:style>
  <w:style w:type="paragraph" w:customStyle="1" w:styleId="210">
    <w:name w:val="Название объекта1"/>
    <w:basedOn w:val="1"/>
    <w:qFormat/>
    <w:uiPriority w:val="67"/>
    <w:pPr>
      <w:suppressLineNumbers/>
      <w:spacing w:before="120" w:after="120"/>
    </w:pPr>
    <w:rPr>
      <w:rFonts w:cs="Arial"/>
      <w:i/>
      <w:iCs/>
      <w:sz w:val="24"/>
      <w:szCs w:val="24"/>
    </w:rPr>
  </w:style>
  <w:style w:type="paragraph" w:customStyle="1" w:styleId="211">
    <w:name w:val="caption"/>
    <w:basedOn w:val="1"/>
    <w:qFormat/>
    <w:uiPriority w:val="7"/>
    <w:pPr>
      <w:suppressLineNumbers/>
      <w:spacing w:before="120" w:after="120"/>
    </w:pPr>
    <w:rPr>
      <w:rFonts w:cs="Arial"/>
      <w:i/>
      <w:iCs/>
      <w:sz w:val="24"/>
      <w:szCs w:val="24"/>
    </w:rPr>
  </w:style>
  <w:style w:type="paragraph" w:customStyle="1" w:styleId="212">
    <w:name w:val="index 1"/>
    <w:basedOn w:val="1"/>
    <w:next w:val="1"/>
    <w:qFormat/>
    <w:uiPriority w:val="6"/>
    <w:pPr>
      <w:ind w:left="200" w:right="0" w:hanging="200"/>
    </w:pPr>
  </w:style>
  <w:style w:type="paragraph" w:customStyle="1" w:styleId="213">
    <w:name w:val="index heading"/>
    <w:basedOn w:val="1"/>
    <w:qFormat/>
    <w:uiPriority w:val="6"/>
    <w:pPr>
      <w:suppressLineNumbers/>
    </w:pPr>
    <w:rPr>
      <w:rFonts w:cs="Arial"/>
    </w:rPr>
  </w:style>
  <w:style w:type="paragraph" w:customStyle="1" w:styleId="214">
    <w:name w:val="Название1"/>
    <w:basedOn w:val="3"/>
    <w:next w:val="3"/>
    <w:qFormat/>
    <w:uiPriority w:val="67"/>
    <w:pPr>
      <w:keepNext/>
      <w:keepLines/>
      <w:spacing w:before="480" w:after="120"/>
    </w:pPr>
    <w:rPr>
      <w:rFonts w:cs="Times New Roman"/>
      <w:b/>
      <w:sz w:val="72"/>
    </w:rPr>
  </w:style>
  <w:style w:type="paragraph" w:customStyle="1" w:styleId="215">
    <w:name w:val="Без интервала"/>
    <w:qFormat/>
    <w:uiPriority w:val="67"/>
    <w:pPr>
      <w:widowControl/>
      <w:suppressAutoHyphens/>
      <w:bidi w:val="0"/>
      <w:spacing w:before="0" w:after="0"/>
      <w:jc w:val="left"/>
    </w:pPr>
    <w:rPr>
      <w:rFonts w:ascii="Calibri" w:hAnsi="Calibri" w:eastAsia="Times New Roman" w:cs="Times New Roman"/>
      <w:color w:val="auto"/>
      <w:kern w:val="0"/>
      <w:sz w:val="22"/>
      <w:szCs w:val="22"/>
      <w:lang w:val="uk-UA" w:eastAsia="zh-CN" w:bidi="ar-SA"/>
    </w:rPr>
  </w:style>
  <w:style w:type="paragraph" w:customStyle="1" w:styleId="216">
    <w:name w:val="Normal (Web)"/>
    <w:basedOn w:val="1"/>
    <w:qFormat/>
    <w:uiPriority w:val="7"/>
    <w:pPr>
      <w:spacing w:before="100" w:after="119"/>
    </w:pPr>
    <w:rPr>
      <w:rFonts w:ascii="Times New Roman" w:hAnsi="Times New Roman" w:cs="Times New Roman"/>
      <w:kern w:val="2"/>
      <w:sz w:val="24"/>
      <w:szCs w:val="24"/>
    </w:rPr>
  </w:style>
  <w:style w:type="paragraph" w:customStyle="1" w:styleId="217">
    <w:name w:val="1 Знак Знак Знак Знак"/>
    <w:basedOn w:val="1"/>
    <w:qFormat/>
    <w:uiPriority w:val="65"/>
    <w:rPr>
      <w:rFonts w:ascii="Verdana" w:hAnsi="Verdana" w:cs="Verdana"/>
      <w:lang w:val="en-US" w:eastAsia="zh-CN"/>
    </w:rPr>
  </w:style>
  <w:style w:type="paragraph" w:customStyle="1" w:styleId="218">
    <w:name w:val="Body Text 3"/>
    <w:basedOn w:val="1"/>
    <w:qFormat/>
    <w:uiPriority w:val="6"/>
    <w:pPr>
      <w:widowControl w:val="0"/>
      <w:jc w:val="both"/>
    </w:pPr>
    <w:rPr>
      <w:color w:val="FF0000"/>
      <w:sz w:val="24"/>
    </w:rPr>
  </w:style>
  <w:style w:type="paragraph" w:customStyle="1" w:styleId="219">
    <w:name w:val="Верхній і нижній колонтитули"/>
    <w:basedOn w:val="1"/>
    <w:qFormat/>
    <w:uiPriority w:val="68"/>
  </w:style>
  <w:style w:type="paragraph" w:customStyle="1" w:styleId="220">
    <w:name w:val="Верхний и нижний колонтитулы"/>
    <w:basedOn w:val="1"/>
    <w:qFormat/>
    <w:uiPriority w:val="68"/>
  </w:style>
  <w:style w:type="paragraph" w:customStyle="1" w:styleId="221">
    <w:name w:val="Подпись к картинке"/>
    <w:basedOn w:val="1"/>
    <w:qFormat/>
    <w:uiPriority w:val="67"/>
    <w:pPr>
      <w:shd w:val="clear" w:color="auto" w:fill="FFFFFF"/>
      <w:spacing w:line="240" w:lineRule="atLeast"/>
    </w:pPr>
    <w:rPr>
      <w:rFonts w:ascii="Times New Roman" w:hAnsi="Times New Roman" w:cs="Times New Roman"/>
      <w:kern w:val="2"/>
      <w:sz w:val="28"/>
      <w:szCs w:val="28"/>
      <w:lang w:val="ru-RU" w:eastAsia="zh-CN"/>
    </w:rPr>
  </w:style>
  <w:style w:type="paragraph" w:customStyle="1" w:styleId="222">
    <w:name w:val="Содержимое таблицы"/>
    <w:basedOn w:val="1"/>
    <w:qFormat/>
    <w:uiPriority w:val="67"/>
    <w:pPr>
      <w:suppressLineNumbers/>
    </w:pPr>
    <w:rPr>
      <w:rFonts w:ascii="Times New Roman" w:hAnsi="Times New Roman" w:eastAsia="NSimSun" w:cs="Arial"/>
      <w:kern w:val="2"/>
      <w:sz w:val="28"/>
      <w:szCs w:val="28"/>
      <w:lang w:eastAsia="zh-CN" w:bidi="hi-IN"/>
    </w:rPr>
  </w:style>
  <w:style w:type="paragraph" w:customStyle="1" w:styleId="223">
    <w:name w:val="LO-normal"/>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customStyle="1" w:styleId="224">
    <w:name w:val="Обычный1"/>
    <w:qFormat/>
    <w:uiPriority w:val="68"/>
    <w:pPr>
      <w:widowControl/>
      <w:suppressAutoHyphens/>
      <w:bidi w:val="0"/>
      <w:spacing w:before="0" w:after="0" w:line="276" w:lineRule="auto"/>
      <w:jc w:val="left"/>
    </w:pPr>
    <w:rPr>
      <w:rFonts w:ascii="Arial" w:hAnsi="Arial" w:eastAsia="Calibri" w:cs="Arial"/>
      <w:color w:val="000000"/>
      <w:kern w:val="0"/>
      <w:sz w:val="22"/>
      <w:szCs w:val="22"/>
      <w:lang w:val="ru-RU" w:eastAsia="zh-CN" w:bidi="ar-SA"/>
    </w:rPr>
  </w:style>
  <w:style w:type="paragraph" w:customStyle="1" w:styleId="225">
    <w:name w:val="Body Text Indent 2"/>
    <w:basedOn w:val="1"/>
    <w:qFormat/>
    <w:uiPriority w:val="6"/>
    <w:pPr>
      <w:ind w:left="0" w:right="-341" w:firstLine="720"/>
      <w:jc w:val="center"/>
    </w:pPr>
    <w:rPr>
      <w:b/>
      <w:color w:val="000000"/>
      <w:sz w:val="24"/>
    </w:rPr>
  </w:style>
  <w:style w:type="paragraph" w:customStyle="1" w:styleId="226">
    <w:name w:val="Основной текст3"/>
    <w:basedOn w:val="1"/>
    <w:qFormat/>
    <w:uiPriority w:val="67"/>
    <w:pPr>
      <w:shd w:val="clear" w:color="auto" w:fill="FFFFFF"/>
      <w:spacing w:before="0" w:after="360" w:line="240" w:lineRule="atLeast"/>
      <w:ind w:left="0" w:right="0" w:hanging="720"/>
      <w:jc w:val="right"/>
    </w:pPr>
    <w:rPr>
      <w:rFonts w:ascii="Times New Roman" w:hAnsi="Times New Roman" w:eastAsia="Times New Roman" w:cs="Times New Roman"/>
      <w:sz w:val="23"/>
      <w:szCs w:val="23"/>
    </w:rPr>
  </w:style>
  <w:style w:type="paragraph" w:customStyle="1" w:styleId="227">
    <w:name w:val="Вміст таблиці"/>
    <w:basedOn w:val="1"/>
    <w:qFormat/>
    <w:uiPriority w:val="69"/>
    <w:pPr>
      <w:widowControl w:val="0"/>
      <w:suppressLineNumbers/>
    </w:pPr>
  </w:style>
  <w:style w:type="paragraph" w:customStyle="1" w:styleId="228">
    <w:name w:val="Заголовок таблиці"/>
    <w:basedOn w:val="227"/>
    <w:qFormat/>
    <w:uiPriority w:val="67"/>
    <w:pPr>
      <w:suppressLineNumbers/>
      <w:jc w:val="center"/>
    </w:pPr>
    <w:rPr>
      <w:b/>
      <w:bCs/>
    </w:rPr>
  </w:style>
  <w:style w:type="paragraph" w:customStyle="1" w:styleId="229">
    <w:name w:val="Обычный (веб)1"/>
    <w:basedOn w:val="1"/>
    <w:qFormat/>
    <w:uiPriority w:val="68"/>
    <w:pPr>
      <w:spacing w:before="100" w:after="100"/>
    </w:pPr>
    <w:rPr>
      <w:rFonts w:ascii="Arial" w:hAnsi="Arial" w:eastAsia="SimSun" w:cs="Times New Roman"/>
      <w:color w:val="000000"/>
      <w:sz w:val="24"/>
      <w:szCs w:val="24"/>
      <w:lang w:val="ru-RU"/>
    </w:rPr>
  </w:style>
  <w:style w:type="paragraph" w:styleId="230">
    <w:name w:val="List Paragraph"/>
    <w:basedOn w:val="1"/>
    <w:qFormat/>
    <w:uiPriority w:val="34"/>
    <w:pPr>
      <w:spacing w:before="0" w:after="0"/>
      <w:ind w:left="720" w:firstLine="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2020-04-28T10:27:00Z</dcterms:created>
  <dc:creator>PENSION</dc:creator>
  <cp:lastModifiedBy>Валерій Семанишин</cp:lastModifiedBy>
  <cp:lastPrinted>2023-01-11T12:48:00Z</cp:lastPrinted>
  <dcterms:modified xsi:type="dcterms:W3CDTF">2023-07-13T08:30:37Z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F88AF5D1DB7E444CBA77BC7B071BBFB6</vt:lpwstr>
  </property>
</Properties>
</file>