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6BC6" w14:textId="77777777" w:rsidR="00C13A56" w:rsidRPr="000B006E" w:rsidRDefault="00C13A56" w:rsidP="00C13A5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5B7166DE" w14:textId="77777777" w:rsidR="00C13A56" w:rsidRDefault="00C13A56" w:rsidP="00C13A56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14:paraId="2884279E" w14:textId="77777777" w:rsidR="00C13A56" w:rsidRPr="0042279C" w:rsidRDefault="00C13A56" w:rsidP="00C13A56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70F0B17C" w14:textId="6BBD5CFE" w:rsidR="00C13A56" w:rsidRDefault="00C13A56" w:rsidP="00C13A56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0" w:name="_Hlk127437788"/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Перелік документів для підтвердження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учасником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від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сутності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підстав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визначени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пункті 47 Особливостей, та інша інформація, необхідна для подання учасником</w:t>
      </w:r>
    </w:p>
    <w:bookmarkEnd w:id="0"/>
    <w:p w14:paraId="5CD5E120" w14:textId="0052DEA5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>1. Підтвердження УЧАСНИК</w:t>
      </w:r>
      <w:r>
        <w:rPr>
          <w:rFonts w:ascii="Times New Roman" w:hAnsi="Times New Roman" w:cs="Times New Roman"/>
          <w:sz w:val="24"/>
          <w:szCs w:val="24"/>
        </w:rPr>
        <w:t xml:space="preserve">ОМ 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01684"/>
      <w:r>
        <w:rPr>
          <w:rFonts w:ascii="Times New Roman" w:hAnsi="Times New Roman" w:cs="Times New Roman"/>
          <w:sz w:val="24"/>
          <w:szCs w:val="24"/>
        </w:rPr>
        <w:t>у пункті 47 Особливостей.</w:t>
      </w:r>
    </w:p>
    <w:bookmarkEnd w:id="1"/>
    <w:p w14:paraId="142A64DD" w14:textId="77777777" w:rsidR="00C13A56" w:rsidRPr="0042279C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C3CC4" w14:textId="3097D155" w:rsidR="00C13A56" w:rsidRPr="007C210F" w:rsidRDefault="00C13A56" w:rsidP="00C13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</w:t>
      </w:r>
      <w:r>
        <w:rPr>
          <w:rFonts w:ascii="Times New Roman" w:hAnsi="Times New Roman" w:cs="Times New Roman"/>
          <w:sz w:val="24"/>
          <w:szCs w:val="24"/>
        </w:rPr>
        <w:t>в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 xml:space="preserve">пункті </w:t>
      </w:r>
      <w:r>
        <w:rPr>
          <w:rFonts w:ascii="Times New Roman" w:hAnsi="Times New Roman" w:cs="Times New Roman"/>
          <w:sz w:val="24"/>
          <w:szCs w:val="24"/>
        </w:rPr>
        <w:t>Особливостей</w:t>
      </w:r>
      <w:r w:rsidRPr="007C210F">
        <w:rPr>
          <w:rFonts w:ascii="Times New Roman" w:hAnsi="Times New Roman" w:cs="Times New Roman"/>
          <w:sz w:val="24"/>
          <w:szCs w:val="24"/>
        </w:rPr>
        <w:t xml:space="preserve"> (крім </w:t>
      </w:r>
      <w:r w:rsidR="00601B57">
        <w:rPr>
          <w:rFonts w:ascii="Times New Roman" w:hAnsi="Times New Roman" w:cs="Times New Roman"/>
          <w:sz w:val="24"/>
          <w:szCs w:val="24"/>
        </w:rPr>
        <w:t>підпунктів 1 і 7</w:t>
      </w:r>
      <w:r w:rsidR="005A55B6">
        <w:rPr>
          <w:rFonts w:ascii="Times New Roman" w:hAnsi="Times New Roman" w:cs="Times New Roman"/>
          <w:sz w:val="24"/>
          <w:szCs w:val="24"/>
        </w:rPr>
        <w:t xml:space="preserve">, </w:t>
      </w:r>
      <w:r w:rsidR="005A55B6" w:rsidRPr="005A55B6">
        <w:rPr>
          <w:rFonts w:ascii="Times New Roman" w:hAnsi="Times New Roman" w:cs="Times New Roman"/>
          <w:sz w:val="24"/>
          <w:szCs w:val="24"/>
        </w:rPr>
        <w:t>абзацу чотирнадцятого цього пункту</w:t>
      </w:r>
      <w:r w:rsidRPr="007C210F">
        <w:rPr>
          <w:rFonts w:ascii="Times New Roman" w:hAnsi="Times New Roman" w:cs="Times New Roman"/>
          <w:sz w:val="24"/>
          <w:szCs w:val="24"/>
        </w:rPr>
        <w:t xml:space="preserve">), </w:t>
      </w:r>
      <w:r w:rsidRPr="007C210F">
        <w:rPr>
          <w:rFonts w:ascii="Times New Roman" w:hAnsi="Times New Roman" w:cs="Times New Roman"/>
          <w:i/>
          <w:iCs/>
          <w:sz w:val="24"/>
          <w:szCs w:val="24"/>
          <w:u w:val="single"/>
        </w:rPr>
        <w:t>шляхом самостійного декларування відсутності таких підстав</w:t>
      </w:r>
      <w:r w:rsidRPr="007C210F">
        <w:rPr>
          <w:rFonts w:ascii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14:paraId="03E2B028" w14:textId="7495FA28" w:rsidR="00601B57" w:rsidRDefault="00C13A56" w:rsidP="00601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</w:t>
      </w:r>
      <w:r w:rsidRPr="00601B57">
        <w:rPr>
          <w:rFonts w:ascii="Times New Roman" w:hAnsi="Times New Roman" w:cs="Times New Roman"/>
          <w:i/>
          <w:iCs/>
          <w:sz w:val="24"/>
          <w:szCs w:val="24"/>
          <w:u w:val="single"/>
        </w:rPr>
        <w:t>(крім абзацу чотирнадцятого цього пункту)</w:t>
      </w:r>
      <w:r w:rsidRPr="007C210F">
        <w:rPr>
          <w:rFonts w:ascii="Times New Roman" w:hAnsi="Times New Roman" w:cs="Times New Roman"/>
          <w:sz w:val="24"/>
          <w:szCs w:val="24"/>
        </w:rPr>
        <w:t>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14:paraId="38AAD5AE" w14:textId="6725CCB7" w:rsidR="00601B57" w:rsidRDefault="00601B57" w:rsidP="00601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14:paraId="7D8D2669" w14:textId="77777777" w:rsidR="00C13A56" w:rsidRDefault="00C13A56" w:rsidP="00C13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77EA9" w14:textId="50F273D7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2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C">
        <w:rPr>
          <w:rFonts w:ascii="Times New Roman" w:hAnsi="Times New Roman" w:cs="Times New Roman"/>
          <w:sz w:val="24"/>
          <w:szCs w:val="24"/>
        </w:rPr>
        <w:t>Підтвердження ПЕРЕМОЖЦ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14:paraId="5992DE41" w14:textId="77777777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53AAD" w14:textId="7836AD81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 xml:space="preserve">Замовник зобов’язаний відхилити тендерну пропозицію переможця процедури закупівлі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279C">
        <w:rPr>
          <w:rFonts w:ascii="Times New Roman" w:hAnsi="Times New Roman" w:cs="Times New Roman"/>
          <w:sz w:val="24"/>
          <w:szCs w:val="24"/>
        </w:rPr>
        <w:t xml:space="preserve">разі, коли наявні підстави, визначені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90199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7C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перевищує чотири дні</w:t>
      </w:r>
      <w:r w:rsidRPr="007C210F">
        <w:rPr>
          <w:rFonts w:ascii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</w:t>
      </w:r>
    </w:p>
    <w:p w14:paraId="130F2313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6C1573C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3C6FA5" w14:textId="77777777" w:rsidR="00C13A56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775C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Документи, які надаються  ПЕРЕМОЖЦЕМ (юридичною особою):</w:t>
      </w:r>
    </w:p>
    <w:p w14:paraId="6393AE0F" w14:textId="77777777" w:rsidR="00C13A56" w:rsidRPr="0053775C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557"/>
        <w:gridCol w:w="4558"/>
        <w:gridCol w:w="4503"/>
      </w:tblGrid>
      <w:tr w:rsidR="00C13A56" w:rsidRPr="0053775C" w14:paraId="2CD3D23C" w14:textId="77777777" w:rsidTr="00AB12C8">
        <w:trPr>
          <w:trHeight w:val="117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5A3B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575FAD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C50" w14:textId="5C8EE799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5216" w14:textId="5019403A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13A56" w:rsidRPr="0053775C" w14:paraId="1A4D70EE" w14:textId="77777777" w:rsidTr="00AB12C8">
        <w:trPr>
          <w:trHeight w:val="17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232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B94C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9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5B7E92AB" w14:textId="1366F2B5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7FE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Замовник перевіряє інформацію самостійно.</w:t>
            </w:r>
          </w:p>
          <w:p w14:paraId="63B10D0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 період відсутності функціональної можливості перевірки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інформації на веб-ресурсі Єдиного державного реєстру осіб, які вчинили корупційні або пов’язані з корупцією правопорушення,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яка не стосується запитувача, </w:t>
            </w: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закупівлі.</w:t>
            </w:r>
          </w:p>
        </w:tc>
      </w:tr>
      <w:tr w:rsidR="00C13A56" w:rsidRPr="0053775C" w14:paraId="1E92B8ED" w14:textId="77777777" w:rsidTr="00AB12C8">
        <w:trPr>
          <w:trHeight w:val="21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147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969D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8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7729AACC" w14:textId="2AD94391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42EE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D5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3670D1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не більше тридцятиденної давнини від дати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подання. </w:t>
            </w:r>
          </w:p>
        </w:tc>
      </w:tr>
      <w:tr w:rsidR="00C13A56" w:rsidRPr="0053775C" w14:paraId="262DD21D" w14:textId="77777777" w:rsidTr="00AB12C8">
        <w:trPr>
          <w:trHeight w:val="25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1C0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769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7FAAF823" w14:textId="1DC99A41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6321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56" w:rsidRPr="0053775C" w14:paraId="42625442" w14:textId="77777777" w:rsidTr="00AB12C8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764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6B0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D3931A" w14:textId="66864033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490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13A56" w:rsidRPr="0053775C" w14:paraId="786D04DE" w14:textId="77777777" w:rsidTr="00AB12C8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4E54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9FF3" w14:textId="712A5C23" w:rsidR="00C13A56" w:rsidRPr="001F519E" w:rsidRDefault="00C13A56" w:rsidP="001F5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 w:rsidR="001F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 w:rsidR="001F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5C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14:paraId="09609F74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D1E0B5" w14:textId="77777777" w:rsidR="00C13A56" w:rsidRDefault="00C13A56" w:rsidP="00C13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3413FE">
        <w:rPr>
          <w:rFonts w:ascii="Times New Roman" w:hAnsi="Times New Roman" w:cs="Times New Roman"/>
          <w:sz w:val="24"/>
          <w:szCs w:val="24"/>
        </w:rPr>
        <w:t xml:space="preserve">. Документи,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ПЕРЕМОЖЦЕМ (фізичною особою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фізичною особою-підприємцем):</w:t>
      </w:r>
    </w:p>
    <w:p w14:paraId="40A6691A" w14:textId="77777777" w:rsidR="00C13A56" w:rsidRPr="003413FE" w:rsidRDefault="00C13A56" w:rsidP="00C13A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13A56" w:rsidRPr="003413FE" w14:paraId="6928A05B" w14:textId="77777777" w:rsidTr="00AB12C8">
        <w:trPr>
          <w:trHeight w:val="9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F31F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EDBC95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958B" w14:textId="7047857A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C12C" w14:textId="6F45172F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13A56" w:rsidRPr="003413FE" w14:paraId="05D151E8" w14:textId="77777777" w:rsidTr="00AB12C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A823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21D4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61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217D9710" w14:textId="08CEE032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FA81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Замовник перевіряє інформацію самостійно.</w:t>
            </w:r>
          </w:p>
          <w:p w14:paraId="5B4F21D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 період відсутності функціональної можливості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запитувача, </w:t>
            </w: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ПЕРЕМОЖЕЦЬ надає інформаційну довідку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</w:p>
        </w:tc>
      </w:tr>
      <w:tr w:rsidR="00C13A56" w:rsidRPr="003413FE" w14:paraId="7FB3582E" w14:textId="77777777" w:rsidTr="00AB12C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D1E0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58BE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14:paraId="375026BF" w14:textId="341C6E72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504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6741E19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 повинен бути не більше тридцятиденної давнини від дати його подання.</w:t>
            </w:r>
          </w:p>
        </w:tc>
      </w:tr>
      <w:tr w:rsidR="00C13A56" w:rsidRPr="003413FE" w14:paraId="64ECF70F" w14:textId="77777777" w:rsidTr="00AB12C8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845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96C6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133FFD41" w14:textId="46284DCF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597E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56" w:rsidRPr="003413FE" w14:paraId="1C868342" w14:textId="77777777" w:rsidTr="00AB12C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F4CE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746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896186" w14:textId="4761F720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290C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13A56" w:rsidRPr="003413FE" w14:paraId="4843D00E" w14:textId="77777777" w:rsidTr="008B37D3">
        <w:trPr>
          <w:trHeight w:val="5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42E8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FD08" w14:textId="75A5B554" w:rsidR="00C13A56" w:rsidRPr="00EE7214" w:rsidRDefault="001F519E" w:rsidP="008B3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C91931B" w14:textId="77777777" w:rsidR="00C13A56" w:rsidRPr="003413FE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C573D6" w14:textId="77777777" w:rsidR="00C13A56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2FE7">
        <w:rPr>
          <w:rFonts w:ascii="Times New Roman" w:eastAsia="Calibri" w:hAnsi="Times New Roman" w:cs="Times New Roman"/>
          <w:sz w:val="24"/>
          <w:szCs w:val="24"/>
          <w:lang w:eastAsia="ru-RU"/>
        </w:rPr>
        <w:t>. Інша інформація (для УЧАСНИКІВ - юридичних осіб, фізичних осіб та фізичних осіб-підприємців).</w:t>
      </w:r>
    </w:p>
    <w:p w14:paraId="5CF9AA7D" w14:textId="77777777" w:rsidR="00C13A56" w:rsidRPr="00102FE7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3A56" w:rsidRPr="00102FE7" w14:paraId="4F3018AB" w14:textId="77777777" w:rsidTr="00AB12C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5DC4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документи від Учасника:</w:t>
            </w:r>
          </w:p>
        </w:tc>
      </w:tr>
      <w:tr w:rsidR="00C13A56" w:rsidRPr="00102FE7" w14:paraId="6913E4F1" w14:textId="77777777" w:rsidTr="00AB12C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4AB1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115C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3A56" w:rsidRPr="00102FE7" w14:paraId="7635194E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F52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2A9A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02F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У разі, якщо</w:t>
            </w:r>
            <w:r>
              <w:t xml:space="preserve"> </w:t>
            </w:r>
            <w:r w:rsidRPr="00EA79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отримання дозволу, або ліцензії на провадження такого виду діяльності не передбачено законодавством, про це надається лист у довільній формі, за підписом та печаткою (у разі використання) уповноваженої особи Учасника.</w:t>
            </w:r>
          </w:p>
        </w:tc>
      </w:tr>
      <w:tr w:rsidR="00C13A56" w:rsidRPr="00102FE7" w14:paraId="23CEF584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AA7D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5FA4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Статуту або іншого установчого документу - для юридичних осіб. В разі, якщо Статут знаходиться у вільному доступі на порталі електронних сервісів Міністерства юстиції України, Учасник повинен надати лист в довільній формі з посиланням на https://usr.minjust.gov.ua/ua/freesearch (з зазначенням коду доступу результатів надання </w:t>
            </w:r>
            <w:proofErr w:type="spellStart"/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адніміністративних</w:t>
            </w:r>
            <w:proofErr w:type="spellEnd"/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послуг). 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 учасника) про створення такої юридичної особи.</w:t>
            </w:r>
          </w:p>
        </w:tc>
      </w:tr>
      <w:tr w:rsidR="00C13A56" w:rsidRPr="00102FE7" w14:paraId="4B62E1B3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81BF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7073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податку на додану вартість (для Учасників – платників ПДВ); </w:t>
            </w:r>
          </w:p>
          <w:p w14:paraId="4181D37A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єдиного податку (для Учасників - платників єдиного податку).</w:t>
            </w:r>
          </w:p>
          <w:p w14:paraId="2C9AD826" w14:textId="77777777" w:rsidR="00C13A56" w:rsidRPr="007846BA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6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ненадання документів, визначених у цьому пункті, учасник має надати пояснення з посиланням на норми чинного законодавства, які містять обґрунтування підстав ненадання вказаних документів.</w:t>
            </w:r>
          </w:p>
        </w:tc>
      </w:tr>
      <w:tr w:rsidR="00C13A56" w:rsidRPr="00E70CFC" w14:paraId="10EA49F9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7D33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D9F4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Довідка в довільній формі щодо дотримання Учасником заходів із захисту довкілля.</w:t>
            </w:r>
          </w:p>
        </w:tc>
      </w:tr>
      <w:tr w:rsidR="00C13A56" w:rsidRPr="00102FE7" w14:paraId="7EBBD747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154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FC04" w14:textId="28A7921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Гарантійний лист про те, що п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оставка товару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буде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супроводжуватися документами, що підтверджують </w:t>
            </w:r>
            <w:r w:rsidR="00481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bookmarkStart w:id="2" w:name="_GoBack"/>
            <w:bookmarkEnd w:id="2"/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походження, безпечність і якість, відповідність вимогам державних стандартів, сертифікатам якості згідно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чинним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законодавств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для даного типу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Такі документи повинні бути чинними з урахуванням терміну реалізації </w:t>
            </w:r>
            <w:r w:rsidR="005A5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овару.</w:t>
            </w:r>
          </w:p>
        </w:tc>
      </w:tr>
      <w:tr w:rsidR="00251171" w:rsidRPr="00102FE7" w14:paraId="1680700C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BAE" w14:textId="3ACA8D86" w:rsidR="00251171" w:rsidRDefault="005A55CA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A2FC" w14:textId="5008C06F" w:rsidR="00251171" w:rsidRDefault="00251171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</w:t>
            </w:r>
            <w:r w:rsidR="00B87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учасником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замовником раніше не було укладено договорів або про те, що </w:t>
            </w:r>
            <w:r w:rsidR="00B87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</w:tbl>
    <w:p w14:paraId="45F942B4" w14:textId="77777777" w:rsidR="00C13A56" w:rsidRDefault="00C13A56" w:rsidP="00C13A56"/>
    <w:p w14:paraId="0680BE2C" w14:textId="77777777" w:rsidR="00C13A56" w:rsidRPr="002716D2" w:rsidRDefault="00C13A56" w:rsidP="00C13A56"/>
    <w:p w14:paraId="3A9AF079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4D6380"/>
    <w:multiLevelType w:val="hybridMultilevel"/>
    <w:tmpl w:val="884EB6DA"/>
    <w:lvl w:ilvl="0" w:tplc="7DE686D8">
      <w:start w:val="1"/>
      <w:numFmt w:val="decimal"/>
      <w:lvlText w:val="%1)"/>
      <w:lvlJc w:val="left"/>
      <w:pPr>
        <w:ind w:left="88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0B60"/>
    <w:multiLevelType w:val="hybridMultilevel"/>
    <w:tmpl w:val="90E06F10"/>
    <w:lvl w:ilvl="0" w:tplc="12C6BC66">
      <w:start w:val="1"/>
      <w:numFmt w:val="decimal"/>
      <w:lvlText w:val="%1)"/>
      <w:lvlJc w:val="left"/>
      <w:pPr>
        <w:ind w:left="884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7F8C678C"/>
    <w:multiLevelType w:val="multilevel"/>
    <w:tmpl w:val="6B0661F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D8"/>
    <w:rsid w:val="000705D8"/>
    <w:rsid w:val="001F519E"/>
    <w:rsid w:val="00251171"/>
    <w:rsid w:val="00481E38"/>
    <w:rsid w:val="005A55B6"/>
    <w:rsid w:val="005A55CA"/>
    <w:rsid w:val="00601B57"/>
    <w:rsid w:val="00657A67"/>
    <w:rsid w:val="00673572"/>
    <w:rsid w:val="008B37D3"/>
    <w:rsid w:val="00946AD2"/>
    <w:rsid w:val="00B849D9"/>
    <w:rsid w:val="00B874B8"/>
    <w:rsid w:val="00C13A56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5C1A"/>
  <w15:chartTrackingRefBased/>
  <w15:docId w15:val="{FEC4DD67-DD7C-4A89-A16F-40193C4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56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C13A56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7309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11</cp:revision>
  <dcterms:created xsi:type="dcterms:W3CDTF">2023-06-01T08:18:00Z</dcterms:created>
  <dcterms:modified xsi:type="dcterms:W3CDTF">2023-08-04T08:40:00Z</dcterms:modified>
</cp:coreProperties>
</file>