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F718" w14:textId="77777777" w:rsidR="000B571E" w:rsidRDefault="000B571E" w:rsidP="000B571E">
      <w:pPr>
        <w:jc w:val="center"/>
        <w:rPr>
          <w:b/>
          <w:bCs/>
          <w:sz w:val="28"/>
          <w:szCs w:val="28"/>
          <w:lang w:val="uk-UA"/>
        </w:rPr>
      </w:pPr>
      <w:r>
        <w:rPr>
          <w:b/>
          <w:bCs/>
          <w:sz w:val="28"/>
          <w:szCs w:val="28"/>
          <w:lang w:val="uk-UA"/>
        </w:rPr>
        <w:t>ДЕРЖАВНИЙ ТОРГОВЕЛЬНО-ЕКОНОМІЧНИЙ УНІВЕРСИТЕТ</w:t>
      </w:r>
    </w:p>
    <w:p w14:paraId="1F481103" w14:textId="77777777" w:rsidR="000B571E" w:rsidRPr="00301CDD" w:rsidRDefault="000B571E" w:rsidP="000B571E">
      <w:pPr>
        <w:jc w:val="center"/>
        <w:rPr>
          <w:b/>
          <w:bCs/>
          <w:sz w:val="28"/>
          <w:szCs w:val="28"/>
          <w:lang w:val="uk-UA"/>
        </w:rPr>
      </w:pPr>
    </w:p>
    <w:p w14:paraId="2AC169E6" w14:textId="77777777" w:rsidR="000B571E" w:rsidRPr="00301CDD" w:rsidRDefault="000B571E" w:rsidP="000B571E">
      <w:pPr>
        <w:jc w:val="center"/>
        <w:rPr>
          <w:b/>
          <w:bCs/>
          <w:sz w:val="28"/>
          <w:szCs w:val="28"/>
          <w:lang w:val="uk-UA"/>
        </w:rPr>
      </w:pPr>
      <w:r>
        <w:rPr>
          <w:b/>
          <w:bCs/>
          <w:sz w:val="28"/>
          <w:szCs w:val="28"/>
          <w:lang w:val="uk-UA"/>
        </w:rPr>
        <w:t>ВІННИЦЬКИЙ ТОРГОВЕЛЬНО-ЕКОНОМІЧНИЙ КОЛЕДЖ</w:t>
      </w:r>
    </w:p>
    <w:p w14:paraId="5908584F" w14:textId="77777777" w:rsidR="000B571E" w:rsidRPr="00301CDD" w:rsidRDefault="000B571E" w:rsidP="000B571E">
      <w:pPr>
        <w:jc w:val="center"/>
        <w:rPr>
          <w:b/>
          <w:bCs/>
          <w:sz w:val="28"/>
          <w:szCs w:val="28"/>
          <w:lang w:val="uk-UA"/>
        </w:rPr>
      </w:pPr>
    </w:p>
    <w:p w14:paraId="3030B64A" w14:textId="77777777" w:rsidR="000B571E" w:rsidRPr="00BE1FCA" w:rsidRDefault="000B571E" w:rsidP="000B571E">
      <w:pPr>
        <w:spacing w:before="120" w:after="120"/>
        <w:ind w:left="5103"/>
        <w:rPr>
          <w:b/>
          <w:lang w:val="uk-UA"/>
        </w:rPr>
      </w:pPr>
      <w:r w:rsidRPr="00BE1FCA">
        <w:rPr>
          <w:b/>
          <w:lang w:val="uk-UA"/>
        </w:rPr>
        <w:t>ЗАТВЕРДЖЕНО</w:t>
      </w:r>
    </w:p>
    <w:p w14:paraId="57CE001C" w14:textId="77777777" w:rsidR="000B571E" w:rsidRDefault="000B571E" w:rsidP="000B571E">
      <w:pPr>
        <w:spacing w:before="120" w:after="120"/>
        <w:ind w:left="5103"/>
        <w:rPr>
          <w:lang w:val="uk-UA"/>
        </w:rPr>
      </w:pPr>
      <w:r>
        <w:rPr>
          <w:lang w:val="uk-UA"/>
        </w:rPr>
        <w:t>Уповноважена особа</w:t>
      </w:r>
      <w:r w:rsidRPr="00CC130E">
        <w:t xml:space="preserve"> </w:t>
      </w:r>
    </w:p>
    <w:p w14:paraId="14E71A1A" w14:textId="77777777" w:rsidR="000B571E" w:rsidRPr="00E171AA" w:rsidRDefault="000B571E" w:rsidP="000B571E">
      <w:pPr>
        <w:spacing w:before="120" w:after="120"/>
        <w:ind w:left="5103"/>
        <w:rPr>
          <w:lang w:val="uk-UA"/>
        </w:rPr>
      </w:pPr>
      <w:r>
        <w:rPr>
          <w:sz w:val="28"/>
          <w:szCs w:val="28"/>
        </w:rPr>
        <w:t xml:space="preserve">ВСП «ВТЕФК </w:t>
      </w:r>
      <w:r>
        <w:rPr>
          <w:sz w:val="28"/>
          <w:szCs w:val="28"/>
          <w:lang w:val="uk-UA"/>
        </w:rPr>
        <w:t>Д</w:t>
      </w:r>
      <w:r w:rsidRPr="00E13609">
        <w:rPr>
          <w:sz w:val="28"/>
          <w:szCs w:val="28"/>
        </w:rPr>
        <w:t>ТЕУ»</w:t>
      </w:r>
    </w:p>
    <w:p w14:paraId="00E10874" w14:textId="77777777" w:rsidR="000B571E" w:rsidRPr="00E171AA" w:rsidRDefault="000B571E" w:rsidP="000B571E">
      <w:pPr>
        <w:spacing w:before="240" w:after="240"/>
        <w:ind w:left="5103"/>
        <w:rPr>
          <w:lang w:val="uk-UA"/>
        </w:rPr>
      </w:pPr>
      <w:r w:rsidRPr="00BE1FCA">
        <w:rPr>
          <w:lang w:val="uk-UA"/>
        </w:rPr>
        <w:t>_____</w:t>
      </w:r>
      <w:r w:rsidRPr="00BE1FCA">
        <w:rPr>
          <w:u w:val="single"/>
          <w:lang w:val="uk-UA"/>
        </w:rPr>
        <w:t xml:space="preserve">    </w:t>
      </w:r>
      <w:r w:rsidRPr="008D77B2">
        <w:rPr>
          <w:b/>
          <w:bCs/>
          <w:lang w:val="uk-UA"/>
        </w:rPr>
        <w:t>____</w:t>
      </w:r>
      <w:r w:rsidRPr="008D77B2">
        <w:rPr>
          <w:b/>
          <w:bCs/>
        </w:rPr>
        <w:t xml:space="preserve"> </w:t>
      </w:r>
      <w:r w:rsidRPr="008D77B2">
        <w:rPr>
          <w:b/>
          <w:bCs/>
          <w:lang w:val="uk-UA"/>
        </w:rPr>
        <w:t xml:space="preserve"> </w:t>
      </w:r>
      <w:r>
        <w:rPr>
          <w:b/>
          <w:bCs/>
          <w:lang w:val="uk-UA"/>
        </w:rPr>
        <w:t>Аліна СКОЦЬКА</w:t>
      </w:r>
    </w:p>
    <w:p w14:paraId="540DF5AC" w14:textId="77777777" w:rsidR="000B571E" w:rsidRPr="006F19EF" w:rsidRDefault="000B571E" w:rsidP="000B571E">
      <w:pPr>
        <w:spacing w:before="120" w:after="120"/>
        <w:ind w:left="5103"/>
      </w:pPr>
      <w:r w:rsidRPr="00BE1FCA">
        <w:rPr>
          <w:lang w:val="uk-UA"/>
        </w:rPr>
        <w:t xml:space="preserve">за рішенням </w:t>
      </w:r>
      <w:r w:rsidRPr="00BE1FCA">
        <w:rPr>
          <w:lang w:val="uk-UA"/>
        </w:rPr>
        <w:br/>
      </w:r>
      <w:r w:rsidRPr="002F282D">
        <w:rPr>
          <w:lang w:val="uk-UA"/>
        </w:rPr>
        <w:t>від «</w:t>
      </w:r>
      <w:r>
        <w:rPr>
          <w:lang w:val="uk-UA"/>
        </w:rPr>
        <w:t>29</w:t>
      </w:r>
      <w:r w:rsidRPr="002F282D">
        <w:rPr>
          <w:lang w:val="uk-UA"/>
        </w:rPr>
        <w:t xml:space="preserve">» </w:t>
      </w:r>
      <w:r>
        <w:rPr>
          <w:lang w:val="uk-UA"/>
        </w:rPr>
        <w:t>грудня</w:t>
      </w:r>
      <w:r w:rsidRPr="002F282D">
        <w:rPr>
          <w:lang w:val="uk-UA"/>
        </w:rPr>
        <w:t xml:space="preserve"> 20</w:t>
      </w:r>
      <w:r w:rsidRPr="002F282D">
        <w:t>2</w:t>
      </w:r>
      <w:r w:rsidRPr="002F282D">
        <w:rPr>
          <w:lang w:val="uk-UA"/>
        </w:rPr>
        <w:t xml:space="preserve">1 р. </w:t>
      </w:r>
      <w:r>
        <w:rPr>
          <w:lang w:val="uk-UA"/>
        </w:rPr>
        <w:t>№ 194/01-06</w:t>
      </w:r>
    </w:p>
    <w:p w14:paraId="1542C9FF" w14:textId="77777777" w:rsidR="00B234E0" w:rsidRPr="000B571E" w:rsidRDefault="00B234E0" w:rsidP="000F371A">
      <w:pPr>
        <w:jc w:val="center"/>
        <w:rPr>
          <w:b/>
          <w:bCs/>
          <w:sz w:val="28"/>
          <w:szCs w:val="28"/>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1DCF5EEE" w:rsidR="00012F78" w:rsidRPr="00F54B67" w:rsidRDefault="00AB4D4F" w:rsidP="00F54B67">
      <w:pPr>
        <w:jc w:val="center"/>
        <w:rPr>
          <w:sz w:val="28"/>
          <w:szCs w:val="28"/>
          <w:lang w:val="uk-UA"/>
        </w:rPr>
      </w:pPr>
      <w:r w:rsidRPr="00AB4D4F">
        <w:rPr>
          <w:sz w:val="28"/>
          <w:szCs w:val="28"/>
          <w:lang w:val="uk-UA"/>
        </w:rPr>
        <w:t>ДК 021:2015 код 79710000-4 Охоронні послуги</w:t>
      </w:r>
      <w:r w:rsidR="00754336" w:rsidRPr="00754336">
        <w:rPr>
          <w:sz w:val="28"/>
          <w:szCs w:val="28"/>
          <w:lang w:val="uk-UA"/>
        </w:rPr>
        <w:t xml:space="preserve"> (</w:t>
      </w:r>
      <w:r>
        <w:rPr>
          <w:sz w:val="28"/>
          <w:szCs w:val="28"/>
          <w:lang w:val="uk-UA"/>
        </w:rPr>
        <w:t>п</w:t>
      </w:r>
      <w:r w:rsidRPr="00AB4D4F">
        <w:rPr>
          <w:sz w:val="28"/>
          <w:szCs w:val="28"/>
          <w:lang w:val="uk-UA"/>
        </w:rPr>
        <w:t>ослуги з моніторингу сигналів тривоги, що надходять з пристроїв охоронної сигналізації, обслуговування сигналізації</w:t>
      </w:r>
      <w:r w:rsidR="00754336" w:rsidRPr="00754336">
        <w:rPr>
          <w:sz w:val="28"/>
          <w:szCs w:val="28"/>
          <w:lang w:val="uk-UA"/>
        </w:rPr>
        <w:t>)</w:t>
      </w:r>
      <w:r w:rsidR="00754336">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5E110D4E" w14:textId="77777777" w:rsidR="00B234E0" w:rsidRDefault="00B234E0" w:rsidP="000B571E">
      <w:pP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4697C7B0" w14:textId="5D070AD9" w:rsidR="00B234E0" w:rsidRPr="000B571E" w:rsidRDefault="00067AE1" w:rsidP="000B571E">
      <w:pPr>
        <w:jc w:val="center"/>
        <w:rPr>
          <w:sz w:val="28"/>
          <w:szCs w:val="28"/>
          <w:lang w:val="uk-UA"/>
        </w:rPr>
      </w:pPr>
      <w:r>
        <w:rPr>
          <w:noProof/>
          <w:lang w:val="uk-UA" w:eastAsia="uk-UA"/>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0B571E">
        <w:rPr>
          <w:sz w:val="28"/>
          <w:szCs w:val="28"/>
          <w:lang w:val="uk-UA"/>
        </w:rPr>
        <w:t>3</w:t>
      </w:r>
      <w:r w:rsidR="00B234E0">
        <w:rPr>
          <w:sz w:val="28"/>
          <w:szCs w:val="28"/>
          <w:lang w:val="uk-UA"/>
        </w:rPr>
        <w:t xml:space="preserve"> р.</w:t>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0E1396B6" w:rsidR="00B234E0" w:rsidRPr="006D3816" w:rsidRDefault="000F56F0"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6C53E1B2" w:rsidR="00B234E0" w:rsidRPr="00394349" w:rsidRDefault="000B571E" w:rsidP="00E95787">
            <w:pPr>
              <w:rPr>
                <w:sz w:val="28"/>
                <w:szCs w:val="28"/>
                <w:lang w:val="uk-UA"/>
              </w:rPr>
            </w:pPr>
            <w:r w:rsidRPr="000B571E">
              <w:rPr>
                <w:sz w:val="28"/>
                <w:szCs w:val="28"/>
                <w:lang w:val="uk-UA"/>
              </w:rPr>
              <w:t>Відокремлений структурний підрозділ "Вінницький торговельно-економічний фаховий коледж Державного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6638908A" w:rsidR="00B234E0" w:rsidRPr="00394349" w:rsidRDefault="000B571E" w:rsidP="00394349">
            <w:pPr>
              <w:jc w:val="both"/>
              <w:rPr>
                <w:sz w:val="28"/>
                <w:szCs w:val="28"/>
                <w:lang w:val="uk-UA"/>
              </w:rPr>
            </w:pPr>
            <w:r w:rsidRPr="000B571E">
              <w:rPr>
                <w:sz w:val="28"/>
                <w:szCs w:val="28"/>
                <w:lang w:val="uk-UA"/>
              </w:rPr>
              <w:t>21022, м. Вінниця, вул. Київська,80</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7B8E2484" w14:textId="77777777" w:rsidR="000B571E" w:rsidRPr="000B571E" w:rsidRDefault="000B571E" w:rsidP="000B571E">
            <w:pPr>
              <w:jc w:val="both"/>
              <w:rPr>
                <w:sz w:val="28"/>
                <w:szCs w:val="28"/>
                <w:lang w:val="uk-UA"/>
              </w:rPr>
            </w:pPr>
            <w:proofErr w:type="spellStart"/>
            <w:r w:rsidRPr="000B571E">
              <w:rPr>
                <w:sz w:val="28"/>
                <w:szCs w:val="28"/>
                <w:lang w:val="uk-UA"/>
              </w:rPr>
              <w:t>Скоцька</w:t>
            </w:r>
            <w:proofErr w:type="spellEnd"/>
            <w:r w:rsidRPr="000B571E">
              <w:rPr>
                <w:sz w:val="28"/>
                <w:szCs w:val="28"/>
                <w:lang w:val="uk-UA"/>
              </w:rPr>
              <w:t xml:space="preserve"> Аліна Василівна – Уповноважена особа ВСП «ВТЕФК ДТЕУ»</w:t>
            </w:r>
          </w:p>
          <w:p w14:paraId="41F4306A" w14:textId="171BCD2C" w:rsidR="009E5739" w:rsidRPr="00394349" w:rsidRDefault="000B571E" w:rsidP="000B571E">
            <w:pPr>
              <w:jc w:val="both"/>
              <w:rPr>
                <w:sz w:val="28"/>
                <w:szCs w:val="28"/>
                <w:lang w:val="uk-UA"/>
              </w:rPr>
            </w:pPr>
            <w:r w:rsidRPr="000B571E">
              <w:rPr>
                <w:sz w:val="28"/>
                <w:szCs w:val="28"/>
                <w:lang w:val="uk-UA"/>
              </w:rPr>
              <w:t>0972624405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0C7EC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7EAA232D" w:rsidR="00B234E0" w:rsidRPr="00173936" w:rsidRDefault="003F5B25" w:rsidP="006F542E">
            <w:pPr>
              <w:jc w:val="both"/>
              <w:rPr>
                <w:sz w:val="28"/>
                <w:szCs w:val="28"/>
                <w:lang w:val="uk-UA"/>
              </w:rPr>
            </w:pPr>
            <w:r w:rsidRPr="00AB4D4F">
              <w:rPr>
                <w:sz w:val="28"/>
                <w:szCs w:val="28"/>
                <w:lang w:val="uk-UA"/>
              </w:rPr>
              <w:t>ДК 021:2015 код 79710000-4 Охоронні послуги</w:t>
            </w:r>
            <w:r w:rsidRPr="00754336">
              <w:rPr>
                <w:sz w:val="28"/>
                <w:szCs w:val="28"/>
                <w:lang w:val="uk-UA"/>
              </w:rPr>
              <w:t xml:space="preserve"> (</w:t>
            </w:r>
            <w:r>
              <w:rPr>
                <w:sz w:val="28"/>
                <w:szCs w:val="28"/>
                <w:lang w:val="uk-UA"/>
              </w:rPr>
              <w:t>п</w:t>
            </w:r>
            <w:r w:rsidRPr="00AB4D4F">
              <w:rPr>
                <w:sz w:val="28"/>
                <w:szCs w:val="28"/>
                <w:lang w:val="uk-UA"/>
              </w:rPr>
              <w:t>ослуги з моніторингу сигналів тривоги, що надходять з пристроїв охоронної сигналізації, обслуговування сигналізації</w:t>
            </w:r>
            <w:r w:rsidRPr="00754336">
              <w:rPr>
                <w:sz w:val="28"/>
                <w:szCs w:val="28"/>
                <w:lang w:val="uk-UA"/>
              </w:rPr>
              <w:t>)</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3254ECA8" w:rsidR="00B234E0" w:rsidRPr="00394349" w:rsidRDefault="004A1973" w:rsidP="00782A0C">
            <w:pPr>
              <w:jc w:val="both"/>
              <w:rPr>
                <w:sz w:val="28"/>
                <w:szCs w:val="28"/>
                <w:lang w:val="uk-UA"/>
              </w:rPr>
            </w:pPr>
            <w:r>
              <w:rPr>
                <w:sz w:val="28"/>
                <w:szCs w:val="28"/>
                <w:lang w:val="uk-UA"/>
              </w:rPr>
              <w:t>01.01.2023-31.12.2023</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беруть участь у процедурах закупівель на </w:t>
            </w:r>
            <w:r w:rsidRPr="009D4217">
              <w:rPr>
                <w:sz w:val="28"/>
                <w:szCs w:val="28"/>
                <w:lang w:val="uk-UA"/>
              </w:rPr>
              <w:lastRenderedPageBreak/>
              <w:t>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0C7EC1"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0C7EC1"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6C777A">
              <w:rPr>
                <w:sz w:val="28"/>
                <w:szCs w:val="28"/>
                <w:lang w:val="uk-UA"/>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77777777" w:rsidR="00555B2D" w:rsidRPr="00826EF4" w:rsidRDefault="00555B2D" w:rsidP="00555B2D">
            <w:pPr>
              <w:jc w:val="both"/>
              <w:rPr>
                <w:sz w:val="28"/>
                <w:szCs w:val="28"/>
                <w:lang w:val="uk-UA"/>
              </w:rPr>
            </w:pPr>
            <w:r w:rsidRPr="00C83104">
              <w:rPr>
                <w:sz w:val="28"/>
                <w:szCs w:val="28"/>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proofErr w:type="spellStart"/>
            <w:r w:rsidRPr="00C83104">
              <w:rPr>
                <w:sz w:val="28"/>
                <w:szCs w:val="28"/>
                <w:lang w:val="uk-UA"/>
              </w:rPr>
              <w:t>кваліфі</w:t>
            </w:r>
            <w:r>
              <w:rPr>
                <w:sz w:val="28"/>
                <w:szCs w:val="28"/>
                <w:lang w:val="uk-UA"/>
              </w:rPr>
              <w:t>-</w:t>
            </w:r>
            <w:r w:rsidRPr="00C83104">
              <w:rPr>
                <w:sz w:val="28"/>
                <w:szCs w:val="28"/>
                <w:lang w:val="uk-UA"/>
              </w:rPr>
              <w:t>каційному</w:t>
            </w:r>
            <w:proofErr w:type="spellEnd"/>
            <w:r w:rsidRPr="00C83104">
              <w:rPr>
                <w:sz w:val="28"/>
                <w:szCs w:val="28"/>
                <w:lang w:val="uk-UA"/>
              </w:rPr>
              <w:t>)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826EF4">
              <w:rPr>
                <w:color w:val="000000"/>
                <w:sz w:val="28"/>
                <w:szCs w:val="28"/>
                <w:lang w:val="uk-UA"/>
              </w:rPr>
              <w:t xml:space="preserve">, а саме </w:t>
            </w:r>
            <w:r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інформацією щодо відповідності учасника та переможця вимогам, визначеним у статті 17 Закону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мовного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w:t>
            </w:r>
            <w:proofErr w:type="spellStart"/>
            <w:r w:rsidRPr="000E4512">
              <w:rPr>
                <w:sz w:val="28"/>
                <w:szCs w:val="28"/>
                <w:lang w:val="uk-UA"/>
              </w:rPr>
              <w:t>гір-ський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t xml:space="preserve">нумерації сторінок/аркушів (у тому числі </w:t>
            </w:r>
            <w:r w:rsidRPr="000E4512">
              <w:rPr>
                <w:sz w:val="28"/>
                <w:szCs w:val="28"/>
                <w:lang w:val="uk-UA"/>
              </w:rPr>
              <w:lastRenderedPageBreak/>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w:t>
            </w:r>
            <w:r w:rsidRPr="000E4512">
              <w:rPr>
                <w:sz w:val="28"/>
                <w:szCs w:val="28"/>
                <w:lang w:val="uk-UA"/>
              </w:rPr>
              <w:lastRenderedPageBreak/>
              <w:t>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w:t>
            </w:r>
            <w:r w:rsidRPr="000E4512">
              <w:rPr>
                <w:sz w:val="28"/>
                <w:szCs w:val="28"/>
                <w:lang w:val="uk-UA"/>
              </w:rPr>
              <w:lastRenderedPageBreak/>
              <w:t>Кудрявська</w:t>
            </w:r>
            <w:proofErr w:type="spellEnd"/>
            <w:r w:rsidRPr="000E4512">
              <w:rPr>
                <w:sz w:val="28"/>
                <w:szCs w:val="28"/>
                <w:lang w:val="uk-UA"/>
              </w:rPr>
              <w:t>).</w:t>
            </w:r>
          </w:p>
          <w:p w14:paraId="5C21FA08" w14:textId="77777777" w:rsidR="00555B2D" w:rsidRPr="000E4512" w:rsidRDefault="00555B2D" w:rsidP="00555B2D">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w:t>
            </w:r>
            <w:r w:rsidRPr="009D4217">
              <w:rPr>
                <w:color w:val="000000"/>
                <w:sz w:val="28"/>
                <w:szCs w:val="28"/>
                <w:lang w:val="uk-UA"/>
              </w:rPr>
              <w:lastRenderedPageBreak/>
              <w:t>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232DFDEB"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0C7EC1"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 xml:space="preserve">погодитися з вимогою та продовжити </w:t>
            </w:r>
            <w:r w:rsidRPr="00B76583">
              <w:rPr>
                <w:sz w:val="28"/>
                <w:szCs w:val="28"/>
                <w:lang w:val="uk-UA"/>
              </w:rPr>
              <w:lastRenderedPageBreak/>
              <w:t>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77777777" w:rsidR="00555B2D" w:rsidRPr="00394349" w:rsidRDefault="00555B2D" w:rsidP="00555B2D">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6537845C"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0C7EC1"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w:t>
            </w:r>
            <w:r w:rsidRPr="00262E85">
              <w:rPr>
                <w:sz w:val="28"/>
                <w:szCs w:val="28"/>
                <w:lang w:val="uk-UA"/>
              </w:rPr>
              <w:lastRenderedPageBreak/>
              <w:t xml:space="preserve">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0C7EC1"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7DAED27A"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0C7EC1">
              <w:rPr>
                <w:b/>
                <w:i/>
                <w:iCs/>
                <w:color w:val="000000" w:themeColor="text1"/>
                <w:sz w:val="28"/>
                <w:szCs w:val="28"/>
                <w:lang w:val="uk-UA"/>
              </w:rPr>
              <w:t>09</w:t>
            </w:r>
            <w:bookmarkStart w:id="0" w:name="_GoBack"/>
            <w:bookmarkEnd w:id="0"/>
            <w:r w:rsidR="000B571E">
              <w:rPr>
                <w:b/>
                <w:i/>
                <w:iCs/>
                <w:color w:val="000000" w:themeColor="text1"/>
                <w:sz w:val="28"/>
                <w:szCs w:val="28"/>
                <w:lang w:val="uk-UA"/>
              </w:rPr>
              <w:t xml:space="preserve">.02.2023 </w:t>
            </w:r>
            <w:r w:rsidRPr="00C840A1">
              <w:rPr>
                <w:i/>
                <w:iCs/>
                <w:sz w:val="28"/>
                <w:szCs w:val="28"/>
                <w:lang w:val="uk-UA"/>
              </w:rPr>
              <w:t>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w:t>
            </w:r>
            <w:r w:rsidRPr="009D4217">
              <w:rPr>
                <w:sz w:val="28"/>
                <w:szCs w:val="28"/>
                <w:lang w:val="uk-UA"/>
              </w:rPr>
              <w:lastRenderedPageBreak/>
              <w:t xml:space="preserve">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2BBF8430" w:rsidR="00555B2D" w:rsidRPr="00394349" w:rsidRDefault="00555B2D" w:rsidP="00555B2D">
            <w:pPr>
              <w:jc w:val="both"/>
              <w:rPr>
                <w:sz w:val="28"/>
                <w:szCs w:val="28"/>
                <w:lang w:val="uk-UA"/>
              </w:rPr>
            </w:pPr>
            <w:r w:rsidRPr="00E27981">
              <w:rPr>
                <w:sz w:val="28"/>
                <w:szCs w:val="28"/>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2102C470" w14:textId="77777777" w:rsidR="00555B2D" w:rsidRPr="00394349" w:rsidRDefault="00555B2D" w:rsidP="00555B2D">
            <w:pPr>
              <w:jc w:val="both"/>
              <w:rPr>
                <w:sz w:val="28"/>
                <w:szCs w:val="28"/>
                <w:lang w:val="uk-UA"/>
              </w:rPr>
            </w:pPr>
            <w:r>
              <w:rPr>
                <w:sz w:val="28"/>
                <w:szCs w:val="28"/>
                <w:lang w:val="uk-UA"/>
              </w:rPr>
              <w:t>З</w:t>
            </w:r>
            <w:r w:rsidRPr="00394349">
              <w:rPr>
                <w:sz w:val="28"/>
                <w:szCs w:val="28"/>
                <w:lang w:val="uk-UA"/>
              </w:rPr>
              <w:t>амовником визначаються критерії та методика оцінки відповідно до частини першої статті 2</w:t>
            </w:r>
            <w:r>
              <w:rPr>
                <w:sz w:val="28"/>
                <w:szCs w:val="28"/>
                <w:lang w:val="uk-UA"/>
              </w:rPr>
              <w:t>9</w:t>
            </w:r>
            <w:r w:rsidRPr="00394349">
              <w:rPr>
                <w:sz w:val="28"/>
                <w:szCs w:val="28"/>
                <w:lang w:val="uk-UA"/>
              </w:rPr>
              <w:t xml:space="preserve"> Закону</w:t>
            </w:r>
            <w:r>
              <w:rPr>
                <w:sz w:val="28"/>
                <w:szCs w:val="28"/>
                <w:lang w:val="uk-UA"/>
              </w:rPr>
              <w:t>.</w:t>
            </w:r>
          </w:p>
          <w:p w14:paraId="0236C3F3" w14:textId="77777777" w:rsidR="00555B2D" w:rsidRDefault="00555B2D" w:rsidP="00555B2D">
            <w:pPr>
              <w:jc w:val="both"/>
              <w:rPr>
                <w:sz w:val="28"/>
                <w:szCs w:val="28"/>
                <w:lang w:val="uk-UA"/>
              </w:rPr>
            </w:pPr>
            <w:r>
              <w:rPr>
                <w:sz w:val="28"/>
                <w:szCs w:val="28"/>
                <w:lang w:val="uk-UA"/>
              </w:rPr>
              <w:t>О</w:t>
            </w:r>
            <w:r w:rsidRPr="00394349">
              <w:rPr>
                <w:sz w:val="28"/>
                <w:szCs w:val="28"/>
                <w:lang w:val="uk-UA"/>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Pr>
                <w:sz w:val="28"/>
                <w:szCs w:val="28"/>
                <w:lang w:val="uk-UA"/>
              </w:rPr>
              <w:t>.</w:t>
            </w:r>
          </w:p>
          <w:p w14:paraId="0A07EACB" w14:textId="77777777" w:rsidR="00555B2D" w:rsidRPr="0093721C" w:rsidRDefault="00555B2D" w:rsidP="00555B2D">
            <w:pPr>
              <w:jc w:val="both"/>
              <w:rPr>
                <w:sz w:val="28"/>
                <w:szCs w:val="28"/>
                <w:lang w:val="uk-UA"/>
              </w:rPr>
            </w:pPr>
            <w:r w:rsidRPr="0093721C">
              <w:rPr>
                <w:sz w:val="28"/>
                <w:szCs w:val="28"/>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CC712FC" w14:textId="77777777" w:rsidR="00555B2D" w:rsidRPr="0093721C" w:rsidRDefault="00555B2D" w:rsidP="00555B2D">
            <w:pPr>
              <w:jc w:val="both"/>
              <w:rPr>
                <w:sz w:val="28"/>
                <w:szCs w:val="28"/>
                <w:lang w:val="uk-UA"/>
              </w:rPr>
            </w:pPr>
            <w:r w:rsidRPr="0093721C">
              <w:rPr>
                <w:sz w:val="28"/>
                <w:szCs w:val="28"/>
                <w:lang w:val="uk-UA"/>
              </w:rPr>
              <w:t>Електронний аукціон проводиться електронною системою закупівель відповідно до статті 30 Закону.</w:t>
            </w:r>
          </w:p>
          <w:p w14:paraId="2C3048F2" w14:textId="77777777" w:rsidR="00555B2D" w:rsidRPr="00394349" w:rsidRDefault="00555B2D" w:rsidP="00555B2D">
            <w:pPr>
              <w:jc w:val="both"/>
              <w:rPr>
                <w:sz w:val="28"/>
                <w:szCs w:val="28"/>
                <w:lang w:val="uk-UA"/>
              </w:rPr>
            </w:pPr>
            <w:r w:rsidRPr="0093721C">
              <w:rPr>
                <w:sz w:val="28"/>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5406DE4E" w14:textId="77777777" w:rsidR="00555B2D" w:rsidRPr="00287F56" w:rsidRDefault="00555B2D" w:rsidP="00555B2D">
            <w:pPr>
              <w:jc w:val="both"/>
              <w:rPr>
                <w:sz w:val="28"/>
                <w:szCs w:val="28"/>
                <w:lang w:val="uk-UA"/>
              </w:rPr>
            </w:pPr>
            <w:r w:rsidRPr="00287F56">
              <w:rPr>
                <w:sz w:val="28"/>
                <w:szCs w:val="28"/>
                <w:lang w:val="uk-UA"/>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8B2B88" w14:textId="77777777" w:rsidR="00555B2D" w:rsidRPr="009D4217" w:rsidRDefault="00555B2D" w:rsidP="00555B2D">
            <w:pPr>
              <w:jc w:val="both"/>
              <w:rPr>
                <w:sz w:val="28"/>
                <w:szCs w:val="28"/>
                <w:lang w:val="uk-UA"/>
              </w:rPr>
            </w:pPr>
            <w:r w:rsidRPr="00287F56">
              <w:rPr>
                <w:sz w:val="28"/>
                <w:szCs w:val="28"/>
                <w:lang w:val="uk-UA"/>
              </w:rPr>
              <w:t xml:space="preserve">Строк розгляду тендерної пропозиції, що за </w:t>
            </w:r>
            <w:r w:rsidRPr="00287F56">
              <w:rPr>
                <w:sz w:val="28"/>
                <w:szCs w:val="28"/>
                <w:lang w:val="uk-UA"/>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D4217">
              <w:rPr>
                <w:sz w:val="28"/>
                <w:szCs w:val="28"/>
                <w:lang w:val="uk-UA"/>
              </w:rPr>
              <w:t>.</w:t>
            </w:r>
          </w:p>
          <w:p w14:paraId="4411C80A" w14:textId="77777777" w:rsidR="00555B2D" w:rsidRPr="00C31C7F" w:rsidRDefault="00555B2D" w:rsidP="00555B2D">
            <w:pPr>
              <w:jc w:val="both"/>
              <w:rPr>
                <w:sz w:val="28"/>
                <w:szCs w:val="28"/>
                <w:lang w:val="uk-UA"/>
              </w:rPr>
            </w:pPr>
            <w:r w:rsidRPr="00C31C7F">
              <w:rPr>
                <w:sz w:val="28"/>
                <w:szCs w:val="28"/>
                <w:lang w:val="uk-UA"/>
              </w:rPr>
              <w:t xml:space="preserve">У разі відхилення тендерної пропозиції з підстави, визначеної підпунктом 3 пункту 41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46 Особливостей</w:t>
            </w:r>
            <w:r w:rsidRPr="00C31C7F">
              <w:rPr>
                <w:sz w:val="28"/>
                <w:szCs w:val="28"/>
                <w:lang w:val="uk-UA"/>
              </w:rPr>
              <w:t>.</w:t>
            </w:r>
          </w:p>
          <w:p w14:paraId="28C2267F" w14:textId="7933F3FB" w:rsidR="00555B2D" w:rsidRPr="00394349" w:rsidRDefault="00555B2D" w:rsidP="00555B2D">
            <w:pPr>
              <w:ind w:firstLine="476"/>
              <w:jc w:val="both"/>
              <w:rPr>
                <w:sz w:val="28"/>
                <w:szCs w:val="28"/>
                <w:lang w:val="uk-UA"/>
              </w:rPr>
            </w:pPr>
            <w:r w:rsidRPr="00C31C7F">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sz w:val="28"/>
                <w:szCs w:val="28"/>
                <w:lang w:val="uk-UA"/>
              </w:rPr>
              <w:t>О</w:t>
            </w:r>
            <w:r w:rsidRPr="00C31C7F">
              <w:rPr>
                <w:sz w:val="28"/>
                <w:szCs w:val="28"/>
                <w:lang w:val="uk-UA"/>
              </w:rPr>
              <w:t>собливостями</w:t>
            </w:r>
            <w:r w:rsidRPr="009D4217">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77777777" w:rsidR="00555B2D" w:rsidRPr="00394349" w:rsidRDefault="00555B2D" w:rsidP="00555B2D">
            <w:pPr>
              <w:jc w:val="both"/>
              <w:rPr>
                <w:sz w:val="28"/>
                <w:szCs w:val="28"/>
                <w:lang w:val="uk-UA"/>
              </w:rPr>
            </w:pPr>
            <w:r w:rsidRPr="00623D6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w:t>
            </w:r>
            <w:r w:rsidRPr="00623D64">
              <w:rPr>
                <w:sz w:val="28"/>
                <w:szCs w:val="28"/>
                <w:lang w:val="uk-UA"/>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94349">
              <w:rPr>
                <w:sz w:val="28"/>
                <w:szCs w:val="28"/>
                <w:lang w:val="uk-UA"/>
              </w:rPr>
              <w:t>.</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1B85C346" w14:textId="77777777" w:rsidR="00555B2D" w:rsidRDefault="00555B2D" w:rsidP="00555B2D">
            <w:pPr>
              <w:jc w:val="both"/>
              <w:rPr>
                <w:color w:val="000000"/>
                <w:sz w:val="28"/>
                <w:szCs w:val="28"/>
                <w:lang w:val="uk-UA"/>
              </w:rPr>
            </w:pPr>
            <w:r w:rsidRPr="00361A6D">
              <w:rPr>
                <w:color w:val="000000"/>
                <w:sz w:val="28"/>
                <w:szCs w:val="28"/>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Pr>
                <w:color w:val="000000"/>
                <w:sz w:val="28"/>
                <w:szCs w:val="28"/>
                <w:lang w:val="uk-UA"/>
              </w:rPr>
              <w:t>.</w:t>
            </w:r>
          </w:p>
          <w:p w14:paraId="75A10FFF" w14:textId="77777777" w:rsidR="00555B2D" w:rsidRDefault="00555B2D" w:rsidP="00555B2D">
            <w:pPr>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EEF92FC" w14:textId="77777777" w:rsidR="00555B2D" w:rsidRDefault="00555B2D" w:rsidP="00555B2D">
            <w:pPr>
              <w:jc w:val="both"/>
              <w:rPr>
                <w:color w:val="000000"/>
                <w:sz w:val="28"/>
                <w:szCs w:val="28"/>
                <w:lang w:val="uk-UA"/>
              </w:rPr>
            </w:pPr>
            <w:r w:rsidRPr="00361A6D">
              <w:rPr>
                <w:color w:val="000000"/>
                <w:sz w:val="28"/>
                <w:szCs w:val="28"/>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361A6D">
              <w:rPr>
                <w:color w:val="000000"/>
                <w:sz w:val="28"/>
                <w:szCs w:val="28"/>
                <w:lang w:val="uk-UA"/>
              </w:rPr>
              <w:lastRenderedPageBreak/>
              <w:t>ненадходження такого обґрунтування протягом строку, визначеного згідно цього пункту.</w:t>
            </w:r>
          </w:p>
          <w:p w14:paraId="07E6B660" w14:textId="77777777" w:rsidR="00555B2D" w:rsidRPr="00361A6D" w:rsidRDefault="00555B2D" w:rsidP="00555B2D">
            <w:pPr>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38EF38C6"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61CABD"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AB8116" w14:textId="77777777" w:rsidR="00555B2D" w:rsidRDefault="00555B2D" w:rsidP="00555B2D">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74840D51"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FFE4F3"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26834">
              <w:rPr>
                <w:color w:val="000000"/>
                <w:sz w:val="28"/>
                <w:szCs w:val="28"/>
                <w:lang w:val="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77777777" w:rsidR="00555B2D" w:rsidRDefault="00555B2D" w:rsidP="00555B2D">
            <w:pPr>
              <w:widowControl w:val="0"/>
              <w:jc w:val="both"/>
              <w:rPr>
                <w:color w:val="000000"/>
                <w:sz w:val="28"/>
                <w:szCs w:val="28"/>
                <w:lang w:val="uk-UA"/>
              </w:rPr>
            </w:pPr>
            <w:r w:rsidRPr="00C26834">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61A6D">
              <w:rPr>
                <w:color w:val="000000"/>
                <w:sz w:val="28"/>
                <w:szCs w:val="28"/>
                <w:lang w:val="uk-UA"/>
              </w:rPr>
              <w:t>.</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0C7EC1"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60482368"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A833AED" w14:textId="77777777" w:rsidR="00555B2D" w:rsidRPr="004445C2" w:rsidRDefault="00555B2D" w:rsidP="00555B2D">
            <w:pPr>
              <w:jc w:val="both"/>
              <w:rPr>
                <w:color w:val="000000"/>
                <w:sz w:val="28"/>
                <w:szCs w:val="28"/>
                <w:lang w:val="uk-UA"/>
              </w:rPr>
            </w:pPr>
            <w:r w:rsidRPr="004445C2">
              <w:rPr>
                <w:color w:val="000000"/>
                <w:sz w:val="28"/>
                <w:szCs w:val="28"/>
                <w:lang w:val="uk-UA"/>
              </w:rPr>
              <w:t>1) учасник процедури закупівлі:</w:t>
            </w:r>
          </w:p>
          <w:p w14:paraId="27787063"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27C5B1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BF1BA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4445C2">
              <w:rPr>
                <w:color w:val="000000"/>
                <w:sz w:val="28"/>
                <w:szCs w:val="28"/>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94CC8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764DD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19567A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445C2">
              <w:rPr>
                <w:color w:val="000000"/>
                <w:sz w:val="28"/>
                <w:szCs w:val="28"/>
                <w:lang w:val="uk-UA"/>
              </w:rPr>
              <w:t>бенефіціарним</w:t>
            </w:r>
            <w:proofErr w:type="spellEnd"/>
            <w:r w:rsidRPr="004445C2">
              <w:rPr>
                <w:color w:val="000000"/>
                <w:sz w:val="28"/>
                <w:szCs w:val="28"/>
                <w:lang w:val="uk-UA"/>
              </w:rPr>
              <w:t xml:space="preserve"> власником (</w:t>
            </w:r>
            <w:proofErr w:type="spellStart"/>
            <w:r w:rsidRPr="004445C2">
              <w:rPr>
                <w:color w:val="000000"/>
                <w:sz w:val="28"/>
                <w:szCs w:val="28"/>
                <w:lang w:val="uk-UA"/>
              </w:rPr>
              <w:t>власником</w:t>
            </w:r>
            <w:proofErr w:type="spellEnd"/>
            <w:r w:rsidRPr="004445C2">
              <w:rPr>
                <w:color w:val="000000"/>
                <w:sz w:val="28"/>
                <w:szCs w:val="28"/>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B5779D" w14:textId="77777777" w:rsidR="00555B2D" w:rsidRPr="004445C2" w:rsidRDefault="00555B2D" w:rsidP="00555B2D">
            <w:pPr>
              <w:jc w:val="both"/>
              <w:rPr>
                <w:color w:val="000000"/>
                <w:sz w:val="28"/>
                <w:szCs w:val="28"/>
                <w:lang w:val="uk-UA"/>
              </w:rPr>
            </w:pPr>
            <w:r w:rsidRPr="004445C2">
              <w:rPr>
                <w:color w:val="000000"/>
                <w:sz w:val="28"/>
                <w:szCs w:val="28"/>
                <w:lang w:val="uk-UA"/>
              </w:rPr>
              <w:t>2) тендерна пропозиція:</w:t>
            </w:r>
          </w:p>
          <w:p w14:paraId="6BBA79A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умовам технічної специфікації та іншим вимогам щодо предмета закупівлі тендерної документації;</w:t>
            </w:r>
          </w:p>
          <w:p w14:paraId="6BD90D2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викладена іншою мовою (мовами), ніж мова </w:t>
            </w:r>
            <w:r w:rsidRPr="004445C2">
              <w:rPr>
                <w:color w:val="000000"/>
                <w:sz w:val="28"/>
                <w:szCs w:val="28"/>
                <w:lang w:val="uk-UA"/>
              </w:rPr>
              <w:lastRenderedPageBreak/>
              <w:t>(мови), що передбачена тендерною документацією;</w:t>
            </w:r>
          </w:p>
          <w:p w14:paraId="00DA47CB"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строк дії якої закінчився;</w:t>
            </w:r>
          </w:p>
          <w:p w14:paraId="5100FA4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8D82B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28DC18B2" w14:textId="77777777" w:rsidR="00555B2D" w:rsidRPr="004445C2" w:rsidRDefault="00555B2D" w:rsidP="00555B2D">
            <w:pPr>
              <w:jc w:val="both"/>
              <w:rPr>
                <w:color w:val="000000"/>
                <w:sz w:val="28"/>
                <w:szCs w:val="28"/>
                <w:lang w:val="uk-UA"/>
              </w:rPr>
            </w:pPr>
            <w:r w:rsidRPr="004445C2">
              <w:rPr>
                <w:color w:val="000000"/>
                <w:sz w:val="28"/>
                <w:szCs w:val="28"/>
                <w:lang w:val="uk-UA"/>
              </w:rPr>
              <w:t>3) переможець процедури закупівлі:</w:t>
            </w:r>
          </w:p>
          <w:p w14:paraId="1EAC2E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79C878"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0C84C7"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копію ліцензії або документа дозвільного характеру (у разі їх наявності) відповідно до частини другої статті 41 Закону;</w:t>
            </w:r>
          </w:p>
          <w:p w14:paraId="484E90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виконання договору про закупівлю, якщо таке забезпечення вимагалося замовником;</w:t>
            </w:r>
          </w:p>
          <w:p w14:paraId="0903855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71E1AA3"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08F0D17C" w14:textId="77777777" w:rsidR="00555B2D" w:rsidRPr="004445C2" w:rsidRDefault="00555B2D" w:rsidP="00555B2D">
            <w:pPr>
              <w:jc w:val="both"/>
              <w:rPr>
                <w:color w:val="000000"/>
                <w:sz w:val="28"/>
                <w:szCs w:val="28"/>
                <w:lang w:val="uk-UA"/>
              </w:rPr>
            </w:pPr>
            <w:r w:rsidRPr="004445C2">
              <w:rPr>
                <w:color w:val="000000"/>
                <w:sz w:val="28"/>
                <w:szCs w:val="28"/>
                <w:lang w:val="uk-UA"/>
              </w:rPr>
              <w:t>1)</w:t>
            </w:r>
            <w:r w:rsidRPr="004445C2">
              <w:rPr>
                <w:color w:val="000000"/>
                <w:sz w:val="28"/>
                <w:szCs w:val="28"/>
                <w:lang w:val="uk-UA"/>
              </w:rPr>
              <w:tab/>
              <w:t xml:space="preserve">учасник процедури закупівлі надав неналежне обґрунтування щодо ціни або вартості відповідних товарів, робіт чи послуг </w:t>
            </w:r>
            <w:r w:rsidRPr="004445C2">
              <w:rPr>
                <w:color w:val="000000"/>
                <w:sz w:val="28"/>
                <w:szCs w:val="28"/>
                <w:lang w:val="uk-UA"/>
              </w:rPr>
              <w:lastRenderedPageBreak/>
              <w:t>тендерної пропозиції, що є аномально низькою;</w:t>
            </w:r>
          </w:p>
          <w:p w14:paraId="19A1359A" w14:textId="77777777" w:rsidR="00555B2D" w:rsidRPr="004445C2" w:rsidRDefault="00555B2D" w:rsidP="00555B2D">
            <w:pPr>
              <w:jc w:val="both"/>
              <w:rPr>
                <w:color w:val="000000"/>
                <w:sz w:val="28"/>
                <w:szCs w:val="28"/>
                <w:lang w:val="uk-UA"/>
              </w:rPr>
            </w:pPr>
            <w:r w:rsidRPr="004445C2">
              <w:rPr>
                <w:color w:val="000000"/>
                <w:sz w:val="28"/>
                <w:szCs w:val="28"/>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58920739" w:rsidR="00555B2D" w:rsidRPr="00394349" w:rsidRDefault="00555B2D" w:rsidP="00555B2D">
            <w:pPr>
              <w:jc w:val="both"/>
              <w:rPr>
                <w:sz w:val="28"/>
                <w:szCs w:val="28"/>
                <w:lang w:val="uk-UA"/>
              </w:rPr>
            </w:pPr>
            <w:r w:rsidRPr="004445C2">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0E2476C" w14:textId="77777777" w:rsidR="00555B2D" w:rsidRPr="005C0E25" w:rsidRDefault="00555B2D" w:rsidP="00555B2D">
            <w:pPr>
              <w:jc w:val="both"/>
              <w:rPr>
                <w:sz w:val="28"/>
                <w:szCs w:val="28"/>
                <w:lang w:val="uk-UA"/>
              </w:rPr>
            </w:pPr>
            <w:r w:rsidRPr="005C0E25">
              <w:rPr>
                <w:sz w:val="28"/>
                <w:szCs w:val="28"/>
                <w:lang w:val="uk-UA"/>
              </w:rPr>
              <w:t>Замовник відміняє відкриті торги у разі:</w:t>
            </w:r>
          </w:p>
          <w:p w14:paraId="73DAC28A" w14:textId="77777777" w:rsidR="00555B2D" w:rsidRPr="005C0E25" w:rsidRDefault="00555B2D" w:rsidP="00555B2D">
            <w:pPr>
              <w:jc w:val="both"/>
              <w:rPr>
                <w:sz w:val="28"/>
                <w:szCs w:val="28"/>
                <w:lang w:val="uk-UA"/>
              </w:rPr>
            </w:pPr>
            <w:r w:rsidRPr="005C0E25">
              <w:rPr>
                <w:sz w:val="28"/>
                <w:szCs w:val="28"/>
                <w:lang w:val="uk-UA"/>
              </w:rPr>
              <w:t>1) відсутності подальшої потреби в закупівлі товарів, робіт чи послуг;</w:t>
            </w:r>
          </w:p>
          <w:p w14:paraId="2A660CD7" w14:textId="77777777" w:rsidR="00555B2D" w:rsidRPr="005C0E25" w:rsidRDefault="00555B2D" w:rsidP="00555B2D">
            <w:pPr>
              <w:jc w:val="both"/>
              <w:rPr>
                <w:sz w:val="28"/>
                <w:szCs w:val="28"/>
                <w:lang w:val="uk-UA"/>
              </w:rPr>
            </w:pPr>
            <w:r w:rsidRPr="005C0E25">
              <w:rPr>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74C61" w14:textId="77777777" w:rsidR="00555B2D" w:rsidRPr="005C0E25" w:rsidRDefault="00555B2D" w:rsidP="00555B2D">
            <w:pPr>
              <w:jc w:val="both"/>
              <w:rPr>
                <w:sz w:val="28"/>
                <w:szCs w:val="28"/>
                <w:lang w:val="uk-UA"/>
              </w:rPr>
            </w:pPr>
            <w:r w:rsidRPr="005C0E25">
              <w:rPr>
                <w:sz w:val="28"/>
                <w:szCs w:val="28"/>
                <w:lang w:val="uk-UA"/>
              </w:rPr>
              <w:t>3) скорочення обсягу видатків на здійснення закупівлі товарів, робіт чи послуг;</w:t>
            </w:r>
          </w:p>
          <w:p w14:paraId="3B09E886" w14:textId="77777777" w:rsidR="00555B2D" w:rsidRPr="005C0E25" w:rsidRDefault="00555B2D" w:rsidP="00555B2D">
            <w:pPr>
              <w:jc w:val="both"/>
              <w:rPr>
                <w:sz w:val="28"/>
                <w:szCs w:val="28"/>
                <w:lang w:val="uk-UA"/>
              </w:rPr>
            </w:pPr>
            <w:r w:rsidRPr="005C0E25">
              <w:rPr>
                <w:sz w:val="28"/>
                <w:szCs w:val="28"/>
                <w:lang w:val="uk-UA"/>
              </w:rPr>
              <w:t>4) коли здійснення закупівлі стало неможливим внаслідок дії обставин непереборної сили.</w:t>
            </w:r>
          </w:p>
          <w:p w14:paraId="062A3ADE" w14:textId="77777777" w:rsidR="00555B2D" w:rsidRPr="005C0E25" w:rsidRDefault="00555B2D" w:rsidP="00555B2D">
            <w:pPr>
              <w:jc w:val="both"/>
              <w:rPr>
                <w:sz w:val="28"/>
                <w:szCs w:val="28"/>
                <w:lang w:val="uk-UA"/>
              </w:rPr>
            </w:pPr>
            <w:r w:rsidRPr="005C0E25">
              <w:rPr>
                <w:sz w:val="28"/>
                <w:szCs w:val="28"/>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1167D" w14:textId="77777777" w:rsidR="00555B2D" w:rsidRPr="005C0E25" w:rsidRDefault="00555B2D" w:rsidP="00555B2D">
            <w:pPr>
              <w:jc w:val="both"/>
              <w:rPr>
                <w:sz w:val="28"/>
                <w:szCs w:val="28"/>
                <w:lang w:val="uk-UA"/>
              </w:rPr>
            </w:pPr>
            <w:r w:rsidRPr="005C0E25">
              <w:rPr>
                <w:sz w:val="28"/>
                <w:szCs w:val="28"/>
                <w:lang w:val="uk-UA"/>
              </w:rPr>
              <w:t>Відкриті торги автоматично відміняються електронною системою закупівель у разі:</w:t>
            </w:r>
          </w:p>
          <w:p w14:paraId="196889F6" w14:textId="77777777" w:rsidR="00555B2D" w:rsidRPr="005C0E25" w:rsidRDefault="00555B2D" w:rsidP="00555B2D">
            <w:pPr>
              <w:jc w:val="both"/>
              <w:rPr>
                <w:sz w:val="28"/>
                <w:szCs w:val="28"/>
                <w:lang w:val="uk-UA"/>
              </w:rPr>
            </w:pPr>
            <w:r w:rsidRPr="005C0E25">
              <w:rPr>
                <w:sz w:val="28"/>
                <w:szCs w:val="28"/>
                <w:lang w:val="uk-UA"/>
              </w:rPr>
              <w:t xml:space="preserve">1) відхилення всіх тендерних пропозицій (у тому числі, якщо була подана одна тендерна </w:t>
            </w:r>
            <w:r w:rsidRPr="005C0E25">
              <w:rPr>
                <w:sz w:val="28"/>
                <w:szCs w:val="28"/>
                <w:lang w:val="uk-UA"/>
              </w:rPr>
              <w:lastRenderedPageBreak/>
              <w:t>пропозиція, яка відхилена замовником) згідно з цими особливостями;</w:t>
            </w:r>
          </w:p>
          <w:p w14:paraId="5A815FF5" w14:textId="77777777" w:rsidR="00555B2D" w:rsidRPr="005C0E25" w:rsidRDefault="00555B2D" w:rsidP="00555B2D">
            <w:pPr>
              <w:jc w:val="both"/>
              <w:rPr>
                <w:sz w:val="28"/>
                <w:szCs w:val="28"/>
                <w:lang w:val="uk-UA"/>
              </w:rPr>
            </w:pPr>
            <w:r w:rsidRPr="005C0E25">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04B1FAF" w14:textId="77777777" w:rsidR="00555B2D" w:rsidRPr="005C0E25" w:rsidRDefault="00555B2D" w:rsidP="00555B2D">
            <w:pPr>
              <w:jc w:val="both"/>
              <w:rPr>
                <w:sz w:val="28"/>
                <w:szCs w:val="28"/>
                <w:lang w:val="uk-UA"/>
              </w:rPr>
            </w:pPr>
            <w:r w:rsidRPr="005C0E25">
              <w:rPr>
                <w:sz w:val="28"/>
                <w:szCs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0B42B5" w14:textId="77777777" w:rsidR="00555B2D" w:rsidRPr="005C0E25" w:rsidRDefault="00555B2D" w:rsidP="00555B2D">
            <w:pPr>
              <w:jc w:val="both"/>
              <w:rPr>
                <w:sz w:val="28"/>
                <w:szCs w:val="28"/>
                <w:lang w:val="uk-UA"/>
              </w:rPr>
            </w:pPr>
            <w:r w:rsidRPr="005C0E25">
              <w:rPr>
                <w:sz w:val="28"/>
                <w:szCs w:val="28"/>
                <w:lang w:val="uk-UA"/>
              </w:rPr>
              <w:t>Відкриті торги можуть бути відмінені частково (за лотом).</w:t>
            </w:r>
          </w:p>
          <w:p w14:paraId="0DE82840" w14:textId="440AF431" w:rsidR="00555B2D" w:rsidRPr="00F13C13" w:rsidRDefault="00555B2D" w:rsidP="00555B2D">
            <w:pPr>
              <w:ind w:firstLine="643"/>
              <w:jc w:val="both"/>
              <w:rPr>
                <w:sz w:val="28"/>
                <w:szCs w:val="28"/>
                <w:lang w:val="uk-UA"/>
              </w:rPr>
            </w:pPr>
            <w:r w:rsidRPr="005C0E25">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555B2D">
            <w:pPr>
              <w:ind w:firstLine="624"/>
              <w:jc w:val="both"/>
              <w:rPr>
                <w:sz w:val="28"/>
                <w:szCs w:val="28"/>
                <w:highlight w:val="yellow"/>
                <w:lang w:val="uk-UA"/>
              </w:rPr>
            </w:pPr>
            <w:r w:rsidRPr="00184A64">
              <w:rPr>
                <w:sz w:val="28"/>
                <w:szCs w:val="28"/>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555B2D">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 xml:space="preserve">разом з тендерною документацією замовником в окремому файлі подається проект договору </w:t>
            </w:r>
            <w:r w:rsidRPr="00394349">
              <w:rPr>
                <w:sz w:val="28"/>
                <w:szCs w:val="28"/>
                <w:lang w:val="uk-UA"/>
              </w:rPr>
              <w:lastRenderedPageBreak/>
              <w:t>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lastRenderedPageBreak/>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12379755" w14:textId="77777777" w:rsidR="00555B2D" w:rsidRPr="00EB3537" w:rsidRDefault="00555B2D" w:rsidP="00555B2D">
            <w:pPr>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79B5614E" w14:textId="77777777" w:rsidR="00555B2D" w:rsidRPr="00EB3537" w:rsidRDefault="00555B2D" w:rsidP="00555B2D">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3E62EDD7" w14:textId="77777777" w:rsidR="00555B2D" w:rsidRPr="00F13C13" w:rsidRDefault="00555B2D" w:rsidP="00555B2D">
            <w:pPr>
              <w:jc w:val="both"/>
              <w:rPr>
                <w:sz w:val="28"/>
                <w:szCs w:val="28"/>
                <w:lang w:val="uk-UA"/>
              </w:rPr>
            </w:pPr>
            <w:bookmarkStart w:id="1" w:name="n1764"/>
            <w:bookmarkEnd w:id="1"/>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4B185C" w14:textId="77777777" w:rsidR="00555B2D" w:rsidRPr="00A315DE" w:rsidRDefault="00555B2D" w:rsidP="00555B2D">
            <w:pPr>
              <w:jc w:val="both"/>
              <w:rPr>
                <w:sz w:val="28"/>
                <w:szCs w:val="28"/>
                <w:lang w:val="uk-UA"/>
              </w:rPr>
            </w:pPr>
            <w:bookmarkStart w:id="2" w:name="n581"/>
            <w:bookmarkEnd w:id="2"/>
            <w:r w:rsidRPr="00A315DE">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F277A8" w14:textId="77777777" w:rsidR="00555B2D" w:rsidRPr="00A315DE" w:rsidRDefault="00555B2D" w:rsidP="00555B2D">
            <w:pPr>
              <w:jc w:val="both"/>
              <w:rPr>
                <w:sz w:val="28"/>
                <w:szCs w:val="28"/>
                <w:lang w:val="uk-UA"/>
              </w:rPr>
            </w:pPr>
            <w:r w:rsidRPr="00A315DE">
              <w:rPr>
                <w:sz w:val="28"/>
                <w:szCs w:val="28"/>
                <w:lang w:val="uk-UA"/>
              </w:rPr>
              <w:t>1) зменшення обсягів закупівлі, зокрема з урахуванням фактичного обсягу видатків замовника;</w:t>
            </w:r>
          </w:p>
          <w:p w14:paraId="13E55A26" w14:textId="77777777" w:rsidR="00555B2D" w:rsidRPr="00A315DE" w:rsidRDefault="00555B2D" w:rsidP="00555B2D">
            <w:pPr>
              <w:jc w:val="both"/>
              <w:rPr>
                <w:sz w:val="28"/>
                <w:szCs w:val="28"/>
                <w:lang w:val="uk-UA"/>
              </w:rPr>
            </w:pPr>
            <w:r w:rsidRPr="00A315DE">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02FDB" w14:textId="77777777" w:rsidR="00555B2D" w:rsidRPr="00A315DE" w:rsidRDefault="00555B2D" w:rsidP="00555B2D">
            <w:pPr>
              <w:jc w:val="both"/>
              <w:rPr>
                <w:sz w:val="28"/>
                <w:szCs w:val="28"/>
                <w:lang w:val="uk-UA"/>
              </w:rPr>
            </w:pPr>
            <w:r w:rsidRPr="00A315DE">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F8CC69" w14:textId="77777777" w:rsidR="00555B2D" w:rsidRPr="00A315DE" w:rsidRDefault="00555B2D" w:rsidP="00555B2D">
            <w:pPr>
              <w:jc w:val="both"/>
              <w:rPr>
                <w:sz w:val="28"/>
                <w:szCs w:val="28"/>
                <w:lang w:val="uk-UA"/>
              </w:rPr>
            </w:pPr>
            <w:r w:rsidRPr="00A315DE">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A315DE">
              <w:rPr>
                <w:sz w:val="28"/>
                <w:szCs w:val="28"/>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6A88B" w14:textId="77777777" w:rsidR="00555B2D" w:rsidRPr="00A315DE" w:rsidRDefault="00555B2D" w:rsidP="00555B2D">
            <w:pPr>
              <w:jc w:val="both"/>
              <w:rPr>
                <w:sz w:val="28"/>
                <w:szCs w:val="28"/>
                <w:lang w:val="uk-UA"/>
              </w:rPr>
            </w:pPr>
            <w:r w:rsidRPr="00A315DE">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163CB284" w14:textId="77777777" w:rsidR="00555B2D" w:rsidRPr="00A315DE" w:rsidRDefault="00555B2D" w:rsidP="00555B2D">
            <w:pPr>
              <w:jc w:val="both"/>
              <w:rPr>
                <w:sz w:val="28"/>
                <w:szCs w:val="28"/>
                <w:lang w:val="uk-UA"/>
              </w:rPr>
            </w:pPr>
            <w:r w:rsidRPr="00A315DE">
              <w:rPr>
                <w:sz w:val="28"/>
                <w:szCs w:val="28"/>
                <w:lang w:val="uk-UA"/>
              </w:rPr>
              <w:t xml:space="preserve">6) зміни ціни в договорі про закупівлю у зв’язку з зміною ставок податків і зборів та/або зміною умов щодо надання пільг з </w:t>
            </w:r>
          </w:p>
          <w:p w14:paraId="31993983" w14:textId="77777777" w:rsidR="00555B2D" w:rsidRPr="00A315DE" w:rsidRDefault="00555B2D" w:rsidP="00555B2D">
            <w:pPr>
              <w:ind w:firstLine="624"/>
              <w:jc w:val="both"/>
              <w:rPr>
                <w:sz w:val="28"/>
                <w:szCs w:val="28"/>
                <w:lang w:val="uk-UA"/>
              </w:rPr>
            </w:pPr>
            <w:r w:rsidRPr="00A315DE">
              <w:rPr>
                <w:sz w:val="28"/>
                <w:szCs w:val="28"/>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401BF9" w14:textId="77777777" w:rsidR="00555B2D" w:rsidRPr="00A315DE" w:rsidRDefault="00555B2D" w:rsidP="00555B2D">
            <w:pPr>
              <w:jc w:val="both"/>
              <w:rPr>
                <w:sz w:val="28"/>
                <w:szCs w:val="28"/>
                <w:lang w:val="uk-UA"/>
              </w:rPr>
            </w:pPr>
            <w:r w:rsidRPr="00A315DE">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DE">
              <w:rPr>
                <w:sz w:val="28"/>
                <w:szCs w:val="28"/>
                <w:lang w:val="uk-UA"/>
              </w:rPr>
              <w:t>Platts</w:t>
            </w:r>
            <w:proofErr w:type="spellEnd"/>
            <w:r w:rsidRPr="00A315DE">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E00F0" w14:textId="77777777" w:rsidR="00555B2D" w:rsidRPr="00A315DE" w:rsidRDefault="00555B2D" w:rsidP="00555B2D">
            <w:pPr>
              <w:jc w:val="both"/>
              <w:rPr>
                <w:sz w:val="28"/>
                <w:szCs w:val="28"/>
                <w:lang w:val="uk-UA"/>
              </w:rPr>
            </w:pPr>
            <w:r w:rsidRPr="00A315DE">
              <w:rPr>
                <w:sz w:val="28"/>
                <w:szCs w:val="28"/>
                <w:lang w:val="uk-UA"/>
              </w:rPr>
              <w:t>8) зміни умов у зв’язку із застосуванням положень частини шостої статті 41 Закону.</w:t>
            </w:r>
          </w:p>
          <w:p w14:paraId="68F6DD16" w14:textId="77777777" w:rsidR="00555B2D" w:rsidRPr="00A315DE" w:rsidRDefault="00555B2D" w:rsidP="00555B2D">
            <w:pPr>
              <w:jc w:val="both"/>
              <w:rPr>
                <w:sz w:val="28"/>
                <w:szCs w:val="28"/>
                <w:lang w:val="uk-UA"/>
              </w:rPr>
            </w:pPr>
            <w:r w:rsidRPr="00A315DE">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555B2D">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Дії замовника при відмові переможця торгів підписати договір про </w:t>
            </w:r>
            <w:r w:rsidRPr="00394349">
              <w:rPr>
                <w:rFonts w:ascii="Times New Roman" w:hAnsi="Times New Roman" w:cs="Times New Roman"/>
                <w:sz w:val="28"/>
                <w:szCs w:val="28"/>
                <w:lang w:val="uk-UA"/>
              </w:rPr>
              <w:lastRenderedPageBreak/>
              <w:t>закупівлю</w:t>
            </w:r>
          </w:p>
        </w:tc>
        <w:tc>
          <w:tcPr>
            <w:tcW w:w="5983" w:type="dxa"/>
          </w:tcPr>
          <w:p w14:paraId="6ACDB4EA" w14:textId="66103961" w:rsidR="00555B2D" w:rsidRPr="00F13C13" w:rsidRDefault="00555B2D" w:rsidP="00555B2D">
            <w:pPr>
              <w:ind w:firstLine="784"/>
              <w:jc w:val="both"/>
              <w:rPr>
                <w:sz w:val="28"/>
                <w:szCs w:val="28"/>
                <w:lang w:val="uk-UA"/>
              </w:rPr>
            </w:pPr>
            <w:r w:rsidRPr="00C515F4">
              <w:rPr>
                <w:sz w:val="28"/>
                <w:szCs w:val="28"/>
                <w:lang w:val="uk-UA"/>
              </w:rPr>
              <w:lastRenderedPageBreak/>
              <w:t xml:space="preserve">У разі відхилення тендерної пропозиції з підстави, визначеної підпунктом 3 пункту 41 Особливостей, замовник визначає переможця </w:t>
            </w:r>
            <w:r w:rsidRPr="00C515F4">
              <w:rPr>
                <w:sz w:val="28"/>
                <w:szCs w:val="28"/>
                <w:lang w:val="uk-UA"/>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10605FB8"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9D7B2E" w:rsidRPr="009D7B2E">
        <w:rPr>
          <w:b/>
          <w:bCs/>
          <w:sz w:val="28"/>
          <w:szCs w:val="28"/>
          <w:lang w:val="uk-UA"/>
        </w:rPr>
        <w:t>ДК 021:2015 код 79710000-4 Охоронні послуги (послуги з моніторингу сигналів тривоги, що надходять з пристроїв охоронної сигналізації, обслуговування сигналізації)</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814"/>
        <w:gridCol w:w="5534"/>
      </w:tblGrid>
      <w:tr w:rsidR="00B234E0" w:rsidRPr="000C7EC1"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886BA7" w:rsidRPr="00AE49E7" w14:paraId="30A05B0F" w14:textId="77777777" w:rsidTr="000B571E">
        <w:tc>
          <w:tcPr>
            <w:tcW w:w="3686" w:type="dxa"/>
            <w:tcBorders>
              <w:top w:val="single" w:sz="4" w:space="0" w:color="000000"/>
              <w:left w:val="single" w:sz="4" w:space="0" w:color="000000"/>
              <w:bottom w:val="single" w:sz="4" w:space="0" w:color="000000"/>
            </w:tcBorders>
            <w:shd w:val="clear" w:color="auto" w:fill="auto"/>
          </w:tcPr>
          <w:p w14:paraId="2058EBC8" w14:textId="77777777" w:rsidR="00886BA7" w:rsidRPr="00A64419" w:rsidRDefault="00886BA7" w:rsidP="000B571E">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E5A133A" w14:textId="77777777" w:rsidR="00886BA7" w:rsidRPr="00A64419" w:rsidRDefault="00886BA7" w:rsidP="000B571E">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886BA7" w:rsidRPr="00BD4CD3" w14:paraId="321366F9" w14:textId="77777777" w:rsidTr="000B571E">
        <w:tc>
          <w:tcPr>
            <w:tcW w:w="3686" w:type="dxa"/>
            <w:tcBorders>
              <w:top w:val="single" w:sz="4" w:space="0" w:color="000000"/>
              <w:left w:val="single" w:sz="4" w:space="0" w:color="000000"/>
              <w:bottom w:val="single" w:sz="4" w:space="0" w:color="000000"/>
            </w:tcBorders>
            <w:shd w:val="clear" w:color="auto" w:fill="auto"/>
          </w:tcPr>
          <w:p w14:paraId="12D210C4" w14:textId="77777777" w:rsidR="00886BA7" w:rsidRPr="00745DA5" w:rsidRDefault="00886BA7" w:rsidP="000B571E">
            <w:pPr>
              <w:pStyle w:val="ab"/>
              <w:snapToGrid w:val="0"/>
              <w:rPr>
                <w:b/>
                <w:bCs/>
                <w:lang w:val="uk-UA"/>
              </w:rPr>
            </w:pPr>
            <w:r w:rsidRPr="00745DA5">
              <w:rPr>
                <w:b/>
                <w:bCs/>
                <w:color w:val="333333"/>
                <w:sz w:val="28"/>
                <w:szCs w:val="28"/>
                <w:shd w:val="clear" w:color="auto" w:fill="FFFFFF"/>
                <w:lang w:val="uk-UA"/>
              </w:rPr>
              <w:t>Наявність в учасника процедури закупівлі обладнання, матеріально-технічної бази та технологій.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D9D92A" w14:textId="77777777" w:rsidR="00886BA7" w:rsidRPr="00B1649F" w:rsidRDefault="00886BA7" w:rsidP="000B571E">
            <w:pPr>
              <w:jc w:val="both"/>
              <w:rPr>
                <w:sz w:val="28"/>
                <w:szCs w:val="28"/>
                <w:lang w:val="uk-UA" w:eastAsia="en-US"/>
              </w:rPr>
            </w:pPr>
            <w:r w:rsidRPr="00B1649F">
              <w:rPr>
                <w:sz w:val="28"/>
                <w:szCs w:val="28"/>
                <w:lang w:val="uk-UA" w:eastAsia="en-US"/>
              </w:rPr>
              <w:t>Довідка у довільній формі, що містить інформацію про наявність в учасника обладнання та матеріально-технічної бази, необхідної для виконання умов договору, скріплена підписом уповноваженої посадової особи з зазначенням дати, завірена печаткою Учасника</w:t>
            </w:r>
            <w:r>
              <w:rPr>
                <w:sz w:val="28"/>
                <w:szCs w:val="28"/>
                <w:lang w:val="uk-UA" w:eastAsia="en-US"/>
              </w:rPr>
              <w:t xml:space="preserve"> </w:t>
            </w:r>
            <w:r w:rsidRPr="00B1649F">
              <w:rPr>
                <w:sz w:val="28"/>
                <w:szCs w:val="28"/>
                <w:lang w:val="uk-UA" w:eastAsia="en-US"/>
              </w:rPr>
              <w:t xml:space="preserve">(у випадку наявності). На підтвердження наявності обладнання та матеріально-технічної бази, учасник повинен надати інформацію про наявність головного офісу та/або територіального підрозділу (представництва) учасника, про наявність чергової частини при головному офісі та/або територіальному підрозділі (представництві) – цілодобово, у м. Вінниці із зазначенням його місцезнаходження. На підтвердження вищезазначеної інформації, учасник повинен надати підтверджуючий документ (Витяг з реєстру прав власності на нерухоме майно та/або Договір оренди нерухомого майна). </w:t>
            </w:r>
            <w:r w:rsidRPr="001A244F">
              <w:rPr>
                <w:sz w:val="28"/>
                <w:szCs w:val="28"/>
                <w:lang w:val="uk-UA" w:eastAsia="en-US"/>
              </w:rPr>
              <w:t>Учасник має мати у власності або у іншому законному користуванні технічно справні транспортні засоби, (не менше 3 одиниць), виготовлених не пізніше 2014 року, обладнанні відповідними засобами звукової та світлової сигналізації, а також мати кузовні написи, які дозволяють ідентифікувати їх як транспортні засоби служби охорони Учасника</w:t>
            </w:r>
            <w:r w:rsidRPr="00B50CB7">
              <w:rPr>
                <w:sz w:val="28"/>
                <w:szCs w:val="28"/>
                <w:lang w:val="uk-UA" w:eastAsia="en-US"/>
              </w:rPr>
              <w:t>.</w:t>
            </w:r>
          </w:p>
          <w:p w14:paraId="036CEF50" w14:textId="77777777" w:rsidR="00886BA7" w:rsidRPr="00B1649F" w:rsidRDefault="00886BA7" w:rsidP="000B571E">
            <w:pPr>
              <w:jc w:val="both"/>
              <w:rPr>
                <w:sz w:val="28"/>
                <w:szCs w:val="28"/>
                <w:lang w:val="uk-UA" w:eastAsia="en-US"/>
              </w:rPr>
            </w:pPr>
            <w:r w:rsidRPr="002B750E">
              <w:rPr>
                <w:sz w:val="28"/>
                <w:szCs w:val="28"/>
                <w:lang w:val="uk-UA" w:eastAsia="en-US"/>
              </w:rPr>
              <w:t>Учасник має мати відповідні дозволи на використання спеціальних світлових проблискових маячків для транспортних засобів. Відповідні дозволи або декларації на право виконання робіт  підвищеної небезпеки, пов’язаних з монтажем та обслуговуванням сигналізації</w:t>
            </w:r>
            <w:r w:rsidRPr="009E2D77">
              <w:rPr>
                <w:sz w:val="28"/>
                <w:szCs w:val="28"/>
                <w:lang w:val="uk-UA" w:eastAsia="en-US"/>
              </w:rPr>
              <w:t>.</w:t>
            </w:r>
          </w:p>
          <w:p w14:paraId="05257561" w14:textId="77777777" w:rsidR="00886BA7" w:rsidRPr="00B1649F" w:rsidRDefault="00886BA7" w:rsidP="000B571E">
            <w:pPr>
              <w:jc w:val="both"/>
              <w:rPr>
                <w:sz w:val="28"/>
                <w:szCs w:val="28"/>
                <w:lang w:val="uk-UA" w:eastAsia="en-US"/>
              </w:rPr>
            </w:pPr>
            <w:r w:rsidRPr="00B1649F">
              <w:rPr>
                <w:sz w:val="28"/>
                <w:szCs w:val="28"/>
                <w:lang w:val="uk-UA" w:eastAsia="en-US"/>
              </w:rPr>
              <w:lastRenderedPageBreak/>
              <w:t>Інформаційна довідка</w:t>
            </w:r>
            <w:r>
              <w:rPr>
                <w:sz w:val="28"/>
                <w:szCs w:val="28"/>
                <w:lang w:val="uk-UA" w:eastAsia="en-US"/>
              </w:rPr>
              <w:t xml:space="preserve"> про те, що</w:t>
            </w:r>
            <w:r w:rsidRPr="00B1649F">
              <w:rPr>
                <w:sz w:val="28"/>
                <w:szCs w:val="28"/>
                <w:lang w:val="uk-UA" w:eastAsia="en-US"/>
              </w:rPr>
              <w:t xml:space="preserve"> </w:t>
            </w:r>
            <w:r w:rsidRPr="002B750E">
              <w:rPr>
                <w:sz w:val="28"/>
                <w:szCs w:val="28"/>
                <w:lang w:val="uk-UA" w:eastAsia="en-US"/>
              </w:rPr>
              <w:t>Всі працівники групи реагування (наряду охорони) повинні бути забезпечені форменним одягом, переносними радіостанціями, спеціальними засобами індивідуального захисту активної самооборони</w:t>
            </w:r>
            <w:r w:rsidRPr="009E2D77">
              <w:rPr>
                <w:sz w:val="28"/>
                <w:szCs w:val="28"/>
                <w:lang w:val="uk-UA" w:eastAsia="en-US"/>
              </w:rPr>
              <w:t>.</w:t>
            </w:r>
          </w:p>
          <w:p w14:paraId="0914CF40" w14:textId="77777777" w:rsidR="00886BA7" w:rsidRPr="00B1649F" w:rsidRDefault="00886BA7" w:rsidP="000B571E">
            <w:pPr>
              <w:jc w:val="both"/>
              <w:rPr>
                <w:sz w:val="28"/>
                <w:szCs w:val="28"/>
                <w:lang w:val="uk-UA" w:eastAsia="en-US"/>
              </w:rPr>
            </w:pPr>
            <w:r w:rsidRPr="00B1649F">
              <w:rPr>
                <w:sz w:val="28"/>
                <w:szCs w:val="28"/>
                <w:lang w:val="uk-UA" w:eastAsia="en-US"/>
              </w:rPr>
              <w:t>Довідка про наявність засобів оперативного зв’язку за прямим  номером (зазначити які саме засоби, їх номери зв’язку) за яким буде здійснюватися зв'язок.</w:t>
            </w:r>
          </w:p>
          <w:p w14:paraId="7E5F88E3" w14:textId="77777777" w:rsidR="00886BA7" w:rsidRPr="00A64419" w:rsidRDefault="00886BA7" w:rsidP="000B571E">
            <w:pPr>
              <w:keepNext/>
              <w:snapToGrid w:val="0"/>
              <w:jc w:val="both"/>
              <w:rPr>
                <w:bCs/>
                <w:lang w:val="uk-UA"/>
              </w:rPr>
            </w:pPr>
            <w:r w:rsidRPr="00B1649F">
              <w:rPr>
                <w:sz w:val="28"/>
                <w:szCs w:val="28"/>
                <w:lang w:val="uk-UA" w:eastAsia="en-US"/>
              </w:rPr>
              <w:t>Враховуючи, що датчики системи сигналізації які підлягають обслуговуванню змонтовані на об’єктах замовника на висоті від 2 до 4 метрів учасник має надати копію відповідного дозвільного документу, передбаченого постановою КМУ № 1107 від 26.10.2011.</w:t>
            </w:r>
          </w:p>
        </w:tc>
      </w:tr>
      <w:tr w:rsidR="00886BA7" w:rsidRPr="000C7EC1" w14:paraId="51553376" w14:textId="77777777" w:rsidTr="000B571E">
        <w:tc>
          <w:tcPr>
            <w:tcW w:w="3686" w:type="dxa"/>
            <w:tcBorders>
              <w:top w:val="single" w:sz="4" w:space="0" w:color="000000"/>
              <w:left w:val="single" w:sz="4" w:space="0" w:color="000000"/>
              <w:bottom w:val="single" w:sz="4" w:space="0" w:color="000000"/>
            </w:tcBorders>
            <w:shd w:val="clear" w:color="auto" w:fill="auto"/>
          </w:tcPr>
          <w:p w14:paraId="2D6237B3" w14:textId="77777777" w:rsidR="00886BA7" w:rsidRPr="00745DA5" w:rsidRDefault="00886BA7" w:rsidP="000B571E">
            <w:pPr>
              <w:pStyle w:val="ab"/>
              <w:snapToGrid w:val="0"/>
              <w:rPr>
                <w:b/>
                <w:bCs/>
                <w:lang w:val="uk-UA"/>
              </w:rPr>
            </w:pPr>
            <w:r w:rsidRPr="00745DA5">
              <w:rPr>
                <w:b/>
                <w:bCs/>
                <w:color w:val="333333"/>
                <w:sz w:val="28"/>
                <w:szCs w:val="28"/>
                <w:shd w:val="clear" w:color="auto" w:fill="FFFFFF"/>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BFF8E51" w14:textId="77777777" w:rsidR="00886BA7" w:rsidRPr="003F12D3" w:rsidRDefault="00886BA7" w:rsidP="000B571E">
            <w:pPr>
              <w:keepNext/>
              <w:suppressAutoHyphens/>
              <w:snapToGrid w:val="0"/>
              <w:jc w:val="both"/>
              <w:rPr>
                <w:sz w:val="28"/>
                <w:szCs w:val="28"/>
                <w:lang w:val="uk-UA" w:eastAsia="en-US"/>
              </w:rPr>
            </w:pPr>
            <w:r w:rsidRPr="003F12D3">
              <w:rPr>
                <w:sz w:val="28"/>
                <w:szCs w:val="28"/>
                <w:lang w:val="uk-UA" w:eastAsia="en-US"/>
              </w:rPr>
              <w:t xml:space="preserve">Довідку у довільній формі про наявність працівників відповідної кваліфікації, які мають досвід з технічного обслуговування  сигналізації. </w:t>
            </w:r>
          </w:p>
          <w:p w14:paraId="06038D6D" w14:textId="77777777" w:rsidR="00886BA7" w:rsidRPr="00A64419" w:rsidRDefault="00886BA7" w:rsidP="000B571E">
            <w:pPr>
              <w:keepNext/>
              <w:suppressAutoHyphens/>
              <w:snapToGrid w:val="0"/>
              <w:jc w:val="both"/>
              <w:rPr>
                <w:bCs/>
                <w:lang w:val="uk-UA"/>
              </w:rPr>
            </w:pPr>
          </w:p>
        </w:tc>
      </w:tr>
      <w:tr w:rsidR="00886BA7" w:rsidRPr="00AE49E7" w14:paraId="539F1F3F" w14:textId="77777777" w:rsidTr="000B571E">
        <w:trPr>
          <w:trHeight w:val="1266"/>
        </w:trPr>
        <w:tc>
          <w:tcPr>
            <w:tcW w:w="3686" w:type="dxa"/>
            <w:tcBorders>
              <w:top w:val="single" w:sz="4" w:space="0" w:color="000000"/>
              <w:left w:val="single" w:sz="4" w:space="0" w:color="000000"/>
              <w:bottom w:val="single" w:sz="4" w:space="0" w:color="000000"/>
            </w:tcBorders>
            <w:shd w:val="clear" w:color="auto" w:fill="auto"/>
          </w:tcPr>
          <w:p w14:paraId="4CA41DCB" w14:textId="77777777" w:rsidR="00886BA7" w:rsidRPr="00745DA5" w:rsidRDefault="00886BA7" w:rsidP="000B571E">
            <w:pPr>
              <w:pStyle w:val="ab"/>
              <w:snapToGrid w:val="0"/>
              <w:rPr>
                <w:b/>
                <w:bCs/>
                <w:lang w:val="uk-UA"/>
              </w:rPr>
            </w:pPr>
            <w:r w:rsidRPr="00745DA5">
              <w:rPr>
                <w:b/>
                <w:bCs/>
                <w:color w:val="333333"/>
                <w:sz w:val="28"/>
                <w:szCs w:val="28"/>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F17CC1D" w14:textId="77777777" w:rsidR="00886BA7" w:rsidRPr="00604C14" w:rsidRDefault="00886BA7" w:rsidP="000B571E">
            <w:pPr>
              <w:jc w:val="both"/>
              <w:rPr>
                <w:sz w:val="28"/>
                <w:szCs w:val="28"/>
                <w:lang w:val="uk-UA"/>
              </w:rPr>
            </w:pPr>
            <w:r w:rsidRPr="00604C14">
              <w:rPr>
                <w:sz w:val="28"/>
                <w:szCs w:val="28"/>
                <w:lang w:val="uk-UA"/>
              </w:rPr>
              <w:t>Інформаційна довідка про виконання аналогічного договору за 20</w:t>
            </w:r>
            <w:r>
              <w:rPr>
                <w:sz w:val="28"/>
                <w:szCs w:val="28"/>
                <w:lang w:val="uk-UA"/>
              </w:rPr>
              <w:t>20</w:t>
            </w:r>
            <w:r w:rsidRPr="00604C14">
              <w:rPr>
                <w:sz w:val="28"/>
                <w:szCs w:val="28"/>
                <w:lang w:val="uk-UA"/>
              </w:rPr>
              <w:t>-202</w:t>
            </w:r>
            <w:r>
              <w:rPr>
                <w:sz w:val="28"/>
                <w:szCs w:val="28"/>
                <w:lang w:val="uk-UA"/>
              </w:rPr>
              <w:t>2</w:t>
            </w:r>
            <w:r w:rsidRPr="00604C14">
              <w:rPr>
                <w:sz w:val="28"/>
                <w:szCs w:val="28"/>
                <w:lang w:val="uk-UA"/>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5EFE466E" w14:textId="77777777" w:rsidR="00886BA7" w:rsidRPr="00604C14" w:rsidRDefault="00886BA7" w:rsidP="000B571E">
            <w:pPr>
              <w:jc w:val="both"/>
              <w:rPr>
                <w:sz w:val="28"/>
                <w:szCs w:val="28"/>
                <w:lang w:val="uk-UA"/>
              </w:rPr>
            </w:pPr>
            <w:r w:rsidRPr="00604C14">
              <w:rPr>
                <w:sz w:val="28"/>
                <w:szCs w:val="28"/>
                <w:lang w:val="uk-UA"/>
              </w:rPr>
              <w:t>Аналогічний договір – договір, який повністю відповідає наступним вимогам:</w:t>
            </w:r>
          </w:p>
          <w:p w14:paraId="5BE0D841" w14:textId="77777777" w:rsidR="00886BA7" w:rsidRPr="00604C14" w:rsidRDefault="00886BA7" w:rsidP="000B571E">
            <w:pPr>
              <w:jc w:val="both"/>
              <w:rPr>
                <w:sz w:val="28"/>
                <w:szCs w:val="28"/>
                <w:lang w:val="uk-UA"/>
              </w:rPr>
            </w:pPr>
            <w:r w:rsidRPr="00604C14">
              <w:rPr>
                <w:sz w:val="28"/>
                <w:szCs w:val="28"/>
                <w:lang w:val="uk-UA"/>
              </w:rPr>
              <w:t xml:space="preserve">- укладений між сторонами, предметом закупівлі якого є ДК 021:2015 код </w:t>
            </w:r>
            <w:r>
              <w:rPr>
                <w:sz w:val="28"/>
                <w:szCs w:val="28"/>
                <w:lang w:val="uk-UA"/>
              </w:rPr>
              <w:t>79710000-4 Охоронні послуги;</w:t>
            </w:r>
          </w:p>
          <w:p w14:paraId="5BD51DD6" w14:textId="77777777" w:rsidR="00886BA7" w:rsidRPr="00604C14" w:rsidRDefault="00886BA7" w:rsidP="000B571E">
            <w:pPr>
              <w:jc w:val="both"/>
              <w:rPr>
                <w:sz w:val="28"/>
                <w:szCs w:val="28"/>
                <w:lang w:val="uk-UA"/>
              </w:rPr>
            </w:pPr>
            <w:r w:rsidRPr="00604C14">
              <w:rPr>
                <w:sz w:val="28"/>
                <w:szCs w:val="28"/>
                <w:lang w:val="uk-UA"/>
              </w:rPr>
              <w:t>- сторонами визначена сума договору;</w:t>
            </w:r>
          </w:p>
          <w:p w14:paraId="19E68DFC" w14:textId="77777777" w:rsidR="00886BA7" w:rsidRPr="00604C14" w:rsidRDefault="00886BA7" w:rsidP="000B571E">
            <w:pPr>
              <w:jc w:val="both"/>
              <w:rPr>
                <w:sz w:val="28"/>
                <w:szCs w:val="28"/>
                <w:lang w:val="uk-UA"/>
              </w:rPr>
            </w:pPr>
            <w:r w:rsidRPr="00604C14">
              <w:rPr>
                <w:sz w:val="28"/>
                <w:szCs w:val="28"/>
                <w:lang w:val="uk-UA"/>
              </w:rPr>
              <w:t>- сторонами встановлений строк дії договору;</w:t>
            </w:r>
          </w:p>
          <w:p w14:paraId="3CE1BDF6" w14:textId="77777777" w:rsidR="00886BA7" w:rsidRPr="00604C14" w:rsidRDefault="00886BA7" w:rsidP="000B571E">
            <w:pPr>
              <w:jc w:val="both"/>
              <w:rPr>
                <w:sz w:val="28"/>
                <w:szCs w:val="28"/>
                <w:lang w:val="uk-UA"/>
              </w:rPr>
            </w:pPr>
            <w:r w:rsidRPr="00604C14">
              <w:rPr>
                <w:sz w:val="28"/>
                <w:szCs w:val="28"/>
                <w:lang w:val="uk-UA"/>
              </w:rPr>
              <w:t>- договір завершено, товар поставлено, накладні підписані та оплачені.</w:t>
            </w:r>
          </w:p>
          <w:p w14:paraId="3B414FCC" w14:textId="77777777" w:rsidR="00886BA7" w:rsidRPr="00CB3402" w:rsidRDefault="00886BA7" w:rsidP="000B571E">
            <w:pPr>
              <w:jc w:val="both"/>
              <w:rPr>
                <w:sz w:val="28"/>
                <w:szCs w:val="28"/>
                <w:lang w:val="uk-UA"/>
              </w:rPr>
            </w:pPr>
            <w:r w:rsidRPr="005F659E">
              <w:rPr>
                <w:sz w:val="28"/>
                <w:szCs w:val="28"/>
                <w:lang w:val="uk-UA"/>
              </w:rPr>
              <w:t>На підтвердження відповідності даній вимозі учасник має надати копію договору та акту (</w:t>
            </w:r>
            <w:proofErr w:type="spellStart"/>
            <w:r w:rsidRPr="005F659E">
              <w:rPr>
                <w:sz w:val="28"/>
                <w:szCs w:val="28"/>
                <w:lang w:val="uk-UA"/>
              </w:rPr>
              <w:t>-ів</w:t>
            </w:r>
            <w:proofErr w:type="spellEnd"/>
            <w:r w:rsidRPr="005F659E">
              <w:rPr>
                <w:sz w:val="28"/>
                <w:szCs w:val="28"/>
                <w:lang w:val="uk-UA"/>
              </w:rPr>
              <w:t>)  на виконання аналогічних послуг за 2020-2022 роки.</w:t>
            </w:r>
            <w:r w:rsidRPr="00604C14">
              <w:rPr>
                <w:sz w:val="28"/>
                <w:szCs w:val="28"/>
                <w:lang w:val="uk-UA"/>
              </w:rPr>
              <w:t xml:space="preserve"> </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777777" w:rsidR="003A7552" w:rsidRPr="00D74ADC" w:rsidRDefault="003A7552" w:rsidP="003A7552">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7D50B1A5" w14:textId="77777777" w:rsidR="003A7552" w:rsidRPr="00D74ADC" w:rsidRDefault="003A7552" w:rsidP="003A7552">
      <w:pPr>
        <w:shd w:val="clear" w:color="auto" w:fill="FFFFFF"/>
        <w:rPr>
          <w:sz w:val="28"/>
          <w:szCs w:val="28"/>
          <w:lang w:val="uk-UA"/>
        </w:rPr>
      </w:pPr>
    </w:p>
    <w:p w14:paraId="1BBBF144" w14:textId="77777777"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14238DF4" w14:textId="77777777" w:rsidR="003A7552" w:rsidRPr="00A74AEF" w:rsidRDefault="003A7552" w:rsidP="003A7552">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3A7552" w:rsidRPr="00A74AEF" w14:paraId="3DF1E0AA" w14:textId="77777777" w:rsidTr="00350D59">
        <w:tc>
          <w:tcPr>
            <w:tcW w:w="993" w:type="dxa"/>
            <w:vAlign w:val="center"/>
          </w:tcPr>
          <w:p w14:paraId="330991B9" w14:textId="77777777" w:rsidR="003A7552" w:rsidRPr="00A74AEF" w:rsidRDefault="003A7552" w:rsidP="00350D59">
            <w:pPr>
              <w:widowControl w:val="0"/>
              <w:jc w:val="center"/>
              <w:rPr>
                <w:b/>
                <w:bCs/>
                <w:lang w:val="uk-UA"/>
              </w:rPr>
            </w:pPr>
            <w:r w:rsidRPr="00A74AEF">
              <w:rPr>
                <w:b/>
                <w:bCs/>
                <w:lang w:val="uk-UA"/>
              </w:rPr>
              <w:t>№п/п</w:t>
            </w:r>
          </w:p>
        </w:tc>
        <w:tc>
          <w:tcPr>
            <w:tcW w:w="3998"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350D59">
        <w:tc>
          <w:tcPr>
            <w:tcW w:w="4991" w:type="dxa"/>
            <w:gridSpan w:val="2"/>
            <w:vAlign w:val="center"/>
          </w:tcPr>
          <w:p w14:paraId="0344B10E" w14:textId="77777777" w:rsidR="003A7552" w:rsidRPr="00A74AEF" w:rsidRDefault="003A7552" w:rsidP="00350D5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D490AA6" w14:textId="77777777" w:rsidR="003A7552" w:rsidRPr="00A74AEF" w:rsidRDefault="003A7552" w:rsidP="00350D59">
            <w:pPr>
              <w:autoSpaceDE w:val="0"/>
              <w:jc w:val="center"/>
              <w:rPr>
                <w:b/>
                <w:lang w:val="uk-UA"/>
              </w:rPr>
            </w:pPr>
          </w:p>
        </w:tc>
        <w:tc>
          <w:tcPr>
            <w:tcW w:w="3402" w:type="dxa"/>
            <w:vMerge/>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350D59">
        <w:tc>
          <w:tcPr>
            <w:tcW w:w="993"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998" w:type="dxa"/>
            <w:vAlign w:val="center"/>
          </w:tcPr>
          <w:p w14:paraId="63B78F22" w14:textId="77777777" w:rsidR="003A7552" w:rsidRPr="00A74AEF" w:rsidRDefault="003A7552" w:rsidP="00350D5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13FAF514" w14:textId="77777777" w:rsidR="003A7552" w:rsidRPr="00306C7D"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350D59">
        <w:tc>
          <w:tcPr>
            <w:tcW w:w="993"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998" w:type="dxa"/>
            <w:vAlign w:val="center"/>
          </w:tcPr>
          <w:p w14:paraId="36327CEE" w14:textId="77777777" w:rsidR="003A7552" w:rsidRPr="00A74AEF" w:rsidRDefault="003A7552" w:rsidP="00350D5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052F5AC8"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62019280" w14:textId="77777777" w:rsidTr="00350D59">
        <w:tc>
          <w:tcPr>
            <w:tcW w:w="993"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998" w:type="dxa"/>
            <w:vAlign w:val="center"/>
          </w:tcPr>
          <w:p w14:paraId="4095AA64" w14:textId="77777777" w:rsidR="003A7552" w:rsidRPr="00A74AEF" w:rsidRDefault="003A7552" w:rsidP="00350D5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 xml:space="preserve">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w:t>
            </w:r>
            <w:r w:rsidRPr="00306C7D">
              <w:rPr>
                <w:bCs/>
                <w:lang w:val="uk-UA"/>
              </w:rPr>
              <w:lastRenderedPageBreak/>
              <w:t>пропозиції.</w:t>
            </w:r>
          </w:p>
        </w:tc>
        <w:tc>
          <w:tcPr>
            <w:tcW w:w="3402"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lastRenderedPageBreak/>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350D59">
        <w:tc>
          <w:tcPr>
            <w:tcW w:w="993" w:type="dxa"/>
            <w:vAlign w:val="center"/>
          </w:tcPr>
          <w:p w14:paraId="715E16E8" w14:textId="77777777" w:rsidR="003A7552" w:rsidRPr="00A74AEF" w:rsidRDefault="003A7552" w:rsidP="00350D59">
            <w:pPr>
              <w:widowControl w:val="0"/>
              <w:jc w:val="center"/>
              <w:rPr>
                <w:b/>
                <w:bCs/>
                <w:lang w:val="uk-UA"/>
              </w:rPr>
            </w:pPr>
            <w:r w:rsidRPr="00A74AEF">
              <w:rPr>
                <w:b/>
                <w:bCs/>
                <w:lang w:val="uk-UA"/>
              </w:rPr>
              <w:lastRenderedPageBreak/>
              <w:t>4</w:t>
            </w:r>
          </w:p>
        </w:tc>
        <w:tc>
          <w:tcPr>
            <w:tcW w:w="3998" w:type="dxa"/>
            <w:vAlign w:val="center"/>
          </w:tcPr>
          <w:p w14:paraId="41A1BD63" w14:textId="77777777" w:rsidR="003A7552" w:rsidRPr="00A74AEF" w:rsidRDefault="003A7552" w:rsidP="00350D59">
            <w:pPr>
              <w:pStyle w:val="Default"/>
              <w:jc w:val="center"/>
            </w:pPr>
            <w:r w:rsidRPr="00A74AEF">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68" w:type="dxa"/>
            <w:vAlign w:val="center"/>
          </w:tcPr>
          <w:p w14:paraId="74EB6996" w14:textId="77777777" w:rsidR="003A7552" w:rsidRPr="00A74AEF" w:rsidRDefault="003A7552" w:rsidP="00350D59">
            <w:pPr>
              <w:pStyle w:val="Default"/>
              <w:jc w:val="center"/>
              <w:rPr>
                <w:b/>
                <w:bCs/>
                <w:shd w:val="clear" w:color="auto" w:fill="FFFFFF"/>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63E8B8B" w14:textId="77777777" w:rsidR="003A7552" w:rsidRPr="00A74AEF" w:rsidRDefault="003A7552" w:rsidP="00350D59">
            <w:pPr>
              <w:pStyle w:val="Default"/>
              <w:jc w:val="center"/>
              <w:rPr>
                <w:bCs/>
                <w:shd w:val="clear" w:color="auto" w:fill="FFFFFF"/>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0AFCAA84" w14:textId="77777777" w:rsidTr="00350D59">
        <w:trPr>
          <w:trHeight w:val="2360"/>
        </w:trPr>
        <w:tc>
          <w:tcPr>
            <w:tcW w:w="993" w:type="dxa"/>
            <w:vAlign w:val="center"/>
          </w:tcPr>
          <w:p w14:paraId="38BCD4C9" w14:textId="77777777" w:rsidR="003A7552" w:rsidRPr="00A74AEF" w:rsidRDefault="003A7552" w:rsidP="00350D5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3F3BF750" w14:textId="77777777" w:rsidR="003A7552" w:rsidRPr="00A74AEF" w:rsidRDefault="003A7552" w:rsidP="00350D5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77777777"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3A7552" w:rsidRPr="00A74AEF" w14:paraId="2E07E45F" w14:textId="77777777" w:rsidTr="00350D59">
        <w:trPr>
          <w:trHeight w:val="220"/>
        </w:trPr>
        <w:tc>
          <w:tcPr>
            <w:tcW w:w="993"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998" w:type="dxa"/>
            <w:tcBorders>
              <w:top w:val="single" w:sz="4" w:space="0" w:color="auto"/>
            </w:tcBorders>
            <w:vAlign w:val="center"/>
          </w:tcPr>
          <w:p w14:paraId="488B1112" w14:textId="77777777" w:rsidR="003A7552" w:rsidRPr="00A74AEF" w:rsidRDefault="003A7552" w:rsidP="00350D5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1A1AC78B" w14:textId="77777777" w:rsidR="003A7552" w:rsidRPr="00A74AEF" w:rsidRDefault="003A7552" w:rsidP="00350D59">
            <w:pPr>
              <w:autoSpaceDE w:val="0"/>
              <w:jc w:val="center"/>
              <w:rPr>
                <w:b/>
                <w:lang w:val="uk-UA"/>
              </w:rPr>
            </w:pPr>
          </w:p>
        </w:tc>
        <w:tc>
          <w:tcPr>
            <w:tcW w:w="3402"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350D59">
        <w:tc>
          <w:tcPr>
            <w:tcW w:w="993" w:type="dxa"/>
            <w:vAlign w:val="center"/>
          </w:tcPr>
          <w:p w14:paraId="7FD0D8D0" w14:textId="77777777" w:rsidR="003A7552" w:rsidRPr="00A74AEF" w:rsidRDefault="003A7552" w:rsidP="00350D59">
            <w:pPr>
              <w:pStyle w:val="afff3"/>
              <w:widowControl w:val="0"/>
              <w:spacing w:before="0" w:beforeAutospacing="0" w:after="0" w:afterAutospacing="0"/>
              <w:jc w:val="center"/>
              <w:rPr>
                <w:b/>
                <w:bCs/>
                <w:lang w:val="uk-UA"/>
              </w:rPr>
            </w:pPr>
            <w:r w:rsidRPr="00A74AEF">
              <w:rPr>
                <w:b/>
                <w:bCs/>
                <w:lang w:val="uk-UA"/>
              </w:rPr>
              <w:t>7</w:t>
            </w:r>
          </w:p>
        </w:tc>
        <w:tc>
          <w:tcPr>
            <w:tcW w:w="3998" w:type="dxa"/>
            <w:vAlign w:val="center"/>
          </w:tcPr>
          <w:p w14:paraId="0A1AAEA2" w14:textId="77777777" w:rsidR="003A7552" w:rsidRPr="00A74AEF" w:rsidRDefault="003A7552" w:rsidP="00350D5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tcPr>
          <w:p w14:paraId="3CAA3520" w14:textId="77777777" w:rsidR="003A7552" w:rsidRPr="00A74AEF" w:rsidRDefault="003A7552" w:rsidP="00350D59">
            <w:pPr>
              <w:pStyle w:val="Default"/>
              <w:jc w:val="center"/>
              <w:rPr>
                <w:lang w:eastAsia="en-U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350D59">
        <w:tc>
          <w:tcPr>
            <w:tcW w:w="993"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998" w:type="dxa"/>
            <w:vAlign w:val="center"/>
          </w:tcPr>
          <w:p w14:paraId="5D6D66E4" w14:textId="77777777" w:rsidR="003A7552" w:rsidRPr="00A74AEF" w:rsidRDefault="003A7552" w:rsidP="00350D59">
            <w:pPr>
              <w:pStyle w:val="Default"/>
              <w:jc w:val="center"/>
            </w:pPr>
            <w:r w:rsidRPr="00A74AEF">
              <w:t xml:space="preserve">Учасник процедури закупівлі визнаний у встановленому законом </w:t>
            </w:r>
            <w:r w:rsidRPr="00A74AEF">
              <w:lastRenderedPageBreak/>
              <w:t>порядку банкрутом та стосовно нього відкрита ліквідаційна процедура</w:t>
            </w:r>
          </w:p>
        </w:tc>
        <w:tc>
          <w:tcPr>
            <w:tcW w:w="2168" w:type="dxa"/>
          </w:tcPr>
          <w:p w14:paraId="49111CC8" w14:textId="77777777" w:rsidR="003A7552" w:rsidRPr="00A74AEF" w:rsidRDefault="003A7552" w:rsidP="00350D59">
            <w:pPr>
              <w:pStyle w:val="Default"/>
              <w:jc w:val="center"/>
              <w:rPr>
                <w:iCs/>
              </w:rPr>
            </w:pPr>
            <w:r w:rsidRPr="006669AF">
              <w:rPr>
                <w:bCs/>
              </w:rPr>
              <w:lastRenderedPageBreak/>
              <w:t xml:space="preserve">Учасник процедури </w:t>
            </w:r>
            <w:r w:rsidRPr="006669AF">
              <w:rPr>
                <w:bCs/>
              </w:rPr>
              <w:lastRenderedPageBreak/>
              <w:t>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308A0A56" w14:textId="77777777" w:rsidR="003A7552" w:rsidRPr="00A74AEF" w:rsidRDefault="003A7552" w:rsidP="00350D59">
            <w:pPr>
              <w:pStyle w:val="Default"/>
              <w:jc w:val="center"/>
            </w:pPr>
            <w:r w:rsidRPr="00A74AEF">
              <w:lastRenderedPageBreak/>
              <w:t xml:space="preserve">Перевіряється безпосередньо замовником під час </w:t>
            </w:r>
            <w:r w:rsidRPr="00A74AEF">
              <w:lastRenderedPageBreak/>
              <w:t>проведення процедури закупівлі, документи від переможця не вимагаються</w:t>
            </w:r>
            <w:r w:rsidRPr="00A74AEF">
              <w:rPr>
                <w:iCs/>
              </w:rPr>
              <w:t>.</w:t>
            </w:r>
          </w:p>
        </w:tc>
      </w:tr>
      <w:tr w:rsidR="003A7552" w:rsidRPr="00A74AEF" w14:paraId="6ADDAB0D" w14:textId="77777777" w:rsidTr="00350D59">
        <w:tc>
          <w:tcPr>
            <w:tcW w:w="993" w:type="dxa"/>
            <w:vAlign w:val="center"/>
          </w:tcPr>
          <w:p w14:paraId="3E477C50" w14:textId="77777777" w:rsidR="003A7552" w:rsidRPr="00A74AEF" w:rsidRDefault="003A7552" w:rsidP="00350D59">
            <w:pPr>
              <w:pStyle w:val="afff3"/>
              <w:widowControl w:val="0"/>
              <w:spacing w:before="0" w:beforeAutospacing="0" w:after="0" w:afterAutospacing="0"/>
              <w:jc w:val="center"/>
              <w:rPr>
                <w:b/>
                <w:bCs/>
                <w:lang w:val="uk-UA"/>
              </w:rPr>
            </w:pPr>
            <w:r w:rsidRPr="00A74AEF">
              <w:rPr>
                <w:b/>
                <w:bCs/>
                <w:lang w:val="uk-UA"/>
              </w:rPr>
              <w:lastRenderedPageBreak/>
              <w:t>9</w:t>
            </w:r>
          </w:p>
        </w:tc>
        <w:tc>
          <w:tcPr>
            <w:tcW w:w="3998" w:type="dxa"/>
            <w:vAlign w:val="center"/>
          </w:tcPr>
          <w:p w14:paraId="5778EC1E" w14:textId="77777777" w:rsidR="003A7552" w:rsidRPr="00A74AEF" w:rsidRDefault="003A7552" w:rsidP="00350D5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550719AF" w14:textId="77777777" w:rsidR="003A7552" w:rsidRPr="00A74AEF" w:rsidRDefault="003A7552" w:rsidP="00350D59">
            <w:pPr>
              <w:pStyle w:val="Default"/>
              <w:jc w:val="center"/>
              <w:rPr>
                <w:b/>
                <w:i/>
                <w:iCs/>
                <w:u w:val="single"/>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C711FCD" w14:textId="77777777" w:rsidR="003A7552" w:rsidRPr="00A74AEF" w:rsidRDefault="003A7552" w:rsidP="00350D59">
            <w:pPr>
              <w:pStyle w:val="Default"/>
              <w:jc w:val="center"/>
              <w:rPr>
                <w:b/>
              </w:rPr>
            </w:pPr>
            <w:r w:rsidRPr="00A74AEF">
              <w:t>Перевіряється безпосередньо замовником під час проведення процедури закупівлі, документи від переможця не вимагаються **</w:t>
            </w:r>
          </w:p>
        </w:tc>
      </w:tr>
      <w:tr w:rsidR="003A7552" w:rsidRPr="00A74AEF" w14:paraId="070E693E" w14:textId="77777777" w:rsidTr="00350D59">
        <w:tc>
          <w:tcPr>
            <w:tcW w:w="993" w:type="dxa"/>
            <w:vAlign w:val="center"/>
          </w:tcPr>
          <w:p w14:paraId="54F7F8AC" w14:textId="77777777" w:rsidR="003A7552" w:rsidRPr="00A74AEF" w:rsidRDefault="003A7552" w:rsidP="00350D59">
            <w:pPr>
              <w:pStyle w:val="afff3"/>
              <w:widowControl w:val="0"/>
              <w:spacing w:before="0" w:beforeAutospacing="0" w:after="0" w:afterAutospacing="0"/>
              <w:jc w:val="center"/>
              <w:rPr>
                <w:b/>
                <w:bCs/>
                <w:lang w:val="uk-UA"/>
              </w:rPr>
            </w:pPr>
            <w:r w:rsidRPr="00A74AEF">
              <w:rPr>
                <w:b/>
                <w:bCs/>
                <w:lang w:val="uk-UA"/>
              </w:rPr>
              <w:t>10</w:t>
            </w:r>
          </w:p>
        </w:tc>
        <w:tc>
          <w:tcPr>
            <w:tcW w:w="3998" w:type="dxa"/>
            <w:vAlign w:val="center"/>
          </w:tcPr>
          <w:p w14:paraId="480BCE81" w14:textId="77777777" w:rsidR="003A7552" w:rsidRPr="00A74AEF" w:rsidRDefault="003A7552" w:rsidP="00350D5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350D59">
        <w:tc>
          <w:tcPr>
            <w:tcW w:w="993" w:type="dxa"/>
            <w:vAlign w:val="center"/>
          </w:tcPr>
          <w:p w14:paraId="4EE834AF" w14:textId="77777777" w:rsidR="003A7552" w:rsidRPr="00A74AEF" w:rsidRDefault="003A7552" w:rsidP="00350D59">
            <w:pPr>
              <w:pStyle w:val="afff3"/>
              <w:widowControl w:val="0"/>
              <w:spacing w:before="0" w:beforeAutospacing="0" w:after="0" w:afterAutospacing="0"/>
              <w:jc w:val="center"/>
              <w:rPr>
                <w:b/>
                <w:bCs/>
                <w:lang w:val="uk-UA"/>
              </w:rPr>
            </w:pPr>
            <w:r w:rsidRPr="00A74AEF">
              <w:rPr>
                <w:b/>
                <w:bCs/>
                <w:lang w:val="uk-UA"/>
              </w:rPr>
              <w:t>11</w:t>
            </w:r>
          </w:p>
        </w:tc>
        <w:tc>
          <w:tcPr>
            <w:tcW w:w="3998" w:type="dxa"/>
            <w:vAlign w:val="center"/>
          </w:tcPr>
          <w:p w14:paraId="3D39EA27" w14:textId="77777777" w:rsidR="003A7552" w:rsidRPr="00A74AEF" w:rsidRDefault="003A7552" w:rsidP="00350D59">
            <w:pPr>
              <w:pStyle w:val="Default"/>
              <w:jc w:val="center"/>
            </w:pPr>
            <w:r w:rsidRPr="00A74AEF">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D8A611" w14:textId="77777777" w:rsidR="003A7552" w:rsidRPr="00A74AEF" w:rsidRDefault="003A7552" w:rsidP="00350D59">
            <w:pPr>
              <w:pStyle w:val="Default"/>
              <w:jc w:val="center"/>
            </w:pPr>
          </w:p>
        </w:tc>
        <w:tc>
          <w:tcPr>
            <w:tcW w:w="2168" w:type="dxa"/>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402"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350D59">
        <w:tc>
          <w:tcPr>
            <w:tcW w:w="993" w:type="dxa"/>
            <w:vAlign w:val="center"/>
          </w:tcPr>
          <w:p w14:paraId="230F97D9" w14:textId="77777777" w:rsidR="003A7552" w:rsidRPr="00A74AEF" w:rsidRDefault="003A7552" w:rsidP="00350D59">
            <w:pPr>
              <w:pStyle w:val="afff3"/>
              <w:widowControl w:val="0"/>
              <w:spacing w:before="0" w:beforeAutospacing="0" w:after="0" w:afterAutospacing="0"/>
              <w:jc w:val="center"/>
              <w:rPr>
                <w:b/>
                <w:bCs/>
                <w:lang w:val="uk-UA"/>
              </w:rPr>
            </w:pPr>
            <w:r w:rsidRPr="00A74AEF">
              <w:rPr>
                <w:b/>
                <w:bCs/>
                <w:lang w:val="uk-UA"/>
              </w:rPr>
              <w:lastRenderedPageBreak/>
              <w:t>12</w:t>
            </w:r>
          </w:p>
        </w:tc>
        <w:tc>
          <w:tcPr>
            <w:tcW w:w="3998" w:type="dxa"/>
            <w:vAlign w:val="center"/>
          </w:tcPr>
          <w:p w14:paraId="28413614" w14:textId="77777777" w:rsidR="003A7552" w:rsidRPr="00A74AEF" w:rsidRDefault="003A7552" w:rsidP="00350D5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7777777"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17259036" w14:textId="77777777" w:rsidR="003A7552" w:rsidRPr="00C41223" w:rsidRDefault="003A7552" w:rsidP="00350D59">
            <w:pPr>
              <w:pStyle w:val="Default"/>
              <w:jc w:val="center"/>
              <w:rPr>
                <w:b/>
              </w:rPr>
            </w:pPr>
          </w:p>
          <w:p w14:paraId="171A134E" w14:textId="77777777"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3A7552" w:rsidRPr="000C7EC1" w14:paraId="33184E1D" w14:textId="77777777" w:rsidTr="00350D59">
        <w:tc>
          <w:tcPr>
            <w:tcW w:w="993" w:type="dxa"/>
            <w:vAlign w:val="center"/>
          </w:tcPr>
          <w:p w14:paraId="21A18617" w14:textId="77777777" w:rsidR="003A7552" w:rsidRPr="00A74AEF" w:rsidRDefault="003A7552" w:rsidP="00350D59">
            <w:pPr>
              <w:pStyle w:val="afff3"/>
              <w:widowControl w:val="0"/>
              <w:spacing w:before="0" w:beforeAutospacing="0" w:after="0" w:afterAutospacing="0"/>
              <w:jc w:val="center"/>
              <w:rPr>
                <w:b/>
                <w:bCs/>
                <w:lang w:val="uk-UA"/>
              </w:rPr>
            </w:pPr>
            <w:r w:rsidRPr="00A74AEF">
              <w:rPr>
                <w:b/>
                <w:bCs/>
                <w:lang w:val="uk-UA"/>
              </w:rPr>
              <w:t>13</w:t>
            </w:r>
          </w:p>
        </w:tc>
        <w:tc>
          <w:tcPr>
            <w:tcW w:w="3998" w:type="dxa"/>
            <w:vAlign w:val="center"/>
          </w:tcPr>
          <w:p w14:paraId="4CA1EDFB" w14:textId="77777777" w:rsidR="003A7552" w:rsidRPr="00A74AEF" w:rsidRDefault="003A7552" w:rsidP="00350D5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3396EA" w14:textId="77777777" w:rsidR="003A7552" w:rsidRPr="00A74AEF" w:rsidRDefault="003A7552" w:rsidP="00350D59">
            <w:pPr>
              <w:pStyle w:val="Default"/>
              <w:jc w:val="center"/>
            </w:pPr>
          </w:p>
        </w:tc>
        <w:tc>
          <w:tcPr>
            <w:tcW w:w="2168" w:type="dxa"/>
            <w:vAlign w:val="center"/>
          </w:tcPr>
          <w:p w14:paraId="05317BF5" w14:textId="77777777" w:rsidR="003A7552" w:rsidRPr="00D23E76" w:rsidRDefault="003A7552" w:rsidP="00350D59">
            <w:pPr>
              <w:pStyle w:val="Default"/>
              <w:jc w:val="center"/>
              <w:rPr>
                <w:bCs/>
              </w:rPr>
            </w:pPr>
            <w:r>
              <w:rPr>
                <w:bCs/>
              </w:rPr>
              <w:t xml:space="preserve">Замовник </w:t>
            </w:r>
            <w:r w:rsidRPr="00D23E76">
              <w:rPr>
                <w:bCs/>
              </w:rPr>
              <w:t>не вимагає від учасника процедури закупівлі підтвердження її відсутності</w:t>
            </w:r>
          </w:p>
        </w:tc>
        <w:tc>
          <w:tcPr>
            <w:tcW w:w="3402" w:type="dxa"/>
            <w:vAlign w:val="center"/>
          </w:tcPr>
          <w:p w14:paraId="566D1DAD" w14:textId="77777777" w:rsidR="003A7552" w:rsidRPr="00A74AEF" w:rsidRDefault="003A7552" w:rsidP="00350D59">
            <w:pPr>
              <w:pStyle w:val="Default"/>
              <w:jc w:val="center"/>
            </w:pPr>
            <w:r w:rsidRPr="00D23E76">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tc>
      </w:tr>
      <w:tr w:rsidR="003A7552" w:rsidRPr="000C7EC1" w14:paraId="620B82A2" w14:textId="77777777" w:rsidTr="00350D59">
        <w:tc>
          <w:tcPr>
            <w:tcW w:w="4991" w:type="dxa"/>
            <w:gridSpan w:val="2"/>
            <w:tcBorders>
              <w:bottom w:val="single" w:sz="4" w:space="0" w:color="auto"/>
            </w:tcBorders>
            <w:vAlign w:val="center"/>
          </w:tcPr>
          <w:p w14:paraId="46798753" w14:textId="77777777" w:rsidR="003A7552" w:rsidRPr="00A74AEF" w:rsidRDefault="003A7552" w:rsidP="00350D59">
            <w:pPr>
              <w:pStyle w:val="Default"/>
              <w:jc w:val="center"/>
            </w:pPr>
            <w:r w:rsidRPr="00A74AEF">
              <w:rPr>
                <w:b/>
                <w:bCs/>
              </w:rPr>
              <w:t>Частина друга статті 17 Закону</w:t>
            </w:r>
          </w:p>
        </w:tc>
        <w:tc>
          <w:tcPr>
            <w:tcW w:w="2168" w:type="dxa"/>
            <w:vMerge w:val="restart"/>
            <w:vAlign w:val="center"/>
          </w:tcPr>
          <w:p w14:paraId="3F495E5C" w14:textId="77777777" w:rsidR="003A7552" w:rsidRPr="008A1B2E" w:rsidRDefault="003A7552" w:rsidP="00350D59">
            <w:pPr>
              <w:pStyle w:val="Default"/>
              <w:jc w:val="center"/>
              <w:rPr>
                <w:bCs/>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7CB5B5C7" w14:textId="77777777" w:rsidR="003A7552" w:rsidRPr="00C41223" w:rsidRDefault="003A7552" w:rsidP="00350D5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3A7552" w:rsidRPr="000C7EC1" w14:paraId="54354D01" w14:textId="77777777" w:rsidTr="00350D59">
        <w:tc>
          <w:tcPr>
            <w:tcW w:w="993" w:type="dxa"/>
            <w:tcBorders>
              <w:top w:val="single" w:sz="4" w:space="0" w:color="auto"/>
              <w:right w:val="single" w:sz="4" w:space="0" w:color="auto"/>
            </w:tcBorders>
            <w:vAlign w:val="center"/>
          </w:tcPr>
          <w:p w14:paraId="6E9F7E0E" w14:textId="77777777" w:rsidR="003A7552" w:rsidRPr="00A74AEF" w:rsidRDefault="003A7552" w:rsidP="00350D5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7B3CCEE" w14:textId="77777777" w:rsidR="003A7552" w:rsidRPr="00A74AEF" w:rsidRDefault="003A7552" w:rsidP="00350D5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7C9AB64" w14:textId="77777777" w:rsidR="003A7552" w:rsidRPr="00A74AEF" w:rsidRDefault="003A7552" w:rsidP="00350D5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A74AEF">
              <w:lastRenderedPageBreak/>
              <w:t xml:space="preserve">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1EC0E895" w14:textId="77777777" w:rsidR="003A7552" w:rsidRPr="00A74AEF" w:rsidRDefault="003A7552" w:rsidP="00350D59">
            <w:pPr>
              <w:pStyle w:val="Default"/>
              <w:jc w:val="center"/>
            </w:pPr>
          </w:p>
        </w:tc>
        <w:tc>
          <w:tcPr>
            <w:tcW w:w="3402" w:type="dxa"/>
            <w:vMerge/>
            <w:vAlign w:val="center"/>
          </w:tcPr>
          <w:p w14:paraId="69A75A04" w14:textId="77777777" w:rsidR="003A7552" w:rsidRPr="00A74AEF" w:rsidRDefault="003A7552" w:rsidP="00350D59">
            <w:pPr>
              <w:pStyle w:val="Default"/>
              <w:jc w:val="center"/>
            </w:pP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lastRenderedPageBreak/>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7AEA236" w14:textId="77777777" w:rsidR="00CC010F" w:rsidRPr="00CC010F" w:rsidRDefault="00CC010F" w:rsidP="00CC010F">
      <w:pPr>
        <w:ind w:firstLine="567"/>
        <w:jc w:val="right"/>
        <w:rPr>
          <w:rFonts w:eastAsia="Calibri"/>
          <w:sz w:val="28"/>
          <w:szCs w:val="28"/>
          <w:lang w:val="uk-UA" w:eastAsia="en-US"/>
        </w:rPr>
      </w:pPr>
      <w:r w:rsidRPr="00CC010F">
        <w:rPr>
          <w:rFonts w:eastAsia="Calibri"/>
          <w:sz w:val="28"/>
          <w:szCs w:val="28"/>
          <w:lang w:val="uk-UA" w:eastAsia="en-US"/>
        </w:rPr>
        <w:lastRenderedPageBreak/>
        <w:t>ДОДАТОК 4</w:t>
      </w:r>
    </w:p>
    <w:p w14:paraId="0191E862" w14:textId="77777777" w:rsidR="00CC010F" w:rsidRPr="00CC010F" w:rsidRDefault="00CC010F" w:rsidP="00CC010F">
      <w:pPr>
        <w:ind w:firstLine="567"/>
        <w:jc w:val="right"/>
        <w:rPr>
          <w:rFonts w:eastAsia="Calibri"/>
          <w:sz w:val="28"/>
          <w:szCs w:val="28"/>
          <w:lang w:val="uk-UA" w:eastAsia="en-US"/>
        </w:rPr>
      </w:pPr>
      <w:r w:rsidRPr="00CC010F">
        <w:rPr>
          <w:rFonts w:eastAsia="Calibri"/>
          <w:sz w:val="28"/>
          <w:szCs w:val="28"/>
          <w:lang w:val="uk-UA" w:eastAsia="en-US"/>
        </w:rPr>
        <w:t xml:space="preserve">тендерної документації </w:t>
      </w:r>
    </w:p>
    <w:p w14:paraId="558CA754" w14:textId="77777777" w:rsidR="00CC010F" w:rsidRPr="00CC010F" w:rsidRDefault="00CC010F" w:rsidP="00CC010F">
      <w:pPr>
        <w:ind w:firstLine="567"/>
        <w:jc w:val="right"/>
        <w:rPr>
          <w:rFonts w:eastAsia="Calibri"/>
          <w:sz w:val="28"/>
          <w:szCs w:val="28"/>
          <w:lang w:val="uk-UA" w:eastAsia="en-US"/>
        </w:rPr>
      </w:pPr>
    </w:p>
    <w:p w14:paraId="0FFC3668" w14:textId="77777777" w:rsidR="00CC010F" w:rsidRPr="00CC010F" w:rsidRDefault="00CC010F" w:rsidP="00CC010F">
      <w:pPr>
        <w:ind w:hanging="15"/>
        <w:jc w:val="center"/>
        <w:rPr>
          <w:b/>
          <w:color w:val="000000"/>
          <w:lang w:val="uk-UA"/>
        </w:rPr>
      </w:pPr>
      <w:r w:rsidRPr="00CC010F">
        <w:rPr>
          <w:b/>
          <w:sz w:val="28"/>
          <w:szCs w:val="28"/>
          <w:lang w:val="uk-UA"/>
        </w:rPr>
        <w:t>Технічний опис предмету закупівлі ДК 021:2015 код 79710000-4 Охоронні послуги (послуги з моніторингу сигналів тривоги, що надходять з пристроїв охоронної сигналізації, обслуговування сигналізації)</w:t>
      </w:r>
    </w:p>
    <w:p w14:paraId="59C00082" w14:textId="77777777" w:rsidR="00CC010F" w:rsidRPr="00CC010F" w:rsidRDefault="00CC010F" w:rsidP="00CC010F">
      <w:pPr>
        <w:ind w:hanging="15"/>
        <w:jc w:val="center"/>
        <w:rPr>
          <w:b/>
          <w:color w:val="000000"/>
          <w:lang w:val="uk-UA"/>
        </w:rPr>
      </w:pPr>
    </w:p>
    <w:p w14:paraId="7A2C3ED8" w14:textId="77777777" w:rsidR="00CC010F" w:rsidRPr="00CC010F" w:rsidRDefault="00CC010F" w:rsidP="00CC010F">
      <w:pPr>
        <w:tabs>
          <w:tab w:val="left" w:pos="0"/>
        </w:tabs>
        <w:ind w:left="840" w:hanging="820"/>
        <w:jc w:val="center"/>
        <w:rPr>
          <w:b/>
          <w:bCs/>
          <w:spacing w:val="4"/>
          <w:lang w:val="uk-UA"/>
        </w:rPr>
      </w:pPr>
    </w:p>
    <w:p w14:paraId="0E73E43A" w14:textId="77777777" w:rsidR="00CC010F" w:rsidRPr="00CC010F" w:rsidRDefault="00CC010F" w:rsidP="00CC010F">
      <w:pPr>
        <w:spacing w:line="240" w:lineRule="atLeast"/>
        <w:jc w:val="center"/>
        <w:rPr>
          <w:lang w:val="uk-UA"/>
        </w:rPr>
      </w:pPr>
      <w:r w:rsidRPr="00CC010F">
        <w:rPr>
          <w:lang w:val="uk-UA"/>
        </w:rPr>
        <w:t>Дислокація об’єктів</w:t>
      </w:r>
    </w:p>
    <w:p w14:paraId="0F072D03" w14:textId="77777777" w:rsidR="00CC010F" w:rsidRPr="00CC010F" w:rsidRDefault="00CC010F" w:rsidP="00CC010F">
      <w:pPr>
        <w:spacing w:line="240" w:lineRule="atLeast"/>
        <w:jc w:val="center"/>
        <w:rPr>
          <w:b/>
          <w:lang w:val="uk-UA"/>
        </w:rPr>
      </w:pPr>
    </w:p>
    <w:tbl>
      <w:tblPr>
        <w:tblStyle w:val="a3"/>
        <w:tblW w:w="10862" w:type="dxa"/>
        <w:tblInd w:w="-379" w:type="dxa"/>
        <w:tblLayout w:type="fixed"/>
        <w:tblLook w:val="04A0" w:firstRow="1" w:lastRow="0" w:firstColumn="1" w:lastColumn="0" w:noHBand="0" w:noVBand="1"/>
      </w:tblPr>
      <w:tblGrid>
        <w:gridCol w:w="654"/>
        <w:gridCol w:w="1775"/>
        <w:gridCol w:w="1600"/>
        <w:gridCol w:w="744"/>
        <w:gridCol w:w="804"/>
        <w:gridCol w:w="804"/>
        <w:gridCol w:w="888"/>
        <w:gridCol w:w="888"/>
        <w:gridCol w:w="1209"/>
        <w:gridCol w:w="1496"/>
      </w:tblGrid>
      <w:tr w:rsidR="0057624A" w:rsidRPr="00123C61" w14:paraId="714D84CB" w14:textId="77777777" w:rsidTr="008A63F7">
        <w:trPr>
          <w:trHeight w:val="350"/>
        </w:trPr>
        <w:tc>
          <w:tcPr>
            <w:tcW w:w="654" w:type="dxa"/>
            <w:vMerge w:val="restart"/>
          </w:tcPr>
          <w:p w14:paraId="7618E4EA" w14:textId="77777777" w:rsidR="0057624A" w:rsidRPr="003056DF" w:rsidRDefault="0057624A" w:rsidP="008A63F7">
            <w:pPr>
              <w:jc w:val="center"/>
              <w:rPr>
                <w:sz w:val="18"/>
                <w:szCs w:val="20"/>
                <w:lang w:val="uk-UA"/>
              </w:rPr>
            </w:pPr>
            <w:r w:rsidRPr="003056DF">
              <w:rPr>
                <w:sz w:val="18"/>
                <w:szCs w:val="20"/>
                <w:lang w:val="uk-UA"/>
              </w:rPr>
              <w:t>№п/п</w:t>
            </w:r>
          </w:p>
        </w:tc>
        <w:tc>
          <w:tcPr>
            <w:tcW w:w="1775" w:type="dxa"/>
            <w:vMerge w:val="restart"/>
          </w:tcPr>
          <w:p w14:paraId="3412C956" w14:textId="77777777" w:rsidR="0057624A" w:rsidRPr="003056DF" w:rsidRDefault="0057624A" w:rsidP="008A63F7">
            <w:pPr>
              <w:jc w:val="center"/>
              <w:rPr>
                <w:sz w:val="18"/>
                <w:szCs w:val="20"/>
                <w:lang w:val="uk-UA"/>
              </w:rPr>
            </w:pPr>
            <w:r w:rsidRPr="003056DF">
              <w:rPr>
                <w:sz w:val="18"/>
                <w:szCs w:val="20"/>
                <w:lang w:val="uk-UA"/>
              </w:rPr>
              <w:t xml:space="preserve">Найменування </w:t>
            </w:r>
            <w:proofErr w:type="spellStart"/>
            <w:r w:rsidRPr="003056DF">
              <w:rPr>
                <w:sz w:val="18"/>
                <w:szCs w:val="20"/>
                <w:lang w:val="uk-UA"/>
              </w:rPr>
              <w:t>охороняємих</w:t>
            </w:r>
            <w:proofErr w:type="spellEnd"/>
            <w:r w:rsidRPr="003056DF">
              <w:rPr>
                <w:sz w:val="18"/>
                <w:szCs w:val="20"/>
                <w:lang w:val="uk-UA"/>
              </w:rPr>
              <w:t xml:space="preserve"> приміщень</w:t>
            </w:r>
          </w:p>
        </w:tc>
        <w:tc>
          <w:tcPr>
            <w:tcW w:w="1600" w:type="dxa"/>
            <w:vMerge w:val="restart"/>
          </w:tcPr>
          <w:p w14:paraId="4FC2CA79" w14:textId="77777777" w:rsidR="0057624A" w:rsidRPr="003056DF" w:rsidRDefault="0057624A" w:rsidP="008A63F7">
            <w:pPr>
              <w:jc w:val="center"/>
              <w:rPr>
                <w:sz w:val="18"/>
                <w:szCs w:val="20"/>
                <w:lang w:val="uk-UA"/>
              </w:rPr>
            </w:pPr>
            <w:r w:rsidRPr="003056DF">
              <w:rPr>
                <w:sz w:val="18"/>
                <w:szCs w:val="20"/>
                <w:lang w:val="uk-UA"/>
              </w:rPr>
              <w:t>Вид послуги</w:t>
            </w:r>
          </w:p>
        </w:tc>
        <w:tc>
          <w:tcPr>
            <w:tcW w:w="4128" w:type="dxa"/>
            <w:gridSpan w:val="5"/>
          </w:tcPr>
          <w:p w14:paraId="7EDE62D0" w14:textId="77777777" w:rsidR="0057624A" w:rsidRPr="003056DF" w:rsidRDefault="0057624A" w:rsidP="008A63F7">
            <w:pPr>
              <w:jc w:val="center"/>
              <w:rPr>
                <w:sz w:val="18"/>
                <w:szCs w:val="20"/>
                <w:lang w:val="uk-UA"/>
              </w:rPr>
            </w:pPr>
            <w:r w:rsidRPr="003056DF">
              <w:rPr>
                <w:sz w:val="18"/>
                <w:szCs w:val="20"/>
                <w:lang w:val="uk-UA"/>
              </w:rPr>
              <w:t>Часові інтервали охорони по видах днів</w:t>
            </w:r>
          </w:p>
        </w:tc>
        <w:tc>
          <w:tcPr>
            <w:tcW w:w="2705" w:type="dxa"/>
            <w:gridSpan w:val="2"/>
            <w:vMerge w:val="restart"/>
          </w:tcPr>
          <w:p w14:paraId="3481C41E" w14:textId="77777777" w:rsidR="0057624A" w:rsidRPr="003056DF" w:rsidRDefault="0057624A" w:rsidP="008A63F7">
            <w:pPr>
              <w:jc w:val="center"/>
              <w:rPr>
                <w:sz w:val="18"/>
                <w:szCs w:val="20"/>
                <w:lang w:val="uk-UA"/>
              </w:rPr>
            </w:pPr>
            <w:r w:rsidRPr="003056DF">
              <w:rPr>
                <w:sz w:val="18"/>
                <w:szCs w:val="20"/>
                <w:lang w:val="uk-UA"/>
              </w:rPr>
              <w:t>Кількість годин по окремих видах послуг на рік</w:t>
            </w:r>
          </w:p>
        </w:tc>
      </w:tr>
      <w:tr w:rsidR="0057624A" w:rsidRPr="00123C61" w14:paraId="65710900" w14:textId="77777777" w:rsidTr="008A63F7">
        <w:trPr>
          <w:trHeight w:val="394"/>
        </w:trPr>
        <w:tc>
          <w:tcPr>
            <w:tcW w:w="654" w:type="dxa"/>
            <w:vMerge/>
          </w:tcPr>
          <w:p w14:paraId="45EC4E0A" w14:textId="77777777" w:rsidR="0057624A" w:rsidRPr="003056DF" w:rsidRDefault="0057624A" w:rsidP="008A63F7">
            <w:pPr>
              <w:jc w:val="center"/>
              <w:rPr>
                <w:sz w:val="18"/>
                <w:szCs w:val="20"/>
                <w:lang w:val="uk-UA"/>
              </w:rPr>
            </w:pPr>
          </w:p>
        </w:tc>
        <w:tc>
          <w:tcPr>
            <w:tcW w:w="1775" w:type="dxa"/>
            <w:vMerge/>
          </w:tcPr>
          <w:p w14:paraId="157ABDDC" w14:textId="77777777" w:rsidR="0057624A" w:rsidRPr="003056DF" w:rsidRDefault="0057624A" w:rsidP="008A63F7">
            <w:pPr>
              <w:jc w:val="center"/>
              <w:rPr>
                <w:sz w:val="18"/>
                <w:szCs w:val="20"/>
                <w:lang w:val="uk-UA"/>
              </w:rPr>
            </w:pPr>
          </w:p>
        </w:tc>
        <w:tc>
          <w:tcPr>
            <w:tcW w:w="1600" w:type="dxa"/>
            <w:vMerge/>
          </w:tcPr>
          <w:p w14:paraId="20D26DCD" w14:textId="77777777" w:rsidR="0057624A" w:rsidRPr="003056DF" w:rsidRDefault="0057624A" w:rsidP="008A63F7">
            <w:pPr>
              <w:jc w:val="center"/>
              <w:rPr>
                <w:sz w:val="18"/>
                <w:szCs w:val="20"/>
                <w:lang w:val="uk-UA"/>
              </w:rPr>
            </w:pPr>
          </w:p>
        </w:tc>
        <w:tc>
          <w:tcPr>
            <w:tcW w:w="744" w:type="dxa"/>
            <w:vMerge w:val="restart"/>
          </w:tcPr>
          <w:p w14:paraId="43CB12E3" w14:textId="77777777" w:rsidR="0057624A" w:rsidRPr="003056DF" w:rsidRDefault="0057624A" w:rsidP="008A63F7">
            <w:pPr>
              <w:jc w:val="center"/>
              <w:rPr>
                <w:sz w:val="18"/>
                <w:szCs w:val="20"/>
                <w:lang w:val="uk-UA"/>
              </w:rPr>
            </w:pPr>
            <w:r w:rsidRPr="003056DF">
              <w:rPr>
                <w:sz w:val="18"/>
                <w:szCs w:val="20"/>
                <w:lang w:val="uk-UA"/>
              </w:rPr>
              <w:t>робочі</w:t>
            </w:r>
          </w:p>
        </w:tc>
        <w:tc>
          <w:tcPr>
            <w:tcW w:w="804" w:type="dxa"/>
            <w:vMerge w:val="restart"/>
          </w:tcPr>
          <w:p w14:paraId="60A057E5" w14:textId="77777777" w:rsidR="0057624A" w:rsidRPr="003056DF" w:rsidRDefault="0057624A" w:rsidP="008A63F7">
            <w:pPr>
              <w:jc w:val="center"/>
              <w:rPr>
                <w:sz w:val="18"/>
                <w:szCs w:val="20"/>
                <w:lang w:val="uk-UA"/>
              </w:rPr>
            </w:pPr>
            <w:proofErr w:type="spellStart"/>
            <w:r w:rsidRPr="003056DF">
              <w:rPr>
                <w:sz w:val="18"/>
                <w:szCs w:val="20"/>
                <w:lang w:val="uk-UA"/>
              </w:rPr>
              <w:t>перед-вихідні</w:t>
            </w:r>
            <w:proofErr w:type="spellEnd"/>
          </w:p>
        </w:tc>
        <w:tc>
          <w:tcPr>
            <w:tcW w:w="804" w:type="dxa"/>
            <w:vMerge w:val="restart"/>
          </w:tcPr>
          <w:p w14:paraId="0258C656" w14:textId="77777777" w:rsidR="0057624A" w:rsidRPr="003056DF" w:rsidRDefault="0057624A" w:rsidP="008A63F7">
            <w:pPr>
              <w:jc w:val="center"/>
              <w:rPr>
                <w:sz w:val="18"/>
                <w:szCs w:val="20"/>
                <w:lang w:val="uk-UA"/>
              </w:rPr>
            </w:pPr>
            <w:r w:rsidRPr="003056DF">
              <w:rPr>
                <w:sz w:val="18"/>
                <w:szCs w:val="20"/>
                <w:lang w:val="uk-UA"/>
              </w:rPr>
              <w:t>вихідні</w:t>
            </w:r>
          </w:p>
        </w:tc>
        <w:tc>
          <w:tcPr>
            <w:tcW w:w="888" w:type="dxa"/>
            <w:vMerge w:val="restart"/>
          </w:tcPr>
          <w:p w14:paraId="22BD7210" w14:textId="77777777" w:rsidR="0057624A" w:rsidRPr="003056DF" w:rsidRDefault="0057624A" w:rsidP="008A63F7">
            <w:pPr>
              <w:jc w:val="center"/>
              <w:rPr>
                <w:sz w:val="18"/>
                <w:szCs w:val="20"/>
                <w:lang w:val="uk-UA"/>
              </w:rPr>
            </w:pPr>
            <w:proofErr w:type="spellStart"/>
            <w:r w:rsidRPr="003056DF">
              <w:rPr>
                <w:sz w:val="18"/>
                <w:szCs w:val="20"/>
                <w:lang w:val="uk-UA"/>
              </w:rPr>
              <w:t>перед-святкові</w:t>
            </w:r>
            <w:proofErr w:type="spellEnd"/>
          </w:p>
        </w:tc>
        <w:tc>
          <w:tcPr>
            <w:tcW w:w="888" w:type="dxa"/>
            <w:vMerge w:val="restart"/>
          </w:tcPr>
          <w:p w14:paraId="58CD98B8" w14:textId="77777777" w:rsidR="0057624A" w:rsidRPr="003056DF" w:rsidRDefault="0057624A" w:rsidP="008A63F7">
            <w:pPr>
              <w:jc w:val="center"/>
              <w:rPr>
                <w:sz w:val="18"/>
                <w:szCs w:val="20"/>
                <w:lang w:val="uk-UA"/>
              </w:rPr>
            </w:pPr>
            <w:r w:rsidRPr="003056DF">
              <w:rPr>
                <w:sz w:val="18"/>
                <w:szCs w:val="20"/>
                <w:lang w:val="uk-UA"/>
              </w:rPr>
              <w:t>святкові</w:t>
            </w:r>
          </w:p>
        </w:tc>
        <w:tc>
          <w:tcPr>
            <w:tcW w:w="2705" w:type="dxa"/>
            <w:gridSpan w:val="2"/>
            <w:vMerge/>
          </w:tcPr>
          <w:p w14:paraId="6268B192" w14:textId="77777777" w:rsidR="0057624A" w:rsidRPr="003056DF" w:rsidRDefault="0057624A" w:rsidP="008A63F7">
            <w:pPr>
              <w:jc w:val="center"/>
              <w:rPr>
                <w:sz w:val="18"/>
                <w:szCs w:val="20"/>
                <w:lang w:val="uk-UA"/>
              </w:rPr>
            </w:pPr>
          </w:p>
        </w:tc>
      </w:tr>
      <w:tr w:rsidR="0057624A" w:rsidRPr="000C7EC1" w14:paraId="705090A7" w14:textId="77777777" w:rsidTr="008A63F7">
        <w:trPr>
          <w:trHeight w:val="636"/>
        </w:trPr>
        <w:tc>
          <w:tcPr>
            <w:tcW w:w="654" w:type="dxa"/>
            <w:vMerge/>
          </w:tcPr>
          <w:p w14:paraId="3C733279" w14:textId="77777777" w:rsidR="0057624A" w:rsidRPr="003056DF" w:rsidRDefault="0057624A" w:rsidP="008A63F7">
            <w:pPr>
              <w:jc w:val="center"/>
              <w:rPr>
                <w:sz w:val="18"/>
                <w:szCs w:val="20"/>
                <w:lang w:val="uk-UA"/>
              </w:rPr>
            </w:pPr>
          </w:p>
        </w:tc>
        <w:tc>
          <w:tcPr>
            <w:tcW w:w="1775" w:type="dxa"/>
            <w:vMerge/>
          </w:tcPr>
          <w:p w14:paraId="2A640DE5" w14:textId="77777777" w:rsidR="0057624A" w:rsidRPr="003056DF" w:rsidRDefault="0057624A" w:rsidP="008A63F7">
            <w:pPr>
              <w:jc w:val="center"/>
              <w:rPr>
                <w:sz w:val="18"/>
                <w:szCs w:val="20"/>
                <w:lang w:val="uk-UA"/>
              </w:rPr>
            </w:pPr>
          </w:p>
        </w:tc>
        <w:tc>
          <w:tcPr>
            <w:tcW w:w="1600" w:type="dxa"/>
            <w:vMerge/>
          </w:tcPr>
          <w:p w14:paraId="5B75DE09" w14:textId="77777777" w:rsidR="0057624A" w:rsidRPr="003056DF" w:rsidRDefault="0057624A" w:rsidP="008A63F7">
            <w:pPr>
              <w:jc w:val="center"/>
              <w:rPr>
                <w:sz w:val="18"/>
                <w:szCs w:val="20"/>
                <w:lang w:val="uk-UA"/>
              </w:rPr>
            </w:pPr>
          </w:p>
        </w:tc>
        <w:tc>
          <w:tcPr>
            <w:tcW w:w="744" w:type="dxa"/>
            <w:vMerge/>
          </w:tcPr>
          <w:p w14:paraId="53D3E2EC" w14:textId="77777777" w:rsidR="0057624A" w:rsidRPr="003056DF" w:rsidRDefault="0057624A" w:rsidP="008A63F7">
            <w:pPr>
              <w:jc w:val="center"/>
              <w:rPr>
                <w:sz w:val="18"/>
                <w:szCs w:val="20"/>
                <w:lang w:val="uk-UA"/>
              </w:rPr>
            </w:pPr>
          </w:p>
        </w:tc>
        <w:tc>
          <w:tcPr>
            <w:tcW w:w="804" w:type="dxa"/>
            <w:vMerge/>
          </w:tcPr>
          <w:p w14:paraId="02B567E8" w14:textId="77777777" w:rsidR="0057624A" w:rsidRPr="003056DF" w:rsidRDefault="0057624A" w:rsidP="008A63F7">
            <w:pPr>
              <w:jc w:val="center"/>
              <w:rPr>
                <w:sz w:val="18"/>
                <w:szCs w:val="20"/>
                <w:lang w:val="uk-UA"/>
              </w:rPr>
            </w:pPr>
          </w:p>
        </w:tc>
        <w:tc>
          <w:tcPr>
            <w:tcW w:w="804" w:type="dxa"/>
            <w:vMerge/>
          </w:tcPr>
          <w:p w14:paraId="045FDF8A" w14:textId="77777777" w:rsidR="0057624A" w:rsidRPr="003056DF" w:rsidRDefault="0057624A" w:rsidP="008A63F7">
            <w:pPr>
              <w:jc w:val="center"/>
              <w:rPr>
                <w:sz w:val="18"/>
                <w:szCs w:val="20"/>
                <w:lang w:val="uk-UA"/>
              </w:rPr>
            </w:pPr>
          </w:p>
        </w:tc>
        <w:tc>
          <w:tcPr>
            <w:tcW w:w="888" w:type="dxa"/>
            <w:vMerge/>
          </w:tcPr>
          <w:p w14:paraId="6D0F63B6" w14:textId="77777777" w:rsidR="0057624A" w:rsidRPr="003056DF" w:rsidRDefault="0057624A" w:rsidP="008A63F7">
            <w:pPr>
              <w:jc w:val="center"/>
              <w:rPr>
                <w:sz w:val="18"/>
                <w:szCs w:val="20"/>
                <w:lang w:val="uk-UA"/>
              </w:rPr>
            </w:pPr>
          </w:p>
        </w:tc>
        <w:tc>
          <w:tcPr>
            <w:tcW w:w="888" w:type="dxa"/>
            <w:vMerge/>
          </w:tcPr>
          <w:p w14:paraId="02711EE5" w14:textId="77777777" w:rsidR="0057624A" w:rsidRPr="003056DF" w:rsidRDefault="0057624A" w:rsidP="008A63F7">
            <w:pPr>
              <w:jc w:val="center"/>
              <w:rPr>
                <w:sz w:val="18"/>
                <w:szCs w:val="20"/>
                <w:lang w:val="uk-UA"/>
              </w:rPr>
            </w:pPr>
          </w:p>
        </w:tc>
        <w:tc>
          <w:tcPr>
            <w:tcW w:w="1209" w:type="dxa"/>
          </w:tcPr>
          <w:p w14:paraId="48BADD08" w14:textId="77777777" w:rsidR="0057624A" w:rsidRPr="003056DF" w:rsidRDefault="0057624A" w:rsidP="008A63F7">
            <w:pPr>
              <w:jc w:val="center"/>
              <w:rPr>
                <w:sz w:val="18"/>
                <w:szCs w:val="20"/>
                <w:lang w:val="uk-UA"/>
              </w:rPr>
            </w:pPr>
            <w:r w:rsidRPr="003056DF">
              <w:rPr>
                <w:sz w:val="18"/>
                <w:szCs w:val="20"/>
                <w:lang w:val="uk-UA"/>
              </w:rPr>
              <w:t>ОПС об'єкти тривожна сигналізація</w:t>
            </w:r>
          </w:p>
          <w:p w14:paraId="43BE4B55" w14:textId="77777777" w:rsidR="0057624A" w:rsidRPr="003056DF" w:rsidRDefault="0057624A" w:rsidP="008A63F7">
            <w:pPr>
              <w:jc w:val="center"/>
              <w:rPr>
                <w:sz w:val="18"/>
                <w:szCs w:val="20"/>
                <w:lang w:val="uk-UA"/>
              </w:rPr>
            </w:pPr>
          </w:p>
        </w:tc>
        <w:tc>
          <w:tcPr>
            <w:tcW w:w="1496" w:type="dxa"/>
          </w:tcPr>
          <w:p w14:paraId="765CDB09" w14:textId="77777777" w:rsidR="0057624A" w:rsidRPr="003056DF" w:rsidRDefault="0057624A" w:rsidP="008A63F7">
            <w:pPr>
              <w:jc w:val="center"/>
              <w:rPr>
                <w:sz w:val="18"/>
                <w:szCs w:val="20"/>
                <w:lang w:val="uk-UA"/>
              </w:rPr>
            </w:pPr>
            <w:r w:rsidRPr="003056DF">
              <w:rPr>
                <w:sz w:val="18"/>
                <w:szCs w:val="20"/>
                <w:lang w:val="uk-UA"/>
              </w:rPr>
              <w:t xml:space="preserve">ПЦС </w:t>
            </w:r>
            <w:r w:rsidRPr="003056DF">
              <w:rPr>
                <w:sz w:val="18"/>
                <w:szCs w:val="20"/>
                <w:lang w:val="en-US"/>
              </w:rPr>
              <w:t>GPRS</w:t>
            </w:r>
            <w:r w:rsidRPr="003056DF">
              <w:rPr>
                <w:sz w:val="18"/>
                <w:szCs w:val="20"/>
                <w:lang w:val="uk-UA"/>
              </w:rPr>
              <w:t>/</w:t>
            </w:r>
            <w:r w:rsidRPr="003056DF">
              <w:rPr>
                <w:sz w:val="18"/>
                <w:szCs w:val="20"/>
                <w:lang w:val="en-US"/>
              </w:rPr>
              <w:t>GSM</w:t>
            </w:r>
            <w:r w:rsidRPr="003056DF">
              <w:rPr>
                <w:sz w:val="18"/>
                <w:szCs w:val="20"/>
                <w:lang w:val="uk-UA"/>
              </w:rPr>
              <w:t>- канал зв'язку(тривожна сигналізація)</w:t>
            </w:r>
          </w:p>
          <w:p w14:paraId="634BDC55" w14:textId="77777777" w:rsidR="0057624A" w:rsidRPr="003056DF" w:rsidRDefault="0057624A" w:rsidP="008A63F7">
            <w:pPr>
              <w:jc w:val="center"/>
              <w:rPr>
                <w:sz w:val="18"/>
                <w:szCs w:val="20"/>
                <w:lang w:val="uk-UA"/>
              </w:rPr>
            </w:pPr>
          </w:p>
        </w:tc>
      </w:tr>
      <w:tr w:rsidR="0057624A" w:rsidRPr="00997D4A" w14:paraId="3C40B9A4" w14:textId="77777777" w:rsidTr="008A63F7">
        <w:trPr>
          <w:trHeight w:val="564"/>
        </w:trPr>
        <w:tc>
          <w:tcPr>
            <w:tcW w:w="654" w:type="dxa"/>
          </w:tcPr>
          <w:p w14:paraId="5DCA4676" w14:textId="77777777" w:rsidR="0057624A" w:rsidRPr="003056DF" w:rsidRDefault="0057624A" w:rsidP="008A63F7">
            <w:pPr>
              <w:jc w:val="center"/>
              <w:rPr>
                <w:sz w:val="18"/>
                <w:szCs w:val="20"/>
                <w:lang w:val="uk-UA"/>
              </w:rPr>
            </w:pPr>
            <w:r w:rsidRPr="003056DF">
              <w:rPr>
                <w:sz w:val="18"/>
                <w:szCs w:val="20"/>
                <w:lang w:val="uk-UA"/>
              </w:rPr>
              <w:t>1</w:t>
            </w:r>
          </w:p>
        </w:tc>
        <w:tc>
          <w:tcPr>
            <w:tcW w:w="1775" w:type="dxa"/>
          </w:tcPr>
          <w:p w14:paraId="33FDF702" w14:textId="540F5F28" w:rsidR="0057624A" w:rsidRPr="003056DF" w:rsidRDefault="0057624A" w:rsidP="00DB2FDB">
            <w:pPr>
              <w:rPr>
                <w:sz w:val="18"/>
                <w:szCs w:val="20"/>
                <w:lang w:val="uk-UA"/>
              </w:rPr>
            </w:pPr>
            <w:r w:rsidRPr="003056DF">
              <w:rPr>
                <w:sz w:val="18"/>
                <w:szCs w:val="20"/>
                <w:lang w:val="uk-UA"/>
              </w:rPr>
              <w:t xml:space="preserve">СТС гуртожитку, м. Вінниця, вул. </w:t>
            </w:r>
            <w:r w:rsidR="00DB2FDB">
              <w:rPr>
                <w:sz w:val="18"/>
                <w:szCs w:val="20"/>
                <w:lang w:val="uk-UA"/>
              </w:rPr>
              <w:t xml:space="preserve">Павла </w:t>
            </w:r>
            <w:proofErr w:type="spellStart"/>
            <w:r w:rsidR="00DB2FDB">
              <w:rPr>
                <w:sz w:val="18"/>
                <w:szCs w:val="20"/>
                <w:lang w:val="uk-UA"/>
              </w:rPr>
              <w:t>Корнелюка</w:t>
            </w:r>
            <w:proofErr w:type="spellEnd"/>
            <w:r w:rsidRPr="003056DF">
              <w:rPr>
                <w:sz w:val="18"/>
                <w:szCs w:val="20"/>
                <w:lang w:val="uk-UA"/>
              </w:rPr>
              <w:t>,52</w:t>
            </w:r>
          </w:p>
        </w:tc>
        <w:tc>
          <w:tcPr>
            <w:tcW w:w="1600" w:type="dxa"/>
          </w:tcPr>
          <w:p w14:paraId="30F9CEE9" w14:textId="77777777" w:rsidR="0057624A" w:rsidRPr="003056DF" w:rsidRDefault="0057624A" w:rsidP="008A63F7">
            <w:pPr>
              <w:jc w:val="center"/>
              <w:rPr>
                <w:sz w:val="18"/>
                <w:szCs w:val="20"/>
                <w:lang w:val="uk-UA"/>
              </w:rPr>
            </w:pPr>
            <w:r w:rsidRPr="003056DF">
              <w:rPr>
                <w:sz w:val="18"/>
                <w:szCs w:val="20"/>
                <w:lang w:val="uk-UA"/>
              </w:rPr>
              <w:t>ОПС об'єкти тривожна сигналізація</w:t>
            </w:r>
          </w:p>
          <w:p w14:paraId="7A83898C" w14:textId="77777777" w:rsidR="0057624A" w:rsidRPr="003056DF" w:rsidRDefault="0057624A" w:rsidP="008A63F7">
            <w:pPr>
              <w:rPr>
                <w:sz w:val="18"/>
                <w:szCs w:val="20"/>
                <w:lang w:val="uk-UA"/>
              </w:rPr>
            </w:pPr>
          </w:p>
        </w:tc>
        <w:tc>
          <w:tcPr>
            <w:tcW w:w="744" w:type="dxa"/>
          </w:tcPr>
          <w:p w14:paraId="2340B5F3" w14:textId="77777777" w:rsidR="0057624A" w:rsidRPr="003056DF" w:rsidRDefault="0057624A" w:rsidP="008A63F7">
            <w:pPr>
              <w:jc w:val="center"/>
              <w:rPr>
                <w:sz w:val="18"/>
                <w:szCs w:val="20"/>
                <w:lang w:val="uk-UA"/>
              </w:rPr>
            </w:pPr>
            <w:r w:rsidRPr="003056DF">
              <w:rPr>
                <w:sz w:val="18"/>
                <w:szCs w:val="20"/>
                <w:lang w:val="uk-UA"/>
              </w:rPr>
              <w:t>0-0</w:t>
            </w:r>
          </w:p>
        </w:tc>
        <w:tc>
          <w:tcPr>
            <w:tcW w:w="804" w:type="dxa"/>
          </w:tcPr>
          <w:p w14:paraId="0490E8F3" w14:textId="77777777" w:rsidR="0057624A" w:rsidRPr="003056DF" w:rsidRDefault="0057624A" w:rsidP="008A63F7">
            <w:pPr>
              <w:jc w:val="center"/>
              <w:rPr>
                <w:sz w:val="18"/>
                <w:szCs w:val="20"/>
                <w:lang w:val="uk-UA"/>
              </w:rPr>
            </w:pPr>
            <w:r w:rsidRPr="003056DF">
              <w:rPr>
                <w:sz w:val="18"/>
                <w:szCs w:val="20"/>
                <w:lang w:val="uk-UA"/>
              </w:rPr>
              <w:t>0-0</w:t>
            </w:r>
          </w:p>
        </w:tc>
        <w:tc>
          <w:tcPr>
            <w:tcW w:w="804" w:type="dxa"/>
          </w:tcPr>
          <w:p w14:paraId="46455232" w14:textId="77777777" w:rsidR="0057624A" w:rsidRPr="003056DF" w:rsidRDefault="0057624A" w:rsidP="008A63F7">
            <w:pPr>
              <w:jc w:val="center"/>
              <w:rPr>
                <w:sz w:val="18"/>
                <w:szCs w:val="20"/>
                <w:lang w:val="uk-UA"/>
              </w:rPr>
            </w:pPr>
            <w:r w:rsidRPr="003056DF">
              <w:rPr>
                <w:sz w:val="18"/>
                <w:szCs w:val="20"/>
                <w:lang w:val="uk-UA"/>
              </w:rPr>
              <w:t>0-0</w:t>
            </w:r>
          </w:p>
        </w:tc>
        <w:tc>
          <w:tcPr>
            <w:tcW w:w="888" w:type="dxa"/>
          </w:tcPr>
          <w:p w14:paraId="6C6F3089" w14:textId="77777777" w:rsidR="0057624A" w:rsidRPr="003056DF" w:rsidRDefault="0057624A" w:rsidP="008A63F7">
            <w:pPr>
              <w:jc w:val="center"/>
              <w:rPr>
                <w:sz w:val="18"/>
                <w:szCs w:val="20"/>
                <w:lang w:val="uk-UA"/>
              </w:rPr>
            </w:pPr>
            <w:r w:rsidRPr="003056DF">
              <w:rPr>
                <w:sz w:val="18"/>
                <w:szCs w:val="20"/>
                <w:lang w:val="uk-UA"/>
              </w:rPr>
              <w:t>0-0</w:t>
            </w:r>
          </w:p>
        </w:tc>
        <w:tc>
          <w:tcPr>
            <w:tcW w:w="888" w:type="dxa"/>
          </w:tcPr>
          <w:p w14:paraId="00A5F8F3" w14:textId="77777777" w:rsidR="0057624A" w:rsidRPr="003056DF" w:rsidRDefault="0057624A" w:rsidP="008A63F7">
            <w:pPr>
              <w:jc w:val="center"/>
              <w:rPr>
                <w:sz w:val="18"/>
                <w:szCs w:val="20"/>
                <w:lang w:val="uk-UA"/>
              </w:rPr>
            </w:pPr>
            <w:r w:rsidRPr="003056DF">
              <w:rPr>
                <w:sz w:val="18"/>
                <w:szCs w:val="20"/>
                <w:lang w:val="uk-UA"/>
              </w:rPr>
              <w:t>0-0</w:t>
            </w:r>
          </w:p>
        </w:tc>
        <w:tc>
          <w:tcPr>
            <w:tcW w:w="1209" w:type="dxa"/>
          </w:tcPr>
          <w:p w14:paraId="7A4C3B72" w14:textId="77777777" w:rsidR="0057624A" w:rsidRPr="003056DF" w:rsidRDefault="0057624A" w:rsidP="008A63F7">
            <w:pPr>
              <w:jc w:val="center"/>
              <w:rPr>
                <w:sz w:val="18"/>
                <w:szCs w:val="20"/>
                <w:lang w:val="uk-UA"/>
              </w:rPr>
            </w:pPr>
            <w:r w:rsidRPr="003056DF">
              <w:rPr>
                <w:sz w:val="18"/>
                <w:szCs w:val="20"/>
                <w:lang w:val="uk-UA"/>
              </w:rPr>
              <w:t>1.5</w:t>
            </w:r>
          </w:p>
        </w:tc>
        <w:tc>
          <w:tcPr>
            <w:tcW w:w="1496" w:type="dxa"/>
          </w:tcPr>
          <w:p w14:paraId="599174F5" w14:textId="77777777" w:rsidR="0057624A" w:rsidRPr="003056DF" w:rsidRDefault="0057624A" w:rsidP="008A63F7">
            <w:pPr>
              <w:jc w:val="center"/>
              <w:rPr>
                <w:sz w:val="18"/>
                <w:szCs w:val="20"/>
                <w:lang w:val="uk-UA"/>
              </w:rPr>
            </w:pPr>
          </w:p>
        </w:tc>
      </w:tr>
      <w:tr w:rsidR="0057624A" w:rsidRPr="00997D4A" w14:paraId="01B49131" w14:textId="77777777" w:rsidTr="008A63F7">
        <w:trPr>
          <w:trHeight w:val="564"/>
        </w:trPr>
        <w:tc>
          <w:tcPr>
            <w:tcW w:w="654" w:type="dxa"/>
          </w:tcPr>
          <w:p w14:paraId="1A1E8BDE" w14:textId="77777777" w:rsidR="0057624A" w:rsidRPr="003056DF" w:rsidRDefault="0057624A" w:rsidP="008A63F7">
            <w:pPr>
              <w:jc w:val="center"/>
              <w:rPr>
                <w:sz w:val="18"/>
                <w:szCs w:val="20"/>
                <w:lang w:val="uk-UA"/>
              </w:rPr>
            </w:pPr>
            <w:r w:rsidRPr="003056DF">
              <w:rPr>
                <w:sz w:val="18"/>
                <w:szCs w:val="20"/>
                <w:lang w:val="uk-UA"/>
              </w:rPr>
              <w:t>2</w:t>
            </w:r>
          </w:p>
        </w:tc>
        <w:tc>
          <w:tcPr>
            <w:tcW w:w="1775" w:type="dxa"/>
          </w:tcPr>
          <w:p w14:paraId="20E87B79" w14:textId="2723F5C9" w:rsidR="0057624A" w:rsidRPr="003056DF" w:rsidRDefault="0057624A" w:rsidP="00DB2FDB">
            <w:pPr>
              <w:jc w:val="center"/>
              <w:rPr>
                <w:sz w:val="18"/>
                <w:szCs w:val="20"/>
                <w:lang w:val="uk-UA"/>
              </w:rPr>
            </w:pPr>
            <w:r w:rsidRPr="003056DF">
              <w:rPr>
                <w:sz w:val="18"/>
                <w:szCs w:val="20"/>
                <w:lang w:val="uk-UA"/>
              </w:rPr>
              <w:t xml:space="preserve">СТС гуртожитку, м. Вінниця, вул. </w:t>
            </w:r>
            <w:r w:rsidR="00DB2FDB">
              <w:rPr>
                <w:sz w:val="18"/>
                <w:szCs w:val="20"/>
                <w:lang w:val="uk-UA"/>
              </w:rPr>
              <w:t xml:space="preserve">Павла </w:t>
            </w:r>
            <w:proofErr w:type="spellStart"/>
            <w:r w:rsidR="00DB2FDB">
              <w:rPr>
                <w:sz w:val="18"/>
                <w:szCs w:val="20"/>
                <w:lang w:val="uk-UA"/>
              </w:rPr>
              <w:t>Корнелюка</w:t>
            </w:r>
            <w:proofErr w:type="spellEnd"/>
            <w:r w:rsidRPr="003056DF">
              <w:rPr>
                <w:sz w:val="18"/>
                <w:szCs w:val="20"/>
                <w:lang w:val="uk-UA"/>
              </w:rPr>
              <w:t>,52</w:t>
            </w:r>
          </w:p>
        </w:tc>
        <w:tc>
          <w:tcPr>
            <w:tcW w:w="1600" w:type="dxa"/>
          </w:tcPr>
          <w:p w14:paraId="11D590CD" w14:textId="77777777" w:rsidR="0057624A" w:rsidRPr="003056DF" w:rsidRDefault="0057624A" w:rsidP="008A63F7">
            <w:pPr>
              <w:jc w:val="center"/>
              <w:rPr>
                <w:sz w:val="18"/>
                <w:szCs w:val="20"/>
                <w:lang w:val="uk-UA"/>
              </w:rPr>
            </w:pPr>
            <w:r w:rsidRPr="003056DF">
              <w:rPr>
                <w:sz w:val="18"/>
                <w:szCs w:val="20"/>
                <w:lang w:val="uk-UA"/>
              </w:rPr>
              <w:t xml:space="preserve">ПЦС </w:t>
            </w:r>
            <w:r w:rsidRPr="003056DF">
              <w:rPr>
                <w:sz w:val="18"/>
                <w:szCs w:val="20"/>
                <w:lang w:val="en-US"/>
              </w:rPr>
              <w:t>GPRS</w:t>
            </w:r>
            <w:r w:rsidRPr="003056DF">
              <w:rPr>
                <w:sz w:val="18"/>
                <w:szCs w:val="20"/>
                <w:lang w:val="uk-UA"/>
              </w:rPr>
              <w:t>/</w:t>
            </w:r>
            <w:r w:rsidRPr="003056DF">
              <w:rPr>
                <w:sz w:val="18"/>
                <w:szCs w:val="20"/>
                <w:lang w:val="en-US"/>
              </w:rPr>
              <w:t>GSM</w:t>
            </w:r>
            <w:r w:rsidRPr="003056DF">
              <w:rPr>
                <w:sz w:val="18"/>
                <w:szCs w:val="20"/>
                <w:lang w:val="uk-UA"/>
              </w:rPr>
              <w:t>- канал зв'язку(тривожна сигналізація)</w:t>
            </w:r>
          </w:p>
          <w:p w14:paraId="4920B2A8" w14:textId="77777777" w:rsidR="0057624A" w:rsidRPr="003056DF" w:rsidRDefault="0057624A" w:rsidP="008A63F7">
            <w:pPr>
              <w:jc w:val="center"/>
              <w:rPr>
                <w:sz w:val="18"/>
                <w:szCs w:val="20"/>
                <w:lang w:val="uk-UA"/>
              </w:rPr>
            </w:pPr>
          </w:p>
        </w:tc>
        <w:tc>
          <w:tcPr>
            <w:tcW w:w="744" w:type="dxa"/>
          </w:tcPr>
          <w:p w14:paraId="0672BAFD" w14:textId="77777777" w:rsidR="0057624A" w:rsidRPr="003056DF" w:rsidRDefault="0057624A" w:rsidP="008A63F7">
            <w:pPr>
              <w:jc w:val="center"/>
              <w:rPr>
                <w:sz w:val="18"/>
                <w:szCs w:val="20"/>
                <w:lang w:val="uk-UA"/>
              </w:rPr>
            </w:pPr>
            <w:r w:rsidRPr="003056DF">
              <w:rPr>
                <w:sz w:val="18"/>
                <w:szCs w:val="20"/>
                <w:lang w:val="uk-UA"/>
              </w:rPr>
              <w:t>18-3</w:t>
            </w:r>
          </w:p>
        </w:tc>
        <w:tc>
          <w:tcPr>
            <w:tcW w:w="804" w:type="dxa"/>
          </w:tcPr>
          <w:p w14:paraId="7A7C3B39" w14:textId="77777777" w:rsidR="0057624A" w:rsidRPr="003056DF" w:rsidRDefault="0057624A" w:rsidP="008A63F7">
            <w:pPr>
              <w:jc w:val="center"/>
              <w:rPr>
                <w:sz w:val="18"/>
                <w:szCs w:val="20"/>
                <w:lang w:val="uk-UA"/>
              </w:rPr>
            </w:pPr>
            <w:r w:rsidRPr="003056DF">
              <w:rPr>
                <w:sz w:val="18"/>
                <w:szCs w:val="20"/>
                <w:lang w:val="uk-UA"/>
              </w:rPr>
              <w:t>18-3</w:t>
            </w:r>
          </w:p>
        </w:tc>
        <w:tc>
          <w:tcPr>
            <w:tcW w:w="804" w:type="dxa"/>
          </w:tcPr>
          <w:p w14:paraId="0AF8E635" w14:textId="77777777" w:rsidR="0057624A" w:rsidRPr="003056DF" w:rsidRDefault="0057624A" w:rsidP="008A63F7">
            <w:pPr>
              <w:jc w:val="center"/>
              <w:rPr>
                <w:sz w:val="18"/>
                <w:szCs w:val="20"/>
                <w:lang w:val="uk-UA"/>
              </w:rPr>
            </w:pPr>
            <w:r w:rsidRPr="003056DF">
              <w:rPr>
                <w:sz w:val="18"/>
                <w:szCs w:val="20"/>
                <w:lang w:val="uk-UA"/>
              </w:rPr>
              <w:t>18-3</w:t>
            </w:r>
          </w:p>
        </w:tc>
        <w:tc>
          <w:tcPr>
            <w:tcW w:w="888" w:type="dxa"/>
          </w:tcPr>
          <w:p w14:paraId="09A43355" w14:textId="77777777" w:rsidR="0057624A" w:rsidRPr="003056DF" w:rsidRDefault="0057624A" w:rsidP="008A63F7">
            <w:pPr>
              <w:jc w:val="center"/>
              <w:rPr>
                <w:sz w:val="18"/>
                <w:szCs w:val="20"/>
                <w:lang w:val="uk-UA"/>
              </w:rPr>
            </w:pPr>
            <w:r w:rsidRPr="003056DF">
              <w:rPr>
                <w:sz w:val="18"/>
                <w:szCs w:val="20"/>
                <w:lang w:val="uk-UA"/>
              </w:rPr>
              <w:t>18-3</w:t>
            </w:r>
          </w:p>
        </w:tc>
        <w:tc>
          <w:tcPr>
            <w:tcW w:w="888" w:type="dxa"/>
          </w:tcPr>
          <w:p w14:paraId="7B520091" w14:textId="77777777" w:rsidR="0057624A" w:rsidRPr="003056DF" w:rsidRDefault="0057624A" w:rsidP="008A63F7">
            <w:pPr>
              <w:jc w:val="center"/>
              <w:rPr>
                <w:sz w:val="18"/>
                <w:szCs w:val="20"/>
                <w:lang w:val="uk-UA"/>
              </w:rPr>
            </w:pPr>
            <w:r w:rsidRPr="003056DF">
              <w:rPr>
                <w:sz w:val="18"/>
                <w:szCs w:val="20"/>
                <w:lang w:val="uk-UA"/>
              </w:rPr>
              <w:t>18-3</w:t>
            </w:r>
          </w:p>
        </w:tc>
        <w:tc>
          <w:tcPr>
            <w:tcW w:w="1209" w:type="dxa"/>
          </w:tcPr>
          <w:p w14:paraId="13ECBFD4" w14:textId="77777777" w:rsidR="0057624A" w:rsidRPr="003056DF" w:rsidRDefault="0057624A" w:rsidP="008A63F7">
            <w:pPr>
              <w:jc w:val="center"/>
              <w:rPr>
                <w:sz w:val="18"/>
                <w:szCs w:val="20"/>
                <w:lang w:val="uk-UA"/>
              </w:rPr>
            </w:pPr>
          </w:p>
        </w:tc>
        <w:tc>
          <w:tcPr>
            <w:tcW w:w="1496" w:type="dxa"/>
          </w:tcPr>
          <w:p w14:paraId="7C87D2F2" w14:textId="77777777" w:rsidR="0057624A" w:rsidRPr="003056DF" w:rsidRDefault="0057624A" w:rsidP="008A63F7">
            <w:pPr>
              <w:jc w:val="center"/>
              <w:rPr>
                <w:sz w:val="18"/>
                <w:szCs w:val="20"/>
                <w:lang w:val="uk-UA"/>
              </w:rPr>
            </w:pPr>
            <w:r w:rsidRPr="003056DF">
              <w:rPr>
                <w:sz w:val="18"/>
                <w:szCs w:val="20"/>
                <w:lang w:val="uk-UA"/>
              </w:rPr>
              <w:t>3285</w:t>
            </w:r>
          </w:p>
        </w:tc>
      </w:tr>
    </w:tbl>
    <w:p w14:paraId="45949FC4" w14:textId="77777777" w:rsidR="00CC010F" w:rsidRPr="00CC010F" w:rsidRDefault="00CC010F" w:rsidP="00CC010F">
      <w:pPr>
        <w:spacing w:line="240" w:lineRule="atLeast"/>
        <w:jc w:val="both"/>
        <w:rPr>
          <w:b/>
          <w:u w:val="single"/>
          <w:lang w:val="uk-UA"/>
        </w:rPr>
      </w:pPr>
    </w:p>
    <w:p w14:paraId="668B2210" w14:textId="77777777" w:rsidR="00CC010F" w:rsidRPr="00CC010F" w:rsidRDefault="00CC010F" w:rsidP="0057624A">
      <w:pPr>
        <w:ind w:hanging="15"/>
        <w:rPr>
          <w:b/>
          <w:bCs/>
          <w:lang w:val="uk-UA"/>
        </w:rPr>
      </w:pPr>
    </w:p>
    <w:p w14:paraId="02A6BA66" w14:textId="77777777" w:rsidR="00CC010F" w:rsidRPr="00CC010F" w:rsidRDefault="00CC010F" w:rsidP="00CC010F">
      <w:pPr>
        <w:jc w:val="both"/>
        <w:rPr>
          <w:b/>
          <w:bCs/>
          <w:lang w:val="uk-UA"/>
        </w:rPr>
      </w:pPr>
      <w:r w:rsidRPr="00CC010F">
        <w:rPr>
          <w:b/>
          <w:bCs/>
          <w:lang w:val="uk-UA"/>
        </w:rPr>
        <w:t>Вимоги:</w:t>
      </w:r>
    </w:p>
    <w:p w14:paraId="514994D3" w14:textId="77777777" w:rsidR="00CC010F" w:rsidRPr="00CC010F" w:rsidRDefault="00CC010F" w:rsidP="00CC010F">
      <w:pPr>
        <w:jc w:val="both"/>
        <w:rPr>
          <w:bCs/>
          <w:lang w:val="uk-UA"/>
        </w:rPr>
      </w:pPr>
      <w:r w:rsidRPr="00CC010F">
        <w:rPr>
          <w:b/>
          <w:bCs/>
          <w:lang w:val="uk-UA"/>
        </w:rPr>
        <w:tab/>
      </w:r>
      <w:r w:rsidRPr="00CC010F">
        <w:rPr>
          <w:bCs/>
          <w:lang w:val="uk-UA"/>
        </w:rPr>
        <w:t>- Строк надання послуг: з 01.01.2023 до 31.12.2023р.</w:t>
      </w:r>
    </w:p>
    <w:p w14:paraId="0EDF3E38" w14:textId="77777777" w:rsidR="00CC010F" w:rsidRPr="00CC010F" w:rsidRDefault="00CC010F" w:rsidP="00CC010F">
      <w:pPr>
        <w:ind w:firstLine="709"/>
        <w:jc w:val="both"/>
        <w:rPr>
          <w:lang w:val="uk-UA"/>
        </w:rPr>
      </w:pPr>
      <w:r w:rsidRPr="00CC010F">
        <w:rPr>
          <w:bCs/>
          <w:lang w:val="uk-UA"/>
        </w:rPr>
        <w:t>-  Учасник повинен надавати послуги за допомогою вже змонтованих на об’єктах охорони  діючих технічних засобів, які призначені для контролю та передачі на пульт централізованого спостереження (ПЦС) сповіщень (закупівля нового обладнання за рахунок замовника – не передбачається). В</w:t>
      </w:r>
      <w:r w:rsidRPr="00CC010F">
        <w:rPr>
          <w:lang w:val="uk-UA"/>
        </w:rPr>
        <w:t>становлення на об’єктах засобів ручної тривожної сигналізації, а в разі не можливості їх підключення – встановлення та надання в безоплатне користування аналогічних та підключення їх на ПЦС;</w:t>
      </w:r>
    </w:p>
    <w:p w14:paraId="2562B37A" w14:textId="77777777" w:rsidR="00CC010F" w:rsidRPr="00CC010F" w:rsidRDefault="00CC010F" w:rsidP="00CC010F">
      <w:pPr>
        <w:ind w:firstLine="708"/>
        <w:jc w:val="both"/>
        <w:rPr>
          <w:lang w:val="uk-UA"/>
        </w:rPr>
      </w:pPr>
      <w:r w:rsidRPr="00CC010F">
        <w:rPr>
          <w:lang w:val="uk-UA"/>
        </w:rPr>
        <w:t>- У випадку отримання тривожного сигналу (</w:t>
      </w:r>
      <w:r w:rsidRPr="00CC010F">
        <w:rPr>
          <w:bCs/>
          <w:lang w:val="uk-UA"/>
        </w:rPr>
        <w:t xml:space="preserve">сигналу про спрацювання сигналізації на об’єктах охорони) забезпечити негайне повідомлення Замовника та негайний виїзд </w:t>
      </w:r>
      <w:r w:rsidRPr="00CC010F">
        <w:rPr>
          <w:lang w:val="uk-UA"/>
        </w:rPr>
        <w:t xml:space="preserve">(не більше 5 (п’яти) хвилин) </w:t>
      </w:r>
      <w:r w:rsidRPr="00CC010F">
        <w:rPr>
          <w:bCs/>
          <w:lang w:val="uk-UA"/>
        </w:rPr>
        <w:t xml:space="preserve">на об’єкт охорони для встановлення причин його надходження, та у разі необхідності забезпечити </w:t>
      </w:r>
      <w:r w:rsidRPr="00CC010F">
        <w:rPr>
          <w:lang w:val="uk-UA"/>
        </w:rPr>
        <w:t>реагування на протиправні дії щодо Об’єкта (можливу загрозу таких дій), вжити заходів щодо припинення протиправних дій щодо об’єкта.</w:t>
      </w:r>
    </w:p>
    <w:p w14:paraId="568C0D96" w14:textId="77777777" w:rsidR="00CC010F" w:rsidRPr="00CC010F" w:rsidRDefault="00CC010F" w:rsidP="00CC010F">
      <w:pPr>
        <w:jc w:val="both"/>
        <w:rPr>
          <w:bCs/>
          <w:lang w:val="uk-UA"/>
        </w:rPr>
      </w:pPr>
      <w:r w:rsidRPr="00CC010F">
        <w:rPr>
          <w:spacing w:val="-4"/>
          <w:lang w:val="uk-UA"/>
        </w:rPr>
        <w:t xml:space="preserve">- У разі порушення цілісності об’єкта,  </w:t>
      </w:r>
      <w:r w:rsidRPr="00CC010F">
        <w:rPr>
          <w:spacing w:val="-6"/>
          <w:lang w:val="uk-UA"/>
        </w:rPr>
        <w:t xml:space="preserve">учасник негайно повідомляє про це Замовника, </w:t>
      </w:r>
      <w:r w:rsidRPr="00CC010F">
        <w:rPr>
          <w:lang w:val="uk-UA"/>
        </w:rPr>
        <w:t>чергову частину територіального відділу Національної поліції</w:t>
      </w:r>
      <w:r w:rsidRPr="00CC010F">
        <w:rPr>
          <w:spacing w:val="-6"/>
          <w:lang w:val="uk-UA"/>
        </w:rPr>
        <w:t xml:space="preserve"> та забезпечує недоторканість місця події</w:t>
      </w:r>
      <w:r w:rsidRPr="00CC010F">
        <w:rPr>
          <w:spacing w:val="-4"/>
          <w:lang w:val="uk-UA"/>
        </w:rPr>
        <w:t xml:space="preserve"> до прибуття представників Національної поліції.</w:t>
      </w:r>
    </w:p>
    <w:p w14:paraId="55F20B28" w14:textId="77777777" w:rsidR="00CC010F" w:rsidRPr="00CC010F" w:rsidRDefault="00CC010F" w:rsidP="00CC010F">
      <w:pPr>
        <w:jc w:val="both"/>
        <w:rPr>
          <w:lang w:val="uk-UA"/>
        </w:rPr>
      </w:pPr>
    </w:p>
    <w:p w14:paraId="41A2EB4D" w14:textId="77777777" w:rsidR="00CC010F" w:rsidRPr="00CC010F" w:rsidRDefault="00CC010F" w:rsidP="00CC010F">
      <w:pPr>
        <w:jc w:val="both"/>
        <w:rPr>
          <w:lang w:val="uk-UA"/>
        </w:rPr>
      </w:pPr>
      <w:r w:rsidRPr="00CC010F">
        <w:rPr>
          <w:lang w:val="uk-UA"/>
        </w:rPr>
        <w:t>Також в складі своєї пропозиції Учасник повинен надати:</w:t>
      </w:r>
    </w:p>
    <w:p w14:paraId="2229C6C9" w14:textId="77777777" w:rsidR="00CC010F" w:rsidRPr="00CC010F" w:rsidRDefault="00CC010F" w:rsidP="00CC010F">
      <w:pPr>
        <w:ind w:hanging="15"/>
        <w:jc w:val="both"/>
        <w:rPr>
          <w:b/>
          <w:bCs/>
          <w:lang w:val="uk-UA"/>
        </w:rPr>
      </w:pPr>
      <w:r w:rsidRPr="00CC010F">
        <w:rPr>
          <w:bCs/>
          <w:lang w:val="uk-UA"/>
        </w:rPr>
        <w:t>- Календарний план регламентного обслуговування обладнання на об’єктах Замовника.</w:t>
      </w:r>
    </w:p>
    <w:p w14:paraId="7972D9C0" w14:textId="37BBD062" w:rsidR="00362777" w:rsidRPr="00CA0C02" w:rsidRDefault="00CC010F" w:rsidP="00CC010F">
      <w:pPr>
        <w:jc w:val="both"/>
      </w:pPr>
      <w:r w:rsidRPr="00CC010F">
        <w:rPr>
          <w:lang w:val="uk-UA"/>
        </w:rPr>
        <w:t xml:space="preserve">- </w:t>
      </w:r>
      <w:r w:rsidRPr="00CC010F">
        <w:rPr>
          <w:b/>
          <w:lang w:val="uk-UA"/>
        </w:rPr>
        <w:t>Гарантійний лист про те, що Учасник буде виконувати послуги без залучення</w:t>
      </w:r>
      <w:r w:rsidRPr="00FE3F6B">
        <w:rPr>
          <w:b/>
        </w:rPr>
        <w:t xml:space="preserve"> </w:t>
      </w:r>
      <w:r w:rsidRPr="00CC010F">
        <w:rPr>
          <w:b/>
          <w:lang w:val="uk-UA"/>
        </w:rPr>
        <w:t>субпідрядників</w:t>
      </w:r>
      <w:r w:rsidRPr="00FE3F6B">
        <w:rPr>
          <w:b/>
        </w:rPr>
        <w:t>.</w:t>
      </w:r>
    </w:p>
    <w:p w14:paraId="15780B3D" w14:textId="5A173B5D" w:rsidR="00E16C16" w:rsidRDefault="00E16C16" w:rsidP="009F1229">
      <w:pPr>
        <w:ind w:left="709"/>
        <w:jc w:val="both"/>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2C4E8F99" w14:textId="5CE7BD0B" w:rsidR="0057624A" w:rsidRDefault="0057624A" w:rsidP="0057624A">
      <w:pPr>
        <w:rPr>
          <w:sz w:val="28"/>
          <w:szCs w:val="28"/>
          <w:lang w:val="uk-UA" w:eastAsia="uk-UA"/>
        </w:rPr>
      </w:pPr>
      <w:r>
        <w:rPr>
          <w:sz w:val="28"/>
          <w:szCs w:val="28"/>
          <w:lang w:val="uk-UA" w:eastAsia="uk-UA"/>
        </w:rPr>
        <w:br w:type="page"/>
      </w: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01AF" w14:textId="77777777" w:rsidR="00D70EA2" w:rsidRDefault="00D70EA2" w:rsidP="00DC55F7">
      <w:r>
        <w:separator/>
      </w:r>
    </w:p>
  </w:endnote>
  <w:endnote w:type="continuationSeparator" w:id="0">
    <w:p w14:paraId="1C39A99D" w14:textId="77777777" w:rsidR="00D70EA2" w:rsidRDefault="00D70EA2"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F6B6A" w14:textId="77777777" w:rsidR="00D70EA2" w:rsidRDefault="00D70EA2" w:rsidP="00DC55F7">
      <w:r>
        <w:separator/>
      </w:r>
    </w:p>
  </w:footnote>
  <w:footnote w:type="continuationSeparator" w:id="0">
    <w:p w14:paraId="2BC47B08" w14:textId="77777777" w:rsidR="00D70EA2" w:rsidRDefault="00D70EA2" w:rsidP="00DC5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3"/>
  </w:num>
  <w:num w:numId="2">
    <w:abstractNumId w:val="2"/>
  </w:num>
  <w:num w:numId="3">
    <w:abstractNumId w:val="4"/>
  </w:num>
  <w:num w:numId="4">
    <w:abstractNumId w:val="5"/>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66"/>
    <w:rsid w:val="00005E7E"/>
    <w:rsid w:val="000107BC"/>
    <w:rsid w:val="00010DE0"/>
    <w:rsid w:val="00012F78"/>
    <w:rsid w:val="0001349A"/>
    <w:rsid w:val="00013AE3"/>
    <w:rsid w:val="00017670"/>
    <w:rsid w:val="00021523"/>
    <w:rsid w:val="0002594C"/>
    <w:rsid w:val="0003128C"/>
    <w:rsid w:val="000359A0"/>
    <w:rsid w:val="00035E26"/>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5EE"/>
    <w:rsid w:val="00076695"/>
    <w:rsid w:val="0007713F"/>
    <w:rsid w:val="00080679"/>
    <w:rsid w:val="000834C9"/>
    <w:rsid w:val="00085EBB"/>
    <w:rsid w:val="00087869"/>
    <w:rsid w:val="00087D44"/>
    <w:rsid w:val="000A500C"/>
    <w:rsid w:val="000B1669"/>
    <w:rsid w:val="000B3F03"/>
    <w:rsid w:val="000B571E"/>
    <w:rsid w:val="000B5CE2"/>
    <w:rsid w:val="000B5D2E"/>
    <w:rsid w:val="000B5FA0"/>
    <w:rsid w:val="000B7F95"/>
    <w:rsid w:val="000C0893"/>
    <w:rsid w:val="000C15A6"/>
    <w:rsid w:val="000C29CC"/>
    <w:rsid w:val="000C3E3D"/>
    <w:rsid w:val="000C7308"/>
    <w:rsid w:val="000C785F"/>
    <w:rsid w:val="000C7EC1"/>
    <w:rsid w:val="000D6286"/>
    <w:rsid w:val="000E32BB"/>
    <w:rsid w:val="000E4512"/>
    <w:rsid w:val="000F371A"/>
    <w:rsid w:val="000F3B99"/>
    <w:rsid w:val="000F4857"/>
    <w:rsid w:val="000F5165"/>
    <w:rsid w:val="000F56F0"/>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4B83"/>
    <w:rsid w:val="00125496"/>
    <w:rsid w:val="001256B1"/>
    <w:rsid w:val="00126479"/>
    <w:rsid w:val="00130AF0"/>
    <w:rsid w:val="00131412"/>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46D2"/>
    <w:rsid w:val="0025576B"/>
    <w:rsid w:val="00262A89"/>
    <w:rsid w:val="00262E85"/>
    <w:rsid w:val="00265B94"/>
    <w:rsid w:val="002667B2"/>
    <w:rsid w:val="002673F9"/>
    <w:rsid w:val="00267D0C"/>
    <w:rsid w:val="002707BE"/>
    <w:rsid w:val="00271805"/>
    <w:rsid w:val="00275E75"/>
    <w:rsid w:val="002765CC"/>
    <w:rsid w:val="0028082E"/>
    <w:rsid w:val="00281754"/>
    <w:rsid w:val="002858C3"/>
    <w:rsid w:val="00287F02"/>
    <w:rsid w:val="00293A69"/>
    <w:rsid w:val="002965E9"/>
    <w:rsid w:val="002A1754"/>
    <w:rsid w:val="002A2DC0"/>
    <w:rsid w:val="002A41F6"/>
    <w:rsid w:val="002A6338"/>
    <w:rsid w:val="002A7E51"/>
    <w:rsid w:val="002B3126"/>
    <w:rsid w:val="002B458F"/>
    <w:rsid w:val="002D43DD"/>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5A45"/>
    <w:rsid w:val="00336D67"/>
    <w:rsid w:val="00347B90"/>
    <w:rsid w:val="00350324"/>
    <w:rsid w:val="00350D59"/>
    <w:rsid w:val="00351155"/>
    <w:rsid w:val="003543B7"/>
    <w:rsid w:val="00354470"/>
    <w:rsid w:val="00355F0E"/>
    <w:rsid w:val="00356F0A"/>
    <w:rsid w:val="00362777"/>
    <w:rsid w:val="00364D08"/>
    <w:rsid w:val="00365D9D"/>
    <w:rsid w:val="0037112D"/>
    <w:rsid w:val="003831F5"/>
    <w:rsid w:val="00384ADB"/>
    <w:rsid w:val="00387B22"/>
    <w:rsid w:val="00394349"/>
    <w:rsid w:val="003953F6"/>
    <w:rsid w:val="00396DC9"/>
    <w:rsid w:val="00397670"/>
    <w:rsid w:val="003A0192"/>
    <w:rsid w:val="003A0B04"/>
    <w:rsid w:val="003A2794"/>
    <w:rsid w:val="003A300A"/>
    <w:rsid w:val="003A7552"/>
    <w:rsid w:val="003B0430"/>
    <w:rsid w:val="003B046A"/>
    <w:rsid w:val="003B6980"/>
    <w:rsid w:val="003B70F7"/>
    <w:rsid w:val="003C1753"/>
    <w:rsid w:val="003C1B73"/>
    <w:rsid w:val="003C4812"/>
    <w:rsid w:val="003C4C12"/>
    <w:rsid w:val="003C7155"/>
    <w:rsid w:val="003D0803"/>
    <w:rsid w:val="003D0D28"/>
    <w:rsid w:val="003D665E"/>
    <w:rsid w:val="003D673B"/>
    <w:rsid w:val="003E15E2"/>
    <w:rsid w:val="003E49DC"/>
    <w:rsid w:val="003E6035"/>
    <w:rsid w:val="003F1605"/>
    <w:rsid w:val="003F4089"/>
    <w:rsid w:val="003F489F"/>
    <w:rsid w:val="003F52F0"/>
    <w:rsid w:val="003F58CB"/>
    <w:rsid w:val="003F5B25"/>
    <w:rsid w:val="003F6B0F"/>
    <w:rsid w:val="003F7429"/>
    <w:rsid w:val="0040396D"/>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1973"/>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261"/>
    <w:rsid w:val="00572DAC"/>
    <w:rsid w:val="0057303F"/>
    <w:rsid w:val="00573CEE"/>
    <w:rsid w:val="0057624A"/>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63F1"/>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54336"/>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7A1"/>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34B2"/>
    <w:rsid w:val="00814265"/>
    <w:rsid w:val="008147CA"/>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1F9"/>
    <w:rsid w:val="00871349"/>
    <w:rsid w:val="008722B4"/>
    <w:rsid w:val="0087627A"/>
    <w:rsid w:val="00877390"/>
    <w:rsid w:val="00882DE3"/>
    <w:rsid w:val="00885EE8"/>
    <w:rsid w:val="008862C5"/>
    <w:rsid w:val="00886BA7"/>
    <w:rsid w:val="00890B77"/>
    <w:rsid w:val="008925DB"/>
    <w:rsid w:val="00894792"/>
    <w:rsid w:val="008A2279"/>
    <w:rsid w:val="008A499A"/>
    <w:rsid w:val="008A5975"/>
    <w:rsid w:val="008B1037"/>
    <w:rsid w:val="008B201E"/>
    <w:rsid w:val="008B5400"/>
    <w:rsid w:val="008B59B5"/>
    <w:rsid w:val="008B6A80"/>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D7B2E"/>
    <w:rsid w:val="009E2260"/>
    <w:rsid w:val="009E5739"/>
    <w:rsid w:val="009E5869"/>
    <w:rsid w:val="009E6BF0"/>
    <w:rsid w:val="009E75BA"/>
    <w:rsid w:val="009F1229"/>
    <w:rsid w:val="009F6D3D"/>
    <w:rsid w:val="00A00145"/>
    <w:rsid w:val="00A01B7D"/>
    <w:rsid w:val="00A030C8"/>
    <w:rsid w:val="00A033E3"/>
    <w:rsid w:val="00A04216"/>
    <w:rsid w:val="00A05987"/>
    <w:rsid w:val="00A068E1"/>
    <w:rsid w:val="00A13AEA"/>
    <w:rsid w:val="00A13B48"/>
    <w:rsid w:val="00A13DC9"/>
    <w:rsid w:val="00A34390"/>
    <w:rsid w:val="00A36D71"/>
    <w:rsid w:val="00A40B92"/>
    <w:rsid w:val="00A43535"/>
    <w:rsid w:val="00A43797"/>
    <w:rsid w:val="00A43953"/>
    <w:rsid w:val="00A451EB"/>
    <w:rsid w:val="00A65758"/>
    <w:rsid w:val="00A731A3"/>
    <w:rsid w:val="00A73498"/>
    <w:rsid w:val="00A740D9"/>
    <w:rsid w:val="00A74AEF"/>
    <w:rsid w:val="00A824C2"/>
    <w:rsid w:val="00A84B66"/>
    <w:rsid w:val="00A90EAC"/>
    <w:rsid w:val="00A91072"/>
    <w:rsid w:val="00A9148C"/>
    <w:rsid w:val="00AA25DB"/>
    <w:rsid w:val="00AA4BFF"/>
    <w:rsid w:val="00AB4D4F"/>
    <w:rsid w:val="00AB5D75"/>
    <w:rsid w:val="00AB61AF"/>
    <w:rsid w:val="00AB72BF"/>
    <w:rsid w:val="00AB7351"/>
    <w:rsid w:val="00AC3B51"/>
    <w:rsid w:val="00AC3FFF"/>
    <w:rsid w:val="00AC4702"/>
    <w:rsid w:val="00AC4B5B"/>
    <w:rsid w:val="00AC75A5"/>
    <w:rsid w:val="00AD38D3"/>
    <w:rsid w:val="00AD39B1"/>
    <w:rsid w:val="00AE5ECA"/>
    <w:rsid w:val="00AE61ED"/>
    <w:rsid w:val="00AE722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0221"/>
    <w:rsid w:val="00BB2C4B"/>
    <w:rsid w:val="00BB733B"/>
    <w:rsid w:val="00BB7820"/>
    <w:rsid w:val="00BC0A30"/>
    <w:rsid w:val="00BC4641"/>
    <w:rsid w:val="00BC57EE"/>
    <w:rsid w:val="00BC694F"/>
    <w:rsid w:val="00BC6C9A"/>
    <w:rsid w:val="00BD263E"/>
    <w:rsid w:val="00BD6760"/>
    <w:rsid w:val="00BE2187"/>
    <w:rsid w:val="00BE391E"/>
    <w:rsid w:val="00BF0B81"/>
    <w:rsid w:val="00BF10CD"/>
    <w:rsid w:val="00BF1A0A"/>
    <w:rsid w:val="00BF354D"/>
    <w:rsid w:val="00BF5847"/>
    <w:rsid w:val="00C01FD6"/>
    <w:rsid w:val="00C03E87"/>
    <w:rsid w:val="00C03F75"/>
    <w:rsid w:val="00C05482"/>
    <w:rsid w:val="00C06589"/>
    <w:rsid w:val="00C10DCC"/>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10F"/>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15A0"/>
    <w:rsid w:val="00D52FC2"/>
    <w:rsid w:val="00D531DE"/>
    <w:rsid w:val="00D55534"/>
    <w:rsid w:val="00D673D3"/>
    <w:rsid w:val="00D676F2"/>
    <w:rsid w:val="00D70EA2"/>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B2FDB"/>
    <w:rsid w:val="00DC0BE5"/>
    <w:rsid w:val="00DC0C60"/>
    <w:rsid w:val="00DC55F7"/>
    <w:rsid w:val="00DC6DE5"/>
    <w:rsid w:val="00DC6E6F"/>
    <w:rsid w:val="00DD01B2"/>
    <w:rsid w:val="00DD06AF"/>
    <w:rsid w:val="00DD38A9"/>
    <w:rsid w:val="00DD3E2E"/>
    <w:rsid w:val="00DD4E71"/>
    <w:rsid w:val="00DD52A8"/>
    <w:rsid w:val="00DE0452"/>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27D"/>
    <w:rsid w:val="00EA2C72"/>
    <w:rsid w:val="00EA402B"/>
    <w:rsid w:val="00EA7773"/>
    <w:rsid w:val="00EB3537"/>
    <w:rsid w:val="00EB4007"/>
    <w:rsid w:val="00EB4B1E"/>
    <w:rsid w:val="00EC1B3E"/>
    <w:rsid w:val="00EC47DD"/>
    <w:rsid w:val="00EC586F"/>
    <w:rsid w:val="00ED30F2"/>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0F19"/>
    <w:rsid w:val="00F41970"/>
    <w:rsid w:val="00F41984"/>
    <w:rsid w:val="00F45C78"/>
    <w:rsid w:val="00F469CB"/>
    <w:rsid w:val="00F514F5"/>
    <w:rsid w:val="00F544AC"/>
    <w:rsid w:val="00F54B67"/>
    <w:rsid w:val="00F54E56"/>
    <w:rsid w:val="00F5600A"/>
    <w:rsid w:val="00F60138"/>
    <w:rsid w:val="00F62DE0"/>
    <w:rsid w:val="00F66DEE"/>
    <w:rsid w:val="00F66E8A"/>
    <w:rsid w:val="00F74686"/>
    <w:rsid w:val="00F7585F"/>
    <w:rsid w:val="00F7724A"/>
    <w:rsid w:val="00F77AAB"/>
    <w:rsid w:val="00F80E55"/>
    <w:rsid w:val="00F82157"/>
    <w:rsid w:val="00F83DB6"/>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uiPriority="0" w:qFormat="1"/>
    <w:lsdException w:name="heading 7" w:locked="1"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выноски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и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и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о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о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ой текст с от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12"/>
    <w:uiPriority w:val="99"/>
    <w:semiHidden/>
    <w:rsid w:val="000C7308"/>
    <w:pPr>
      <w:ind w:right="22"/>
      <w:jc w:val="both"/>
    </w:pPr>
    <w:rPr>
      <w:lang w:val="uk-UA"/>
    </w:rPr>
  </w:style>
  <w:style w:type="character" w:customStyle="1" w:styleId="25">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12">
    <w:name w:val="Основной текст 2 Знак1"/>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ой текст с от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6">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ечания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ечания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Красная строка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7"/>
    <w:uiPriority w:val="99"/>
    <w:locked/>
    <w:rsid w:val="000C7308"/>
    <w:rPr>
      <w:sz w:val="17"/>
      <w:shd w:val="clear" w:color="auto" w:fill="FFFFFF"/>
    </w:rPr>
  </w:style>
  <w:style w:type="paragraph" w:customStyle="1" w:styleId="27">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1c"/>
    <w:uiPriority w:val="99"/>
    <w:qFormat/>
    <w:locked/>
    <w:rsid w:val="000C7308"/>
    <w:pPr>
      <w:jc w:val="center"/>
    </w:pPr>
    <w:rPr>
      <w:b/>
      <w:bCs/>
      <w:lang w:val="uk-UA"/>
    </w:rPr>
  </w:style>
  <w:style w:type="character" w:customStyle="1" w:styleId="aff8">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1c">
    <w:name w:val="Название Знак1"/>
    <w:basedOn w:val="a0"/>
    <w:link w:val="aff7"/>
    <w:uiPriority w:val="99"/>
    <w:locked/>
    <w:rsid w:val="000C7308"/>
    <w:rPr>
      <w:rFonts w:ascii="Times New Roman" w:eastAsia="Times New Roman" w:hAnsi="Times New Roman"/>
      <w:b/>
      <w:bCs/>
      <w:sz w:val="24"/>
      <w:szCs w:val="24"/>
      <w:lang w:val="uk-UA" w:eastAsia="ru-RU"/>
    </w:rPr>
  </w:style>
  <w:style w:type="paragraph" w:customStyle="1" w:styleId="1d">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9">
    <w:name w:val="Subtitle"/>
    <w:basedOn w:val="a"/>
    <w:link w:val="affa"/>
    <w:uiPriority w:val="99"/>
    <w:qFormat/>
    <w:locked/>
    <w:rsid w:val="000C7308"/>
    <w:pPr>
      <w:tabs>
        <w:tab w:val="left" w:pos="-4968"/>
      </w:tabs>
      <w:jc w:val="center"/>
    </w:pPr>
    <w:rPr>
      <w:rFonts w:ascii="Cambria" w:hAnsi="Cambria"/>
      <w:szCs w:val="20"/>
    </w:rPr>
  </w:style>
  <w:style w:type="character" w:customStyle="1" w:styleId="affa">
    <w:name w:val="Подзаголовок Знак"/>
    <w:basedOn w:val="a0"/>
    <w:link w:val="aff9"/>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8">
    <w:name w:val="envelope return"/>
    <w:basedOn w:val="a"/>
    <w:uiPriority w:val="99"/>
    <w:rsid w:val="000C7308"/>
    <w:rPr>
      <w:rFonts w:ascii="Arial" w:hAnsi="Arial" w:cs="Arial"/>
      <w:b/>
      <w:bCs/>
      <w:lang w:val="uk-UA"/>
    </w:rPr>
  </w:style>
  <w:style w:type="paragraph" w:styleId="affb">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c">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3">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d">
    <w:name w:val="Salutation"/>
    <w:basedOn w:val="a"/>
    <w:next w:val="a"/>
    <w:link w:val="affe"/>
    <w:uiPriority w:val="99"/>
    <w:rsid w:val="000C7308"/>
    <w:rPr>
      <w:rFonts w:ascii="Times New Roman CYR" w:hAnsi="Times New Roman CYR" w:cs="Times New Roman CYR"/>
    </w:rPr>
  </w:style>
  <w:style w:type="character" w:customStyle="1" w:styleId="affe">
    <w:name w:val="Приветствие Знак"/>
    <w:basedOn w:val="a0"/>
    <w:link w:val="affd"/>
    <w:uiPriority w:val="99"/>
    <w:rsid w:val="000C7308"/>
    <w:rPr>
      <w:rFonts w:ascii="Times New Roman CYR" w:eastAsia="Times New Roman" w:hAnsi="Times New Roman CYR" w:cs="Times New Roman CYR"/>
      <w:sz w:val="24"/>
      <w:szCs w:val="24"/>
      <w:lang w:val="ru-RU" w:eastAsia="ru-RU"/>
    </w:rPr>
  </w:style>
  <w:style w:type="paragraph" w:customStyle="1" w:styleId="1e">
    <w:name w:val="Знак1"/>
    <w:basedOn w:val="a"/>
    <w:uiPriority w:val="99"/>
    <w:rsid w:val="000C7308"/>
    <w:rPr>
      <w:rFonts w:ascii="Verdana" w:hAnsi="Verdana" w:cs="Verdana"/>
      <w:sz w:val="20"/>
      <w:szCs w:val="20"/>
      <w:lang w:val="en-US" w:eastAsia="en-US"/>
    </w:rPr>
  </w:style>
  <w:style w:type="paragraph" w:customStyle="1" w:styleId="afff">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f">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0">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0">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1">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2">
    <w:name w:val="Intense Emphasis"/>
    <w:basedOn w:val="a0"/>
    <w:uiPriority w:val="21"/>
    <w:qFormat/>
    <w:rsid w:val="0042792B"/>
    <w:rPr>
      <w:i/>
      <w:iCs/>
      <w:color w:val="4F81BD" w:themeColor="accent1"/>
    </w:rPr>
  </w:style>
  <w:style w:type="character" w:customStyle="1" w:styleId="a5">
    <w:name w:val="Абзац списка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3">
    <w:name w:val="a"/>
    <w:basedOn w:val="a"/>
    <w:uiPriority w:val="99"/>
    <w:rsid w:val="00A74AEF"/>
    <w:pPr>
      <w:spacing w:before="100" w:beforeAutospacing="1" w:after="100" w:afterAutospacing="1"/>
    </w:pPr>
  </w:style>
  <w:style w:type="table" w:customStyle="1" w:styleId="1f1">
    <w:name w:val="Сітка таблиці1"/>
    <w:basedOn w:val="a1"/>
    <w:next w:val="a3"/>
    <w:uiPriority w:val="39"/>
    <w:rsid w:val="00EA402B"/>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ітка таблиці2"/>
    <w:basedOn w:val="a1"/>
    <w:next w:val="a3"/>
    <w:uiPriority w:val="39"/>
    <w:rsid w:val="00114843"/>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uiPriority="0" w:qFormat="1"/>
    <w:lsdException w:name="heading 7" w:locked="1"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выноски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и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и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о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о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ой текст с от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12"/>
    <w:uiPriority w:val="99"/>
    <w:semiHidden/>
    <w:rsid w:val="000C7308"/>
    <w:pPr>
      <w:ind w:right="22"/>
      <w:jc w:val="both"/>
    </w:pPr>
    <w:rPr>
      <w:lang w:val="uk-UA"/>
    </w:rPr>
  </w:style>
  <w:style w:type="character" w:customStyle="1" w:styleId="25">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12">
    <w:name w:val="Основной текст 2 Знак1"/>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ой текст с от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6">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ечания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ечания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Красная строка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7"/>
    <w:uiPriority w:val="99"/>
    <w:locked/>
    <w:rsid w:val="000C7308"/>
    <w:rPr>
      <w:sz w:val="17"/>
      <w:shd w:val="clear" w:color="auto" w:fill="FFFFFF"/>
    </w:rPr>
  </w:style>
  <w:style w:type="paragraph" w:customStyle="1" w:styleId="27">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1c"/>
    <w:uiPriority w:val="99"/>
    <w:qFormat/>
    <w:locked/>
    <w:rsid w:val="000C7308"/>
    <w:pPr>
      <w:jc w:val="center"/>
    </w:pPr>
    <w:rPr>
      <w:b/>
      <w:bCs/>
      <w:lang w:val="uk-UA"/>
    </w:rPr>
  </w:style>
  <w:style w:type="character" w:customStyle="1" w:styleId="aff8">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1c">
    <w:name w:val="Название Знак1"/>
    <w:basedOn w:val="a0"/>
    <w:link w:val="aff7"/>
    <w:uiPriority w:val="99"/>
    <w:locked/>
    <w:rsid w:val="000C7308"/>
    <w:rPr>
      <w:rFonts w:ascii="Times New Roman" w:eastAsia="Times New Roman" w:hAnsi="Times New Roman"/>
      <w:b/>
      <w:bCs/>
      <w:sz w:val="24"/>
      <w:szCs w:val="24"/>
      <w:lang w:val="uk-UA" w:eastAsia="ru-RU"/>
    </w:rPr>
  </w:style>
  <w:style w:type="paragraph" w:customStyle="1" w:styleId="1d">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9">
    <w:name w:val="Subtitle"/>
    <w:basedOn w:val="a"/>
    <w:link w:val="affa"/>
    <w:uiPriority w:val="99"/>
    <w:qFormat/>
    <w:locked/>
    <w:rsid w:val="000C7308"/>
    <w:pPr>
      <w:tabs>
        <w:tab w:val="left" w:pos="-4968"/>
      </w:tabs>
      <w:jc w:val="center"/>
    </w:pPr>
    <w:rPr>
      <w:rFonts w:ascii="Cambria" w:hAnsi="Cambria"/>
      <w:szCs w:val="20"/>
    </w:rPr>
  </w:style>
  <w:style w:type="character" w:customStyle="1" w:styleId="affa">
    <w:name w:val="Подзаголовок Знак"/>
    <w:basedOn w:val="a0"/>
    <w:link w:val="aff9"/>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8">
    <w:name w:val="envelope return"/>
    <w:basedOn w:val="a"/>
    <w:uiPriority w:val="99"/>
    <w:rsid w:val="000C7308"/>
    <w:rPr>
      <w:rFonts w:ascii="Arial" w:hAnsi="Arial" w:cs="Arial"/>
      <w:b/>
      <w:bCs/>
      <w:lang w:val="uk-UA"/>
    </w:rPr>
  </w:style>
  <w:style w:type="paragraph" w:styleId="affb">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c">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3">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d">
    <w:name w:val="Salutation"/>
    <w:basedOn w:val="a"/>
    <w:next w:val="a"/>
    <w:link w:val="affe"/>
    <w:uiPriority w:val="99"/>
    <w:rsid w:val="000C7308"/>
    <w:rPr>
      <w:rFonts w:ascii="Times New Roman CYR" w:hAnsi="Times New Roman CYR" w:cs="Times New Roman CYR"/>
    </w:rPr>
  </w:style>
  <w:style w:type="character" w:customStyle="1" w:styleId="affe">
    <w:name w:val="Приветствие Знак"/>
    <w:basedOn w:val="a0"/>
    <w:link w:val="affd"/>
    <w:uiPriority w:val="99"/>
    <w:rsid w:val="000C7308"/>
    <w:rPr>
      <w:rFonts w:ascii="Times New Roman CYR" w:eastAsia="Times New Roman" w:hAnsi="Times New Roman CYR" w:cs="Times New Roman CYR"/>
      <w:sz w:val="24"/>
      <w:szCs w:val="24"/>
      <w:lang w:val="ru-RU" w:eastAsia="ru-RU"/>
    </w:rPr>
  </w:style>
  <w:style w:type="paragraph" w:customStyle="1" w:styleId="1e">
    <w:name w:val="Знак1"/>
    <w:basedOn w:val="a"/>
    <w:uiPriority w:val="99"/>
    <w:rsid w:val="000C7308"/>
    <w:rPr>
      <w:rFonts w:ascii="Verdana" w:hAnsi="Verdana" w:cs="Verdana"/>
      <w:sz w:val="20"/>
      <w:szCs w:val="20"/>
      <w:lang w:val="en-US" w:eastAsia="en-US"/>
    </w:rPr>
  </w:style>
  <w:style w:type="paragraph" w:customStyle="1" w:styleId="afff">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f">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0">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0">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1">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2">
    <w:name w:val="Intense Emphasis"/>
    <w:basedOn w:val="a0"/>
    <w:uiPriority w:val="21"/>
    <w:qFormat/>
    <w:rsid w:val="0042792B"/>
    <w:rPr>
      <w:i/>
      <w:iCs/>
      <w:color w:val="4F81BD" w:themeColor="accent1"/>
    </w:rPr>
  </w:style>
  <w:style w:type="character" w:customStyle="1" w:styleId="a5">
    <w:name w:val="Абзац списка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3">
    <w:name w:val="a"/>
    <w:basedOn w:val="a"/>
    <w:uiPriority w:val="99"/>
    <w:rsid w:val="00A74AEF"/>
    <w:pPr>
      <w:spacing w:before="100" w:beforeAutospacing="1" w:after="100" w:afterAutospacing="1"/>
    </w:pPr>
  </w:style>
  <w:style w:type="table" w:customStyle="1" w:styleId="1f1">
    <w:name w:val="Сітка таблиці1"/>
    <w:basedOn w:val="a1"/>
    <w:next w:val="a3"/>
    <w:uiPriority w:val="39"/>
    <w:rsid w:val="00EA402B"/>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ітка таблиці2"/>
    <w:basedOn w:val="a1"/>
    <w:next w:val="a3"/>
    <w:uiPriority w:val="39"/>
    <w:rsid w:val="00114843"/>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B284-A7BD-4C4B-8787-D5A44A1E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40619</Words>
  <Characters>23154</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Яковлєва</cp:lastModifiedBy>
  <cp:revision>635</cp:revision>
  <cp:lastPrinted>2020-10-07T12:41:00Z</cp:lastPrinted>
  <dcterms:created xsi:type="dcterms:W3CDTF">2018-11-19T10:13:00Z</dcterms:created>
  <dcterms:modified xsi:type="dcterms:W3CDTF">2023-02-01T09:02:00Z</dcterms:modified>
</cp:coreProperties>
</file>