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164"/>
        <w:gridCol w:w="289"/>
        <w:gridCol w:w="8033"/>
      </w:tblGrid>
      <w:tr w:rsidR="00D603A2" w14:paraId="5336A244" w14:textId="77777777" w:rsidTr="00D603A2">
        <w:tc>
          <w:tcPr>
            <w:tcW w:w="8164" w:type="dxa"/>
          </w:tcPr>
          <w:p w14:paraId="7D9F48B3" w14:textId="77777777" w:rsidR="00D603A2" w:rsidRDefault="00D603A2" w:rsidP="00A62B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 Лот № 2 в редакції від 12.01.2024</w:t>
            </w:r>
          </w:p>
        </w:tc>
        <w:tc>
          <w:tcPr>
            <w:tcW w:w="8322" w:type="dxa"/>
            <w:gridSpan w:val="2"/>
          </w:tcPr>
          <w:p w14:paraId="62B4F562" w14:textId="77777777" w:rsidR="00D603A2" w:rsidRDefault="00D603A2" w:rsidP="00A62B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 Лот № 2 в редакції від 16.01.2024</w:t>
            </w:r>
          </w:p>
        </w:tc>
      </w:tr>
      <w:tr w:rsidR="00D603A2" w14:paraId="332C7346" w14:textId="77777777" w:rsidTr="00D603A2">
        <w:tc>
          <w:tcPr>
            <w:tcW w:w="8424" w:type="dxa"/>
            <w:gridSpan w:val="2"/>
          </w:tcPr>
          <w:p w14:paraId="1BFAAEF0" w14:textId="77777777" w:rsidR="00D603A2" w:rsidRDefault="00D603A2" w:rsidP="00A62B67">
            <w:pPr>
              <w:tabs>
                <w:tab w:val="left" w:pos="1404"/>
              </w:tabs>
              <w:rPr>
                <w:rFonts w:ascii="Times New Roman" w:eastAsia="Times New Roman" w:hAnsi="Times New Roman" w:cs="Times New Roman"/>
                <w:sz w:val="24"/>
                <w:szCs w:val="24"/>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05"/>
              <w:gridCol w:w="4707"/>
            </w:tblGrid>
            <w:tr w:rsidR="00D603A2" w:rsidRPr="00FD5B07" w14:paraId="7AAEEE3A" w14:textId="77777777" w:rsidTr="00A62B67">
              <w:trPr>
                <w:trHeight w:val="1119"/>
                <w:jc w:val="center"/>
              </w:trPr>
              <w:tc>
                <w:tcPr>
                  <w:tcW w:w="705" w:type="dxa"/>
                </w:tcPr>
                <w:p w14:paraId="7B15F5F1" w14:textId="77777777" w:rsidR="00D603A2" w:rsidRPr="00FD5B07" w:rsidRDefault="00D603A2" w:rsidP="00A62B67">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148906B4" w14:textId="77777777" w:rsidR="00D603A2" w:rsidRPr="00FD5B07" w:rsidRDefault="00D603A2" w:rsidP="00A62B67">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4707" w:type="dxa"/>
                  <w:vAlign w:val="center"/>
                </w:tcPr>
                <w:p w14:paraId="67D2ED72" w14:textId="77777777" w:rsidR="00D603A2" w:rsidRPr="008818D7" w:rsidRDefault="00D603A2" w:rsidP="00A62B67">
                  <w:pPr>
                    <w:widowControl w:val="0"/>
                    <w:ind w:left="40" w:right="120"/>
                    <w:jc w:val="both"/>
                    <w:rPr>
                      <w:rFonts w:ascii="Times New Roman" w:eastAsia="Times New Roman" w:hAnsi="Times New Roman" w:cs="Times New Roman"/>
                      <w:b/>
                      <w:bCs/>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bCs/>
                      <w:sz w:val="24"/>
                      <w:szCs w:val="24"/>
                      <w:highlight w:val="yellow"/>
                    </w:rPr>
                    <w:t>22 січня</w:t>
                  </w:r>
                  <w:r w:rsidRPr="008818D7">
                    <w:rPr>
                      <w:rFonts w:ascii="Times New Roman" w:eastAsia="Times New Roman" w:hAnsi="Times New Roman" w:cs="Times New Roman"/>
                      <w:b/>
                      <w:bCs/>
                      <w:sz w:val="24"/>
                      <w:szCs w:val="24"/>
                      <w:highlight w:val="yellow"/>
                    </w:rPr>
                    <w:t xml:space="preserve"> 20</w:t>
                  </w:r>
                  <w:r>
                    <w:rPr>
                      <w:rFonts w:ascii="Times New Roman" w:eastAsia="Times New Roman" w:hAnsi="Times New Roman" w:cs="Times New Roman"/>
                      <w:b/>
                      <w:bCs/>
                      <w:sz w:val="24"/>
                      <w:szCs w:val="24"/>
                      <w:highlight w:val="yellow"/>
                    </w:rPr>
                    <w:t>24</w:t>
                  </w:r>
                  <w:r w:rsidRPr="008818D7">
                    <w:rPr>
                      <w:rFonts w:ascii="Times New Roman" w:eastAsia="Times New Roman" w:hAnsi="Times New Roman" w:cs="Times New Roman"/>
                      <w:b/>
                      <w:bCs/>
                      <w:sz w:val="24"/>
                      <w:szCs w:val="24"/>
                      <w:highlight w:val="yellow"/>
                    </w:rPr>
                    <w:t xml:space="preserve"> року, </w:t>
                  </w:r>
                  <w:r w:rsidRPr="008818D7">
                    <w:rPr>
                      <w:rFonts w:ascii="Times New Roman" w:eastAsia="Times New Roman" w:hAnsi="Times New Roman" w:cs="Times New Roman"/>
                      <w:b/>
                      <w:bCs/>
                      <w:sz w:val="24"/>
                      <w:szCs w:val="24"/>
                      <w:highlight w:val="yellow"/>
                      <w:lang w:val="ru-RU"/>
                    </w:rPr>
                    <w:t>0</w:t>
                  </w:r>
                  <w:r w:rsidRPr="008818D7">
                    <w:rPr>
                      <w:rFonts w:ascii="Times New Roman" w:eastAsia="Times New Roman" w:hAnsi="Times New Roman" w:cs="Times New Roman"/>
                      <w:b/>
                      <w:bCs/>
                      <w:sz w:val="24"/>
                      <w:szCs w:val="24"/>
                      <w:highlight w:val="yellow"/>
                    </w:rPr>
                    <w:t>0:00 год.</w:t>
                  </w:r>
                  <w:r w:rsidRPr="008818D7">
                    <w:rPr>
                      <w:rFonts w:ascii="Times New Roman" w:eastAsia="Times New Roman" w:hAnsi="Times New Roman" w:cs="Times New Roman"/>
                      <w:b/>
                      <w:bCs/>
                      <w:sz w:val="24"/>
                      <w:szCs w:val="24"/>
                    </w:rPr>
                    <w:t xml:space="preserve">  </w:t>
                  </w:r>
                </w:p>
                <w:p w14:paraId="21EC2840" w14:textId="77777777" w:rsidR="00D603A2" w:rsidRPr="00FD5B07" w:rsidRDefault="00D603A2" w:rsidP="00A62B67">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5B07">
                    <w:rPr>
                      <w:rFonts w:ascii="Times New Roman" w:eastAsia="Times New Roman" w:hAnsi="Times New Roman" w:cs="Times New Roman"/>
                      <w:i/>
                      <w:sz w:val="24"/>
                      <w:szCs w:val="24"/>
                    </w:rPr>
                    <w:t>закупівель</w:t>
                  </w:r>
                  <w:proofErr w:type="spellEnd"/>
                  <w:r w:rsidRPr="00FD5B07">
                    <w:rPr>
                      <w:rFonts w:ascii="Times New Roman" w:eastAsia="Times New Roman" w:hAnsi="Times New Roman" w:cs="Times New Roman"/>
                      <w:i/>
                      <w:sz w:val="24"/>
                      <w:szCs w:val="24"/>
                    </w:rPr>
                    <w:t>.)</w:t>
                  </w:r>
                  <w:r w:rsidRPr="00FD5B07">
                    <w:rPr>
                      <w:rFonts w:ascii="Times New Roman" w:eastAsia="Times New Roman" w:hAnsi="Times New Roman" w:cs="Times New Roman"/>
                      <w:i/>
                      <w:strike/>
                      <w:sz w:val="24"/>
                      <w:szCs w:val="24"/>
                    </w:rPr>
                    <w:t xml:space="preserve"> </w:t>
                  </w:r>
                </w:p>
                <w:p w14:paraId="7BD0E00F" w14:textId="77777777" w:rsidR="00D603A2" w:rsidRPr="00FD5B07" w:rsidRDefault="00D603A2" w:rsidP="00A62B67">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730A43A" w14:textId="77777777" w:rsidR="00D603A2" w:rsidRPr="00FD5B07" w:rsidRDefault="00D603A2" w:rsidP="00A62B67">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018F374" w14:textId="77777777" w:rsidR="00D603A2" w:rsidRPr="00FD5B07" w:rsidRDefault="00D603A2" w:rsidP="00A62B67">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18406D54" w14:textId="77777777" w:rsidR="00D603A2" w:rsidRPr="00FD5B07" w:rsidRDefault="00D603A2" w:rsidP="00A62B6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14:paraId="23F6288C" w14:textId="77777777" w:rsidR="00D603A2" w:rsidRDefault="00D603A2" w:rsidP="00A62B67">
            <w:pPr>
              <w:tabs>
                <w:tab w:val="left" w:pos="1404"/>
              </w:tabs>
              <w:rPr>
                <w:rFonts w:ascii="Times New Roman" w:eastAsia="Times New Roman" w:hAnsi="Times New Roman" w:cs="Times New Roman"/>
                <w:sz w:val="24"/>
                <w:szCs w:val="24"/>
              </w:rPr>
            </w:pPr>
          </w:p>
          <w:p w14:paraId="357E57E7" w14:textId="77777777" w:rsidR="00D603A2" w:rsidRDefault="00D603A2" w:rsidP="00A62B67">
            <w:pPr>
              <w:tabs>
                <w:tab w:val="left" w:pos="1404"/>
              </w:tabs>
              <w:rPr>
                <w:rFonts w:ascii="Times New Roman" w:eastAsia="Times New Roman" w:hAnsi="Times New Roman" w:cs="Times New Roman"/>
                <w:sz w:val="24"/>
                <w:szCs w:val="24"/>
              </w:rPr>
            </w:pPr>
          </w:p>
        </w:tc>
        <w:tc>
          <w:tcPr>
            <w:tcW w:w="8062" w:type="dxa"/>
          </w:tcPr>
          <w:tbl>
            <w:tblPr>
              <w:tblW w:w="7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05"/>
              <w:gridCol w:w="4066"/>
            </w:tblGrid>
            <w:tr w:rsidR="00D603A2" w:rsidRPr="00FD5B07" w14:paraId="39D9C1BA" w14:textId="77777777" w:rsidTr="00A62B67">
              <w:trPr>
                <w:trHeight w:val="1119"/>
                <w:jc w:val="center"/>
              </w:trPr>
              <w:tc>
                <w:tcPr>
                  <w:tcW w:w="705" w:type="dxa"/>
                </w:tcPr>
                <w:p w14:paraId="4AFF18FA" w14:textId="77777777" w:rsidR="00D603A2" w:rsidRPr="00FD5B07" w:rsidRDefault="00D603A2" w:rsidP="00A62B67">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376E036A" w14:textId="77777777" w:rsidR="00D603A2" w:rsidRPr="00FD5B07" w:rsidRDefault="00D603A2" w:rsidP="00A62B67">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4066" w:type="dxa"/>
                  <w:vAlign w:val="center"/>
                </w:tcPr>
                <w:p w14:paraId="1285D61F" w14:textId="77777777" w:rsidR="00D603A2" w:rsidRPr="008818D7" w:rsidRDefault="00D603A2" w:rsidP="00A62B67">
                  <w:pPr>
                    <w:widowControl w:val="0"/>
                    <w:ind w:left="40" w:right="120"/>
                    <w:jc w:val="both"/>
                    <w:rPr>
                      <w:rFonts w:ascii="Times New Roman" w:eastAsia="Times New Roman" w:hAnsi="Times New Roman" w:cs="Times New Roman"/>
                      <w:b/>
                      <w:bCs/>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Pr="000B2E8B">
                    <w:rPr>
                      <w:rFonts w:ascii="Times New Roman" w:eastAsia="Times New Roman" w:hAnsi="Times New Roman" w:cs="Times New Roman"/>
                      <w:b/>
                      <w:bCs/>
                      <w:sz w:val="24"/>
                      <w:szCs w:val="24"/>
                      <w:highlight w:val="green"/>
                    </w:rPr>
                    <w:t xml:space="preserve">23 січня 2024 року, </w:t>
                  </w:r>
                  <w:r w:rsidRPr="000B2E8B">
                    <w:rPr>
                      <w:rFonts w:ascii="Times New Roman" w:eastAsia="Times New Roman" w:hAnsi="Times New Roman" w:cs="Times New Roman"/>
                      <w:b/>
                      <w:bCs/>
                      <w:sz w:val="24"/>
                      <w:szCs w:val="24"/>
                      <w:highlight w:val="green"/>
                      <w:lang w:val="ru-RU"/>
                    </w:rPr>
                    <w:t>0</w:t>
                  </w:r>
                  <w:r w:rsidRPr="000B2E8B">
                    <w:rPr>
                      <w:rFonts w:ascii="Times New Roman" w:eastAsia="Times New Roman" w:hAnsi="Times New Roman" w:cs="Times New Roman"/>
                      <w:b/>
                      <w:bCs/>
                      <w:sz w:val="24"/>
                      <w:szCs w:val="24"/>
                      <w:highlight w:val="green"/>
                    </w:rPr>
                    <w:t>0:00 год.</w:t>
                  </w:r>
                  <w:r w:rsidRPr="008818D7">
                    <w:rPr>
                      <w:rFonts w:ascii="Times New Roman" w:eastAsia="Times New Roman" w:hAnsi="Times New Roman" w:cs="Times New Roman"/>
                      <w:b/>
                      <w:bCs/>
                      <w:sz w:val="24"/>
                      <w:szCs w:val="24"/>
                    </w:rPr>
                    <w:t xml:space="preserve">  </w:t>
                  </w:r>
                </w:p>
                <w:p w14:paraId="33742A38" w14:textId="77777777" w:rsidR="00D603A2" w:rsidRPr="00FD5B07" w:rsidRDefault="00D603A2" w:rsidP="00A62B67">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5B07">
                    <w:rPr>
                      <w:rFonts w:ascii="Times New Roman" w:eastAsia="Times New Roman" w:hAnsi="Times New Roman" w:cs="Times New Roman"/>
                      <w:i/>
                      <w:sz w:val="24"/>
                      <w:szCs w:val="24"/>
                    </w:rPr>
                    <w:t>закупівель</w:t>
                  </w:r>
                  <w:proofErr w:type="spellEnd"/>
                  <w:r w:rsidRPr="00FD5B07">
                    <w:rPr>
                      <w:rFonts w:ascii="Times New Roman" w:eastAsia="Times New Roman" w:hAnsi="Times New Roman" w:cs="Times New Roman"/>
                      <w:i/>
                      <w:sz w:val="24"/>
                      <w:szCs w:val="24"/>
                    </w:rPr>
                    <w:t>.)</w:t>
                  </w:r>
                  <w:r w:rsidRPr="00FD5B07">
                    <w:rPr>
                      <w:rFonts w:ascii="Times New Roman" w:eastAsia="Times New Roman" w:hAnsi="Times New Roman" w:cs="Times New Roman"/>
                      <w:i/>
                      <w:strike/>
                      <w:sz w:val="24"/>
                      <w:szCs w:val="24"/>
                    </w:rPr>
                    <w:t xml:space="preserve"> </w:t>
                  </w:r>
                </w:p>
                <w:p w14:paraId="0A8480B6" w14:textId="77777777" w:rsidR="00D603A2" w:rsidRPr="00FD5B07" w:rsidRDefault="00D603A2" w:rsidP="00A62B67">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4A7BD8" w14:textId="77777777" w:rsidR="00D603A2" w:rsidRPr="00FD5B07" w:rsidRDefault="00D603A2" w:rsidP="00A62B67">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C7DCA02" w14:textId="77777777" w:rsidR="00D603A2" w:rsidRPr="00FD5B07" w:rsidRDefault="00D603A2" w:rsidP="00A62B67">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00BBA5F1" w14:textId="77777777" w:rsidR="00D603A2" w:rsidRPr="00FD5B07" w:rsidRDefault="00D603A2" w:rsidP="00A62B6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14:paraId="71E9D8BB" w14:textId="77777777" w:rsidR="00D603A2" w:rsidRDefault="00D603A2" w:rsidP="00A62B67">
            <w:pPr>
              <w:tabs>
                <w:tab w:val="left" w:pos="7769"/>
              </w:tabs>
              <w:rPr>
                <w:rFonts w:ascii="Times New Roman" w:eastAsia="Times New Roman" w:hAnsi="Times New Roman" w:cs="Times New Roman"/>
                <w:sz w:val="24"/>
                <w:szCs w:val="24"/>
              </w:rPr>
            </w:pPr>
          </w:p>
        </w:tc>
      </w:tr>
      <w:tr w:rsidR="00A673A9" w14:paraId="4D7E2FA2" w14:textId="77777777" w:rsidTr="00D603A2">
        <w:tc>
          <w:tcPr>
            <w:tcW w:w="8164" w:type="dxa"/>
          </w:tcPr>
          <w:p w14:paraId="09C56E2C" w14:textId="77777777" w:rsidR="007132D1" w:rsidRPr="00247C05" w:rsidRDefault="007132D1" w:rsidP="007132D1">
            <w:pPr>
              <w:ind w:left="5660" w:firstLine="700"/>
              <w:jc w:val="right"/>
              <w:rPr>
                <w:rFonts w:ascii="Times New Roman" w:eastAsia="Times New Roman" w:hAnsi="Times New Roman" w:cs="Times New Roman"/>
                <w:sz w:val="20"/>
                <w:szCs w:val="20"/>
              </w:rPr>
            </w:pPr>
            <w:bookmarkStart w:id="0" w:name="_GoBack"/>
            <w:bookmarkEnd w:id="0"/>
            <w:r w:rsidRPr="00247C05">
              <w:rPr>
                <w:rFonts w:ascii="Times New Roman" w:eastAsia="Times New Roman" w:hAnsi="Times New Roman" w:cs="Times New Roman"/>
                <w:b/>
                <w:sz w:val="20"/>
                <w:szCs w:val="20"/>
              </w:rPr>
              <w:t>ДОДАТОК 1</w:t>
            </w:r>
          </w:p>
          <w:p w14:paraId="762040C8" w14:textId="77777777" w:rsidR="007132D1" w:rsidRPr="00247C05" w:rsidRDefault="007132D1" w:rsidP="007132D1">
            <w:pPr>
              <w:ind w:left="5660" w:firstLine="700"/>
              <w:jc w:val="right"/>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до тендерної документації</w:t>
            </w:r>
          </w:p>
          <w:p w14:paraId="4E623EB4" w14:textId="77777777" w:rsidR="007132D1" w:rsidRPr="00247C05" w:rsidRDefault="007132D1" w:rsidP="007132D1">
            <w:pPr>
              <w:ind w:left="5660" w:firstLine="700"/>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 </w:t>
            </w:r>
          </w:p>
          <w:p w14:paraId="2A0C5795" w14:textId="77777777" w:rsidR="007132D1" w:rsidRPr="00247C05" w:rsidRDefault="007132D1" w:rsidP="007132D1">
            <w:pPr>
              <w:numPr>
                <w:ilvl w:val="0"/>
                <w:numId w:val="9"/>
              </w:numPr>
              <w:shd w:val="clear" w:color="auto" w:fill="FFFFFF"/>
              <w:ind w:left="502"/>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88C0F4" w14:textId="77777777" w:rsidR="007132D1" w:rsidRPr="00247C05" w:rsidRDefault="007132D1" w:rsidP="007132D1">
            <w:pPr>
              <w:ind w:left="885"/>
              <w:jc w:val="center"/>
              <w:rPr>
                <w:rFonts w:ascii="Times New Roman" w:eastAsia="Times New Roman" w:hAnsi="Times New Roman" w:cs="Times New Roman"/>
                <w:b/>
                <w:i/>
                <w:sz w:val="20"/>
                <w:szCs w:val="20"/>
              </w:rPr>
            </w:pPr>
          </w:p>
          <w:p w14:paraId="375F119B" w14:textId="77777777" w:rsidR="007132D1" w:rsidRPr="00247C05" w:rsidRDefault="007132D1" w:rsidP="007132D1">
            <w:pPr>
              <w:ind w:left="885"/>
              <w:jc w:val="center"/>
              <w:rPr>
                <w:rFonts w:ascii="Times New Roman" w:eastAsia="Times New Roman" w:hAnsi="Times New Roman" w:cs="Times New Roman"/>
                <w:sz w:val="20"/>
                <w:szCs w:val="20"/>
              </w:rPr>
            </w:pPr>
          </w:p>
          <w:tbl>
            <w:tblPr>
              <w:tblW w:w="8026" w:type="dxa"/>
              <w:jc w:val="center"/>
              <w:tblLook w:val="0400" w:firstRow="0" w:lastRow="0" w:firstColumn="0" w:lastColumn="0" w:noHBand="0" w:noVBand="1"/>
            </w:tblPr>
            <w:tblGrid>
              <w:gridCol w:w="490"/>
              <w:gridCol w:w="2273"/>
              <w:gridCol w:w="5263"/>
            </w:tblGrid>
            <w:tr w:rsidR="007132D1" w:rsidRPr="004A113D" w14:paraId="1B662B9D" w14:textId="77777777" w:rsidTr="007132D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32D4A" w14:textId="77777777" w:rsidR="007132D1" w:rsidRPr="00247C05" w:rsidRDefault="007132D1" w:rsidP="007132D1">
                  <w:pPr>
                    <w:spacing w:before="240"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5D62C0" w14:textId="77777777" w:rsidR="007132D1" w:rsidRPr="00247C05" w:rsidRDefault="007132D1" w:rsidP="007132D1">
                  <w:pPr>
                    <w:spacing w:before="240"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Кваліфікаційні критерії</w:t>
                  </w:r>
                </w:p>
              </w:tc>
              <w:tc>
                <w:tcPr>
                  <w:tcW w:w="5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A224AF" w14:textId="77777777" w:rsidR="007132D1" w:rsidRPr="00247C05" w:rsidRDefault="007132D1" w:rsidP="007132D1">
                  <w:pPr>
                    <w:spacing w:before="240"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132D1" w:rsidRPr="00247C05" w14:paraId="1BE08D71" w14:textId="77777777" w:rsidTr="007132D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3D7F0" w14:textId="77777777" w:rsidR="007132D1" w:rsidRPr="00247C05" w:rsidRDefault="007132D1" w:rsidP="007132D1">
                  <w:pPr>
                    <w:spacing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FEAFA" w14:textId="77777777" w:rsidR="007132D1" w:rsidRPr="00247C05" w:rsidRDefault="007132D1" w:rsidP="007132D1">
                  <w:pPr>
                    <w:spacing w:after="0" w:line="240" w:lineRule="auto"/>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5C06"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E053EE7"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A4AECE6"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i/>
                      <w:sz w:val="20"/>
                      <w:szCs w:val="20"/>
                    </w:rPr>
                    <w:t xml:space="preserve">Аналогічним вважається договір поставки «Сітка </w:t>
                  </w:r>
                  <w:proofErr w:type="spellStart"/>
                  <w:r w:rsidRPr="00247C05">
                    <w:rPr>
                      <w:rFonts w:ascii="Times New Roman" w:eastAsia="Times New Roman" w:hAnsi="Times New Roman" w:cs="Times New Roman"/>
                      <w:b/>
                      <w:i/>
                      <w:sz w:val="20"/>
                      <w:szCs w:val="20"/>
                    </w:rPr>
                    <w:t>рабиця</w:t>
                  </w:r>
                  <w:proofErr w:type="spellEnd"/>
                  <w:r w:rsidRPr="00247C05">
                    <w:rPr>
                      <w:rFonts w:ascii="Times New Roman" w:eastAsia="Times New Roman" w:hAnsi="Times New Roman" w:cs="Times New Roman"/>
                      <w:b/>
                      <w:i/>
                      <w:sz w:val="20"/>
                      <w:szCs w:val="20"/>
                    </w:rPr>
                    <w:t>»</w:t>
                  </w:r>
                </w:p>
                <w:p w14:paraId="376F0A3F"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3.1.2. не менше 1 копії договору, зазначеного в довідці в повному обсязі,</w:t>
                  </w:r>
                </w:p>
                <w:p w14:paraId="39E8F2CC"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Pr="00247C05">
                    <w:rPr>
                      <w:rFonts w:ascii="Times New Roman" w:eastAsia="Times New Roman" w:hAnsi="Times New Roman" w:cs="Times New Roman"/>
                      <w:b/>
                      <w:sz w:val="20"/>
                      <w:szCs w:val="20"/>
                    </w:rPr>
                    <w:t xml:space="preserve">та </w:t>
                  </w:r>
                  <w:r w:rsidRPr="00247C05">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p>
                <w:p w14:paraId="38B742C4" w14:textId="77777777" w:rsidR="007132D1" w:rsidRPr="00247C05" w:rsidRDefault="007132D1" w:rsidP="007132D1">
                  <w:pPr>
                    <w:spacing w:after="0" w:line="240" w:lineRule="auto"/>
                    <w:rPr>
                      <w:rFonts w:ascii="Times New Roman" w:eastAsia="Times New Roman" w:hAnsi="Times New Roman" w:cs="Times New Roman"/>
                      <w:sz w:val="20"/>
                      <w:szCs w:val="20"/>
                    </w:rPr>
                  </w:pPr>
                </w:p>
                <w:p w14:paraId="69893E0E"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Аналогічний договір не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511E8BA8"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09EE0A0" w14:textId="77777777" w:rsidR="007132D1" w:rsidRPr="00247C05" w:rsidRDefault="007132D1" w:rsidP="007132D1">
            <w:pPr>
              <w:spacing w:before="240"/>
              <w:ind w:firstLine="720"/>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1C12EC" w14:textId="77777777" w:rsidR="007132D1" w:rsidRPr="00247C05" w:rsidRDefault="007132D1" w:rsidP="007132D1">
            <w:pPr>
              <w:spacing w:before="120" w:after="240"/>
              <w:ind w:firstLine="720"/>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47C05">
              <w:rPr>
                <w:rFonts w:ascii="Times New Roman" w:eastAsia="Times New Roman" w:hAnsi="Times New Roman" w:cs="Times New Roman"/>
                <w:b/>
                <w:i/>
                <w:sz w:val="20"/>
                <w:szCs w:val="20"/>
              </w:rPr>
              <w:t>(наявність обладнання, матеріально-технічної бази та технологій)</w:t>
            </w:r>
            <w:r w:rsidRPr="00247C05">
              <w:rPr>
                <w:rFonts w:ascii="Times New Roman" w:eastAsia="Times New Roman" w:hAnsi="Times New Roman" w:cs="Times New Roman"/>
                <w:i/>
                <w:sz w:val="20"/>
                <w:szCs w:val="20"/>
              </w:rPr>
              <w:t xml:space="preserve"> і 2 </w:t>
            </w:r>
            <w:r w:rsidRPr="00247C0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247C05">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620EB56F" w14:textId="77777777" w:rsidR="007132D1" w:rsidRPr="00247C05" w:rsidRDefault="007132D1" w:rsidP="007132D1">
            <w:pPr>
              <w:spacing w:before="20" w:after="20"/>
              <w:jc w:val="both"/>
              <w:rPr>
                <w:rFonts w:ascii="Times New Roman" w:eastAsia="Times New Roman" w:hAnsi="Times New Roman" w:cs="Times New Roman"/>
              </w:rPr>
            </w:pPr>
            <w:r w:rsidRPr="00247C05">
              <w:rPr>
                <w:rFonts w:ascii="Times New Roman" w:eastAsia="Times New Roman" w:hAnsi="Times New Roman" w:cs="Times New Roman"/>
                <w:b/>
                <w:sz w:val="20"/>
                <w:szCs w:val="20"/>
              </w:rPr>
              <w:t xml:space="preserve">2. Підтвердження відповідності УЧАСНИКА </w:t>
            </w:r>
            <w:r w:rsidRPr="00247C05">
              <w:rPr>
                <w:rFonts w:ascii="Times New Roman" w:eastAsia="Times New Roman" w:hAnsi="Times New Roman" w:cs="Times New Roman"/>
              </w:rPr>
              <w:t xml:space="preserve">(в тому числі для об’єднання учасників </w:t>
            </w:r>
            <w:r w:rsidRPr="00247C05">
              <w:rPr>
                <w:rFonts w:ascii="Times New Roman" w:eastAsia="Times New Roman" w:hAnsi="Times New Roman" w:cs="Times New Roman"/>
              </w:rPr>
              <w:lastRenderedPageBreak/>
              <w:t>як учасника процедури)  вимогам, визначеним у пункті 47 Особливостей.</w:t>
            </w:r>
          </w:p>
          <w:p w14:paraId="69534B06" w14:textId="77777777" w:rsidR="007132D1" w:rsidRPr="00247C05" w:rsidRDefault="007132D1" w:rsidP="007132D1">
            <w:pP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720E01" w14:textId="77777777" w:rsidR="007132D1" w:rsidRPr="00247C05" w:rsidRDefault="007132D1" w:rsidP="007132D1">
            <w:pP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під час подання тендерної пропозиції.</w:t>
            </w:r>
          </w:p>
          <w:p w14:paraId="21901AA0" w14:textId="77777777" w:rsidR="007132D1" w:rsidRPr="00247C05" w:rsidRDefault="007132D1" w:rsidP="007132D1">
            <w:pP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305A32EF" w14:textId="77777777" w:rsidR="007132D1" w:rsidRPr="00247C05" w:rsidRDefault="007132D1" w:rsidP="007132D1">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повинен надати </w:t>
            </w:r>
            <w:r w:rsidRPr="00247C05">
              <w:rPr>
                <w:rFonts w:ascii="Times New Roman" w:eastAsia="Times New Roman" w:hAnsi="Times New Roman" w:cs="Times New Roman"/>
                <w:b/>
                <w:sz w:val="20"/>
                <w:szCs w:val="20"/>
              </w:rPr>
              <w:t>довідку у довільній формі</w:t>
            </w:r>
            <w:r w:rsidRPr="00247C0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0C741" w14:textId="77777777" w:rsidR="007132D1" w:rsidRPr="00247C05" w:rsidRDefault="007132D1" w:rsidP="007132D1">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7C0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47C05">
              <w:rPr>
                <w:rFonts w:ascii="Times New Roman" w:eastAsia="Times New Roman" w:hAnsi="Times New Roman" w:cs="Times New Roman"/>
                <w:sz w:val="20"/>
                <w:szCs w:val="20"/>
              </w:rPr>
              <w:t>, замовник перевіряє таких суб’єктів господарювання щодо відсутності</w:t>
            </w:r>
            <w:r w:rsidRPr="00247C05">
              <w:rPr>
                <w:rFonts w:ascii="Times New Roman" w:eastAsia="Times New Roman" w:hAnsi="Times New Roman" w:cs="Times New Roman"/>
                <w:sz w:val="28"/>
                <w:szCs w:val="28"/>
              </w:rPr>
              <w:t xml:space="preserve"> </w:t>
            </w:r>
            <w:r w:rsidRPr="00247C05">
              <w:rPr>
                <w:rFonts w:ascii="Times New Roman" w:eastAsia="Times New Roman" w:hAnsi="Times New Roman" w:cs="Times New Roman"/>
                <w:sz w:val="20"/>
                <w:szCs w:val="20"/>
              </w:rPr>
              <w:t>підстав, визначених пунктом 47 Особливостей.</w:t>
            </w:r>
          </w:p>
          <w:p w14:paraId="0EC8C695" w14:textId="77777777" w:rsidR="007132D1" w:rsidRPr="00247C05" w:rsidRDefault="007132D1" w:rsidP="007132D1">
            <w:pPr>
              <w:spacing w:after="80"/>
              <w:jc w:val="both"/>
              <w:rPr>
                <w:rFonts w:ascii="Times New Roman" w:eastAsia="Times New Roman" w:hAnsi="Times New Roman" w:cs="Times New Roman"/>
                <w:sz w:val="20"/>
                <w:szCs w:val="20"/>
              </w:rPr>
            </w:pPr>
          </w:p>
          <w:p w14:paraId="4776FDEC" w14:textId="77777777" w:rsidR="007132D1" w:rsidRPr="00247C05" w:rsidRDefault="007132D1" w:rsidP="007132D1">
            <w:pPr>
              <w:pBdr>
                <w:top w:val="nil"/>
                <w:left w:val="nil"/>
                <w:bottom w:val="nil"/>
                <w:right w:val="nil"/>
                <w:between w:val="nil"/>
              </w:pBdr>
              <w:jc w:val="both"/>
              <w:rPr>
                <w:rFonts w:ascii="Times New Roman" w:eastAsia="Times New Roman" w:hAnsi="Times New Roman" w:cs="Times New Roman"/>
                <w:b/>
              </w:rPr>
            </w:pPr>
            <w:r w:rsidRPr="00247C05">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47C05">
              <w:rPr>
                <w:rFonts w:ascii="Times New Roman" w:eastAsia="Times New Roman" w:hAnsi="Times New Roman" w:cs="Times New Roman"/>
                <w:sz w:val="20"/>
                <w:szCs w:val="20"/>
              </w:rPr>
              <w:t>47</w:t>
            </w:r>
            <w:r w:rsidRPr="00247C05">
              <w:rPr>
                <w:rFonts w:ascii="Times New Roman" w:eastAsia="Times New Roman" w:hAnsi="Times New Roman" w:cs="Times New Roman"/>
                <w:b/>
              </w:rPr>
              <w:t xml:space="preserve"> Особливостей:</w:t>
            </w:r>
          </w:p>
          <w:p w14:paraId="3AF81EA0" w14:textId="77777777" w:rsidR="007132D1" w:rsidRPr="00247C05" w:rsidRDefault="007132D1" w:rsidP="007132D1">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Переможець процедури закупівлі у строк, що </w:t>
            </w:r>
            <w:r w:rsidRPr="00247C05">
              <w:rPr>
                <w:rFonts w:ascii="Times New Roman" w:eastAsia="Times New Roman" w:hAnsi="Times New Roman" w:cs="Times New Roman"/>
                <w:b/>
                <w:i/>
                <w:sz w:val="20"/>
                <w:szCs w:val="20"/>
              </w:rPr>
              <w:t xml:space="preserve">не перевищує чотири дні </w:t>
            </w:r>
            <w:r w:rsidRPr="00247C05">
              <w:rPr>
                <w:rFonts w:ascii="Times New Roman" w:eastAsia="Times New Roman" w:hAnsi="Times New Roman" w:cs="Times New Roman"/>
                <w:sz w:val="20"/>
                <w:szCs w:val="20"/>
              </w:rPr>
              <w:t xml:space="preserve">з дати оприлюднення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BBBBC6F" w14:textId="77777777" w:rsidR="007132D1" w:rsidRPr="00247C05" w:rsidRDefault="007132D1" w:rsidP="007132D1">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38E622" w14:textId="77777777" w:rsidR="007132D1" w:rsidRPr="00247C05" w:rsidRDefault="007132D1" w:rsidP="007132D1">
            <w:pPr>
              <w:rPr>
                <w:rFonts w:ascii="Times New Roman" w:eastAsia="Times New Roman" w:hAnsi="Times New Roman" w:cs="Times New Roman"/>
                <w:b/>
                <w:sz w:val="20"/>
                <w:szCs w:val="20"/>
              </w:rPr>
            </w:pPr>
          </w:p>
          <w:p w14:paraId="3DE19133" w14:textId="77777777" w:rsidR="007132D1" w:rsidRPr="00247C05" w:rsidRDefault="007132D1" w:rsidP="007132D1">
            <w:pPr>
              <w:rPr>
                <w:rFonts w:ascii="Times New Roman" w:eastAsia="Times New Roman" w:hAnsi="Times New Roman" w:cs="Times New Roman"/>
                <w:b/>
                <w:sz w:val="20"/>
                <w:szCs w:val="20"/>
              </w:rPr>
            </w:pPr>
            <w:r w:rsidRPr="00247C05">
              <w:rPr>
                <w:rFonts w:ascii="Times New Roman" w:eastAsia="Times New Roman" w:hAnsi="Times New Roman" w:cs="Times New Roman"/>
                <w:sz w:val="20"/>
                <w:szCs w:val="20"/>
              </w:rPr>
              <w:t> </w:t>
            </w:r>
            <w:r w:rsidRPr="00247C05">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Look w:val="0400" w:firstRow="0" w:lastRow="0" w:firstColumn="0" w:lastColumn="0" w:noHBand="0" w:noVBand="1"/>
            </w:tblPr>
            <w:tblGrid>
              <w:gridCol w:w="765"/>
              <w:gridCol w:w="4350"/>
              <w:gridCol w:w="4503"/>
            </w:tblGrid>
            <w:tr w:rsidR="007132D1" w:rsidRPr="00247C05" w14:paraId="37DBC02B" w14:textId="77777777" w:rsidTr="00A62B6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C2C1E"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w:t>
                  </w:r>
                </w:p>
                <w:p w14:paraId="49854587"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2296" w14:textId="77777777" w:rsidR="007132D1" w:rsidRPr="00247C05" w:rsidRDefault="007132D1" w:rsidP="007132D1">
                  <w:pPr>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Вимоги згідно п. </w:t>
                  </w:r>
                  <w:r w:rsidRPr="00247C05">
                    <w:rPr>
                      <w:rFonts w:ascii="Times New Roman" w:eastAsia="Times New Roman" w:hAnsi="Times New Roman" w:cs="Times New Roman"/>
                      <w:sz w:val="20"/>
                      <w:szCs w:val="20"/>
                    </w:rPr>
                    <w:t>47</w:t>
                  </w:r>
                  <w:r w:rsidRPr="00247C05">
                    <w:rPr>
                      <w:rFonts w:ascii="Times New Roman" w:eastAsia="Times New Roman" w:hAnsi="Times New Roman" w:cs="Times New Roman"/>
                      <w:b/>
                      <w:sz w:val="20"/>
                      <w:szCs w:val="20"/>
                    </w:rPr>
                    <w:t xml:space="preserve"> Особливостей</w:t>
                  </w:r>
                </w:p>
                <w:p w14:paraId="7740A676" w14:textId="77777777" w:rsidR="007132D1" w:rsidRPr="00247C05" w:rsidRDefault="007132D1" w:rsidP="007132D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EF222" w14:textId="77777777" w:rsidR="007132D1" w:rsidRPr="00247C05" w:rsidRDefault="007132D1" w:rsidP="007132D1">
                  <w:pPr>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Переможець торгів на виконання вимоги згідно п. </w:t>
                  </w:r>
                  <w:r w:rsidRPr="00247C05">
                    <w:rPr>
                      <w:rFonts w:ascii="Times New Roman" w:eastAsia="Times New Roman" w:hAnsi="Times New Roman" w:cs="Times New Roman"/>
                      <w:sz w:val="20"/>
                      <w:szCs w:val="20"/>
                    </w:rPr>
                    <w:t>47</w:t>
                  </w:r>
                  <w:r w:rsidRPr="00247C0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132D1" w:rsidRPr="004A113D" w14:paraId="5E830B5C" w14:textId="77777777" w:rsidTr="00A62B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805D8"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4E93E"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64A4B9"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25B3" w14:textId="77777777" w:rsidR="007132D1" w:rsidRPr="00247C05" w:rsidRDefault="007132D1" w:rsidP="007132D1">
                  <w:pPr>
                    <w:spacing w:after="0" w:line="240" w:lineRule="auto"/>
                    <w:ind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7C05">
                    <w:rPr>
                      <w:rFonts w:ascii="Times New Roman" w:eastAsia="Times New Roman" w:hAnsi="Times New Roman" w:cs="Times New Roman"/>
                      <w:sz w:val="20"/>
                      <w:szCs w:val="20"/>
                    </w:rPr>
                    <w:t>керівника</w:t>
                  </w:r>
                  <w:r w:rsidRPr="00247C0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rPr>
                    <w:t>вебресурсі</w:t>
                  </w:r>
                  <w:proofErr w:type="spellEnd"/>
                  <w:r w:rsidRPr="00247C05">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32D1" w:rsidRPr="00247C05" w14:paraId="21C94AC3" w14:textId="77777777" w:rsidTr="00A62B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9F43"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5BB30"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6ADEDA" w14:textId="77777777" w:rsidR="007132D1" w:rsidRPr="00247C05" w:rsidRDefault="007132D1" w:rsidP="007132D1">
                  <w:pPr>
                    <w:spacing w:after="0" w:line="240" w:lineRule="auto"/>
                    <w:ind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(підпункт 6 пункт</w:t>
                  </w:r>
                  <w:r w:rsidRPr="00247C05">
                    <w:rPr>
                      <w:rFonts w:ascii="Times New Roman" w:eastAsia="Times New Roman" w:hAnsi="Times New Roman" w:cs="Times New Roman"/>
                      <w:b/>
                      <w:sz w:val="20"/>
                      <w:szCs w:val="20"/>
                    </w:rPr>
                    <w:t xml:space="preserve"> 47</w:t>
                  </w:r>
                  <w:r w:rsidRPr="00247C05">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436CD"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7C05">
                    <w:rPr>
                      <w:rFonts w:ascii="Times New Roman" w:eastAsia="Times New Roman" w:hAnsi="Times New Roman" w:cs="Times New Roman"/>
                      <w:sz w:val="20"/>
                      <w:szCs w:val="20"/>
                    </w:rPr>
                    <w:t>керівника</w:t>
                  </w:r>
                  <w:r w:rsidRPr="00247C05">
                    <w:rPr>
                      <w:rFonts w:ascii="Times New Roman" w:eastAsia="Times New Roman" w:hAnsi="Times New Roman" w:cs="Times New Roman"/>
                      <w:b/>
                      <w:sz w:val="20"/>
                      <w:szCs w:val="20"/>
                    </w:rPr>
                    <w:t xml:space="preserve"> учасника процедури закупівлі. </w:t>
                  </w:r>
                </w:p>
                <w:p w14:paraId="76E715A2"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p>
                <w:p w14:paraId="1A35ECC7"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Документ повинен бути не більше </w:t>
                  </w:r>
                  <w:proofErr w:type="spellStart"/>
                  <w:r w:rsidRPr="00247C05">
                    <w:rPr>
                      <w:rFonts w:ascii="Times New Roman" w:eastAsia="Times New Roman" w:hAnsi="Times New Roman" w:cs="Times New Roman"/>
                      <w:b/>
                      <w:sz w:val="20"/>
                      <w:szCs w:val="20"/>
                    </w:rPr>
                    <w:t>тридцятиденної</w:t>
                  </w:r>
                  <w:proofErr w:type="spellEnd"/>
                  <w:r w:rsidRPr="00247C05">
                    <w:rPr>
                      <w:rFonts w:ascii="Times New Roman" w:eastAsia="Times New Roman" w:hAnsi="Times New Roman" w:cs="Times New Roman"/>
                      <w:b/>
                      <w:sz w:val="20"/>
                      <w:szCs w:val="20"/>
                    </w:rPr>
                    <w:t xml:space="preserve"> давнини від дати подання документа.</w:t>
                  </w:r>
                  <w:r w:rsidRPr="00247C05">
                    <w:rPr>
                      <w:rFonts w:ascii="Times New Roman" w:eastAsia="Times New Roman" w:hAnsi="Times New Roman" w:cs="Times New Roman"/>
                      <w:sz w:val="20"/>
                      <w:szCs w:val="20"/>
                    </w:rPr>
                    <w:t> </w:t>
                  </w:r>
                </w:p>
              </w:tc>
            </w:tr>
            <w:tr w:rsidR="007132D1" w:rsidRPr="00247C05" w14:paraId="19CFE129" w14:textId="77777777" w:rsidTr="00A62B6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5E4B8"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4446F"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A204C8"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E37CF" w14:textId="77777777" w:rsidR="007132D1" w:rsidRPr="00247C05" w:rsidRDefault="007132D1" w:rsidP="007132D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132D1" w:rsidRPr="004A113D" w14:paraId="01A6FC61" w14:textId="77777777" w:rsidTr="00A62B6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D9705" w14:textId="77777777" w:rsidR="007132D1" w:rsidRPr="00247C05" w:rsidRDefault="007132D1" w:rsidP="007132D1">
                  <w:pPr>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6C56" w14:textId="77777777" w:rsidR="007132D1" w:rsidRPr="00247C05" w:rsidRDefault="007132D1" w:rsidP="007132D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247C05">
                    <w:rPr>
                      <w:rFonts w:ascii="Times New Roman" w:eastAsia="Times New Roman" w:hAnsi="Times New Roman" w:cs="Times New Roman"/>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24110F" w14:textId="77777777" w:rsidR="007132D1" w:rsidRPr="00247C05" w:rsidRDefault="007132D1" w:rsidP="007132D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F42EA" w14:textId="77777777" w:rsidR="007132D1" w:rsidRPr="00247C05" w:rsidRDefault="007132D1" w:rsidP="007132D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Довідка в довільній формі</w:t>
                  </w:r>
                  <w:r w:rsidRPr="00247C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247C05">
                    <w:rPr>
                      <w:rFonts w:ascii="Times New Roman" w:eastAsia="Times New Roman" w:hAnsi="Times New Roman" w:cs="Times New Roman"/>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2CC1F8" w14:textId="77777777" w:rsidR="007132D1" w:rsidRPr="00247C05" w:rsidRDefault="007132D1" w:rsidP="007132D1">
            <w:pPr>
              <w:rPr>
                <w:rFonts w:ascii="Times New Roman" w:eastAsia="Times New Roman" w:hAnsi="Times New Roman" w:cs="Times New Roman"/>
                <w:b/>
                <w:sz w:val="20"/>
                <w:szCs w:val="20"/>
              </w:rPr>
            </w:pPr>
          </w:p>
          <w:p w14:paraId="161A31CC" w14:textId="77777777" w:rsidR="007132D1" w:rsidRPr="00247C05" w:rsidRDefault="007132D1" w:rsidP="007132D1">
            <w:pPr>
              <w:spacing w:before="24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Look w:val="0400" w:firstRow="0" w:lastRow="0" w:firstColumn="0" w:lastColumn="0" w:noHBand="0" w:noVBand="1"/>
            </w:tblPr>
            <w:tblGrid>
              <w:gridCol w:w="587"/>
              <w:gridCol w:w="4427"/>
              <w:gridCol w:w="4605"/>
            </w:tblGrid>
            <w:tr w:rsidR="007132D1" w:rsidRPr="00247C05" w14:paraId="5A0E9201" w14:textId="77777777" w:rsidTr="00A62B6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510F1"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w:t>
                  </w:r>
                </w:p>
                <w:p w14:paraId="25979903"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5C90E"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Вимоги </w:t>
                  </w:r>
                  <w:r w:rsidRPr="00247C05">
                    <w:rPr>
                      <w:rFonts w:ascii="Times New Roman" w:eastAsia="Times New Roman" w:hAnsi="Times New Roman" w:cs="Times New Roman"/>
                      <w:sz w:val="20"/>
                      <w:szCs w:val="20"/>
                    </w:rPr>
                    <w:t xml:space="preserve">згідно пункту </w:t>
                  </w:r>
                  <w:r w:rsidRPr="00247C05">
                    <w:rPr>
                      <w:rFonts w:ascii="Times New Roman" w:eastAsia="Times New Roman" w:hAnsi="Times New Roman" w:cs="Times New Roman"/>
                      <w:b/>
                      <w:sz w:val="20"/>
                      <w:szCs w:val="20"/>
                    </w:rPr>
                    <w:t>47</w:t>
                  </w:r>
                  <w:r w:rsidRPr="00247C05">
                    <w:rPr>
                      <w:rFonts w:ascii="Times New Roman" w:eastAsia="Times New Roman" w:hAnsi="Times New Roman" w:cs="Times New Roman"/>
                      <w:sz w:val="20"/>
                      <w:szCs w:val="20"/>
                    </w:rPr>
                    <w:t xml:space="preserve"> Особливостей</w:t>
                  </w:r>
                </w:p>
                <w:p w14:paraId="7B8EE411"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0530B"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Переможець торгів на виконання вимоги </w:t>
                  </w:r>
                  <w:r w:rsidRPr="00247C05">
                    <w:rPr>
                      <w:rFonts w:ascii="Times New Roman" w:eastAsia="Times New Roman" w:hAnsi="Times New Roman" w:cs="Times New Roman"/>
                      <w:sz w:val="20"/>
                      <w:szCs w:val="20"/>
                    </w:rPr>
                    <w:t xml:space="preserve">згідно пункту </w:t>
                  </w:r>
                  <w:r w:rsidRPr="00247C05">
                    <w:rPr>
                      <w:rFonts w:ascii="Times New Roman" w:eastAsia="Times New Roman" w:hAnsi="Times New Roman" w:cs="Times New Roman"/>
                      <w:b/>
                      <w:sz w:val="20"/>
                      <w:szCs w:val="20"/>
                    </w:rPr>
                    <w:t>47</w:t>
                  </w:r>
                  <w:r w:rsidRPr="00247C05">
                    <w:rPr>
                      <w:rFonts w:ascii="Times New Roman" w:eastAsia="Times New Roman" w:hAnsi="Times New Roman" w:cs="Times New Roman"/>
                      <w:sz w:val="20"/>
                      <w:szCs w:val="20"/>
                    </w:rPr>
                    <w:t xml:space="preserve"> Особливостей</w:t>
                  </w:r>
                  <w:r w:rsidRPr="00247C0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132D1" w:rsidRPr="004A113D" w14:paraId="0A1F5307" w14:textId="77777777" w:rsidTr="00A62B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155D"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48B4B"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50957D"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9CB3" w14:textId="77777777" w:rsidR="007132D1" w:rsidRPr="00247C05" w:rsidRDefault="007132D1" w:rsidP="007132D1">
                  <w:pPr>
                    <w:spacing w:after="0" w:line="240" w:lineRule="auto"/>
                    <w:ind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rPr>
                    <w:t>вебресурсі</w:t>
                  </w:r>
                  <w:proofErr w:type="spellEnd"/>
                  <w:r w:rsidRPr="00247C05">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32D1" w:rsidRPr="00247C05" w14:paraId="52A58ED7" w14:textId="77777777" w:rsidTr="00A62B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0E6CB"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2DCE0"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C06333"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AA9609"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4AB06F" w14:textId="77777777" w:rsidR="007132D1" w:rsidRPr="00247C05" w:rsidRDefault="007132D1" w:rsidP="007132D1">
                  <w:pPr>
                    <w:spacing w:after="0" w:line="240" w:lineRule="auto"/>
                    <w:jc w:val="both"/>
                    <w:rPr>
                      <w:rFonts w:ascii="Times New Roman" w:eastAsia="Times New Roman" w:hAnsi="Times New Roman" w:cs="Times New Roman"/>
                      <w:b/>
                      <w:sz w:val="20"/>
                      <w:szCs w:val="20"/>
                    </w:rPr>
                  </w:pPr>
                </w:p>
                <w:p w14:paraId="725F7201"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Документ повинен бути не більше </w:t>
                  </w:r>
                  <w:proofErr w:type="spellStart"/>
                  <w:r w:rsidRPr="00247C05">
                    <w:rPr>
                      <w:rFonts w:ascii="Times New Roman" w:eastAsia="Times New Roman" w:hAnsi="Times New Roman" w:cs="Times New Roman"/>
                      <w:b/>
                      <w:sz w:val="20"/>
                      <w:szCs w:val="20"/>
                    </w:rPr>
                    <w:t>тридцятиденної</w:t>
                  </w:r>
                  <w:proofErr w:type="spellEnd"/>
                  <w:r w:rsidRPr="00247C05">
                    <w:rPr>
                      <w:rFonts w:ascii="Times New Roman" w:eastAsia="Times New Roman" w:hAnsi="Times New Roman" w:cs="Times New Roman"/>
                      <w:b/>
                      <w:sz w:val="20"/>
                      <w:szCs w:val="20"/>
                    </w:rPr>
                    <w:t xml:space="preserve"> давнини від дати подання документа.</w:t>
                  </w:r>
                  <w:r w:rsidRPr="00247C05">
                    <w:rPr>
                      <w:rFonts w:ascii="Times New Roman" w:eastAsia="Times New Roman" w:hAnsi="Times New Roman" w:cs="Times New Roman"/>
                      <w:sz w:val="20"/>
                      <w:szCs w:val="20"/>
                    </w:rPr>
                    <w:t> </w:t>
                  </w:r>
                </w:p>
              </w:tc>
            </w:tr>
            <w:tr w:rsidR="007132D1" w:rsidRPr="00247C05" w14:paraId="092B4466" w14:textId="77777777" w:rsidTr="00A62B6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5BF53"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9983D" w14:textId="77777777" w:rsidR="007132D1" w:rsidRPr="00247C05" w:rsidRDefault="007132D1" w:rsidP="007132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0221C4"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D65298" w14:textId="77777777" w:rsidR="007132D1" w:rsidRPr="00247C05" w:rsidRDefault="007132D1" w:rsidP="007132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132D1" w:rsidRPr="004A113D" w14:paraId="62403A2B" w14:textId="77777777" w:rsidTr="00A62B6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BB2DA" w14:textId="77777777" w:rsidR="007132D1" w:rsidRPr="00247C05" w:rsidRDefault="007132D1" w:rsidP="007132D1">
                  <w:pPr>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93F11" w14:textId="77777777" w:rsidR="007132D1" w:rsidRPr="00247C05" w:rsidRDefault="007132D1" w:rsidP="007132D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356244" w14:textId="77777777" w:rsidR="007132D1" w:rsidRPr="00247C05" w:rsidRDefault="007132D1" w:rsidP="007132D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7A48C" w14:textId="77777777" w:rsidR="007132D1" w:rsidRPr="00247C05" w:rsidRDefault="007132D1" w:rsidP="007132D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Довідка в довільній формі</w:t>
                  </w:r>
                  <w:r w:rsidRPr="00247C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045D02" w14:textId="77777777" w:rsidR="007132D1" w:rsidRPr="00247C05" w:rsidRDefault="007132D1" w:rsidP="007132D1">
            <w:pPr>
              <w:shd w:val="clear" w:color="auto" w:fill="FFFFFF"/>
              <w:rPr>
                <w:rFonts w:ascii="Times New Roman" w:eastAsia="Times New Roman" w:hAnsi="Times New Roman" w:cs="Times New Roman"/>
                <w:sz w:val="20"/>
                <w:szCs w:val="20"/>
              </w:rPr>
            </w:pPr>
          </w:p>
          <w:p w14:paraId="23710A51" w14:textId="77777777" w:rsidR="007132D1" w:rsidRPr="00247C05" w:rsidRDefault="007132D1" w:rsidP="007132D1">
            <w:pPr>
              <w:shd w:val="clear" w:color="auto" w:fill="FFFFFF"/>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Look w:val="0400" w:firstRow="0" w:lastRow="0" w:firstColumn="0" w:lastColumn="0" w:noHBand="0" w:noVBand="1"/>
            </w:tblPr>
            <w:tblGrid>
              <w:gridCol w:w="400"/>
              <w:gridCol w:w="9219"/>
            </w:tblGrid>
            <w:tr w:rsidR="007132D1" w:rsidRPr="00247C05" w14:paraId="64BF5DB0" w14:textId="77777777" w:rsidTr="00A62B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A5912E" w14:textId="77777777" w:rsidR="007132D1" w:rsidRPr="00247C05" w:rsidRDefault="007132D1" w:rsidP="007132D1">
                  <w:pPr>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Інші документи від Учасника:</w:t>
                  </w:r>
                </w:p>
              </w:tc>
            </w:tr>
            <w:tr w:rsidR="007132D1" w:rsidRPr="004A113D" w14:paraId="390187D8" w14:textId="77777777" w:rsidTr="00A62B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09D3" w14:textId="77777777" w:rsidR="007132D1" w:rsidRPr="00247C05" w:rsidRDefault="007132D1" w:rsidP="007132D1">
                  <w:pPr>
                    <w:spacing w:after="0" w:line="240" w:lineRule="auto"/>
                    <w:ind w:left="100"/>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791D0" w14:textId="77777777" w:rsidR="007132D1" w:rsidRPr="00247C05" w:rsidRDefault="007132D1" w:rsidP="007132D1">
                  <w:pPr>
                    <w:spacing w:after="0" w:line="240" w:lineRule="auto"/>
                    <w:ind w:left="100"/>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132D1" w:rsidRPr="00247C05" w14:paraId="54293C71"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348D" w14:textId="77777777" w:rsidR="007132D1" w:rsidRPr="00247C05" w:rsidRDefault="007132D1" w:rsidP="007132D1">
                  <w:pPr>
                    <w:spacing w:before="240" w:after="0" w:line="240" w:lineRule="auto"/>
                    <w:ind w:left="100"/>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DB8D9" w14:textId="77777777" w:rsidR="007132D1" w:rsidRPr="00247C05" w:rsidRDefault="007132D1" w:rsidP="007132D1">
                  <w:pPr>
                    <w:spacing w:after="0" w:line="240" w:lineRule="auto"/>
                    <w:ind w:left="100" w:right="120" w:hanging="20"/>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Достовірна інформація у вигляді довідки довільної форми, </w:t>
                  </w:r>
                  <w:r w:rsidRPr="00247C05">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7C05">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7132D1" w:rsidRPr="00247C05" w14:paraId="6C712B80"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08C33" w14:textId="77777777" w:rsidR="007132D1" w:rsidRPr="00247C05" w:rsidRDefault="007132D1" w:rsidP="007132D1">
                  <w:pPr>
                    <w:spacing w:before="240" w:after="0" w:line="240" w:lineRule="auto"/>
                    <w:ind w:left="100"/>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F4F81" w14:textId="77777777" w:rsidR="007132D1" w:rsidRPr="00247C05" w:rsidRDefault="007132D1" w:rsidP="007132D1">
                  <w:pPr>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 разі якщо учасник або його кінцевий </w:t>
                  </w:r>
                  <w:proofErr w:type="spellStart"/>
                  <w:r w:rsidRPr="00247C05">
                    <w:rPr>
                      <w:rFonts w:ascii="Times New Roman" w:eastAsia="Times New Roman" w:hAnsi="Times New Roman" w:cs="Times New Roman"/>
                      <w:sz w:val="20"/>
                      <w:szCs w:val="20"/>
                    </w:rPr>
                    <w:t>бенефіціарний</w:t>
                  </w:r>
                  <w:proofErr w:type="spellEnd"/>
                  <w:r w:rsidRPr="00247C0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247C05">
                    <w:rPr>
                      <w:rFonts w:ascii="Times New Roman" w:eastAsia="Times New Roman" w:hAnsi="Times New Roman" w:cs="Times New Roman"/>
                    </w:rPr>
                    <w:t xml:space="preserve"> є</w:t>
                  </w:r>
                  <w:r w:rsidRPr="00247C05">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B69CC92" w14:textId="77777777" w:rsidR="007132D1" w:rsidRPr="00247C05" w:rsidRDefault="007132D1" w:rsidP="007132D1">
                  <w:pPr>
                    <w:numPr>
                      <w:ilvl w:val="0"/>
                      <w:numId w:val="11"/>
                    </w:numPr>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4D9EC89" w14:textId="77777777" w:rsidR="007132D1" w:rsidRPr="00247C05" w:rsidRDefault="007132D1" w:rsidP="007132D1">
                  <w:pPr>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27540209" w14:textId="77777777" w:rsidR="007132D1" w:rsidRPr="00247C05" w:rsidRDefault="007132D1" w:rsidP="007132D1">
                  <w:pPr>
                    <w:numPr>
                      <w:ilvl w:val="0"/>
                      <w:numId w:val="12"/>
                    </w:numPr>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5CDEEAEF" w14:textId="77777777" w:rsidR="007132D1" w:rsidRPr="00247C05" w:rsidRDefault="007132D1" w:rsidP="007132D1">
                  <w:pPr>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6EE7C097" w14:textId="77777777" w:rsidR="007132D1" w:rsidRPr="00247C05" w:rsidRDefault="007132D1" w:rsidP="007132D1">
                  <w:pPr>
                    <w:numPr>
                      <w:ilvl w:val="0"/>
                      <w:numId w:val="7"/>
                    </w:numPr>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BD46507" w14:textId="77777777" w:rsidR="007132D1" w:rsidRPr="00247C05" w:rsidRDefault="007132D1" w:rsidP="007132D1">
                  <w:pPr>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2E34A745" w14:textId="77777777" w:rsidR="007132D1" w:rsidRPr="00247C05" w:rsidRDefault="007132D1" w:rsidP="007132D1">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посвідчення особи, якій надано тимчасовий захист в Україні,</w:t>
                  </w:r>
                </w:p>
                <w:p w14:paraId="3501C0DB" w14:textId="77777777" w:rsidR="007132D1" w:rsidRPr="00247C05" w:rsidRDefault="007132D1" w:rsidP="007132D1">
                  <w:pPr>
                    <w:shd w:val="clear" w:color="auto" w:fill="FFFFFF"/>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1F5073A4" w14:textId="77777777" w:rsidR="007132D1" w:rsidRPr="00247C05" w:rsidRDefault="007132D1" w:rsidP="007132D1">
                  <w:pPr>
                    <w:numPr>
                      <w:ilvl w:val="0"/>
                      <w:numId w:val="10"/>
                    </w:numPr>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132D1" w:rsidRPr="004A113D" w14:paraId="1511716F"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EADEF" w14:textId="77777777" w:rsidR="007132D1" w:rsidRPr="00247C05" w:rsidRDefault="007132D1" w:rsidP="007132D1">
                  <w:pPr>
                    <w:spacing w:before="240" w:after="0" w:line="240" w:lineRule="auto"/>
                    <w:ind w:left="100"/>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37AF8" w14:textId="77777777" w:rsidR="007132D1" w:rsidRPr="005E0679" w:rsidRDefault="007132D1" w:rsidP="007132D1">
                  <w:pPr>
                    <w:spacing w:after="0" w:line="240" w:lineRule="auto"/>
                    <w:ind w:left="140"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47C05">
                      <w:rPr>
                        <w:rFonts w:ascii="Times New Roman" w:eastAsia="Times New Roman" w:hAnsi="Times New Roman" w:cs="Times New Roman"/>
                        <w:sz w:val="20"/>
                        <w:szCs w:val="20"/>
                      </w:rPr>
                      <w:t>Наказом № 794/21</w:t>
                    </w:r>
                  </w:hyperlink>
                  <w:r w:rsidRPr="00247C05">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3E0641F8" w14:textId="77777777" w:rsidR="007132D1" w:rsidRPr="007132D1" w:rsidRDefault="007132D1" w:rsidP="007132D1">
            <w:pPr>
              <w:rPr>
                <w:rFonts w:ascii="Times New Roman" w:eastAsia="Times New Roman" w:hAnsi="Times New Roman" w:cs="Times New Roman"/>
                <w:sz w:val="20"/>
                <w:szCs w:val="20"/>
              </w:rPr>
            </w:pPr>
          </w:p>
          <w:p w14:paraId="111DAB6D" w14:textId="77777777" w:rsidR="007132D1" w:rsidRPr="00CD5F19" w:rsidRDefault="007132D1" w:rsidP="007132D1">
            <w:pPr>
              <w:rPr>
                <w:rFonts w:ascii="Times New Roman" w:eastAsia="Times New Roman" w:hAnsi="Times New Roman" w:cs="Times New Roman"/>
                <w:sz w:val="20"/>
                <w:szCs w:val="20"/>
              </w:rPr>
            </w:pPr>
            <w:bookmarkStart w:id="1" w:name="_heading=h.gjdgxs" w:colFirst="0" w:colLast="0"/>
            <w:bookmarkEnd w:id="1"/>
          </w:p>
          <w:p w14:paraId="1F87FD72" w14:textId="77777777" w:rsidR="00A673A9" w:rsidRDefault="00A673A9" w:rsidP="003376FA">
            <w:pPr>
              <w:tabs>
                <w:tab w:val="left" w:pos="1404"/>
              </w:tabs>
              <w:rPr>
                <w:rFonts w:ascii="Times New Roman" w:eastAsia="Times New Roman" w:hAnsi="Times New Roman" w:cs="Times New Roman"/>
                <w:sz w:val="24"/>
                <w:szCs w:val="24"/>
              </w:rPr>
            </w:pPr>
          </w:p>
        </w:tc>
        <w:tc>
          <w:tcPr>
            <w:tcW w:w="8322" w:type="dxa"/>
            <w:gridSpan w:val="2"/>
          </w:tcPr>
          <w:p w14:paraId="3A463064" w14:textId="77777777" w:rsidR="007132D1" w:rsidRPr="00247C05" w:rsidRDefault="007132D1" w:rsidP="007132D1">
            <w:pPr>
              <w:tabs>
                <w:tab w:val="left" w:pos="7769"/>
              </w:tabs>
              <w:ind w:left="5660" w:firstLine="700"/>
              <w:jc w:val="right"/>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ДОДАТОК 1</w:t>
            </w:r>
          </w:p>
          <w:p w14:paraId="31BB4438" w14:textId="77777777" w:rsidR="007132D1" w:rsidRPr="00247C05" w:rsidRDefault="007132D1" w:rsidP="007132D1">
            <w:pPr>
              <w:tabs>
                <w:tab w:val="left" w:pos="7769"/>
              </w:tabs>
              <w:ind w:left="5660" w:firstLine="700"/>
              <w:jc w:val="right"/>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до тендерної документації</w:t>
            </w:r>
          </w:p>
          <w:p w14:paraId="7834F4A7" w14:textId="77777777" w:rsidR="007132D1" w:rsidRPr="00247C05" w:rsidRDefault="007132D1" w:rsidP="007132D1">
            <w:pPr>
              <w:tabs>
                <w:tab w:val="left" w:pos="7769"/>
              </w:tabs>
              <w:ind w:left="5660" w:firstLine="700"/>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 </w:t>
            </w:r>
          </w:p>
          <w:p w14:paraId="229AA27B" w14:textId="77777777" w:rsidR="007132D1" w:rsidRPr="00247C05" w:rsidRDefault="007132D1" w:rsidP="007132D1">
            <w:pPr>
              <w:numPr>
                <w:ilvl w:val="0"/>
                <w:numId w:val="9"/>
              </w:numPr>
              <w:shd w:val="clear" w:color="auto" w:fill="FFFFFF"/>
              <w:tabs>
                <w:tab w:val="left" w:pos="7769"/>
              </w:tabs>
              <w:ind w:left="502"/>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1580D3F" w14:textId="77777777" w:rsidR="007132D1" w:rsidRPr="00247C05" w:rsidRDefault="007132D1" w:rsidP="007132D1">
            <w:pPr>
              <w:tabs>
                <w:tab w:val="left" w:pos="7769"/>
              </w:tabs>
              <w:ind w:left="885"/>
              <w:jc w:val="center"/>
              <w:rPr>
                <w:rFonts w:ascii="Times New Roman" w:eastAsia="Times New Roman" w:hAnsi="Times New Roman" w:cs="Times New Roman"/>
                <w:b/>
                <w:i/>
                <w:sz w:val="20"/>
                <w:szCs w:val="20"/>
              </w:rPr>
            </w:pPr>
          </w:p>
          <w:p w14:paraId="4A00E514" w14:textId="77777777" w:rsidR="007132D1" w:rsidRPr="00247C05" w:rsidRDefault="007132D1" w:rsidP="007132D1">
            <w:pPr>
              <w:tabs>
                <w:tab w:val="left" w:pos="7769"/>
              </w:tabs>
              <w:ind w:left="885"/>
              <w:jc w:val="center"/>
              <w:rPr>
                <w:rFonts w:ascii="Times New Roman" w:eastAsia="Times New Roman" w:hAnsi="Times New Roman" w:cs="Times New Roman"/>
                <w:sz w:val="20"/>
                <w:szCs w:val="20"/>
              </w:rPr>
            </w:pPr>
          </w:p>
          <w:tbl>
            <w:tblPr>
              <w:tblW w:w="7642" w:type="dxa"/>
              <w:jc w:val="center"/>
              <w:tblLook w:val="0400" w:firstRow="0" w:lastRow="0" w:firstColumn="0" w:lastColumn="0" w:noHBand="0" w:noVBand="1"/>
            </w:tblPr>
            <w:tblGrid>
              <w:gridCol w:w="489"/>
              <w:gridCol w:w="1781"/>
              <w:gridCol w:w="5372"/>
            </w:tblGrid>
            <w:tr w:rsidR="007132D1" w:rsidRPr="004A113D" w14:paraId="20F019B5" w14:textId="77777777" w:rsidTr="007132D1">
              <w:trPr>
                <w:trHeight w:val="690"/>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11D24" w14:textId="77777777" w:rsidR="007132D1" w:rsidRPr="00247C05" w:rsidRDefault="007132D1" w:rsidP="007132D1">
                  <w:pPr>
                    <w:tabs>
                      <w:tab w:val="left" w:pos="7769"/>
                    </w:tabs>
                    <w:spacing w:before="240"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з/п</w:t>
                  </w:r>
                </w:p>
              </w:tc>
              <w:tc>
                <w:tcPr>
                  <w:tcW w:w="1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79EA1" w14:textId="77777777" w:rsidR="007132D1" w:rsidRPr="00247C05" w:rsidRDefault="007132D1" w:rsidP="007132D1">
                  <w:pPr>
                    <w:tabs>
                      <w:tab w:val="left" w:pos="7769"/>
                    </w:tabs>
                    <w:spacing w:before="240"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Кваліфікаційні критерії</w:t>
                  </w:r>
                </w:p>
              </w:tc>
              <w:tc>
                <w:tcPr>
                  <w:tcW w:w="5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D7B4E" w14:textId="77777777" w:rsidR="007132D1" w:rsidRPr="00247C05" w:rsidRDefault="007132D1" w:rsidP="007132D1">
                  <w:pPr>
                    <w:tabs>
                      <w:tab w:val="left" w:pos="7769"/>
                    </w:tabs>
                    <w:spacing w:before="240"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132D1" w:rsidRPr="00247C05" w14:paraId="61BAF4E8" w14:textId="77777777" w:rsidTr="007132D1">
              <w:trPr>
                <w:trHeight w:val="2255"/>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6FB56" w14:textId="77777777" w:rsidR="007132D1" w:rsidRPr="00247C05" w:rsidRDefault="007132D1" w:rsidP="007132D1">
                  <w:pPr>
                    <w:tabs>
                      <w:tab w:val="left" w:pos="7769"/>
                    </w:tabs>
                    <w:spacing w:after="0" w:line="240" w:lineRule="auto"/>
                    <w:jc w:val="center"/>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1</w:t>
                  </w:r>
                </w:p>
              </w:tc>
              <w:tc>
                <w:tcPr>
                  <w:tcW w:w="1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4F021" w14:textId="77777777" w:rsidR="007132D1" w:rsidRPr="00247C05" w:rsidRDefault="007132D1" w:rsidP="007132D1">
                  <w:pPr>
                    <w:tabs>
                      <w:tab w:val="left" w:pos="7769"/>
                    </w:tabs>
                    <w:spacing w:after="0" w:line="240" w:lineRule="auto"/>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CEC50"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FB2C075"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8E2B09"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i/>
                      <w:sz w:val="20"/>
                      <w:szCs w:val="20"/>
                    </w:rPr>
                    <w:t xml:space="preserve">Аналогічним вважається договір поставки «Сітка </w:t>
                  </w:r>
                  <w:proofErr w:type="spellStart"/>
                  <w:r w:rsidRPr="00247C05">
                    <w:rPr>
                      <w:rFonts w:ascii="Times New Roman" w:eastAsia="Times New Roman" w:hAnsi="Times New Roman" w:cs="Times New Roman"/>
                      <w:b/>
                      <w:i/>
                      <w:sz w:val="20"/>
                      <w:szCs w:val="20"/>
                    </w:rPr>
                    <w:t>рабиця</w:t>
                  </w:r>
                  <w:proofErr w:type="spellEnd"/>
                  <w:r w:rsidRPr="00247C05">
                    <w:rPr>
                      <w:rFonts w:ascii="Times New Roman" w:eastAsia="Times New Roman" w:hAnsi="Times New Roman" w:cs="Times New Roman"/>
                      <w:b/>
                      <w:i/>
                      <w:sz w:val="20"/>
                      <w:szCs w:val="20"/>
                    </w:rPr>
                    <w:t>»</w:t>
                  </w:r>
                </w:p>
                <w:p w14:paraId="3415CCA4"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3.1.2. не менше 1 копії договору, зазначеного в довідці в повному обсязі,</w:t>
                  </w:r>
                </w:p>
                <w:p w14:paraId="43587749"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Pr="00247C05">
                    <w:rPr>
                      <w:rFonts w:ascii="Times New Roman" w:eastAsia="Times New Roman" w:hAnsi="Times New Roman" w:cs="Times New Roman"/>
                      <w:b/>
                      <w:sz w:val="20"/>
                      <w:szCs w:val="20"/>
                    </w:rPr>
                    <w:t xml:space="preserve">та </w:t>
                  </w:r>
                  <w:r w:rsidRPr="00247C05">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p>
                <w:p w14:paraId="33E4FED7" w14:textId="77777777" w:rsidR="007132D1" w:rsidRPr="00247C05" w:rsidRDefault="007132D1" w:rsidP="007132D1">
                  <w:pPr>
                    <w:tabs>
                      <w:tab w:val="left" w:pos="7769"/>
                    </w:tabs>
                    <w:spacing w:after="0" w:line="240" w:lineRule="auto"/>
                    <w:rPr>
                      <w:rFonts w:ascii="Times New Roman" w:eastAsia="Times New Roman" w:hAnsi="Times New Roman" w:cs="Times New Roman"/>
                      <w:sz w:val="20"/>
                      <w:szCs w:val="20"/>
                    </w:rPr>
                  </w:pPr>
                </w:p>
                <w:p w14:paraId="73115758"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Аналогічний договір не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7B50B19E"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5C524185" w14:textId="77777777" w:rsidR="007132D1" w:rsidRPr="00247C05" w:rsidRDefault="007132D1" w:rsidP="007132D1">
            <w:pPr>
              <w:tabs>
                <w:tab w:val="left" w:pos="7769"/>
              </w:tabs>
              <w:spacing w:before="240"/>
              <w:ind w:firstLine="720"/>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A871F8" w14:textId="77777777" w:rsidR="007132D1" w:rsidRPr="00247C05" w:rsidRDefault="007132D1" w:rsidP="007132D1">
            <w:pPr>
              <w:tabs>
                <w:tab w:val="left" w:pos="7769"/>
              </w:tabs>
              <w:spacing w:before="120" w:after="240"/>
              <w:ind w:firstLine="720"/>
              <w:jc w:val="both"/>
              <w:rPr>
                <w:rFonts w:ascii="Times New Roman" w:eastAsia="Times New Roman" w:hAnsi="Times New Roman" w:cs="Times New Roman"/>
                <w:sz w:val="20"/>
                <w:szCs w:val="20"/>
              </w:rPr>
            </w:pPr>
            <w:r w:rsidRPr="00247C0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47C05">
              <w:rPr>
                <w:rFonts w:ascii="Times New Roman" w:eastAsia="Times New Roman" w:hAnsi="Times New Roman" w:cs="Times New Roman"/>
                <w:b/>
                <w:i/>
                <w:sz w:val="20"/>
                <w:szCs w:val="20"/>
              </w:rPr>
              <w:t>(наявність обладнання, матеріально-технічної бази та технологій)</w:t>
            </w:r>
            <w:r w:rsidRPr="00247C05">
              <w:rPr>
                <w:rFonts w:ascii="Times New Roman" w:eastAsia="Times New Roman" w:hAnsi="Times New Roman" w:cs="Times New Roman"/>
                <w:i/>
                <w:sz w:val="20"/>
                <w:szCs w:val="20"/>
              </w:rPr>
              <w:t xml:space="preserve"> і 2 </w:t>
            </w:r>
            <w:r w:rsidRPr="00247C0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247C05">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0B290B18" w14:textId="77777777" w:rsidR="007132D1" w:rsidRPr="00247C05" w:rsidRDefault="007132D1" w:rsidP="007132D1">
            <w:pPr>
              <w:tabs>
                <w:tab w:val="left" w:pos="7769"/>
              </w:tabs>
              <w:spacing w:before="20" w:after="20"/>
              <w:jc w:val="both"/>
              <w:rPr>
                <w:rFonts w:ascii="Times New Roman" w:eastAsia="Times New Roman" w:hAnsi="Times New Roman" w:cs="Times New Roman"/>
              </w:rPr>
            </w:pPr>
            <w:r w:rsidRPr="00247C05">
              <w:rPr>
                <w:rFonts w:ascii="Times New Roman" w:eastAsia="Times New Roman" w:hAnsi="Times New Roman" w:cs="Times New Roman"/>
                <w:b/>
                <w:sz w:val="20"/>
                <w:szCs w:val="20"/>
              </w:rPr>
              <w:t xml:space="preserve">2. Підтвердження відповідності УЧАСНИКА </w:t>
            </w:r>
            <w:r w:rsidRPr="00247C05">
              <w:rPr>
                <w:rFonts w:ascii="Times New Roman" w:eastAsia="Times New Roman" w:hAnsi="Times New Roman" w:cs="Times New Roman"/>
              </w:rPr>
              <w:t xml:space="preserve">(в тому числі для об’єднання учасників як </w:t>
            </w:r>
            <w:r w:rsidRPr="00247C05">
              <w:rPr>
                <w:rFonts w:ascii="Times New Roman" w:eastAsia="Times New Roman" w:hAnsi="Times New Roman" w:cs="Times New Roman"/>
              </w:rPr>
              <w:lastRenderedPageBreak/>
              <w:t>учасника процедури)  вимогам, визначеним у пункті 47 Особливостей.</w:t>
            </w:r>
          </w:p>
          <w:p w14:paraId="409B3C95" w14:textId="77777777" w:rsidR="007132D1" w:rsidRPr="00247C05" w:rsidRDefault="007132D1" w:rsidP="007132D1">
            <w:pP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70080F" w14:textId="77777777" w:rsidR="007132D1" w:rsidRPr="00247C05" w:rsidRDefault="007132D1" w:rsidP="007132D1">
            <w:pP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під час подання тендерної пропозиції.</w:t>
            </w:r>
          </w:p>
          <w:p w14:paraId="4AF1D874" w14:textId="77777777" w:rsidR="007132D1" w:rsidRPr="00247C05" w:rsidRDefault="007132D1" w:rsidP="007132D1">
            <w:pP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3B09AC0A" w14:textId="77777777" w:rsidR="007132D1" w:rsidRPr="00247C05" w:rsidRDefault="007132D1" w:rsidP="007132D1">
            <w:pPr>
              <w:widowControl w:val="0"/>
              <w:pBdr>
                <w:top w:val="nil"/>
                <w:left w:val="nil"/>
                <w:bottom w:val="nil"/>
                <w:right w:val="nil"/>
                <w:between w:val="nil"/>
              </w:pBd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повинен надати </w:t>
            </w:r>
            <w:r w:rsidRPr="00247C05">
              <w:rPr>
                <w:rFonts w:ascii="Times New Roman" w:eastAsia="Times New Roman" w:hAnsi="Times New Roman" w:cs="Times New Roman"/>
                <w:b/>
                <w:sz w:val="20"/>
                <w:szCs w:val="20"/>
              </w:rPr>
              <w:t>довідку у довільній формі</w:t>
            </w:r>
            <w:r w:rsidRPr="00247C0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19C390" w14:textId="77777777" w:rsidR="007132D1" w:rsidRPr="00247C05" w:rsidRDefault="007132D1" w:rsidP="007132D1">
            <w:pPr>
              <w:widowControl w:val="0"/>
              <w:pBdr>
                <w:top w:val="nil"/>
                <w:left w:val="nil"/>
                <w:bottom w:val="nil"/>
                <w:right w:val="nil"/>
                <w:between w:val="nil"/>
              </w:pBd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7C0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47C05">
              <w:rPr>
                <w:rFonts w:ascii="Times New Roman" w:eastAsia="Times New Roman" w:hAnsi="Times New Roman" w:cs="Times New Roman"/>
                <w:sz w:val="20"/>
                <w:szCs w:val="20"/>
              </w:rPr>
              <w:t>, замовник перевіряє таких суб’єктів господарювання щодо відсутності</w:t>
            </w:r>
            <w:r w:rsidRPr="00247C05">
              <w:rPr>
                <w:rFonts w:ascii="Times New Roman" w:eastAsia="Times New Roman" w:hAnsi="Times New Roman" w:cs="Times New Roman"/>
                <w:sz w:val="28"/>
                <w:szCs w:val="28"/>
              </w:rPr>
              <w:t xml:space="preserve"> </w:t>
            </w:r>
            <w:r w:rsidRPr="00247C05">
              <w:rPr>
                <w:rFonts w:ascii="Times New Roman" w:eastAsia="Times New Roman" w:hAnsi="Times New Roman" w:cs="Times New Roman"/>
                <w:sz w:val="20"/>
                <w:szCs w:val="20"/>
              </w:rPr>
              <w:t>підстав, визначених пунктом 47 Особливостей.</w:t>
            </w:r>
          </w:p>
          <w:p w14:paraId="60705389" w14:textId="77777777" w:rsidR="007132D1" w:rsidRPr="00247C05" w:rsidRDefault="007132D1" w:rsidP="007132D1">
            <w:pPr>
              <w:tabs>
                <w:tab w:val="left" w:pos="7769"/>
              </w:tabs>
              <w:spacing w:after="80"/>
              <w:jc w:val="both"/>
              <w:rPr>
                <w:rFonts w:ascii="Times New Roman" w:eastAsia="Times New Roman" w:hAnsi="Times New Roman" w:cs="Times New Roman"/>
                <w:sz w:val="20"/>
                <w:szCs w:val="20"/>
              </w:rPr>
            </w:pPr>
          </w:p>
          <w:p w14:paraId="5041A215" w14:textId="77777777" w:rsidR="007132D1" w:rsidRPr="00247C05" w:rsidRDefault="007132D1" w:rsidP="007132D1">
            <w:pPr>
              <w:pBdr>
                <w:top w:val="nil"/>
                <w:left w:val="nil"/>
                <w:bottom w:val="nil"/>
                <w:right w:val="nil"/>
                <w:between w:val="nil"/>
              </w:pBdr>
              <w:tabs>
                <w:tab w:val="left" w:pos="7769"/>
              </w:tabs>
              <w:jc w:val="both"/>
              <w:rPr>
                <w:rFonts w:ascii="Times New Roman" w:eastAsia="Times New Roman" w:hAnsi="Times New Roman" w:cs="Times New Roman"/>
                <w:b/>
              </w:rPr>
            </w:pPr>
            <w:r w:rsidRPr="00247C05">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47C05">
              <w:rPr>
                <w:rFonts w:ascii="Times New Roman" w:eastAsia="Times New Roman" w:hAnsi="Times New Roman" w:cs="Times New Roman"/>
                <w:sz w:val="20"/>
                <w:szCs w:val="20"/>
              </w:rPr>
              <w:t>47</w:t>
            </w:r>
            <w:r w:rsidRPr="00247C05">
              <w:rPr>
                <w:rFonts w:ascii="Times New Roman" w:eastAsia="Times New Roman" w:hAnsi="Times New Roman" w:cs="Times New Roman"/>
                <w:b/>
              </w:rPr>
              <w:t xml:space="preserve"> Особливостей:</w:t>
            </w:r>
          </w:p>
          <w:p w14:paraId="00F3EE61" w14:textId="77777777" w:rsidR="007132D1" w:rsidRPr="00247C05" w:rsidRDefault="007132D1" w:rsidP="007132D1">
            <w:pPr>
              <w:widowControl w:val="0"/>
              <w:pBdr>
                <w:top w:val="nil"/>
                <w:left w:val="nil"/>
                <w:bottom w:val="nil"/>
                <w:right w:val="nil"/>
                <w:between w:val="nil"/>
              </w:pBd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Переможець процедури закупівлі у строк, що </w:t>
            </w:r>
            <w:r w:rsidRPr="00247C05">
              <w:rPr>
                <w:rFonts w:ascii="Times New Roman" w:eastAsia="Times New Roman" w:hAnsi="Times New Roman" w:cs="Times New Roman"/>
                <w:b/>
                <w:i/>
                <w:sz w:val="20"/>
                <w:szCs w:val="20"/>
              </w:rPr>
              <w:t xml:space="preserve">не перевищує чотири дні </w:t>
            </w:r>
            <w:r w:rsidRPr="00247C05">
              <w:rPr>
                <w:rFonts w:ascii="Times New Roman" w:eastAsia="Times New Roman" w:hAnsi="Times New Roman" w:cs="Times New Roman"/>
                <w:sz w:val="20"/>
                <w:szCs w:val="20"/>
              </w:rPr>
              <w:t xml:space="preserve">з дати оприлюднення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47C05">
              <w:rPr>
                <w:rFonts w:ascii="Times New Roman" w:eastAsia="Times New Roman" w:hAnsi="Times New Roman" w:cs="Times New Roman"/>
                <w:sz w:val="20"/>
                <w:szCs w:val="20"/>
              </w:rPr>
              <w:t>закупівель</w:t>
            </w:r>
            <w:proofErr w:type="spellEnd"/>
            <w:r w:rsidRPr="00247C05">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90C9E2F" w14:textId="77777777" w:rsidR="007132D1" w:rsidRPr="00247C05" w:rsidRDefault="007132D1" w:rsidP="007132D1">
            <w:pPr>
              <w:widowControl w:val="0"/>
              <w:pBdr>
                <w:top w:val="nil"/>
                <w:left w:val="nil"/>
                <w:bottom w:val="nil"/>
                <w:right w:val="nil"/>
                <w:between w:val="nil"/>
              </w:pBdr>
              <w:tabs>
                <w:tab w:val="left" w:pos="7769"/>
              </w:tabs>
              <w:ind w:firstLine="567"/>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1D4B96" w14:textId="77777777" w:rsidR="007132D1" w:rsidRPr="00247C05" w:rsidRDefault="007132D1" w:rsidP="007132D1">
            <w:pPr>
              <w:tabs>
                <w:tab w:val="left" w:pos="7769"/>
              </w:tabs>
              <w:rPr>
                <w:rFonts w:ascii="Times New Roman" w:eastAsia="Times New Roman" w:hAnsi="Times New Roman" w:cs="Times New Roman"/>
                <w:b/>
                <w:sz w:val="20"/>
                <w:szCs w:val="20"/>
              </w:rPr>
            </w:pPr>
          </w:p>
          <w:p w14:paraId="52E9AF04" w14:textId="77777777" w:rsidR="007132D1" w:rsidRPr="00247C05" w:rsidRDefault="007132D1" w:rsidP="007132D1">
            <w:pPr>
              <w:tabs>
                <w:tab w:val="left" w:pos="7769"/>
              </w:tabs>
              <w:rPr>
                <w:rFonts w:ascii="Times New Roman" w:eastAsia="Times New Roman" w:hAnsi="Times New Roman" w:cs="Times New Roman"/>
                <w:b/>
                <w:sz w:val="20"/>
                <w:szCs w:val="20"/>
              </w:rPr>
            </w:pPr>
            <w:r w:rsidRPr="00247C05">
              <w:rPr>
                <w:rFonts w:ascii="Times New Roman" w:eastAsia="Times New Roman" w:hAnsi="Times New Roman" w:cs="Times New Roman"/>
                <w:sz w:val="20"/>
                <w:szCs w:val="20"/>
              </w:rPr>
              <w:t> </w:t>
            </w:r>
            <w:r w:rsidRPr="00247C05">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Look w:val="0400" w:firstRow="0" w:lastRow="0" w:firstColumn="0" w:lastColumn="0" w:noHBand="0" w:noVBand="1"/>
            </w:tblPr>
            <w:tblGrid>
              <w:gridCol w:w="765"/>
              <w:gridCol w:w="4350"/>
              <w:gridCol w:w="4503"/>
            </w:tblGrid>
            <w:tr w:rsidR="007132D1" w:rsidRPr="00247C05" w14:paraId="1E26F613" w14:textId="77777777" w:rsidTr="00A62B6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C15CD"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w:t>
                  </w:r>
                </w:p>
                <w:p w14:paraId="210D4226"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F7C21"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Вимоги згідно п. </w:t>
                  </w:r>
                  <w:r w:rsidRPr="00247C05">
                    <w:rPr>
                      <w:rFonts w:ascii="Times New Roman" w:eastAsia="Times New Roman" w:hAnsi="Times New Roman" w:cs="Times New Roman"/>
                      <w:sz w:val="20"/>
                      <w:szCs w:val="20"/>
                    </w:rPr>
                    <w:t>47</w:t>
                  </w:r>
                  <w:r w:rsidRPr="00247C05">
                    <w:rPr>
                      <w:rFonts w:ascii="Times New Roman" w:eastAsia="Times New Roman" w:hAnsi="Times New Roman" w:cs="Times New Roman"/>
                      <w:b/>
                      <w:sz w:val="20"/>
                      <w:szCs w:val="20"/>
                    </w:rPr>
                    <w:t xml:space="preserve"> Особливостей</w:t>
                  </w:r>
                </w:p>
                <w:p w14:paraId="2B39CD0A"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BC44F"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Переможець торгів на виконання вимоги згідно п. </w:t>
                  </w:r>
                  <w:r w:rsidRPr="00247C05">
                    <w:rPr>
                      <w:rFonts w:ascii="Times New Roman" w:eastAsia="Times New Roman" w:hAnsi="Times New Roman" w:cs="Times New Roman"/>
                      <w:sz w:val="20"/>
                      <w:szCs w:val="20"/>
                    </w:rPr>
                    <w:t>47</w:t>
                  </w:r>
                  <w:r w:rsidRPr="00247C0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132D1" w:rsidRPr="004A113D" w14:paraId="647808DE" w14:textId="77777777" w:rsidTr="00A62B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AF58B"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AA9A4"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AD1BF"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D45B5" w14:textId="77777777" w:rsidR="007132D1" w:rsidRPr="00247C05" w:rsidRDefault="007132D1" w:rsidP="007132D1">
                  <w:pPr>
                    <w:tabs>
                      <w:tab w:val="left" w:pos="7769"/>
                    </w:tabs>
                    <w:spacing w:after="0" w:line="240" w:lineRule="auto"/>
                    <w:ind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7C05">
                    <w:rPr>
                      <w:rFonts w:ascii="Times New Roman" w:eastAsia="Times New Roman" w:hAnsi="Times New Roman" w:cs="Times New Roman"/>
                      <w:sz w:val="20"/>
                      <w:szCs w:val="20"/>
                    </w:rPr>
                    <w:t>керівника</w:t>
                  </w:r>
                  <w:r w:rsidRPr="00247C0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rPr>
                    <w:t>вебресурсі</w:t>
                  </w:r>
                  <w:proofErr w:type="spellEnd"/>
                  <w:r w:rsidRPr="00247C05">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32D1" w:rsidRPr="00247C05" w14:paraId="15E71962" w14:textId="77777777" w:rsidTr="00A62B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91DDD"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B92BB"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38FC0F" w14:textId="77777777" w:rsidR="007132D1" w:rsidRPr="00247C05" w:rsidRDefault="007132D1" w:rsidP="007132D1">
                  <w:pPr>
                    <w:tabs>
                      <w:tab w:val="left" w:pos="7769"/>
                    </w:tabs>
                    <w:spacing w:after="0" w:line="240" w:lineRule="auto"/>
                    <w:ind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(підпункт 6 пункт</w:t>
                  </w:r>
                  <w:r w:rsidRPr="00247C05">
                    <w:rPr>
                      <w:rFonts w:ascii="Times New Roman" w:eastAsia="Times New Roman" w:hAnsi="Times New Roman" w:cs="Times New Roman"/>
                      <w:b/>
                      <w:sz w:val="20"/>
                      <w:szCs w:val="20"/>
                    </w:rPr>
                    <w:t xml:space="preserve"> 47</w:t>
                  </w:r>
                  <w:r w:rsidRPr="00247C05">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2A830C"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7C05">
                    <w:rPr>
                      <w:rFonts w:ascii="Times New Roman" w:eastAsia="Times New Roman" w:hAnsi="Times New Roman" w:cs="Times New Roman"/>
                      <w:sz w:val="20"/>
                      <w:szCs w:val="20"/>
                    </w:rPr>
                    <w:t>керівника</w:t>
                  </w:r>
                  <w:r w:rsidRPr="00247C05">
                    <w:rPr>
                      <w:rFonts w:ascii="Times New Roman" w:eastAsia="Times New Roman" w:hAnsi="Times New Roman" w:cs="Times New Roman"/>
                      <w:b/>
                      <w:sz w:val="20"/>
                      <w:szCs w:val="20"/>
                    </w:rPr>
                    <w:t xml:space="preserve"> учасника процедури закупівлі. </w:t>
                  </w:r>
                </w:p>
                <w:p w14:paraId="2EF234A8"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p>
                <w:p w14:paraId="1CDAEDF2"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Документ повинен бути не більше </w:t>
                  </w:r>
                  <w:proofErr w:type="spellStart"/>
                  <w:r w:rsidRPr="00247C05">
                    <w:rPr>
                      <w:rFonts w:ascii="Times New Roman" w:eastAsia="Times New Roman" w:hAnsi="Times New Roman" w:cs="Times New Roman"/>
                      <w:b/>
                      <w:sz w:val="20"/>
                      <w:szCs w:val="20"/>
                    </w:rPr>
                    <w:t>тридцятиденної</w:t>
                  </w:r>
                  <w:proofErr w:type="spellEnd"/>
                  <w:r w:rsidRPr="00247C05">
                    <w:rPr>
                      <w:rFonts w:ascii="Times New Roman" w:eastAsia="Times New Roman" w:hAnsi="Times New Roman" w:cs="Times New Roman"/>
                      <w:b/>
                      <w:sz w:val="20"/>
                      <w:szCs w:val="20"/>
                    </w:rPr>
                    <w:t xml:space="preserve"> давнини від дати подання документа.</w:t>
                  </w:r>
                  <w:r w:rsidRPr="00247C05">
                    <w:rPr>
                      <w:rFonts w:ascii="Times New Roman" w:eastAsia="Times New Roman" w:hAnsi="Times New Roman" w:cs="Times New Roman"/>
                      <w:sz w:val="20"/>
                      <w:szCs w:val="20"/>
                    </w:rPr>
                    <w:t> </w:t>
                  </w:r>
                </w:p>
              </w:tc>
            </w:tr>
            <w:tr w:rsidR="007132D1" w:rsidRPr="00247C05" w14:paraId="4C36EE5B" w14:textId="77777777" w:rsidTr="00A62B6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58E7B"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7E244"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B045E4"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75E09E" w14:textId="77777777" w:rsidR="007132D1" w:rsidRPr="00247C05" w:rsidRDefault="007132D1" w:rsidP="007132D1">
                  <w:pPr>
                    <w:widowControl w:val="0"/>
                    <w:pBdr>
                      <w:top w:val="nil"/>
                      <w:left w:val="nil"/>
                      <w:bottom w:val="nil"/>
                      <w:right w:val="nil"/>
                      <w:between w:val="nil"/>
                    </w:pBdr>
                    <w:tabs>
                      <w:tab w:val="left" w:pos="7769"/>
                    </w:tabs>
                    <w:spacing w:after="0" w:line="276" w:lineRule="auto"/>
                    <w:rPr>
                      <w:rFonts w:ascii="Times New Roman" w:eastAsia="Times New Roman" w:hAnsi="Times New Roman" w:cs="Times New Roman"/>
                      <w:b/>
                      <w:sz w:val="20"/>
                      <w:szCs w:val="20"/>
                    </w:rPr>
                  </w:pPr>
                </w:p>
              </w:tc>
            </w:tr>
            <w:tr w:rsidR="007132D1" w:rsidRPr="004A113D" w14:paraId="4469A897" w14:textId="77777777" w:rsidTr="00A62B6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2F48B"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C7061" w14:textId="77777777" w:rsidR="007132D1" w:rsidRPr="00247C05" w:rsidRDefault="007132D1" w:rsidP="007132D1">
                  <w:pPr>
                    <w:pBdr>
                      <w:top w:val="nil"/>
                      <w:left w:val="nil"/>
                      <w:bottom w:val="nil"/>
                      <w:right w:val="nil"/>
                      <w:between w:val="nil"/>
                    </w:pBd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247C05">
                    <w:rPr>
                      <w:rFonts w:ascii="Times New Roman" w:eastAsia="Times New Roman" w:hAnsi="Times New Roman" w:cs="Times New Roman"/>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802B0D" w14:textId="77777777" w:rsidR="007132D1" w:rsidRPr="00247C05" w:rsidRDefault="007132D1" w:rsidP="007132D1">
                  <w:pPr>
                    <w:pBdr>
                      <w:top w:val="nil"/>
                      <w:left w:val="nil"/>
                      <w:bottom w:val="nil"/>
                      <w:right w:val="nil"/>
                      <w:between w:val="nil"/>
                    </w:pBd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08E8E" w14:textId="77777777" w:rsidR="007132D1" w:rsidRPr="00247C05" w:rsidRDefault="007132D1" w:rsidP="007132D1">
                  <w:pPr>
                    <w:pBdr>
                      <w:top w:val="nil"/>
                      <w:left w:val="nil"/>
                      <w:bottom w:val="nil"/>
                      <w:right w:val="nil"/>
                      <w:between w:val="nil"/>
                    </w:pBdr>
                    <w:tabs>
                      <w:tab w:val="left" w:pos="7769"/>
                    </w:tabs>
                    <w:spacing w:after="348"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Довідка в довільній формі</w:t>
                  </w:r>
                  <w:r w:rsidRPr="00247C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247C05">
                    <w:rPr>
                      <w:rFonts w:ascii="Times New Roman" w:eastAsia="Times New Roman" w:hAnsi="Times New Roman" w:cs="Times New Roman"/>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757BE1" w14:textId="77777777" w:rsidR="007132D1" w:rsidRPr="00247C05" w:rsidRDefault="007132D1" w:rsidP="007132D1">
            <w:pPr>
              <w:tabs>
                <w:tab w:val="left" w:pos="7769"/>
              </w:tabs>
              <w:rPr>
                <w:rFonts w:ascii="Times New Roman" w:eastAsia="Times New Roman" w:hAnsi="Times New Roman" w:cs="Times New Roman"/>
                <w:b/>
                <w:sz w:val="20"/>
                <w:szCs w:val="20"/>
              </w:rPr>
            </w:pPr>
          </w:p>
          <w:p w14:paraId="4A1E241B" w14:textId="77777777" w:rsidR="007132D1" w:rsidRPr="00247C05" w:rsidRDefault="007132D1" w:rsidP="007132D1">
            <w:pPr>
              <w:tabs>
                <w:tab w:val="left" w:pos="7769"/>
              </w:tabs>
              <w:spacing w:before="24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Look w:val="0400" w:firstRow="0" w:lastRow="0" w:firstColumn="0" w:lastColumn="0" w:noHBand="0" w:noVBand="1"/>
            </w:tblPr>
            <w:tblGrid>
              <w:gridCol w:w="587"/>
              <w:gridCol w:w="4427"/>
              <w:gridCol w:w="4605"/>
            </w:tblGrid>
            <w:tr w:rsidR="007132D1" w:rsidRPr="00247C05" w14:paraId="2F6BA547" w14:textId="77777777" w:rsidTr="00A62B6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BF096"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w:t>
                  </w:r>
                </w:p>
                <w:p w14:paraId="3F2956A0"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1171"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Вимоги </w:t>
                  </w:r>
                  <w:r w:rsidRPr="00247C05">
                    <w:rPr>
                      <w:rFonts w:ascii="Times New Roman" w:eastAsia="Times New Roman" w:hAnsi="Times New Roman" w:cs="Times New Roman"/>
                      <w:sz w:val="20"/>
                      <w:szCs w:val="20"/>
                    </w:rPr>
                    <w:t xml:space="preserve">згідно пункту </w:t>
                  </w:r>
                  <w:r w:rsidRPr="00247C05">
                    <w:rPr>
                      <w:rFonts w:ascii="Times New Roman" w:eastAsia="Times New Roman" w:hAnsi="Times New Roman" w:cs="Times New Roman"/>
                      <w:b/>
                      <w:sz w:val="20"/>
                      <w:szCs w:val="20"/>
                    </w:rPr>
                    <w:t>47</w:t>
                  </w:r>
                  <w:r w:rsidRPr="00247C05">
                    <w:rPr>
                      <w:rFonts w:ascii="Times New Roman" w:eastAsia="Times New Roman" w:hAnsi="Times New Roman" w:cs="Times New Roman"/>
                      <w:sz w:val="20"/>
                      <w:szCs w:val="20"/>
                    </w:rPr>
                    <w:t xml:space="preserve"> Особливостей</w:t>
                  </w:r>
                </w:p>
                <w:p w14:paraId="34C2EEC6"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EE9C9"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Переможець торгів на виконання вимоги </w:t>
                  </w:r>
                  <w:r w:rsidRPr="00247C05">
                    <w:rPr>
                      <w:rFonts w:ascii="Times New Roman" w:eastAsia="Times New Roman" w:hAnsi="Times New Roman" w:cs="Times New Roman"/>
                      <w:sz w:val="20"/>
                      <w:szCs w:val="20"/>
                    </w:rPr>
                    <w:t xml:space="preserve">згідно пункту </w:t>
                  </w:r>
                  <w:r w:rsidRPr="00247C05">
                    <w:rPr>
                      <w:rFonts w:ascii="Times New Roman" w:eastAsia="Times New Roman" w:hAnsi="Times New Roman" w:cs="Times New Roman"/>
                      <w:b/>
                      <w:sz w:val="20"/>
                      <w:szCs w:val="20"/>
                    </w:rPr>
                    <w:t>47</w:t>
                  </w:r>
                  <w:r w:rsidRPr="00247C05">
                    <w:rPr>
                      <w:rFonts w:ascii="Times New Roman" w:eastAsia="Times New Roman" w:hAnsi="Times New Roman" w:cs="Times New Roman"/>
                      <w:sz w:val="20"/>
                      <w:szCs w:val="20"/>
                    </w:rPr>
                    <w:t xml:space="preserve"> Особливостей</w:t>
                  </w:r>
                  <w:r w:rsidRPr="00247C0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132D1" w:rsidRPr="004A113D" w14:paraId="72FE8969" w14:textId="77777777" w:rsidTr="00A62B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065CA"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DDDC9"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234F9"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6FCD6" w14:textId="77777777" w:rsidR="007132D1" w:rsidRPr="00247C05" w:rsidRDefault="007132D1" w:rsidP="007132D1">
                  <w:pPr>
                    <w:tabs>
                      <w:tab w:val="left" w:pos="7769"/>
                    </w:tabs>
                    <w:spacing w:after="0" w:line="240" w:lineRule="auto"/>
                    <w:ind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rPr>
                    <w:t>вебресурсі</w:t>
                  </w:r>
                  <w:proofErr w:type="spellEnd"/>
                  <w:r w:rsidRPr="00247C05">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32D1" w:rsidRPr="00247C05" w14:paraId="718B2847" w14:textId="77777777" w:rsidTr="00A62B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8219"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C3CA"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9CD387"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6BD642"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077154"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b/>
                      <w:sz w:val="20"/>
                      <w:szCs w:val="20"/>
                    </w:rPr>
                  </w:pPr>
                </w:p>
                <w:p w14:paraId="409364B4"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Документ повинен бути не більше </w:t>
                  </w:r>
                  <w:proofErr w:type="spellStart"/>
                  <w:r w:rsidRPr="00247C05">
                    <w:rPr>
                      <w:rFonts w:ascii="Times New Roman" w:eastAsia="Times New Roman" w:hAnsi="Times New Roman" w:cs="Times New Roman"/>
                      <w:b/>
                      <w:sz w:val="20"/>
                      <w:szCs w:val="20"/>
                    </w:rPr>
                    <w:t>тридцятиденної</w:t>
                  </w:r>
                  <w:proofErr w:type="spellEnd"/>
                  <w:r w:rsidRPr="00247C05">
                    <w:rPr>
                      <w:rFonts w:ascii="Times New Roman" w:eastAsia="Times New Roman" w:hAnsi="Times New Roman" w:cs="Times New Roman"/>
                      <w:b/>
                      <w:sz w:val="20"/>
                      <w:szCs w:val="20"/>
                    </w:rPr>
                    <w:t xml:space="preserve"> давнини від дати подання документа.</w:t>
                  </w:r>
                  <w:r w:rsidRPr="00247C05">
                    <w:rPr>
                      <w:rFonts w:ascii="Times New Roman" w:eastAsia="Times New Roman" w:hAnsi="Times New Roman" w:cs="Times New Roman"/>
                      <w:sz w:val="20"/>
                      <w:szCs w:val="20"/>
                    </w:rPr>
                    <w:t> </w:t>
                  </w:r>
                </w:p>
              </w:tc>
            </w:tr>
            <w:tr w:rsidR="007132D1" w:rsidRPr="00247C05" w14:paraId="4A22BB9D" w14:textId="77777777" w:rsidTr="00A62B6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5124D"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B3AB" w14:textId="77777777" w:rsidR="007132D1" w:rsidRPr="00247C05" w:rsidRDefault="007132D1" w:rsidP="007132D1">
                  <w:pPr>
                    <w:widowControl w:val="0"/>
                    <w:pBdr>
                      <w:top w:val="nil"/>
                      <w:left w:val="nil"/>
                      <w:bottom w:val="nil"/>
                      <w:right w:val="nil"/>
                      <w:between w:val="nil"/>
                    </w:pBdr>
                    <w:tabs>
                      <w:tab w:val="left" w:pos="7769"/>
                    </w:tabs>
                    <w:spacing w:before="120"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587A99"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63F109" w14:textId="77777777" w:rsidR="007132D1" w:rsidRPr="00247C05" w:rsidRDefault="007132D1" w:rsidP="007132D1">
                  <w:pPr>
                    <w:widowControl w:val="0"/>
                    <w:pBdr>
                      <w:top w:val="nil"/>
                      <w:left w:val="nil"/>
                      <w:bottom w:val="nil"/>
                      <w:right w:val="nil"/>
                      <w:between w:val="nil"/>
                    </w:pBdr>
                    <w:tabs>
                      <w:tab w:val="left" w:pos="7769"/>
                    </w:tabs>
                    <w:spacing w:after="0" w:line="276" w:lineRule="auto"/>
                    <w:rPr>
                      <w:rFonts w:ascii="Times New Roman" w:eastAsia="Times New Roman" w:hAnsi="Times New Roman" w:cs="Times New Roman"/>
                      <w:sz w:val="20"/>
                      <w:szCs w:val="20"/>
                    </w:rPr>
                  </w:pPr>
                </w:p>
              </w:tc>
            </w:tr>
            <w:tr w:rsidR="007132D1" w:rsidRPr="004A113D" w14:paraId="3BACB08A" w14:textId="77777777" w:rsidTr="00A62B6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44B9B"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53D6B" w14:textId="77777777" w:rsidR="007132D1" w:rsidRPr="00247C05" w:rsidRDefault="007132D1" w:rsidP="007132D1">
                  <w:pPr>
                    <w:pBdr>
                      <w:top w:val="nil"/>
                      <w:left w:val="nil"/>
                      <w:bottom w:val="nil"/>
                      <w:right w:val="nil"/>
                      <w:between w:val="nil"/>
                    </w:pBd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220FFB" w14:textId="77777777" w:rsidR="007132D1" w:rsidRPr="00247C05" w:rsidRDefault="007132D1" w:rsidP="007132D1">
                  <w:pPr>
                    <w:pBdr>
                      <w:top w:val="nil"/>
                      <w:left w:val="nil"/>
                      <w:bottom w:val="nil"/>
                      <w:right w:val="nil"/>
                      <w:between w:val="nil"/>
                    </w:pBdr>
                    <w:tabs>
                      <w:tab w:val="left" w:pos="7769"/>
                    </w:tabs>
                    <w:spacing w:after="0" w:line="240" w:lineRule="auto"/>
                    <w:jc w:val="both"/>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BEF6B" w14:textId="77777777" w:rsidR="007132D1" w:rsidRPr="00247C05" w:rsidRDefault="007132D1" w:rsidP="007132D1">
                  <w:pPr>
                    <w:pBdr>
                      <w:top w:val="nil"/>
                      <w:left w:val="nil"/>
                      <w:bottom w:val="nil"/>
                      <w:right w:val="nil"/>
                      <w:between w:val="nil"/>
                    </w:pBdr>
                    <w:tabs>
                      <w:tab w:val="left" w:pos="7769"/>
                    </w:tabs>
                    <w:spacing w:after="348"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Довідка в довільній формі</w:t>
                  </w:r>
                  <w:r w:rsidRPr="00247C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D81B6" w14:textId="77777777" w:rsidR="007132D1" w:rsidRPr="00247C05" w:rsidRDefault="007132D1" w:rsidP="007132D1">
            <w:pPr>
              <w:shd w:val="clear" w:color="auto" w:fill="FFFFFF"/>
              <w:tabs>
                <w:tab w:val="left" w:pos="7769"/>
              </w:tabs>
              <w:rPr>
                <w:rFonts w:ascii="Times New Roman" w:eastAsia="Times New Roman" w:hAnsi="Times New Roman" w:cs="Times New Roman"/>
                <w:sz w:val="20"/>
                <w:szCs w:val="20"/>
              </w:rPr>
            </w:pPr>
          </w:p>
          <w:p w14:paraId="1A660C52" w14:textId="77777777" w:rsidR="007132D1" w:rsidRPr="00247C05" w:rsidRDefault="007132D1" w:rsidP="007132D1">
            <w:pPr>
              <w:shd w:val="clear" w:color="auto" w:fill="FFFFFF"/>
              <w:tabs>
                <w:tab w:val="left" w:pos="7769"/>
              </w:tabs>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Look w:val="0400" w:firstRow="0" w:lastRow="0" w:firstColumn="0" w:lastColumn="0" w:noHBand="0" w:noVBand="1"/>
            </w:tblPr>
            <w:tblGrid>
              <w:gridCol w:w="400"/>
              <w:gridCol w:w="9219"/>
            </w:tblGrid>
            <w:tr w:rsidR="007132D1" w:rsidRPr="00247C05" w14:paraId="2DD6D5D3" w14:textId="77777777" w:rsidTr="00A62B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7F35A2A" w14:textId="77777777" w:rsidR="007132D1" w:rsidRPr="00247C05" w:rsidRDefault="007132D1" w:rsidP="007132D1">
                  <w:pPr>
                    <w:tabs>
                      <w:tab w:val="left" w:pos="7769"/>
                    </w:tabs>
                    <w:spacing w:after="0" w:line="240" w:lineRule="auto"/>
                    <w:ind w:left="100"/>
                    <w:jc w:val="center"/>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Інші документи від Учасника:</w:t>
                  </w:r>
                </w:p>
              </w:tc>
            </w:tr>
            <w:tr w:rsidR="007132D1" w:rsidRPr="004A113D" w14:paraId="50F4A3A4" w14:textId="77777777" w:rsidTr="00A62B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CDF4" w14:textId="77777777" w:rsidR="007132D1" w:rsidRPr="00247C05" w:rsidRDefault="007132D1" w:rsidP="007132D1">
                  <w:pPr>
                    <w:tabs>
                      <w:tab w:val="left" w:pos="7769"/>
                    </w:tabs>
                    <w:spacing w:after="0" w:line="240" w:lineRule="auto"/>
                    <w:ind w:left="100"/>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ADC5D" w14:textId="77777777" w:rsidR="007132D1" w:rsidRPr="00247C05" w:rsidRDefault="007132D1" w:rsidP="007132D1">
                  <w:pPr>
                    <w:tabs>
                      <w:tab w:val="left" w:pos="7769"/>
                    </w:tabs>
                    <w:spacing w:after="0" w:line="240" w:lineRule="auto"/>
                    <w:ind w:left="100"/>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132D1" w:rsidRPr="00247C05" w14:paraId="342E9710"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6ABD6" w14:textId="77777777" w:rsidR="007132D1" w:rsidRPr="00247C05" w:rsidRDefault="007132D1" w:rsidP="007132D1">
                  <w:pPr>
                    <w:tabs>
                      <w:tab w:val="left" w:pos="7769"/>
                    </w:tabs>
                    <w:spacing w:before="240" w:after="0" w:line="240" w:lineRule="auto"/>
                    <w:ind w:left="100"/>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B01BD" w14:textId="77777777" w:rsidR="007132D1" w:rsidRPr="00247C05" w:rsidRDefault="007132D1" w:rsidP="007132D1">
                  <w:pPr>
                    <w:tabs>
                      <w:tab w:val="left" w:pos="7769"/>
                    </w:tabs>
                    <w:spacing w:after="0" w:line="240" w:lineRule="auto"/>
                    <w:ind w:left="100" w:right="120" w:hanging="20"/>
                    <w:jc w:val="both"/>
                    <w:rPr>
                      <w:rFonts w:ascii="Times New Roman" w:eastAsia="Times New Roman" w:hAnsi="Times New Roman" w:cs="Times New Roman"/>
                      <w:sz w:val="20"/>
                      <w:szCs w:val="20"/>
                    </w:rPr>
                  </w:pPr>
                  <w:r w:rsidRPr="00247C05">
                    <w:rPr>
                      <w:rFonts w:ascii="Times New Roman" w:eastAsia="Times New Roman" w:hAnsi="Times New Roman" w:cs="Times New Roman"/>
                      <w:b/>
                      <w:sz w:val="20"/>
                      <w:szCs w:val="20"/>
                    </w:rPr>
                    <w:t xml:space="preserve">Достовірна інформація у вигляді довідки довільної форми, </w:t>
                  </w:r>
                  <w:r w:rsidRPr="00247C05">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7C05">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7132D1" w:rsidRPr="00247C05" w14:paraId="578498DE"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60DC3" w14:textId="77777777" w:rsidR="007132D1" w:rsidRPr="00247C05" w:rsidRDefault="007132D1" w:rsidP="007132D1">
                  <w:pPr>
                    <w:tabs>
                      <w:tab w:val="left" w:pos="7769"/>
                    </w:tabs>
                    <w:spacing w:before="240" w:after="0" w:line="240" w:lineRule="auto"/>
                    <w:ind w:left="100"/>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AE096" w14:textId="77777777" w:rsidR="007132D1" w:rsidRPr="00247C05" w:rsidRDefault="007132D1" w:rsidP="007132D1">
                  <w:pPr>
                    <w:tabs>
                      <w:tab w:val="left" w:pos="7769"/>
                    </w:tabs>
                    <w:spacing w:after="0" w:line="240" w:lineRule="auto"/>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У разі якщо учасник або його кінцевий </w:t>
                  </w:r>
                  <w:proofErr w:type="spellStart"/>
                  <w:r w:rsidRPr="00247C05">
                    <w:rPr>
                      <w:rFonts w:ascii="Times New Roman" w:eastAsia="Times New Roman" w:hAnsi="Times New Roman" w:cs="Times New Roman"/>
                      <w:sz w:val="20"/>
                      <w:szCs w:val="20"/>
                    </w:rPr>
                    <w:t>бенефіціарний</w:t>
                  </w:r>
                  <w:proofErr w:type="spellEnd"/>
                  <w:r w:rsidRPr="00247C0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247C05">
                    <w:rPr>
                      <w:rFonts w:ascii="Times New Roman" w:eastAsia="Times New Roman" w:hAnsi="Times New Roman" w:cs="Times New Roman"/>
                    </w:rPr>
                    <w:t xml:space="preserve"> є</w:t>
                  </w:r>
                  <w:r w:rsidRPr="00247C05">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FF69FF3" w14:textId="77777777" w:rsidR="007132D1" w:rsidRPr="00247C05" w:rsidRDefault="007132D1" w:rsidP="007132D1">
                  <w:pPr>
                    <w:numPr>
                      <w:ilvl w:val="0"/>
                      <w:numId w:val="11"/>
                    </w:numPr>
                    <w:tabs>
                      <w:tab w:val="left" w:pos="7769"/>
                    </w:tabs>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6315BB" w14:textId="77777777" w:rsidR="007132D1" w:rsidRPr="00247C05" w:rsidRDefault="007132D1" w:rsidP="007132D1">
                  <w:pPr>
                    <w:tabs>
                      <w:tab w:val="left" w:pos="7769"/>
                    </w:tabs>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5B45625A" w14:textId="77777777" w:rsidR="007132D1" w:rsidRPr="00247C05" w:rsidRDefault="007132D1" w:rsidP="007132D1">
                  <w:pPr>
                    <w:numPr>
                      <w:ilvl w:val="0"/>
                      <w:numId w:val="12"/>
                    </w:numPr>
                    <w:tabs>
                      <w:tab w:val="left" w:pos="7769"/>
                    </w:tabs>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0FDAF21C" w14:textId="77777777" w:rsidR="007132D1" w:rsidRPr="00247C05" w:rsidRDefault="007132D1" w:rsidP="007132D1">
                  <w:pPr>
                    <w:tabs>
                      <w:tab w:val="left" w:pos="7769"/>
                    </w:tabs>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5D86E6B9" w14:textId="77777777" w:rsidR="007132D1" w:rsidRPr="00247C05" w:rsidRDefault="007132D1" w:rsidP="007132D1">
                  <w:pPr>
                    <w:numPr>
                      <w:ilvl w:val="0"/>
                      <w:numId w:val="7"/>
                    </w:numPr>
                    <w:tabs>
                      <w:tab w:val="left" w:pos="7769"/>
                    </w:tabs>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B4E3D26" w14:textId="77777777" w:rsidR="007132D1" w:rsidRPr="00247C05" w:rsidRDefault="007132D1" w:rsidP="007132D1">
                  <w:pPr>
                    <w:tabs>
                      <w:tab w:val="left" w:pos="7769"/>
                    </w:tabs>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238C8A89" w14:textId="77777777" w:rsidR="007132D1" w:rsidRPr="00247C05" w:rsidRDefault="007132D1" w:rsidP="007132D1">
                  <w:pPr>
                    <w:numPr>
                      <w:ilvl w:val="0"/>
                      <w:numId w:val="8"/>
                    </w:numPr>
                    <w:shd w:val="clear" w:color="auto" w:fill="FFFFFF"/>
                    <w:tabs>
                      <w:tab w:val="left" w:pos="7769"/>
                    </w:tabs>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посвідчення особи, якій надано тимчасовий захист в Україні,</w:t>
                  </w:r>
                </w:p>
                <w:p w14:paraId="61AB784B" w14:textId="77777777" w:rsidR="007132D1" w:rsidRPr="00247C05" w:rsidRDefault="007132D1" w:rsidP="007132D1">
                  <w:pPr>
                    <w:shd w:val="clear" w:color="auto" w:fill="FFFFFF"/>
                    <w:tabs>
                      <w:tab w:val="left" w:pos="7769"/>
                    </w:tabs>
                    <w:spacing w:after="0" w:line="240" w:lineRule="auto"/>
                    <w:ind w:left="283" w:hanging="283"/>
                    <w:jc w:val="both"/>
                    <w:rPr>
                      <w:rFonts w:ascii="Times New Roman" w:eastAsia="Times New Roman" w:hAnsi="Times New Roman" w:cs="Times New Roman"/>
                      <w:i/>
                      <w:sz w:val="20"/>
                      <w:szCs w:val="20"/>
                    </w:rPr>
                  </w:pPr>
                  <w:r w:rsidRPr="00247C05">
                    <w:rPr>
                      <w:rFonts w:ascii="Times New Roman" w:eastAsia="Times New Roman" w:hAnsi="Times New Roman" w:cs="Times New Roman"/>
                      <w:i/>
                      <w:sz w:val="20"/>
                      <w:szCs w:val="20"/>
                    </w:rPr>
                    <w:t>або</w:t>
                  </w:r>
                </w:p>
                <w:p w14:paraId="0A32BCE0" w14:textId="77777777" w:rsidR="007132D1" w:rsidRPr="00247C05" w:rsidRDefault="007132D1" w:rsidP="007132D1">
                  <w:pPr>
                    <w:numPr>
                      <w:ilvl w:val="0"/>
                      <w:numId w:val="10"/>
                    </w:numPr>
                    <w:tabs>
                      <w:tab w:val="left" w:pos="7769"/>
                    </w:tabs>
                    <w:spacing w:after="0" w:line="240" w:lineRule="auto"/>
                    <w:ind w:left="283" w:hanging="283"/>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132D1" w:rsidRPr="004A113D" w14:paraId="1981E58E"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95F08" w14:textId="77777777" w:rsidR="007132D1" w:rsidRPr="00247C05" w:rsidRDefault="007132D1" w:rsidP="007132D1">
                  <w:pPr>
                    <w:tabs>
                      <w:tab w:val="left" w:pos="7769"/>
                    </w:tabs>
                    <w:spacing w:before="240" w:after="0" w:line="240" w:lineRule="auto"/>
                    <w:ind w:left="100"/>
                    <w:rPr>
                      <w:rFonts w:ascii="Times New Roman" w:eastAsia="Times New Roman" w:hAnsi="Times New Roman" w:cs="Times New Roman"/>
                      <w:b/>
                      <w:sz w:val="20"/>
                      <w:szCs w:val="20"/>
                    </w:rPr>
                  </w:pPr>
                  <w:r w:rsidRPr="00247C05">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F7C56" w14:textId="77777777" w:rsidR="007132D1" w:rsidRPr="005E0679" w:rsidRDefault="007132D1" w:rsidP="007132D1">
                  <w:pPr>
                    <w:tabs>
                      <w:tab w:val="left" w:pos="7769"/>
                    </w:tabs>
                    <w:spacing w:after="0" w:line="240" w:lineRule="auto"/>
                    <w:ind w:left="140" w:right="140"/>
                    <w:jc w:val="both"/>
                    <w:rPr>
                      <w:rFonts w:ascii="Times New Roman" w:eastAsia="Times New Roman" w:hAnsi="Times New Roman" w:cs="Times New Roman"/>
                      <w:sz w:val="20"/>
                      <w:szCs w:val="20"/>
                    </w:rPr>
                  </w:pPr>
                  <w:r w:rsidRPr="00247C0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247C05">
                      <w:rPr>
                        <w:rFonts w:ascii="Times New Roman" w:eastAsia="Times New Roman" w:hAnsi="Times New Roman" w:cs="Times New Roman"/>
                        <w:sz w:val="20"/>
                        <w:szCs w:val="20"/>
                      </w:rPr>
                      <w:t>Наказом № 794/21</w:t>
                    </w:r>
                  </w:hyperlink>
                  <w:r w:rsidRPr="00247C05">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7132D1" w:rsidRPr="004A113D" w14:paraId="58649E0F"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04B29" w14:textId="77777777" w:rsidR="007132D1" w:rsidRPr="004A113D" w:rsidRDefault="007132D1" w:rsidP="007132D1">
                  <w:pPr>
                    <w:tabs>
                      <w:tab w:val="left" w:pos="7769"/>
                    </w:tabs>
                    <w:spacing w:before="240" w:after="0" w:line="240" w:lineRule="auto"/>
                    <w:ind w:left="100"/>
                    <w:rPr>
                      <w:rFonts w:ascii="Times New Roman" w:eastAsia="Times New Roman" w:hAnsi="Times New Roman" w:cs="Times New Roman"/>
                      <w:b/>
                      <w:sz w:val="20"/>
                      <w:szCs w:val="20"/>
                      <w:highlight w:val="green"/>
                    </w:rPr>
                  </w:pPr>
                  <w:r w:rsidRPr="004A113D">
                    <w:rPr>
                      <w:rFonts w:ascii="Times New Roman" w:eastAsia="Times New Roman" w:hAnsi="Times New Roman" w:cs="Times New Roman"/>
                      <w:b/>
                      <w:sz w:val="20"/>
                      <w:szCs w:val="20"/>
                      <w:highlight w:val="green"/>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01DD0" w14:textId="77777777" w:rsidR="007132D1" w:rsidRPr="004A113D" w:rsidRDefault="007132D1" w:rsidP="007132D1">
                  <w:pPr>
                    <w:tabs>
                      <w:tab w:val="left" w:pos="7769"/>
                    </w:tabs>
                    <w:spacing w:after="0" w:line="240" w:lineRule="auto"/>
                    <w:ind w:left="140" w:right="140"/>
                    <w:jc w:val="both"/>
                    <w:rPr>
                      <w:rFonts w:ascii="Times New Roman" w:eastAsia="Times New Roman" w:hAnsi="Times New Roman" w:cs="Times New Roman"/>
                      <w:sz w:val="20"/>
                      <w:szCs w:val="20"/>
                      <w:highlight w:val="green"/>
                    </w:rPr>
                  </w:pPr>
                  <w:r w:rsidRPr="004A113D">
                    <w:rPr>
                      <w:rFonts w:ascii="Times New Roman" w:hAnsi="Times New Roman" w:cs="Times New Roman"/>
                      <w:sz w:val="20"/>
                      <w:szCs w:val="20"/>
                      <w:highlight w:val="green"/>
                    </w:rPr>
                    <w:t>Сканований оригінал діючого на момент розкриття пропозиції сертифікату на систему управління якістю відповідно до вимог ДСТУ EN ISO 9001:2018 (ЕN ISO 9001:2015, IDT; ISO9001:2015, IDT) «Система управління якістю. Вимоги» та сертифікат внутрішнього аудитора виданий на підставі проходження навчання по програмі  «Система управління якістю. Внутрішній аудит систем якості»</w:t>
                  </w:r>
                </w:p>
              </w:tc>
            </w:tr>
            <w:tr w:rsidR="007132D1" w:rsidRPr="00BC7054" w14:paraId="0396F5FE"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9C10" w14:textId="77777777" w:rsidR="007132D1" w:rsidRPr="004A113D" w:rsidRDefault="007132D1" w:rsidP="007132D1">
                  <w:pPr>
                    <w:tabs>
                      <w:tab w:val="left" w:pos="7769"/>
                    </w:tabs>
                    <w:spacing w:before="240" w:after="0" w:line="240" w:lineRule="auto"/>
                    <w:ind w:left="100"/>
                    <w:rPr>
                      <w:rFonts w:ascii="Times New Roman" w:eastAsia="Times New Roman" w:hAnsi="Times New Roman" w:cs="Times New Roman"/>
                      <w:b/>
                      <w:sz w:val="20"/>
                      <w:szCs w:val="20"/>
                      <w:highlight w:val="green"/>
                    </w:rPr>
                  </w:pPr>
                  <w:r w:rsidRPr="004A113D">
                    <w:rPr>
                      <w:rFonts w:ascii="Times New Roman" w:eastAsia="Times New Roman" w:hAnsi="Times New Roman" w:cs="Times New Roman"/>
                      <w:b/>
                      <w:sz w:val="20"/>
                      <w:szCs w:val="20"/>
                      <w:highlight w:val="green"/>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FD9E5" w14:textId="77777777" w:rsidR="007132D1" w:rsidRPr="00BC7054" w:rsidRDefault="007132D1" w:rsidP="007132D1">
                  <w:pPr>
                    <w:tabs>
                      <w:tab w:val="left" w:pos="7769"/>
                    </w:tabs>
                    <w:spacing w:after="0" w:line="240" w:lineRule="auto"/>
                    <w:jc w:val="both"/>
                    <w:rPr>
                      <w:rFonts w:ascii="Times New Roman" w:hAnsi="Times New Roman" w:cs="Times New Roman"/>
                      <w:sz w:val="20"/>
                      <w:szCs w:val="20"/>
                    </w:rPr>
                  </w:pPr>
                  <w:r w:rsidRPr="004A113D">
                    <w:rPr>
                      <w:rFonts w:ascii="Times New Roman" w:hAnsi="Times New Roman" w:cs="Times New Roman"/>
                      <w:sz w:val="20"/>
                      <w:szCs w:val="20"/>
                      <w:highlight w:val="green"/>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tc>
            </w:tr>
          </w:tbl>
          <w:p w14:paraId="5167D5E8" w14:textId="77777777" w:rsidR="007132D1" w:rsidRPr="004A113D" w:rsidRDefault="007132D1" w:rsidP="007132D1">
            <w:pPr>
              <w:tabs>
                <w:tab w:val="left" w:pos="7769"/>
              </w:tabs>
              <w:rPr>
                <w:rFonts w:ascii="Times New Roman" w:eastAsia="Times New Roman" w:hAnsi="Times New Roman" w:cs="Times New Roman"/>
                <w:sz w:val="20"/>
                <w:szCs w:val="20"/>
                <w:lang w:val="ru-RU"/>
              </w:rPr>
            </w:pPr>
          </w:p>
          <w:p w14:paraId="17860DCF" w14:textId="77777777" w:rsidR="007132D1" w:rsidRPr="00CD5F19" w:rsidRDefault="007132D1" w:rsidP="007132D1">
            <w:pPr>
              <w:tabs>
                <w:tab w:val="left" w:pos="7769"/>
              </w:tabs>
              <w:rPr>
                <w:rFonts w:ascii="Times New Roman" w:eastAsia="Times New Roman" w:hAnsi="Times New Roman" w:cs="Times New Roman"/>
                <w:sz w:val="20"/>
                <w:szCs w:val="20"/>
              </w:rPr>
            </w:pPr>
          </w:p>
          <w:p w14:paraId="3F12C0E0" w14:textId="77777777" w:rsidR="00A673A9" w:rsidRDefault="00A673A9" w:rsidP="007132D1">
            <w:pPr>
              <w:tabs>
                <w:tab w:val="left" w:pos="7769"/>
              </w:tabs>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117053"/>
    <w:multiLevelType w:val="hybridMultilevel"/>
    <w:tmpl w:val="897615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727128A"/>
    <w:multiLevelType w:val="hybridMultilevel"/>
    <w:tmpl w:val="EDBCC5E6"/>
    <w:lvl w:ilvl="0" w:tplc="6DC220D4">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8"/>
  </w:num>
  <w:num w:numId="5">
    <w:abstractNumId w:val="3"/>
  </w:num>
  <w:num w:numId="6">
    <w:abstractNumId w:val="2"/>
  </w:num>
  <w:num w:numId="7">
    <w:abstractNumId w:val="7"/>
  </w:num>
  <w:num w:numId="8">
    <w:abstractNumId w:val="11"/>
  </w:num>
  <w:num w:numId="9">
    <w:abstractNumId w:val="5"/>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3B"/>
    <w:rsid w:val="00030F2D"/>
    <w:rsid w:val="0003252C"/>
    <w:rsid w:val="000B7D9B"/>
    <w:rsid w:val="000E2254"/>
    <w:rsid w:val="000E4020"/>
    <w:rsid w:val="001059E8"/>
    <w:rsid w:val="00132A92"/>
    <w:rsid w:val="001D0C87"/>
    <w:rsid w:val="00201959"/>
    <w:rsid w:val="00217F67"/>
    <w:rsid w:val="00343A87"/>
    <w:rsid w:val="00417127"/>
    <w:rsid w:val="0049631A"/>
    <w:rsid w:val="004E7FD6"/>
    <w:rsid w:val="005738CD"/>
    <w:rsid w:val="00592E0A"/>
    <w:rsid w:val="006C097E"/>
    <w:rsid w:val="00705927"/>
    <w:rsid w:val="007132D1"/>
    <w:rsid w:val="00726BE1"/>
    <w:rsid w:val="00753BD7"/>
    <w:rsid w:val="0077028D"/>
    <w:rsid w:val="00785CE4"/>
    <w:rsid w:val="00795D0D"/>
    <w:rsid w:val="007B18F7"/>
    <w:rsid w:val="007F07F7"/>
    <w:rsid w:val="008479B9"/>
    <w:rsid w:val="00881FD5"/>
    <w:rsid w:val="009658FB"/>
    <w:rsid w:val="009671C3"/>
    <w:rsid w:val="00A4127C"/>
    <w:rsid w:val="00A673A9"/>
    <w:rsid w:val="00AD7C33"/>
    <w:rsid w:val="00B2572D"/>
    <w:rsid w:val="00B87339"/>
    <w:rsid w:val="00BA0DC6"/>
    <w:rsid w:val="00C71BB1"/>
    <w:rsid w:val="00CE3119"/>
    <w:rsid w:val="00D41C3B"/>
    <w:rsid w:val="00D603A2"/>
    <w:rsid w:val="00D7736F"/>
    <w:rsid w:val="00DA4E03"/>
    <w:rsid w:val="00E06DD2"/>
    <w:rsid w:val="00E54236"/>
    <w:rsid w:val="00EB4633"/>
    <w:rsid w:val="00F055AA"/>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у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A56B-16DC-462C-A232-7DDDE874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19982</Words>
  <Characters>11391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DELL</cp:lastModifiedBy>
  <cp:revision>24</cp:revision>
  <cp:lastPrinted>2023-02-24T09:52:00Z</cp:lastPrinted>
  <dcterms:created xsi:type="dcterms:W3CDTF">2023-03-08T13:33:00Z</dcterms:created>
  <dcterms:modified xsi:type="dcterms:W3CDTF">2024-01-16T18:34:00Z</dcterms:modified>
</cp:coreProperties>
</file>