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2D" w:rsidRDefault="00D44E2D">
      <w:pPr>
        <w:pStyle w:val="docheader"/>
        <w:rPr>
          <w:lang w:val="uk-UA"/>
        </w:rPr>
      </w:pPr>
    </w:p>
    <w:p w:rsidR="00207ED8" w:rsidRPr="00207ED8" w:rsidRDefault="00207ED8" w:rsidP="00207ED8">
      <w:pPr>
        <w:jc w:val="right"/>
        <w:rPr>
          <w:rFonts w:ascii="Times New Roman" w:eastAsia="Times New Roman" w:hAnsi="Times New Roman" w:cs="Times New Roman"/>
          <w:lang w:val="ru-RU"/>
        </w:rPr>
      </w:pPr>
      <w:proofErr w:type="gramStart"/>
      <w:r w:rsidRPr="00207ED8">
        <w:rPr>
          <w:rFonts w:ascii="Times New Roman" w:eastAsia="Times New Roman" w:hAnsi="Times New Roman" w:cs="Times New Roman"/>
          <w:b/>
          <w:color w:val="000000"/>
          <w:lang w:val="ru-RU"/>
        </w:rPr>
        <w:t>ДОДАТОК</w:t>
      </w:r>
      <w:r>
        <w:rPr>
          <w:rFonts w:ascii="Times New Roman" w:eastAsia="Times New Roman" w:hAnsi="Times New Roman" w:cs="Times New Roman"/>
          <w:b/>
          <w:color w:val="000000"/>
        </w:rPr>
        <w:t> </w:t>
      </w:r>
      <w:r w:rsidRPr="00207ED8">
        <w:rPr>
          <w:rFonts w:ascii="Times New Roman" w:eastAsia="Times New Roman" w:hAnsi="Times New Roman" w:cs="Times New Roman"/>
          <w:b/>
          <w:color w:val="000000"/>
          <w:lang w:val="ru-RU"/>
        </w:rPr>
        <w:t xml:space="preserve"> 2</w:t>
      </w:r>
      <w:proofErr w:type="gramEnd"/>
    </w:p>
    <w:p w:rsidR="00207ED8" w:rsidRPr="00207ED8" w:rsidRDefault="00207ED8" w:rsidP="00207ED8">
      <w:pPr>
        <w:ind w:left="5660"/>
        <w:jc w:val="right"/>
        <w:rPr>
          <w:rFonts w:ascii="Times New Roman" w:eastAsia="Times New Roman" w:hAnsi="Times New Roman" w:cs="Times New Roman"/>
          <w:lang w:val="ru-RU"/>
        </w:rPr>
      </w:pPr>
      <w:r w:rsidRPr="00207ED8">
        <w:rPr>
          <w:rFonts w:ascii="Times New Roman" w:eastAsia="Times New Roman" w:hAnsi="Times New Roman" w:cs="Times New Roman"/>
          <w:i/>
          <w:color w:val="000000"/>
          <w:lang w:val="ru-RU"/>
        </w:rPr>
        <w:t xml:space="preserve">до </w:t>
      </w:r>
      <w:proofErr w:type="spellStart"/>
      <w:r w:rsidRPr="00207ED8">
        <w:rPr>
          <w:rFonts w:ascii="Times New Roman" w:eastAsia="Times New Roman" w:hAnsi="Times New Roman" w:cs="Times New Roman"/>
          <w:i/>
          <w:color w:val="000000"/>
          <w:lang w:val="ru-RU"/>
        </w:rPr>
        <w:t>тендерної</w:t>
      </w:r>
      <w:proofErr w:type="spellEnd"/>
      <w:r w:rsidRPr="00207ED8">
        <w:rPr>
          <w:rFonts w:ascii="Times New Roman" w:eastAsia="Times New Roman" w:hAnsi="Times New Roman" w:cs="Times New Roman"/>
          <w:i/>
          <w:color w:val="000000"/>
          <w:lang w:val="ru-RU"/>
        </w:rPr>
        <w:t xml:space="preserve"> </w:t>
      </w:r>
      <w:proofErr w:type="spellStart"/>
      <w:r w:rsidRPr="00207ED8">
        <w:rPr>
          <w:rFonts w:ascii="Times New Roman" w:eastAsia="Times New Roman" w:hAnsi="Times New Roman" w:cs="Times New Roman"/>
          <w:i/>
          <w:color w:val="000000"/>
          <w:lang w:val="ru-RU"/>
        </w:rPr>
        <w:t>документації</w:t>
      </w:r>
      <w:proofErr w:type="spellEnd"/>
      <w:r>
        <w:rPr>
          <w:rFonts w:ascii="Times New Roman" w:eastAsia="Times New Roman" w:hAnsi="Times New Roman" w:cs="Times New Roman"/>
          <w:color w:val="000000"/>
        </w:rPr>
        <w:t> </w:t>
      </w:r>
    </w:p>
    <w:p w:rsidR="008457D0" w:rsidRPr="008457D0" w:rsidRDefault="008457D0" w:rsidP="008457D0">
      <w:pPr>
        <w:spacing w:before="240"/>
        <w:jc w:val="center"/>
        <w:rPr>
          <w:rFonts w:ascii="Times New Roman" w:eastAsia="Times New Roman" w:hAnsi="Times New Roman" w:cs="Times New Roman"/>
          <w:b/>
          <w:i/>
          <w:color w:val="000000"/>
          <w:lang w:val="ru-RU"/>
        </w:rPr>
      </w:pPr>
      <w:proofErr w:type="spellStart"/>
      <w:r w:rsidRPr="008457D0">
        <w:rPr>
          <w:rFonts w:ascii="Times New Roman" w:eastAsia="Times New Roman" w:hAnsi="Times New Roman" w:cs="Times New Roman"/>
          <w:b/>
          <w:i/>
          <w:color w:val="000000"/>
          <w:highlight w:val="white"/>
          <w:lang w:val="ru-RU"/>
        </w:rPr>
        <w:t>Інформація</w:t>
      </w:r>
      <w:proofErr w:type="spellEnd"/>
      <w:r w:rsidRPr="008457D0">
        <w:rPr>
          <w:rFonts w:ascii="Times New Roman" w:eastAsia="Times New Roman" w:hAnsi="Times New Roman" w:cs="Times New Roman"/>
          <w:b/>
          <w:i/>
          <w:color w:val="000000"/>
          <w:highlight w:val="white"/>
          <w:lang w:val="ru-RU"/>
        </w:rPr>
        <w:t xml:space="preserve"> про </w:t>
      </w:r>
      <w:proofErr w:type="spellStart"/>
      <w:r w:rsidRPr="008457D0">
        <w:rPr>
          <w:rFonts w:ascii="Times New Roman" w:eastAsia="Times New Roman" w:hAnsi="Times New Roman" w:cs="Times New Roman"/>
          <w:b/>
          <w:i/>
          <w:color w:val="000000"/>
          <w:highlight w:val="white"/>
          <w:lang w:val="ru-RU"/>
        </w:rPr>
        <w:t>необхідні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технічні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якісні</w:t>
      </w:r>
      <w:proofErr w:type="spellEnd"/>
      <w:r w:rsidRPr="008457D0">
        <w:rPr>
          <w:rFonts w:ascii="Times New Roman" w:eastAsia="Times New Roman" w:hAnsi="Times New Roman" w:cs="Times New Roman"/>
          <w:b/>
          <w:i/>
          <w:color w:val="000000"/>
          <w:highlight w:val="white"/>
          <w:lang w:val="ru-RU"/>
        </w:rPr>
        <w:t xml:space="preserve"> та </w:t>
      </w:r>
      <w:proofErr w:type="spellStart"/>
      <w:r w:rsidRPr="008457D0">
        <w:rPr>
          <w:rFonts w:ascii="Times New Roman" w:eastAsia="Times New Roman" w:hAnsi="Times New Roman" w:cs="Times New Roman"/>
          <w:b/>
          <w:i/>
          <w:color w:val="000000"/>
          <w:highlight w:val="white"/>
          <w:lang w:val="ru-RU"/>
        </w:rPr>
        <w:t>кількісні</w:t>
      </w:r>
      <w:proofErr w:type="spellEnd"/>
      <w:r w:rsidRPr="008457D0">
        <w:rPr>
          <w:rFonts w:ascii="Times New Roman" w:eastAsia="Times New Roman" w:hAnsi="Times New Roman" w:cs="Times New Roman"/>
          <w:b/>
          <w:i/>
          <w:color w:val="000000"/>
          <w:highlight w:val="white"/>
          <w:lang w:val="ru-RU"/>
        </w:rPr>
        <w:t xml:space="preserve"> характеристики предмета </w:t>
      </w:r>
      <w:proofErr w:type="spellStart"/>
      <w:r w:rsidRPr="008457D0">
        <w:rPr>
          <w:rFonts w:ascii="Times New Roman" w:eastAsia="Times New Roman" w:hAnsi="Times New Roman" w:cs="Times New Roman"/>
          <w:b/>
          <w:i/>
          <w:color w:val="000000"/>
          <w:highlight w:val="white"/>
          <w:lang w:val="ru-RU"/>
        </w:rPr>
        <w:t>закупівлі</w:t>
      </w:r>
      <w:proofErr w:type="spellEnd"/>
      <w:r w:rsidRPr="008457D0">
        <w:rPr>
          <w:rFonts w:ascii="Times New Roman" w:eastAsia="Times New Roman" w:hAnsi="Times New Roman" w:cs="Times New Roman"/>
          <w:b/>
          <w:i/>
          <w:color w:val="000000"/>
          <w:highlight w:val="white"/>
          <w:lang w:val="ru-RU"/>
        </w:rPr>
        <w:t xml:space="preserve"> — </w:t>
      </w:r>
      <w:proofErr w:type="spellStart"/>
      <w:r w:rsidRPr="008457D0">
        <w:rPr>
          <w:rFonts w:ascii="Times New Roman" w:eastAsia="Times New Roman" w:hAnsi="Times New Roman" w:cs="Times New Roman"/>
          <w:b/>
          <w:i/>
          <w:color w:val="000000"/>
          <w:highlight w:val="white"/>
          <w:lang w:val="ru-RU"/>
        </w:rPr>
        <w:t>технічні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вимоги</w:t>
      </w:r>
      <w:proofErr w:type="spellEnd"/>
      <w:r w:rsidRPr="008457D0">
        <w:rPr>
          <w:rFonts w:ascii="Times New Roman" w:eastAsia="Times New Roman" w:hAnsi="Times New Roman" w:cs="Times New Roman"/>
          <w:b/>
          <w:i/>
          <w:color w:val="000000"/>
          <w:highlight w:val="white"/>
          <w:lang w:val="ru-RU"/>
        </w:rPr>
        <w:t xml:space="preserve"> до предмета </w:t>
      </w:r>
      <w:proofErr w:type="spellStart"/>
      <w:r w:rsidRPr="008457D0">
        <w:rPr>
          <w:rFonts w:ascii="Times New Roman" w:eastAsia="Times New Roman" w:hAnsi="Times New Roman" w:cs="Times New Roman"/>
          <w:b/>
          <w:i/>
          <w:color w:val="000000"/>
          <w:highlight w:val="white"/>
          <w:lang w:val="ru-RU"/>
        </w:rPr>
        <w:t>закупівлі</w:t>
      </w:r>
      <w:proofErr w:type="spellEnd"/>
    </w:p>
    <w:p w:rsidR="008457D0" w:rsidRPr="008457D0" w:rsidRDefault="008457D0" w:rsidP="008457D0">
      <w:pPr>
        <w:spacing w:before="240"/>
        <w:jc w:val="center"/>
        <w:rPr>
          <w:rFonts w:ascii="Times New Roman" w:eastAsia="Times New Roman" w:hAnsi="Times New Roman" w:cs="Times New Roman"/>
          <w:b/>
          <w:i/>
          <w:color w:val="000000"/>
          <w:lang w:val="ru-RU"/>
        </w:rPr>
      </w:pPr>
    </w:p>
    <w:p w:rsidR="008457D0" w:rsidRPr="008457D0" w:rsidRDefault="008457D0" w:rsidP="008457D0">
      <w:pPr>
        <w:jc w:val="both"/>
        <w:rPr>
          <w:rFonts w:ascii="Times New Roman" w:hAnsi="Times New Roman" w:cs="Times New Roman"/>
          <w:iCs/>
          <w:lang w:val="ru-RU"/>
        </w:rPr>
      </w:pPr>
      <w:r w:rsidRPr="008457D0">
        <w:rPr>
          <w:rFonts w:ascii="Times New Roman" w:hAnsi="Times New Roman" w:cs="Times New Roman"/>
          <w:iCs/>
          <w:lang w:val="ru-RU"/>
        </w:rPr>
        <w:t xml:space="preserve">Предмет </w:t>
      </w:r>
      <w:proofErr w:type="spellStart"/>
      <w:r w:rsidRPr="008457D0">
        <w:rPr>
          <w:rFonts w:ascii="Times New Roman" w:hAnsi="Times New Roman" w:cs="Times New Roman"/>
          <w:iCs/>
          <w:lang w:val="ru-RU"/>
        </w:rPr>
        <w:t>закупівлі</w:t>
      </w:r>
      <w:proofErr w:type="spellEnd"/>
      <w:r w:rsidRPr="008457D0">
        <w:rPr>
          <w:rFonts w:ascii="Times New Roman" w:hAnsi="Times New Roman" w:cs="Times New Roman"/>
          <w:iCs/>
          <w:lang w:val="ru-RU"/>
        </w:rPr>
        <w:t xml:space="preserve"> </w:t>
      </w:r>
    </w:p>
    <w:p w:rsidR="003D7E58" w:rsidRPr="003D7E58" w:rsidRDefault="003D7E58" w:rsidP="003D7E58">
      <w:pPr>
        <w:jc w:val="both"/>
        <w:rPr>
          <w:rFonts w:ascii="Times New Roman" w:eastAsia="Calibri" w:hAnsi="Times New Roman" w:cs="Times New Roman"/>
          <w:b/>
          <w:iCs/>
          <w:szCs w:val="22"/>
          <w:lang w:val="ru-RU"/>
        </w:rPr>
      </w:pPr>
      <w:proofErr w:type="spellStart"/>
      <w:r w:rsidRPr="003D7E58">
        <w:rPr>
          <w:rFonts w:ascii="Times New Roman" w:hAnsi="Times New Roman" w:cs="Times New Roman"/>
          <w:b/>
          <w:iCs/>
          <w:lang w:val="ru-RU"/>
        </w:rPr>
        <w:t>Засоби</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навчання</w:t>
      </w:r>
      <w:proofErr w:type="spellEnd"/>
      <w:r w:rsidRPr="003D7E58">
        <w:rPr>
          <w:rFonts w:ascii="Times New Roman" w:hAnsi="Times New Roman" w:cs="Times New Roman"/>
          <w:b/>
          <w:iCs/>
          <w:lang w:val="ru-RU"/>
        </w:rPr>
        <w:t xml:space="preserve"> для </w:t>
      </w:r>
      <w:proofErr w:type="spellStart"/>
      <w:r w:rsidRPr="003D7E58">
        <w:rPr>
          <w:rFonts w:ascii="Times New Roman" w:hAnsi="Times New Roman" w:cs="Times New Roman"/>
          <w:b/>
          <w:iCs/>
          <w:lang w:val="ru-RU"/>
        </w:rPr>
        <w:t>навчальних</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кабінетів</w:t>
      </w:r>
      <w:proofErr w:type="spellEnd"/>
      <w:r w:rsidRPr="003D7E58">
        <w:rPr>
          <w:rFonts w:ascii="Times New Roman" w:hAnsi="Times New Roman" w:cs="Times New Roman"/>
          <w:b/>
          <w:iCs/>
          <w:lang w:val="ru-RU"/>
        </w:rPr>
        <w:t xml:space="preserve"> 5-6 </w:t>
      </w:r>
      <w:proofErr w:type="spellStart"/>
      <w:r w:rsidRPr="003D7E58">
        <w:rPr>
          <w:rFonts w:ascii="Times New Roman" w:hAnsi="Times New Roman" w:cs="Times New Roman"/>
          <w:b/>
          <w:iCs/>
          <w:lang w:val="ru-RU"/>
        </w:rPr>
        <w:t>класів</w:t>
      </w:r>
      <w:proofErr w:type="spellEnd"/>
      <w:r w:rsidRPr="003D7E58">
        <w:rPr>
          <w:rFonts w:ascii="Times New Roman" w:hAnsi="Times New Roman" w:cs="Times New Roman"/>
          <w:b/>
          <w:iCs/>
          <w:lang w:val="ru-RU"/>
        </w:rPr>
        <w:t xml:space="preserve"> НУШ </w:t>
      </w:r>
      <w:proofErr w:type="spellStart"/>
      <w:r w:rsidRPr="003D7E58">
        <w:rPr>
          <w:rFonts w:ascii="Times New Roman" w:hAnsi="Times New Roman" w:cs="Times New Roman"/>
          <w:b/>
          <w:iCs/>
          <w:lang w:val="ru-RU"/>
        </w:rPr>
        <w:t>закладів</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загальної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середньої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освіти</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Золочівської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міської</w:t>
      </w:r>
      <w:proofErr w:type="spellEnd"/>
      <w:r w:rsidRPr="003D7E58">
        <w:rPr>
          <w:rFonts w:ascii="Times New Roman" w:hAnsi="Times New Roman" w:cs="Times New Roman"/>
          <w:b/>
          <w:iCs/>
          <w:lang w:val="ru-RU"/>
        </w:rPr>
        <w:t xml:space="preserve"> ради </w:t>
      </w:r>
      <w:proofErr w:type="spellStart"/>
      <w:r w:rsidRPr="003D7E58">
        <w:rPr>
          <w:rFonts w:ascii="Times New Roman" w:hAnsi="Times New Roman" w:cs="Times New Roman"/>
          <w:b/>
          <w:iCs/>
          <w:lang w:val="ru-RU"/>
        </w:rPr>
        <w:t>Золочівського</w:t>
      </w:r>
      <w:proofErr w:type="spellEnd"/>
      <w:r w:rsidRPr="003D7E58">
        <w:rPr>
          <w:rFonts w:ascii="Times New Roman" w:hAnsi="Times New Roman" w:cs="Times New Roman"/>
          <w:b/>
          <w:iCs/>
          <w:lang w:val="ru-RU"/>
        </w:rPr>
        <w:t xml:space="preserve"> району </w:t>
      </w:r>
      <w:proofErr w:type="spellStart"/>
      <w:r w:rsidRPr="003D7E58">
        <w:rPr>
          <w:rFonts w:ascii="Times New Roman" w:hAnsi="Times New Roman" w:cs="Times New Roman"/>
          <w:b/>
          <w:iCs/>
          <w:lang w:val="ru-RU"/>
        </w:rPr>
        <w:t>Львівської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області</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згідно</w:t>
      </w:r>
      <w:proofErr w:type="spellEnd"/>
      <w:r w:rsidRPr="003D7E58">
        <w:rPr>
          <w:rFonts w:ascii="Times New Roman" w:hAnsi="Times New Roman" w:cs="Times New Roman"/>
          <w:b/>
          <w:iCs/>
          <w:lang w:val="ru-RU"/>
        </w:rPr>
        <w:t xml:space="preserve"> </w:t>
      </w:r>
      <w:proofErr w:type="gramStart"/>
      <w:r w:rsidRPr="003D7E58">
        <w:rPr>
          <w:rFonts w:ascii="Times New Roman" w:hAnsi="Times New Roman" w:cs="Times New Roman"/>
          <w:b/>
          <w:iCs/>
          <w:lang w:val="ru-RU"/>
        </w:rPr>
        <w:t>коду  ДК</w:t>
      </w:r>
      <w:proofErr w:type="gramEnd"/>
      <w:r w:rsidRPr="003D7E58">
        <w:rPr>
          <w:rFonts w:ascii="Times New Roman" w:hAnsi="Times New Roman" w:cs="Times New Roman"/>
          <w:b/>
          <w:iCs/>
          <w:lang w:val="ru-RU"/>
        </w:rPr>
        <w:t xml:space="preserve"> 021:2015 – 39160000-1 - </w:t>
      </w:r>
      <w:proofErr w:type="spellStart"/>
      <w:r w:rsidRPr="003D7E58">
        <w:rPr>
          <w:rFonts w:ascii="Times New Roman" w:hAnsi="Times New Roman" w:cs="Times New Roman"/>
          <w:b/>
          <w:iCs/>
          <w:lang w:val="ru-RU"/>
        </w:rPr>
        <w:t>Шкільні</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меблі</w:t>
      </w:r>
      <w:proofErr w:type="spellEnd"/>
    </w:p>
    <w:p w:rsidR="008457D0" w:rsidRDefault="008457D0" w:rsidP="008457D0">
      <w:pPr>
        <w:contextualSpacing/>
        <w:jc w:val="both"/>
        <w:rPr>
          <w:rFonts w:ascii="Times New Roman" w:eastAsia="Times New Roman" w:hAnsi="Times New Roman" w:cs="Times New Roman"/>
          <w:i/>
          <w:color w:val="000000"/>
          <w:lang w:val="ru-RU"/>
        </w:rPr>
      </w:pPr>
    </w:p>
    <w:p w:rsidR="008457D0" w:rsidRDefault="008457D0" w:rsidP="008457D0">
      <w:pPr>
        <w:contextualSpacing/>
        <w:jc w:val="both"/>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Форма „</w:t>
      </w:r>
      <w:proofErr w:type="spellStart"/>
      <w:r w:rsidRPr="008457D0">
        <w:rPr>
          <w:rFonts w:ascii="Times New Roman" w:eastAsia="Times New Roman" w:hAnsi="Times New Roman" w:cs="Times New Roman"/>
          <w:i/>
          <w:color w:val="000000"/>
          <w:lang w:val="ru-RU"/>
        </w:rPr>
        <w:t>Тендерна</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пропозиція</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подається</w:t>
      </w:r>
      <w:proofErr w:type="spellEnd"/>
      <w:r w:rsidRPr="008457D0">
        <w:rPr>
          <w:rFonts w:ascii="Times New Roman" w:eastAsia="Times New Roman" w:hAnsi="Times New Roman" w:cs="Times New Roman"/>
          <w:i/>
          <w:color w:val="000000"/>
          <w:lang w:val="ru-RU"/>
        </w:rPr>
        <w:t xml:space="preserve"> у </w:t>
      </w:r>
      <w:proofErr w:type="spellStart"/>
      <w:r w:rsidRPr="008457D0">
        <w:rPr>
          <w:rFonts w:ascii="Times New Roman" w:eastAsia="Times New Roman" w:hAnsi="Times New Roman" w:cs="Times New Roman"/>
          <w:i/>
          <w:color w:val="000000"/>
          <w:lang w:val="ru-RU"/>
        </w:rPr>
        <w:t>вигляді</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наведеному</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нижче</w:t>
      </w:r>
      <w:proofErr w:type="spellEnd"/>
      <w:r w:rsidRPr="008457D0">
        <w:rPr>
          <w:rFonts w:ascii="Times New Roman" w:eastAsia="Times New Roman" w:hAnsi="Times New Roman" w:cs="Times New Roman"/>
          <w:i/>
          <w:color w:val="000000"/>
          <w:lang w:val="ru-RU"/>
        </w:rPr>
        <w:t>.</w:t>
      </w:r>
    </w:p>
    <w:p w:rsidR="008457D0" w:rsidRPr="008457D0" w:rsidRDefault="008457D0" w:rsidP="008457D0">
      <w:pPr>
        <w:contextualSpacing/>
        <w:jc w:val="both"/>
        <w:rPr>
          <w:rFonts w:ascii="Times New Roman" w:eastAsia="Times New Roman" w:hAnsi="Times New Roman" w:cs="Times New Roman"/>
          <w:i/>
          <w:color w:val="000000"/>
          <w:lang w:val="ru-RU"/>
        </w:rPr>
      </w:pPr>
    </w:p>
    <w:p w:rsidR="008457D0" w:rsidRPr="008457D0" w:rsidRDefault="008457D0" w:rsidP="008457D0">
      <w:pPr>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 xml:space="preserve">                                                   </w:t>
      </w:r>
      <w:r w:rsidRPr="008457D0">
        <w:rPr>
          <w:rFonts w:ascii="Times New Roman" w:eastAsia="Times New Roman" w:hAnsi="Times New Roman" w:cs="Times New Roman"/>
          <w:b/>
          <w:bCs/>
          <w:color w:val="000000"/>
          <w:lang w:val="ru-RU"/>
        </w:rPr>
        <w:t>ФОРМА: "ТЕНДЕРНА ПРОПОЗИЦІЯ"</w:t>
      </w:r>
    </w:p>
    <w:p w:rsidR="008457D0" w:rsidRPr="008457D0" w:rsidRDefault="008457D0" w:rsidP="008457D0">
      <w:pPr>
        <w:jc w:val="center"/>
        <w:rPr>
          <w:rFonts w:ascii="Times New Roman" w:eastAsia="Times New Roman" w:hAnsi="Times New Roman" w:cs="Times New Roman"/>
          <w:lang w:val="ru-RU"/>
        </w:rPr>
      </w:pPr>
      <w:r w:rsidRPr="008457D0">
        <w:rPr>
          <w:rFonts w:ascii="Times New Roman" w:eastAsia="Times New Roman" w:hAnsi="Times New Roman" w:cs="Times New Roman"/>
          <w:b/>
          <w:lang w:val="ru-RU"/>
        </w:rPr>
        <w:t xml:space="preserve">(форма, яка </w:t>
      </w:r>
      <w:proofErr w:type="spellStart"/>
      <w:r w:rsidRPr="008457D0">
        <w:rPr>
          <w:rFonts w:ascii="Times New Roman" w:eastAsia="Times New Roman" w:hAnsi="Times New Roman" w:cs="Times New Roman"/>
          <w:b/>
          <w:lang w:val="ru-RU"/>
        </w:rPr>
        <w:t>подається</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Учасником</w:t>
      </w:r>
      <w:proofErr w:type="spellEnd"/>
      <w:r w:rsidRPr="008457D0">
        <w:rPr>
          <w:rFonts w:ascii="Times New Roman" w:eastAsia="Times New Roman" w:hAnsi="Times New Roman" w:cs="Times New Roman"/>
          <w:b/>
          <w:lang w:val="ru-RU"/>
        </w:rPr>
        <w:t xml:space="preserve"> на </w:t>
      </w:r>
      <w:proofErr w:type="spellStart"/>
      <w:r w:rsidRPr="008457D0">
        <w:rPr>
          <w:rFonts w:ascii="Times New Roman" w:eastAsia="Times New Roman" w:hAnsi="Times New Roman" w:cs="Times New Roman"/>
          <w:b/>
          <w:lang w:val="ru-RU"/>
        </w:rPr>
        <w:t>фірмовому</w:t>
      </w:r>
      <w:proofErr w:type="spellEnd"/>
      <w:r w:rsidRPr="008457D0">
        <w:rPr>
          <w:rFonts w:ascii="Times New Roman" w:eastAsia="Times New Roman" w:hAnsi="Times New Roman" w:cs="Times New Roman"/>
          <w:b/>
          <w:lang w:val="ru-RU"/>
        </w:rPr>
        <w:t xml:space="preserve"> </w:t>
      </w:r>
      <w:proofErr w:type="gramStart"/>
      <w:r w:rsidRPr="008457D0">
        <w:rPr>
          <w:rFonts w:ascii="Times New Roman" w:eastAsia="Times New Roman" w:hAnsi="Times New Roman" w:cs="Times New Roman"/>
          <w:b/>
          <w:lang w:val="ru-RU"/>
        </w:rPr>
        <w:t>бланку  (</w:t>
      </w:r>
      <w:proofErr w:type="gramEnd"/>
      <w:r w:rsidRPr="008457D0">
        <w:rPr>
          <w:rFonts w:ascii="Times New Roman" w:eastAsia="Times New Roman" w:hAnsi="Times New Roman" w:cs="Times New Roman"/>
          <w:b/>
          <w:lang w:val="ru-RU"/>
        </w:rPr>
        <w:t xml:space="preserve">в </w:t>
      </w:r>
      <w:proofErr w:type="spellStart"/>
      <w:r w:rsidRPr="008457D0">
        <w:rPr>
          <w:rFonts w:ascii="Times New Roman" w:eastAsia="Times New Roman" w:hAnsi="Times New Roman" w:cs="Times New Roman"/>
          <w:b/>
          <w:lang w:val="ru-RU"/>
        </w:rPr>
        <w:t>разі</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його</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наявності</w:t>
      </w:r>
      <w:proofErr w:type="spellEnd"/>
      <w:r w:rsidRPr="008457D0">
        <w:rPr>
          <w:rFonts w:ascii="Times New Roman" w:eastAsia="Times New Roman" w:hAnsi="Times New Roman" w:cs="Times New Roman"/>
          <w:b/>
          <w:lang w:val="ru-RU"/>
        </w:rPr>
        <w:t>))</w:t>
      </w:r>
    </w:p>
    <w:p w:rsidR="003D7E58" w:rsidRPr="003D7E58" w:rsidRDefault="008457D0" w:rsidP="003D7E58">
      <w:pPr>
        <w:jc w:val="both"/>
        <w:rPr>
          <w:rFonts w:ascii="Times New Roman" w:eastAsia="Calibri" w:hAnsi="Times New Roman" w:cs="Times New Roman"/>
          <w:b/>
          <w:iCs/>
          <w:szCs w:val="22"/>
          <w:lang w:val="ru-RU"/>
        </w:rPr>
      </w:pPr>
      <w:r w:rsidRPr="008457D0">
        <w:rPr>
          <w:rFonts w:ascii="Times New Roman" w:eastAsia="Times New Roman" w:hAnsi="Times New Roman" w:cs="Times New Roman"/>
          <w:lang w:val="ru-RU"/>
        </w:rPr>
        <w:t xml:space="preserve">         Ми, </w:t>
      </w:r>
      <w:r w:rsidRPr="008457D0">
        <w:rPr>
          <w:rFonts w:ascii="Times New Roman" w:eastAsia="Times New Roman" w:hAnsi="Times New Roman" w:cs="Times New Roman"/>
          <w:i/>
          <w:iCs/>
          <w:lang w:val="ru-RU"/>
        </w:rPr>
        <w:t>(</w:t>
      </w:r>
      <w:proofErr w:type="spellStart"/>
      <w:r w:rsidRPr="008457D0">
        <w:rPr>
          <w:rFonts w:ascii="Times New Roman" w:eastAsia="Times New Roman" w:hAnsi="Times New Roman" w:cs="Times New Roman"/>
          <w:i/>
          <w:iCs/>
          <w:lang w:val="ru-RU"/>
        </w:rPr>
        <w:t>найменування</w:t>
      </w:r>
      <w:proofErr w:type="spellEnd"/>
      <w:r w:rsidRPr="008457D0">
        <w:rPr>
          <w:rFonts w:ascii="Times New Roman" w:eastAsia="Times New Roman" w:hAnsi="Times New Roman" w:cs="Times New Roman"/>
          <w:i/>
          <w:iCs/>
          <w:lang w:val="ru-RU"/>
        </w:rPr>
        <w:t xml:space="preserve"> </w:t>
      </w:r>
      <w:proofErr w:type="spellStart"/>
      <w:r w:rsidRPr="008457D0">
        <w:rPr>
          <w:rFonts w:ascii="Times New Roman" w:eastAsia="Times New Roman" w:hAnsi="Times New Roman" w:cs="Times New Roman"/>
          <w:i/>
          <w:iCs/>
          <w:lang w:val="ru-RU"/>
        </w:rPr>
        <w:t>Учасника</w:t>
      </w:r>
      <w:proofErr w:type="spellEnd"/>
      <w:r w:rsidRPr="008457D0">
        <w:rPr>
          <w:rFonts w:ascii="Times New Roman" w:eastAsia="Times New Roman" w:hAnsi="Times New Roman" w:cs="Times New Roman"/>
          <w:i/>
          <w:iCs/>
          <w:lang w:val="ru-RU"/>
        </w:rPr>
        <w:t>)</w:t>
      </w:r>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надаємо</w:t>
      </w:r>
      <w:proofErr w:type="spellEnd"/>
      <w:r w:rsidRPr="008457D0">
        <w:rPr>
          <w:rFonts w:ascii="Times New Roman" w:eastAsia="Times New Roman" w:hAnsi="Times New Roman" w:cs="Times New Roman"/>
          <w:lang w:val="ru-RU"/>
        </w:rPr>
        <w:t xml:space="preserve"> свою </w:t>
      </w:r>
      <w:proofErr w:type="spellStart"/>
      <w:r w:rsidRPr="008457D0">
        <w:rPr>
          <w:rFonts w:ascii="Times New Roman" w:eastAsia="Times New Roman" w:hAnsi="Times New Roman" w:cs="Times New Roman"/>
          <w:lang w:val="ru-RU"/>
        </w:rPr>
        <w:t>тендерну</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пропозицію</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щодо</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участі</w:t>
      </w:r>
      <w:proofErr w:type="spellEnd"/>
      <w:r w:rsidRPr="008457D0">
        <w:rPr>
          <w:rFonts w:ascii="Times New Roman" w:eastAsia="Times New Roman" w:hAnsi="Times New Roman" w:cs="Times New Roman"/>
          <w:lang w:val="ru-RU"/>
        </w:rPr>
        <w:t xml:space="preserve"> у </w:t>
      </w:r>
      <w:proofErr w:type="spellStart"/>
      <w:r w:rsidRPr="008457D0">
        <w:rPr>
          <w:rFonts w:ascii="Times New Roman" w:eastAsia="Times New Roman" w:hAnsi="Times New Roman" w:cs="Times New Roman"/>
          <w:lang w:val="ru-RU"/>
        </w:rPr>
        <w:t>відкритих</w:t>
      </w:r>
      <w:proofErr w:type="spellEnd"/>
      <w:r w:rsidRPr="008457D0">
        <w:rPr>
          <w:rFonts w:ascii="Times New Roman" w:eastAsia="Times New Roman" w:hAnsi="Times New Roman" w:cs="Times New Roman"/>
          <w:lang w:val="ru-RU"/>
        </w:rPr>
        <w:t xml:space="preserve"> торгах на </w:t>
      </w:r>
      <w:proofErr w:type="spellStart"/>
      <w:r w:rsidRPr="008457D0">
        <w:rPr>
          <w:rFonts w:ascii="Times New Roman" w:eastAsia="Times New Roman" w:hAnsi="Times New Roman" w:cs="Times New Roman"/>
          <w:lang w:val="ru-RU"/>
        </w:rPr>
        <w:t>закупівлю</w:t>
      </w:r>
      <w:proofErr w:type="spellEnd"/>
      <w:r w:rsidRPr="008457D0">
        <w:rPr>
          <w:rFonts w:ascii="Times New Roman" w:eastAsia="Times New Roman" w:hAnsi="Times New Roman" w:cs="Times New Roman"/>
          <w:bCs/>
          <w:color w:val="000000"/>
          <w:lang w:val="ru-RU"/>
        </w:rPr>
        <w:t xml:space="preserve"> з предметом </w:t>
      </w:r>
      <w:proofErr w:type="spellStart"/>
      <w:proofErr w:type="gramStart"/>
      <w:r w:rsidRPr="008457D0">
        <w:rPr>
          <w:rFonts w:ascii="Times New Roman" w:eastAsia="Times New Roman" w:hAnsi="Times New Roman" w:cs="Times New Roman"/>
          <w:bCs/>
          <w:color w:val="000000"/>
          <w:lang w:val="ru-RU"/>
        </w:rPr>
        <w:t>закупівлі</w:t>
      </w:r>
      <w:proofErr w:type="spellEnd"/>
      <w:r w:rsidRPr="008457D0">
        <w:rPr>
          <w:rFonts w:ascii="Times New Roman" w:eastAsia="Times New Roman" w:hAnsi="Times New Roman" w:cs="Times New Roman"/>
          <w:bCs/>
          <w:color w:val="000000"/>
          <w:lang w:val="ru-RU"/>
        </w:rPr>
        <w:t xml:space="preserve"> </w:t>
      </w:r>
      <w:r w:rsidRPr="008457D0">
        <w:rPr>
          <w:rFonts w:ascii="Times New Roman" w:hAnsi="Times New Roman" w:cs="Times New Roman"/>
          <w:color w:val="000000"/>
        </w:rPr>
        <w:t> </w:t>
      </w:r>
      <w:proofErr w:type="spellStart"/>
      <w:r w:rsidR="003D7E58" w:rsidRPr="003D7E58">
        <w:rPr>
          <w:rFonts w:ascii="Times New Roman" w:hAnsi="Times New Roman" w:cs="Times New Roman"/>
          <w:b/>
          <w:iCs/>
          <w:lang w:val="ru-RU"/>
        </w:rPr>
        <w:t>Засоби</w:t>
      </w:r>
      <w:proofErr w:type="spellEnd"/>
      <w:proofErr w:type="gram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навчання</w:t>
      </w:r>
      <w:proofErr w:type="spellEnd"/>
      <w:r w:rsidR="003D7E58" w:rsidRPr="003D7E58">
        <w:rPr>
          <w:rFonts w:ascii="Times New Roman" w:hAnsi="Times New Roman" w:cs="Times New Roman"/>
          <w:b/>
          <w:iCs/>
          <w:lang w:val="ru-RU"/>
        </w:rPr>
        <w:t xml:space="preserve"> для </w:t>
      </w:r>
      <w:proofErr w:type="spellStart"/>
      <w:r w:rsidR="003D7E58" w:rsidRPr="003D7E58">
        <w:rPr>
          <w:rFonts w:ascii="Times New Roman" w:hAnsi="Times New Roman" w:cs="Times New Roman"/>
          <w:b/>
          <w:iCs/>
          <w:lang w:val="ru-RU"/>
        </w:rPr>
        <w:t>навчальних</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кабінетів</w:t>
      </w:r>
      <w:proofErr w:type="spellEnd"/>
      <w:r w:rsidR="003D7E58" w:rsidRPr="003D7E58">
        <w:rPr>
          <w:rFonts w:ascii="Times New Roman" w:hAnsi="Times New Roman" w:cs="Times New Roman"/>
          <w:b/>
          <w:iCs/>
          <w:lang w:val="ru-RU"/>
        </w:rPr>
        <w:t xml:space="preserve"> 5-6 </w:t>
      </w:r>
      <w:proofErr w:type="spellStart"/>
      <w:r w:rsidR="003D7E58" w:rsidRPr="003D7E58">
        <w:rPr>
          <w:rFonts w:ascii="Times New Roman" w:hAnsi="Times New Roman" w:cs="Times New Roman"/>
          <w:b/>
          <w:iCs/>
          <w:lang w:val="ru-RU"/>
        </w:rPr>
        <w:t>класів</w:t>
      </w:r>
      <w:proofErr w:type="spellEnd"/>
      <w:r w:rsidR="003D7E58" w:rsidRPr="003D7E58">
        <w:rPr>
          <w:rFonts w:ascii="Times New Roman" w:hAnsi="Times New Roman" w:cs="Times New Roman"/>
          <w:b/>
          <w:iCs/>
          <w:lang w:val="ru-RU"/>
        </w:rPr>
        <w:t xml:space="preserve"> НУШ </w:t>
      </w:r>
      <w:proofErr w:type="spellStart"/>
      <w:r w:rsidR="003D7E58" w:rsidRPr="003D7E58">
        <w:rPr>
          <w:rFonts w:ascii="Times New Roman" w:hAnsi="Times New Roman" w:cs="Times New Roman"/>
          <w:b/>
          <w:iCs/>
          <w:lang w:val="ru-RU"/>
        </w:rPr>
        <w:t>закладів</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загальної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середньої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освіти</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Золочівської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міської</w:t>
      </w:r>
      <w:proofErr w:type="spellEnd"/>
      <w:r w:rsidR="003D7E58" w:rsidRPr="003D7E58">
        <w:rPr>
          <w:rFonts w:ascii="Times New Roman" w:hAnsi="Times New Roman" w:cs="Times New Roman"/>
          <w:b/>
          <w:iCs/>
          <w:lang w:val="ru-RU"/>
        </w:rPr>
        <w:t xml:space="preserve"> ради </w:t>
      </w:r>
      <w:proofErr w:type="spellStart"/>
      <w:r w:rsidR="003D7E58" w:rsidRPr="003D7E58">
        <w:rPr>
          <w:rFonts w:ascii="Times New Roman" w:hAnsi="Times New Roman" w:cs="Times New Roman"/>
          <w:b/>
          <w:iCs/>
          <w:lang w:val="ru-RU"/>
        </w:rPr>
        <w:t>Золочівського</w:t>
      </w:r>
      <w:proofErr w:type="spellEnd"/>
      <w:r w:rsidR="003D7E58" w:rsidRPr="003D7E58">
        <w:rPr>
          <w:rFonts w:ascii="Times New Roman" w:hAnsi="Times New Roman" w:cs="Times New Roman"/>
          <w:b/>
          <w:iCs/>
          <w:lang w:val="ru-RU"/>
        </w:rPr>
        <w:t xml:space="preserve"> району </w:t>
      </w:r>
      <w:proofErr w:type="spellStart"/>
      <w:r w:rsidR="003D7E58" w:rsidRPr="003D7E58">
        <w:rPr>
          <w:rFonts w:ascii="Times New Roman" w:hAnsi="Times New Roman" w:cs="Times New Roman"/>
          <w:b/>
          <w:iCs/>
          <w:lang w:val="ru-RU"/>
        </w:rPr>
        <w:t>Львівської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області</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згідно</w:t>
      </w:r>
      <w:proofErr w:type="spellEnd"/>
      <w:r w:rsidR="003D7E58" w:rsidRPr="003D7E58">
        <w:rPr>
          <w:rFonts w:ascii="Times New Roman" w:hAnsi="Times New Roman" w:cs="Times New Roman"/>
          <w:b/>
          <w:iCs/>
          <w:lang w:val="ru-RU"/>
        </w:rPr>
        <w:t xml:space="preserve"> коду  ДК 021:2015 – 39160000-1 - </w:t>
      </w:r>
      <w:proofErr w:type="spellStart"/>
      <w:r w:rsidR="003D7E58" w:rsidRPr="003D7E58">
        <w:rPr>
          <w:rFonts w:ascii="Times New Roman" w:hAnsi="Times New Roman" w:cs="Times New Roman"/>
          <w:b/>
          <w:iCs/>
          <w:lang w:val="ru-RU"/>
        </w:rPr>
        <w:t>Шкільні</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меблі</w:t>
      </w:r>
      <w:proofErr w:type="spellEnd"/>
    </w:p>
    <w:p w:rsidR="008457D0" w:rsidRPr="008457D0" w:rsidRDefault="008457D0" w:rsidP="003D7E58">
      <w:pPr>
        <w:rPr>
          <w:rFonts w:ascii="Times New Roman" w:eastAsia="Times New Roman" w:hAnsi="Times New Roman" w:cs="Times New Roman"/>
          <w:b/>
          <w:bCs/>
          <w:color w:val="000000"/>
          <w:lang w:val="ru-RU"/>
        </w:rPr>
      </w:pPr>
      <w:r w:rsidRPr="008457D0">
        <w:rPr>
          <w:rFonts w:ascii="Times New Roman" w:eastAsia="Times New Roman" w:hAnsi="Times New Roman" w:cs="Times New Roman"/>
          <w:bCs/>
          <w:lang w:val="ru-RU"/>
        </w:rPr>
        <w:t xml:space="preserve">1. </w:t>
      </w:r>
      <w:proofErr w:type="spellStart"/>
      <w:r w:rsidRPr="008457D0">
        <w:rPr>
          <w:rFonts w:ascii="Times New Roman" w:eastAsia="Times New Roman" w:hAnsi="Times New Roman" w:cs="Times New Roman"/>
          <w:bCs/>
          <w:lang w:val="ru-RU"/>
        </w:rPr>
        <w:t>Повне</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найменування</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Учасника</w:t>
      </w:r>
      <w:proofErr w:type="spellEnd"/>
      <w:r w:rsidRPr="008457D0">
        <w:rPr>
          <w:rFonts w:ascii="Times New Roman" w:eastAsia="Times New Roman" w:hAnsi="Times New Roman" w:cs="Times New Roman"/>
          <w:bCs/>
          <w:lang w:val="ru-RU"/>
        </w:rPr>
        <w:t xml:space="preserve"> ________________________________________</w:t>
      </w:r>
    </w:p>
    <w:p w:rsidR="008457D0" w:rsidRPr="008457D0"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2. Адреса (</w:t>
      </w:r>
      <w:proofErr w:type="spellStart"/>
      <w:r w:rsidRPr="008457D0">
        <w:rPr>
          <w:rFonts w:ascii="Times New Roman" w:eastAsia="Times New Roman" w:hAnsi="Times New Roman" w:cs="Times New Roman"/>
          <w:bCs/>
          <w:lang w:val="ru-RU"/>
        </w:rPr>
        <w:t>юридична</w:t>
      </w:r>
      <w:proofErr w:type="spellEnd"/>
      <w:r w:rsidRPr="008457D0">
        <w:rPr>
          <w:rFonts w:ascii="Times New Roman" w:eastAsia="Times New Roman" w:hAnsi="Times New Roman" w:cs="Times New Roman"/>
          <w:bCs/>
          <w:lang w:val="ru-RU"/>
        </w:rPr>
        <w:t xml:space="preserve"> та </w:t>
      </w:r>
      <w:proofErr w:type="spellStart"/>
      <w:r w:rsidRPr="008457D0">
        <w:rPr>
          <w:rFonts w:ascii="Times New Roman" w:eastAsia="Times New Roman" w:hAnsi="Times New Roman" w:cs="Times New Roman"/>
          <w:bCs/>
          <w:lang w:val="ru-RU"/>
        </w:rPr>
        <w:t>фактична</w:t>
      </w:r>
      <w:proofErr w:type="spellEnd"/>
      <w:r w:rsidRPr="008457D0">
        <w:rPr>
          <w:rFonts w:ascii="Times New Roman" w:eastAsia="Times New Roman" w:hAnsi="Times New Roman" w:cs="Times New Roman"/>
          <w:bCs/>
          <w:lang w:val="ru-RU"/>
        </w:rPr>
        <w:t>) _______________________________________</w:t>
      </w:r>
    </w:p>
    <w:p w:rsidR="008457D0" w:rsidRPr="00C96E5E"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3. Телефон / факс ________________________</w:t>
      </w:r>
      <w:r w:rsidRPr="00C96E5E">
        <w:rPr>
          <w:rFonts w:ascii="Times New Roman" w:eastAsia="Times New Roman" w:hAnsi="Times New Roman" w:cs="Times New Roman"/>
          <w:bCs/>
          <w:lang w:val="ru-RU"/>
        </w:rPr>
        <w:t>_______</w:t>
      </w:r>
    </w:p>
    <w:p w:rsidR="008457D0" w:rsidRPr="008457D0"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 xml:space="preserve">4. </w:t>
      </w:r>
      <w:proofErr w:type="spellStart"/>
      <w:r w:rsidRPr="008457D0">
        <w:rPr>
          <w:rFonts w:ascii="Times New Roman" w:eastAsia="Times New Roman" w:hAnsi="Times New Roman" w:cs="Times New Roman"/>
          <w:bCs/>
          <w:lang w:val="ru-RU"/>
        </w:rPr>
        <w:t>Керівництво</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прізвище</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ім’я</w:t>
      </w:r>
      <w:proofErr w:type="spellEnd"/>
      <w:r w:rsidRPr="008457D0">
        <w:rPr>
          <w:rFonts w:ascii="Times New Roman" w:eastAsia="Times New Roman" w:hAnsi="Times New Roman" w:cs="Times New Roman"/>
          <w:bCs/>
          <w:lang w:val="ru-RU"/>
        </w:rPr>
        <w:t xml:space="preserve">, по </w:t>
      </w:r>
      <w:proofErr w:type="spellStart"/>
      <w:r w:rsidRPr="008457D0">
        <w:rPr>
          <w:rFonts w:ascii="Times New Roman" w:eastAsia="Times New Roman" w:hAnsi="Times New Roman" w:cs="Times New Roman"/>
          <w:bCs/>
          <w:lang w:val="ru-RU"/>
        </w:rPr>
        <w:t>батькові</w:t>
      </w:r>
      <w:proofErr w:type="spellEnd"/>
      <w:r w:rsidRPr="008457D0">
        <w:rPr>
          <w:rFonts w:ascii="Times New Roman" w:eastAsia="Times New Roman" w:hAnsi="Times New Roman" w:cs="Times New Roman"/>
          <w:bCs/>
          <w:lang w:val="ru-RU"/>
        </w:rPr>
        <w:t>) _____________________________</w:t>
      </w:r>
    </w:p>
    <w:p w:rsidR="008457D0" w:rsidRPr="00014C47" w:rsidRDefault="008457D0" w:rsidP="008457D0">
      <w:pPr>
        <w:ind w:right="509"/>
        <w:rPr>
          <w:rFonts w:ascii="Times New Roman" w:eastAsia="Times New Roman" w:hAnsi="Times New Roman" w:cs="Times New Roman"/>
          <w:bCs/>
        </w:rPr>
      </w:pPr>
      <w:r w:rsidRPr="00014C47">
        <w:rPr>
          <w:rFonts w:ascii="Times New Roman" w:eastAsia="Times New Roman" w:hAnsi="Times New Roman" w:cs="Times New Roman"/>
          <w:bCs/>
        </w:rPr>
        <w:t xml:space="preserve">5. </w:t>
      </w:r>
      <w:proofErr w:type="spellStart"/>
      <w:r w:rsidRPr="00014C47">
        <w:rPr>
          <w:rFonts w:ascii="Times New Roman" w:eastAsia="Times New Roman" w:hAnsi="Times New Roman" w:cs="Times New Roman"/>
          <w:bCs/>
        </w:rPr>
        <w:t>Код</w:t>
      </w:r>
      <w:proofErr w:type="spellEnd"/>
      <w:r w:rsidRPr="00014C47">
        <w:rPr>
          <w:rFonts w:ascii="Times New Roman" w:eastAsia="Times New Roman" w:hAnsi="Times New Roman" w:cs="Times New Roman"/>
          <w:bCs/>
        </w:rPr>
        <w:t xml:space="preserve"> ЄДРПОУ _________________________</w:t>
      </w:r>
    </w:p>
    <w:p w:rsidR="008457D0" w:rsidRPr="00014C47" w:rsidRDefault="008457D0" w:rsidP="008457D0">
      <w:pPr>
        <w:jc w:val="both"/>
        <w:rPr>
          <w:rFonts w:ascii="Times New Roman" w:eastAsia="Times New Roman" w:hAnsi="Times New Roman" w:cs="Times New Roman"/>
          <w:i/>
          <w:color w:val="000000"/>
        </w:rPr>
      </w:pPr>
      <w:r w:rsidRPr="00014C47">
        <w:rPr>
          <w:rFonts w:ascii="Times New Roman" w:eastAsia="Times New Roman" w:hAnsi="Times New Roman" w:cs="Times New Roman"/>
        </w:rPr>
        <w:tab/>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1"/>
        <w:gridCol w:w="1701"/>
        <w:gridCol w:w="1603"/>
        <w:gridCol w:w="1133"/>
        <w:gridCol w:w="851"/>
        <w:gridCol w:w="1134"/>
        <w:gridCol w:w="850"/>
      </w:tblGrid>
      <w:tr w:rsidR="008457D0" w:rsidRPr="00014C47" w:rsidTr="00770E48">
        <w:trPr>
          <w:trHeight w:val="1026"/>
          <w:jc w:val="center"/>
        </w:trPr>
        <w:tc>
          <w:tcPr>
            <w:tcW w:w="2501" w:type="dxa"/>
            <w:vMerge w:val="restart"/>
            <w:tcBorders>
              <w:top w:val="single" w:sz="6" w:space="0" w:color="auto"/>
              <w:left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r w:rsidRPr="00014C47">
              <w:rPr>
                <w:rFonts w:ascii="Times New Roman" w:eastAsia="Times New Roman" w:hAnsi="Times New Roman" w:cs="Times New Roman"/>
                <w:b/>
              </w:rPr>
              <w:t>НАЙМЕНУВАННЯ</w:t>
            </w:r>
          </w:p>
          <w:p w:rsidR="008457D0" w:rsidRPr="00014C47" w:rsidRDefault="008457D0" w:rsidP="00770E48">
            <w:pPr>
              <w:jc w:val="center"/>
              <w:rPr>
                <w:rFonts w:ascii="Times New Roman" w:eastAsia="Times New Roman" w:hAnsi="Times New Roman" w:cs="Times New Roman"/>
                <w:b/>
              </w:rPr>
            </w:pPr>
            <w:r w:rsidRPr="00014C47">
              <w:rPr>
                <w:rFonts w:ascii="Times New Roman" w:eastAsia="Times New Roman" w:hAnsi="Times New Roman" w:cs="Times New Roman"/>
                <w:b/>
              </w:rPr>
              <w:t>ТОВАРУ</w:t>
            </w:r>
          </w:p>
        </w:tc>
        <w:tc>
          <w:tcPr>
            <w:tcW w:w="1701" w:type="dxa"/>
            <w:vMerge w:val="restart"/>
            <w:tcBorders>
              <w:top w:val="single" w:sz="6" w:space="0" w:color="auto"/>
              <w:left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roofErr w:type="spellStart"/>
            <w:r w:rsidRPr="00014C47">
              <w:rPr>
                <w:rFonts w:ascii="Times New Roman" w:eastAsia="Times New Roman" w:hAnsi="Times New Roman" w:cs="Times New Roman"/>
                <w:b/>
              </w:rPr>
              <w:t>Одиниця</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виміру</w:t>
            </w:r>
            <w:proofErr w:type="spellEnd"/>
          </w:p>
        </w:tc>
        <w:tc>
          <w:tcPr>
            <w:tcW w:w="1603" w:type="dxa"/>
            <w:vMerge w:val="restart"/>
            <w:tcBorders>
              <w:top w:val="single" w:sz="6" w:space="0" w:color="auto"/>
              <w:left w:val="single" w:sz="6" w:space="0" w:color="auto"/>
              <w:right w:val="single" w:sz="6" w:space="0" w:color="auto"/>
            </w:tcBorders>
            <w:vAlign w:val="center"/>
          </w:tcPr>
          <w:p w:rsidR="008457D0" w:rsidRPr="008C70B5" w:rsidRDefault="008457D0" w:rsidP="00770E48">
            <w:pPr>
              <w:jc w:val="center"/>
              <w:rPr>
                <w:rStyle w:val="a4"/>
                <w:rFonts w:ascii="Times New Roman" w:hAnsi="Times New Roman" w:cs="Times New Roman"/>
                <w:b/>
                <w:i w:val="0"/>
              </w:rPr>
            </w:pPr>
            <w:proofErr w:type="spellStart"/>
            <w:r w:rsidRPr="008C70B5">
              <w:rPr>
                <w:rStyle w:val="a4"/>
                <w:rFonts w:ascii="Times New Roman" w:hAnsi="Times New Roman" w:cs="Times New Roman"/>
                <w:b/>
              </w:rPr>
              <w:t>Кількість</w:t>
            </w:r>
            <w:proofErr w:type="spellEnd"/>
          </w:p>
        </w:tc>
        <w:tc>
          <w:tcPr>
            <w:tcW w:w="1984" w:type="dxa"/>
            <w:gridSpan w:val="2"/>
            <w:tcBorders>
              <w:top w:val="single" w:sz="4" w:space="0" w:color="auto"/>
              <w:left w:val="single" w:sz="6" w:space="0" w:color="auto"/>
              <w:bottom w:val="single" w:sz="4" w:space="0" w:color="auto"/>
              <w:right w:val="single" w:sz="6" w:space="0" w:color="auto"/>
            </w:tcBorders>
            <w:vAlign w:val="center"/>
          </w:tcPr>
          <w:p w:rsidR="008457D0" w:rsidRPr="008C70B5" w:rsidRDefault="008457D0" w:rsidP="00770E48">
            <w:pPr>
              <w:jc w:val="center"/>
              <w:rPr>
                <w:rFonts w:ascii="Times New Roman" w:eastAsia="Times New Roman" w:hAnsi="Times New Roman" w:cs="Times New Roman"/>
                <w:b/>
              </w:rPr>
            </w:pPr>
            <w:proofErr w:type="spellStart"/>
            <w:r w:rsidRPr="008C70B5">
              <w:rPr>
                <w:rFonts w:ascii="Times New Roman" w:eastAsia="Times New Roman" w:hAnsi="Times New Roman" w:cs="Times New Roman"/>
                <w:b/>
              </w:rPr>
              <w:t>Ціна</w:t>
            </w:r>
            <w:proofErr w:type="spellEnd"/>
          </w:p>
          <w:p w:rsidR="008457D0" w:rsidRPr="008C70B5" w:rsidRDefault="008457D0" w:rsidP="00770E48">
            <w:pPr>
              <w:jc w:val="center"/>
              <w:rPr>
                <w:rFonts w:ascii="Times New Roman" w:eastAsia="Times New Roman" w:hAnsi="Times New Roman" w:cs="Times New Roman"/>
                <w:b/>
              </w:rPr>
            </w:pPr>
            <w:proofErr w:type="spellStart"/>
            <w:r w:rsidRPr="008C70B5">
              <w:rPr>
                <w:rFonts w:ascii="Times New Roman" w:eastAsia="Times New Roman" w:hAnsi="Times New Roman" w:cs="Times New Roman"/>
                <w:b/>
              </w:rPr>
              <w:t>за</w:t>
            </w:r>
            <w:proofErr w:type="spellEnd"/>
            <w:r w:rsidRPr="008C70B5">
              <w:rPr>
                <w:rFonts w:ascii="Times New Roman" w:eastAsia="Times New Roman" w:hAnsi="Times New Roman" w:cs="Times New Roman"/>
                <w:b/>
              </w:rPr>
              <w:t xml:space="preserve"> </w:t>
            </w:r>
            <w:proofErr w:type="spellStart"/>
            <w:r w:rsidRPr="008C70B5">
              <w:rPr>
                <w:rFonts w:ascii="Times New Roman" w:eastAsia="Times New Roman" w:hAnsi="Times New Roman" w:cs="Times New Roman"/>
                <w:b/>
              </w:rPr>
              <w:t>одиницю</w:t>
            </w:r>
            <w:proofErr w:type="spellEnd"/>
            <w:r w:rsidRPr="008C70B5">
              <w:rPr>
                <w:rFonts w:ascii="Times New Roman" w:eastAsia="Times New Roman" w:hAnsi="Times New Roman" w:cs="Times New Roman"/>
                <w:b/>
              </w:rPr>
              <w:t xml:space="preserve">, </w:t>
            </w:r>
            <w:proofErr w:type="spellStart"/>
            <w:r w:rsidRPr="008C70B5">
              <w:rPr>
                <w:rFonts w:ascii="Times New Roman" w:eastAsia="Times New Roman" w:hAnsi="Times New Roman" w:cs="Times New Roman"/>
                <w:b/>
              </w:rPr>
              <w:t>грн</w:t>
            </w:r>
            <w:proofErr w:type="spellEnd"/>
            <w:r w:rsidRPr="008C70B5">
              <w:rPr>
                <w:rFonts w:ascii="Times New Roman" w:eastAsia="Times New Roman" w:hAnsi="Times New Roman" w:cs="Times New Roman"/>
                <w:b/>
              </w:rPr>
              <w:t>.</w:t>
            </w:r>
          </w:p>
          <w:p w:rsidR="008457D0" w:rsidRPr="008C70B5" w:rsidRDefault="008457D0" w:rsidP="00770E48">
            <w:pPr>
              <w:jc w:val="center"/>
              <w:rPr>
                <w:rFonts w:ascii="Times New Roman" w:eastAsia="Times New Roman" w:hAnsi="Times New Roman" w:cs="Times New Roman"/>
                <w:b/>
              </w:rPr>
            </w:pPr>
          </w:p>
        </w:tc>
        <w:tc>
          <w:tcPr>
            <w:tcW w:w="19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roofErr w:type="spellStart"/>
            <w:r w:rsidRPr="00014C47">
              <w:rPr>
                <w:rFonts w:ascii="Times New Roman" w:eastAsia="Times New Roman" w:hAnsi="Times New Roman" w:cs="Times New Roman"/>
                <w:b/>
              </w:rPr>
              <w:t>Загальна</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вартість</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грн</w:t>
            </w:r>
            <w:proofErr w:type="spellEnd"/>
            <w:r w:rsidRPr="00014C47">
              <w:rPr>
                <w:rFonts w:ascii="Times New Roman" w:eastAsia="Times New Roman" w:hAnsi="Times New Roman" w:cs="Times New Roman"/>
                <w:b/>
              </w:rPr>
              <w:t>.</w:t>
            </w:r>
          </w:p>
        </w:tc>
      </w:tr>
      <w:tr w:rsidR="008457D0" w:rsidRPr="00014C47" w:rsidTr="00770E48">
        <w:trPr>
          <w:trHeight w:val="354"/>
          <w:jc w:val="center"/>
        </w:trPr>
        <w:tc>
          <w:tcPr>
            <w:tcW w:w="2501" w:type="dxa"/>
            <w:vMerge/>
            <w:tcBorders>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603" w:type="dxa"/>
            <w:vMerge/>
            <w:tcBorders>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4" w:space="0" w:color="auto"/>
              <w:left w:val="single" w:sz="6" w:space="0" w:color="auto"/>
              <w:bottom w:val="single" w:sz="6" w:space="0" w:color="auto"/>
              <w:right w:val="single" w:sz="4" w:space="0" w:color="auto"/>
            </w:tcBorders>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1" w:type="dxa"/>
            <w:tcBorders>
              <w:top w:val="single" w:sz="4" w:space="0" w:color="auto"/>
              <w:left w:val="single" w:sz="4"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з ПДВ</w:t>
            </w: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jc w:val="cente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Всього</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ПДВ (20 %)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Сума</w:t>
            </w:r>
            <w:proofErr w:type="spellEnd"/>
            <w:r w:rsidRPr="00014C47">
              <w:rPr>
                <w:rFonts w:ascii="Times New Roman" w:eastAsia="Times New Roman" w:hAnsi="Times New Roman" w:cs="Times New Roman"/>
                <w:b/>
              </w:rPr>
              <w:t xml:space="preserve"> з 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bl>
    <w:p w:rsidR="008457D0" w:rsidRPr="00014C47" w:rsidRDefault="008457D0" w:rsidP="008457D0">
      <w:pPr>
        <w:jc w:val="both"/>
        <w:rPr>
          <w:rFonts w:ascii="Times New Roman" w:eastAsia="Times New Roman" w:hAnsi="Times New Roman" w:cs="Times New Roman"/>
          <w:i/>
          <w:color w:val="000000"/>
        </w:rPr>
      </w:pPr>
      <w:r w:rsidRPr="00014C47">
        <w:rPr>
          <w:rFonts w:ascii="Times New Roman" w:eastAsia="Times New Roman" w:hAnsi="Times New Roman" w:cs="Times New Roman"/>
          <w:i/>
          <w:color w:val="000000"/>
        </w:rPr>
        <w:t xml:space="preserve"> </w:t>
      </w:r>
    </w:p>
    <w:p w:rsidR="008457D0" w:rsidRPr="008457D0" w:rsidRDefault="008457D0" w:rsidP="008457D0">
      <w:pPr>
        <w:jc w:val="both"/>
        <w:rPr>
          <w:rFonts w:ascii="Times New Roman" w:eastAsia="Times New Roman" w:hAnsi="Times New Roman" w:cs="Times New Roman"/>
          <w:i/>
          <w:color w:val="000000"/>
          <w:lang w:val="ru-RU"/>
        </w:rPr>
      </w:pPr>
      <w:proofErr w:type="spellStart"/>
      <w:r w:rsidRPr="008457D0">
        <w:rPr>
          <w:rFonts w:ascii="Times New Roman" w:eastAsia="Times New Roman" w:hAnsi="Times New Roman" w:cs="Times New Roman"/>
          <w:b/>
          <w:i/>
          <w:color w:val="000000"/>
          <w:lang w:val="ru-RU"/>
        </w:rPr>
        <w:t>Загальна</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вартість</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тендерної</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пропозиції</w:t>
      </w:r>
      <w:proofErr w:type="spellEnd"/>
      <w:r w:rsidRPr="008457D0">
        <w:rPr>
          <w:rFonts w:ascii="Times New Roman" w:eastAsia="Times New Roman" w:hAnsi="Times New Roman" w:cs="Times New Roman"/>
          <w:b/>
          <w:i/>
          <w:color w:val="000000"/>
          <w:lang w:val="ru-RU"/>
        </w:rPr>
        <w:t xml:space="preserve"> становить (з ПДВ**): ________</w:t>
      </w:r>
      <w:proofErr w:type="spellStart"/>
      <w:r w:rsidRPr="008457D0">
        <w:rPr>
          <w:rFonts w:ascii="Times New Roman" w:eastAsia="Times New Roman" w:hAnsi="Times New Roman" w:cs="Times New Roman"/>
          <w:b/>
          <w:i/>
          <w:color w:val="000000"/>
          <w:lang w:val="ru-RU"/>
        </w:rPr>
        <w:t>гривень</w:t>
      </w:r>
      <w:proofErr w:type="spellEnd"/>
      <w:r w:rsidRPr="008457D0">
        <w:rPr>
          <w:rFonts w:ascii="Times New Roman" w:eastAsia="Times New Roman" w:hAnsi="Times New Roman" w:cs="Times New Roman"/>
          <w:b/>
          <w:i/>
          <w:color w:val="000000"/>
          <w:lang w:val="ru-RU"/>
        </w:rPr>
        <w:t xml:space="preserve"> ________ </w:t>
      </w:r>
      <w:proofErr w:type="spellStart"/>
      <w:r w:rsidRPr="008457D0">
        <w:rPr>
          <w:rFonts w:ascii="Times New Roman" w:eastAsia="Times New Roman" w:hAnsi="Times New Roman" w:cs="Times New Roman"/>
          <w:b/>
          <w:i/>
          <w:color w:val="000000"/>
          <w:lang w:val="ru-RU"/>
        </w:rPr>
        <w:t>копійок</w:t>
      </w:r>
      <w:proofErr w:type="spellEnd"/>
      <w:r w:rsidRPr="008457D0">
        <w:rPr>
          <w:rFonts w:ascii="Times New Roman" w:eastAsia="Times New Roman" w:hAnsi="Times New Roman" w:cs="Times New Roman"/>
          <w:b/>
          <w:i/>
          <w:color w:val="000000"/>
          <w:lang w:val="ru-RU"/>
        </w:rPr>
        <w:t xml:space="preserve"> (сума </w:t>
      </w:r>
      <w:proofErr w:type="spellStart"/>
      <w:r w:rsidRPr="008457D0">
        <w:rPr>
          <w:rFonts w:ascii="Times New Roman" w:eastAsia="Times New Roman" w:hAnsi="Times New Roman" w:cs="Times New Roman"/>
          <w:b/>
          <w:i/>
          <w:color w:val="000000"/>
          <w:lang w:val="ru-RU"/>
        </w:rPr>
        <w:t>прописом</w:t>
      </w:r>
      <w:proofErr w:type="spellEnd"/>
      <w:r w:rsidRPr="008457D0">
        <w:rPr>
          <w:rFonts w:ascii="Times New Roman" w:eastAsia="Times New Roman" w:hAnsi="Times New Roman" w:cs="Times New Roman"/>
          <w:b/>
          <w:i/>
          <w:color w:val="000000"/>
          <w:lang w:val="ru-RU"/>
        </w:rPr>
        <w:t xml:space="preserve">), у тому </w:t>
      </w:r>
      <w:proofErr w:type="spellStart"/>
      <w:r w:rsidRPr="008457D0">
        <w:rPr>
          <w:rFonts w:ascii="Times New Roman" w:eastAsia="Times New Roman" w:hAnsi="Times New Roman" w:cs="Times New Roman"/>
          <w:b/>
          <w:i/>
          <w:color w:val="000000"/>
          <w:lang w:val="ru-RU"/>
        </w:rPr>
        <w:t>числі</w:t>
      </w:r>
      <w:proofErr w:type="spellEnd"/>
      <w:r w:rsidRPr="008457D0">
        <w:rPr>
          <w:rFonts w:ascii="Times New Roman" w:eastAsia="Times New Roman" w:hAnsi="Times New Roman" w:cs="Times New Roman"/>
          <w:b/>
          <w:i/>
          <w:color w:val="000000"/>
          <w:lang w:val="ru-RU"/>
        </w:rPr>
        <w:t xml:space="preserve"> ПДВ** ________</w:t>
      </w:r>
      <w:proofErr w:type="spellStart"/>
      <w:r w:rsidRPr="008457D0">
        <w:rPr>
          <w:rFonts w:ascii="Times New Roman" w:eastAsia="Times New Roman" w:hAnsi="Times New Roman" w:cs="Times New Roman"/>
          <w:b/>
          <w:i/>
          <w:color w:val="000000"/>
          <w:lang w:val="ru-RU"/>
        </w:rPr>
        <w:t>гривень</w:t>
      </w:r>
      <w:proofErr w:type="spellEnd"/>
      <w:r w:rsidRPr="008457D0">
        <w:rPr>
          <w:rFonts w:ascii="Times New Roman" w:eastAsia="Times New Roman" w:hAnsi="Times New Roman" w:cs="Times New Roman"/>
          <w:b/>
          <w:i/>
          <w:color w:val="000000"/>
          <w:lang w:val="ru-RU"/>
        </w:rPr>
        <w:t xml:space="preserve"> _________</w:t>
      </w:r>
      <w:proofErr w:type="spellStart"/>
      <w:r w:rsidRPr="008457D0">
        <w:rPr>
          <w:rFonts w:ascii="Times New Roman" w:eastAsia="Times New Roman" w:hAnsi="Times New Roman" w:cs="Times New Roman"/>
          <w:b/>
          <w:i/>
          <w:color w:val="000000"/>
          <w:lang w:val="ru-RU"/>
        </w:rPr>
        <w:t>копійок</w:t>
      </w:r>
      <w:proofErr w:type="spellEnd"/>
      <w:r w:rsidRPr="008457D0">
        <w:rPr>
          <w:rFonts w:ascii="Times New Roman" w:eastAsia="Times New Roman" w:hAnsi="Times New Roman" w:cs="Times New Roman"/>
          <w:b/>
          <w:i/>
          <w:color w:val="000000"/>
          <w:lang w:val="ru-RU"/>
        </w:rPr>
        <w:t>.</w:t>
      </w:r>
    </w:p>
    <w:p w:rsidR="008457D0" w:rsidRPr="008457D0" w:rsidRDefault="008457D0" w:rsidP="008457D0">
      <w:pPr>
        <w:jc w:val="both"/>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ab/>
        <w:t xml:space="preserve"> </w:t>
      </w:r>
    </w:p>
    <w:p w:rsidR="008457D0" w:rsidRPr="008457D0" w:rsidRDefault="008457D0" w:rsidP="008457D0">
      <w:pPr>
        <w:ind w:firstLine="567"/>
        <w:jc w:val="both"/>
        <w:rPr>
          <w:rFonts w:ascii="Times New Roman" w:eastAsia="Times New Roman" w:hAnsi="Times New Roman" w:cs="Times New Roman"/>
          <w:color w:val="000000"/>
          <w:lang w:val="ru-RU"/>
        </w:rPr>
      </w:pPr>
      <w:r w:rsidRPr="008457D0">
        <w:rPr>
          <w:rFonts w:ascii="Times New Roman" w:eastAsia="Times New Roman" w:hAnsi="Times New Roman" w:cs="Times New Roman"/>
          <w:color w:val="000000"/>
          <w:lang w:val="ru-RU"/>
        </w:rPr>
        <w:t xml:space="preserve">1. У </w:t>
      </w:r>
      <w:proofErr w:type="spellStart"/>
      <w:r w:rsidRPr="008457D0">
        <w:rPr>
          <w:rFonts w:ascii="Times New Roman" w:eastAsia="Times New Roman" w:hAnsi="Times New Roman" w:cs="Times New Roman"/>
          <w:color w:val="000000"/>
          <w:lang w:val="ru-RU"/>
        </w:rPr>
        <w:t>разі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визнання</w:t>
      </w:r>
      <w:proofErr w:type="spellEnd"/>
      <w:r w:rsidRPr="008457D0">
        <w:rPr>
          <w:rFonts w:ascii="Times New Roman" w:eastAsia="Times New Roman" w:hAnsi="Times New Roman" w:cs="Times New Roman"/>
          <w:color w:val="000000"/>
          <w:lang w:val="ru-RU"/>
        </w:rPr>
        <w:t xml:space="preserve"> нас </w:t>
      </w:r>
      <w:proofErr w:type="spellStart"/>
      <w:r w:rsidRPr="008457D0">
        <w:rPr>
          <w:rFonts w:ascii="Times New Roman" w:eastAsia="Times New Roman" w:hAnsi="Times New Roman" w:cs="Times New Roman"/>
          <w:color w:val="000000"/>
          <w:lang w:val="ru-RU"/>
        </w:rPr>
        <w:t>переможцем</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торгів</w:t>
      </w:r>
      <w:proofErr w:type="spellEnd"/>
      <w:r w:rsidRPr="008457D0">
        <w:rPr>
          <w:rFonts w:ascii="Times New Roman" w:eastAsia="Times New Roman" w:hAnsi="Times New Roman" w:cs="Times New Roman"/>
          <w:color w:val="000000"/>
          <w:lang w:val="ru-RU"/>
        </w:rPr>
        <w:t xml:space="preserve">, ми </w:t>
      </w:r>
      <w:proofErr w:type="spellStart"/>
      <w:r w:rsidRPr="008457D0">
        <w:rPr>
          <w:rFonts w:ascii="Times New Roman" w:eastAsia="Times New Roman" w:hAnsi="Times New Roman" w:cs="Times New Roman"/>
          <w:color w:val="000000"/>
          <w:lang w:val="ru-RU"/>
        </w:rPr>
        <w:t>візьмемо</w:t>
      </w:r>
      <w:proofErr w:type="spellEnd"/>
      <w:r w:rsidRPr="008457D0">
        <w:rPr>
          <w:rFonts w:ascii="Times New Roman" w:eastAsia="Times New Roman" w:hAnsi="Times New Roman" w:cs="Times New Roman"/>
          <w:color w:val="000000"/>
          <w:lang w:val="ru-RU"/>
        </w:rPr>
        <w:t xml:space="preserve"> на себе </w:t>
      </w:r>
      <w:proofErr w:type="spellStart"/>
      <w:r w:rsidRPr="008457D0">
        <w:rPr>
          <w:rFonts w:ascii="Times New Roman" w:eastAsia="Times New Roman" w:hAnsi="Times New Roman" w:cs="Times New Roman"/>
          <w:color w:val="000000"/>
          <w:lang w:val="ru-RU"/>
        </w:rPr>
        <w:t>зобов'язання</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виконати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усі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умови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передбачені</w:t>
      </w:r>
      <w:proofErr w:type="spellEnd"/>
      <w:r w:rsidRPr="008457D0">
        <w:rPr>
          <w:rFonts w:ascii="Times New Roman" w:eastAsia="Times New Roman" w:hAnsi="Times New Roman" w:cs="Times New Roman"/>
          <w:color w:val="000000"/>
          <w:lang w:val="ru-RU"/>
        </w:rPr>
        <w:t xml:space="preserve"> Договором.</w:t>
      </w:r>
    </w:p>
    <w:p w:rsidR="008457D0" w:rsidRPr="008457D0" w:rsidRDefault="008457D0" w:rsidP="008457D0">
      <w:pPr>
        <w:ind w:firstLine="540"/>
        <w:jc w:val="both"/>
        <w:rPr>
          <w:rFonts w:ascii="Times New Roman" w:eastAsia="Times New Roman" w:hAnsi="Times New Roman" w:cs="Times New Roman"/>
          <w:color w:val="000000"/>
          <w:spacing w:val="-6"/>
          <w:lang w:val="ru-RU"/>
        </w:rPr>
      </w:pPr>
      <w:r w:rsidRPr="008457D0">
        <w:rPr>
          <w:rFonts w:ascii="Times New Roman" w:eastAsia="Times New Roman" w:hAnsi="Times New Roman" w:cs="Times New Roman"/>
          <w:color w:val="000000"/>
          <w:lang w:val="ru-RU"/>
        </w:rPr>
        <w:t xml:space="preserve">2. </w:t>
      </w:r>
      <w:r w:rsidRPr="008457D0">
        <w:rPr>
          <w:rFonts w:ascii="Times New Roman" w:eastAsia="Times New Roman" w:hAnsi="Times New Roman" w:cs="Times New Roman"/>
          <w:color w:val="000000"/>
          <w:spacing w:val="-6"/>
          <w:lang w:val="ru-RU"/>
        </w:rPr>
        <w:t xml:space="preserve">Ми </w:t>
      </w:r>
      <w:proofErr w:type="spellStart"/>
      <w:r w:rsidRPr="008457D0">
        <w:rPr>
          <w:rFonts w:ascii="Times New Roman" w:eastAsia="Times New Roman" w:hAnsi="Times New Roman" w:cs="Times New Roman"/>
          <w:color w:val="000000"/>
          <w:spacing w:val="-6"/>
          <w:lang w:val="ru-RU"/>
        </w:rPr>
        <w:t>погоджуємося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дотримуватися</w:t>
      </w:r>
      <w:proofErr w:type="spellEnd"/>
      <w:r w:rsidRPr="008457D0">
        <w:rPr>
          <w:rFonts w:ascii="Times New Roman" w:eastAsia="Times New Roman" w:hAnsi="Times New Roman" w:cs="Times New Roman"/>
          <w:color w:val="000000"/>
          <w:spacing w:val="-6"/>
          <w:lang w:val="ru-RU"/>
        </w:rPr>
        <w:t xml:space="preserve"> умов </w:t>
      </w:r>
      <w:proofErr w:type="spellStart"/>
      <w:r w:rsidRPr="008457D0">
        <w:rPr>
          <w:rFonts w:ascii="Times New Roman" w:eastAsia="Times New Roman" w:hAnsi="Times New Roman" w:cs="Times New Roman"/>
          <w:color w:val="000000"/>
          <w:spacing w:val="-6"/>
          <w:lang w:val="ru-RU"/>
        </w:rPr>
        <w:t>цієї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тендерної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протягом</w:t>
      </w:r>
      <w:proofErr w:type="spellEnd"/>
      <w:r w:rsidRPr="008457D0">
        <w:rPr>
          <w:rFonts w:ascii="Times New Roman" w:eastAsia="Times New Roman" w:hAnsi="Times New Roman" w:cs="Times New Roman"/>
          <w:color w:val="000000"/>
          <w:spacing w:val="-6"/>
          <w:lang w:val="ru-RU"/>
        </w:rPr>
        <w:t xml:space="preserve"> </w:t>
      </w:r>
      <w:r w:rsidRPr="008457D0">
        <w:rPr>
          <w:rFonts w:ascii="Times New Roman" w:eastAsia="Times New Roman" w:hAnsi="Times New Roman" w:cs="Times New Roman"/>
          <w:iCs/>
          <w:color w:val="000000"/>
          <w:spacing w:val="-6"/>
          <w:lang w:val="ru-RU"/>
        </w:rPr>
        <w:t>120</w:t>
      </w:r>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днів</w:t>
      </w:r>
      <w:proofErr w:type="spellEnd"/>
      <w:r w:rsidRPr="008457D0">
        <w:rPr>
          <w:rFonts w:ascii="Times New Roman" w:eastAsia="Times New Roman" w:hAnsi="Times New Roman" w:cs="Times New Roman"/>
          <w:color w:val="000000"/>
          <w:spacing w:val="-6"/>
          <w:lang w:val="ru-RU"/>
        </w:rPr>
        <w:t xml:space="preserve"> з </w:t>
      </w:r>
      <w:proofErr w:type="spellStart"/>
      <w:r w:rsidRPr="008457D0">
        <w:rPr>
          <w:rFonts w:ascii="Times New Roman" w:eastAsia="Times New Roman" w:hAnsi="Times New Roman" w:cs="Times New Roman"/>
          <w:color w:val="000000"/>
          <w:spacing w:val="-6"/>
          <w:lang w:val="ru-RU"/>
        </w:rPr>
        <w:t>дати</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розкриття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тендерних</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пропозицій</w:t>
      </w:r>
      <w:proofErr w:type="spellEnd"/>
      <w:r w:rsidRPr="008457D0">
        <w:rPr>
          <w:rFonts w:ascii="Times New Roman" w:eastAsia="Times New Roman" w:hAnsi="Times New Roman" w:cs="Times New Roman"/>
          <w:color w:val="000000"/>
          <w:spacing w:val="-6"/>
          <w:lang w:val="ru-RU"/>
        </w:rPr>
        <w:t xml:space="preserve">. Наша </w:t>
      </w:r>
      <w:proofErr w:type="spellStart"/>
      <w:r w:rsidRPr="008457D0">
        <w:rPr>
          <w:rFonts w:ascii="Times New Roman" w:eastAsia="Times New Roman" w:hAnsi="Times New Roman" w:cs="Times New Roman"/>
          <w:color w:val="000000"/>
          <w:spacing w:val="-6"/>
          <w:lang w:val="ru-RU"/>
        </w:rPr>
        <w:t>тендерна</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пропозиція</w:t>
      </w:r>
      <w:proofErr w:type="spellEnd"/>
      <w:r w:rsidRPr="008457D0">
        <w:rPr>
          <w:rFonts w:ascii="Times New Roman" w:eastAsia="Times New Roman" w:hAnsi="Times New Roman" w:cs="Times New Roman"/>
          <w:color w:val="000000"/>
          <w:spacing w:val="-6"/>
          <w:lang w:val="ru-RU"/>
        </w:rPr>
        <w:t xml:space="preserve"> буде </w:t>
      </w:r>
      <w:proofErr w:type="spellStart"/>
      <w:r w:rsidRPr="008457D0">
        <w:rPr>
          <w:rFonts w:ascii="Times New Roman" w:eastAsia="Times New Roman" w:hAnsi="Times New Roman" w:cs="Times New Roman"/>
          <w:color w:val="000000"/>
          <w:spacing w:val="-6"/>
          <w:lang w:val="ru-RU"/>
        </w:rPr>
        <w:t>обов'язковою</w:t>
      </w:r>
      <w:proofErr w:type="spellEnd"/>
      <w:r w:rsidRPr="008457D0">
        <w:rPr>
          <w:rFonts w:ascii="Times New Roman" w:eastAsia="Times New Roman" w:hAnsi="Times New Roman" w:cs="Times New Roman"/>
          <w:color w:val="000000"/>
          <w:spacing w:val="-6"/>
          <w:lang w:val="ru-RU"/>
        </w:rPr>
        <w:t xml:space="preserve"> для нас і </w:t>
      </w:r>
      <w:proofErr w:type="spellStart"/>
      <w:r w:rsidRPr="008457D0">
        <w:rPr>
          <w:rFonts w:ascii="Times New Roman" w:eastAsia="Times New Roman" w:hAnsi="Times New Roman" w:cs="Times New Roman"/>
          <w:color w:val="000000"/>
          <w:spacing w:val="-6"/>
          <w:lang w:val="ru-RU"/>
        </w:rPr>
        <w:t>може</w:t>
      </w:r>
      <w:proofErr w:type="spellEnd"/>
      <w:r w:rsidRPr="008457D0">
        <w:rPr>
          <w:rFonts w:ascii="Times New Roman" w:eastAsia="Times New Roman" w:hAnsi="Times New Roman" w:cs="Times New Roman"/>
          <w:color w:val="000000"/>
          <w:spacing w:val="-6"/>
          <w:lang w:val="ru-RU"/>
        </w:rPr>
        <w:t xml:space="preserve"> бути </w:t>
      </w:r>
      <w:proofErr w:type="spellStart"/>
      <w:r w:rsidRPr="008457D0">
        <w:rPr>
          <w:rFonts w:ascii="Times New Roman" w:eastAsia="Times New Roman" w:hAnsi="Times New Roman" w:cs="Times New Roman"/>
          <w:color w:val="000000"/>
          <w:spacing w:val="-6"/>
          <w:lang w:val="ru-RU"/>
        </w:rPr>
        <w:t>визнана</w:t>
      </w:r>
      <w:proofErr w:type="spellEnd"/>
      <w:r w:rsidRPr="008457D0">
        <w:rPr>
          <w:rFonts w:ascii="Times New Roman" w:eastAsia="Times New Roman" w:hAnsi="Times New Roman" w:cs="Times New Roman"/>
          <w:color w:val="000000"/>
          <w:spacing w:val="-6"/>
          <w:lang w:val="ru-RU"/>
        </w:rPr>
        <w:t xml:space="preserve"> Вами </w:t>
      </w:r>
      <w:proofErr w:type="spellStart"/>
      <w:r w:rsidRPr="008457D0">
        <w:rPr>
          <w:rFonts w:ascii="Times New Roman" w:eastAsia="Times New Roman" w:hAnsi="Times New Roman" w:cs="Times New Roman"/>
          <w:color w:val="000000"/>
          <w:spacing w:val="-6"/>
          <w:lang w:val="ru-RU"/>
        </w:rPr>
        <w:t>переможцем</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торгів</w:t>
      </w:r>
      <w:proofErr w:type="spellEnd"/>
      <w:r w:rsidRPr="008457D0">
        <w:rPr>
          <w:rFonts w:ascii="Times New Roman" w:eastAsia="Times New Roman" w:hAnsi="Times New Roman" w:cs="Times New Roman"/>
          <w:color w:val="000000"/>
          <w:spacing w:val="-6"/>
          <w:lang w:val="ru-RU"/>
        </w:rPr>
        <w:t xml:space="preserve"> у будь-</w:t>
      </w:r>
      <w:proofErr w:type="spellStart"/>
      <w:r w:rsidRPr="008457D0">
        <w:rPr>
          <w:rFonts w:ascii="Times New Roman" w:eastAsia="Times New Roman" w:hAnsi="Times New Roman" w:cs="Times New Roman"/>
          <w:color w:val="000000"/>
          <w:spacing w:val="-6"/>
          <w:lang w:val="ru-RU"/>
        </w:rPr>
        <w:t>який</w:t>
      </w:r>
      <w:proofErr w:type="spellEnd"/>
      <w:r w:rsidRPr="008457D0">
        <w:rPr>
          <w:rFonts w:ascii="Times New Roman" w:eastAsia="Times New Roman" w:hAnsi="Times New Roman" w:cs="Times New Roman"/>
          <w:color w:val="000000"/>
          <w:spacing w:val="-6"/>
          <w:lang w:val="ru-RU"/>
        </w:rPr>
        <w:t xml:space="preserve"> час до </w:t>
      </w:r>
      <w:proofErr w:type="spellStart"/>
      <w:r w:rsidRPr="008457D0">
        <w:rPr>
          <w:rFonts w:ascii="Times New Roman" w:eastAsia="Times New Roman" w:hAnsi="Times New Roman" w:cs="Times New Roman"/>
          <w:color w:val="000000"/>
          <w:spacing w:val="-6"/>
          <w:lang w:val="ru-RU"/>
        </w:rPr>
        <w:t>закінчення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зазначеного</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терміну</w:t>
      </w:r>
      <w:proofErr w:type="spellEnd"/>
      <w:r w:rsidRPr="008457D0">
        <w:rPr>
          <w:rFonts w:ascii="Times New Roman" w:eastAsia="Times New Roman" w:hAnsi="Times New Roman" w:cs="Times New Roman"/>
          <w:color w:val="000000"/>
          <w:spacing w:val="-6"/>
          <w:lang w:val="ru-RU"/>
        </w:rPr>
        <w:t>.</w:t>
      </w:r>
    </w:p>
    <w:p w:rsidR="008457D0" w:rsidRPr="008457D0" w:rsidRDefault="008457D0" w:rsidP="008457D0">
      <w:pPr>
        <w:jc w:val="both"/>
        <w:rPr>
          <w:rFonts w:ascii="Times New Roman" w:eastAsia="Times New Roman" w:hAnsi="Times New Roman" w:cs="Times New Roman"/>
          <w:color w:val="000000"/>
          <w:lang w:val="ru-RU"/>
        </w:rPr>
      </w:pPr>
      <w:r w:rsidRPr="008457D0">
        <w:rPr>
          <w:rFonts w:ascii="Times New Roman" w:eastAsia="Times New Roman" w:hAnsi="Times New Roman" w:cs="Times New Roman"/>
          <w:color w:val="000000"/>
          <w:lang w:val="ru-RU"/>
        </w:rPr>
        <w:lastRenderedPageBreak/>
        <w:t xml:space="preserve">         3. </w:t>
      </w:r>
      <w:proofErr w:type="spellStart"/>
      <w:r w:rsidRPr="008457D0">
        <w:rPr>
          <w:rFonts w:ascii="Times New Roman" w:eastAsia="Times New Roman" w:hAnsi="Times New Roman" w:cs="Times New Roman"/>
          <w:color w:val="000000"/>
          <w:lang w:val="ru-RU"/>
        </w:rPr>
        <w:t>Цим</w:t>
      </w:r>
      <w:proofErr w:type="spellEnd"/>
      <w:r w:rsidRPr="008457D0">
        <w:rPr>
          <w:rFonts w:ascii="Times New Roman" w:eastAsia="Times New Roman" w:hAnsi="Times New Roman" w:cs="Times New Roman"/>
          <w:color w:val="000000"/>
          <w:lang w:val="ru-RU"/>
        </w:rPr>
        <w:t xml:space="preserve"> </w:t>
      </w:r>
      <w:proofErr w:type="spellStart"/>
      <w:proofErr w:type="gramStart"/>
      <w:r w:rsidRPr="008457D0">
        <w:rPr>
          <w:rFonts w:ascii="Times New Roman" w:eastAsia="Times New Roman" w:hAnsi="Times New Roman" w:cs="Times New Roman"/>
          <w:color w:val="000000"/>
          <w:lang w:val="ru-RU"/>
        </w:rPr>
        <w:t>підписом</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засвідчуємо</w:t>
      </w:r>
      <w:proofErr w:type="spellEnd"/>
      <w:proofErr w:type="gramEnd"/>
      <w:r w:rsidRPr="008457D0">
        <w:rPr>
          <w:rFonts w:ascii="Times New Roman" w:eastAsia="Times New Roman" w:hAnsi="Times New Roman" w:cs="Times New Roman"/>
          <w:color w:val="000000"/>
          <w:lang w:val="ru-RU"/>
        </w:rPr>
        <w:t xml:space="preserve"> свою </w:t>
      </w:r>
      <w:proofErr w:type="spellStart"/>
      <w:r w:rsidRPr="008457D0">
        <w:rPr>
          <w:rFonts w:ascii="Times New Roman" w:eastAsia="Times New Roman" w:hAnsi="Times New Roman" w:cs="Times New Roman"/>
          <w:color w:val="000000"/>
          <w:lang w:val="ru-RU"/>
        </w:rPr>
        <w:t>безумовну</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згоду</w:t>
      </w:r>
      <w:proofErr w:type="spellEnd"/>
      <w:r w:rsidRPr="008457D0">
        <w:rPr>
          <w:rFonts w:ascii="Times New Roman" w:eastAsia="Times New Roman" w:hAnsi="Times New Roman" w:cs="Times New Roman"/>
          <w:color w:val="000000"/>
          <w:lang w:val="ru-RU"/>
        </w:rPr>
        <w:t xml:space="preserve"> з </w:t>
      </w:r>
      <w:proofErr w:type="spellStart"/>
      <w:r w:rsidRPr="008457D0">
        <w:rPr>
          <w:rFonts w:ascii="Times New Roman" w:eastAsia="Times New Roman" w:hAnsi="Times New Roman" w:cs="Times New Roman"/>
          <w:color w:val="000000"/>
          <w:lang w:val="ru-RU"/>
        </w:rPr>
        <w:t>усіма</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положеннями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тендерної</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документації</w:t>
      </w:r>
      <w:proofErr w:type="spellEnd"/>
      <w:r w:rsidRPr="008457D0">
        <w:rPr>
          <w:rFonts w:ascii="Times New Roman" w:eastAsia="Times New Roman" w:hAnsi="Times New Roman" w:cs="Times New Roman"/>
          <w:color w:val="000000"/>
          <w:lang w:val="ru-RU"/>
        </w:rPr>
        <w:t xml:space="preserve"> (у тому </w:t>
      </w:r>
      <w:proofErr w:type="spellStart"/>
      <w:r w:rsidRPr="008457D0">
        <w:rPr>
          <w:rFonts w:ascii="Times New Roman" w:eastAsia="Times New Roman" w:hAnsi="Times New Roman" w:cs="Times New Roman"/>
          <w:color w:val="000000"/>
          <w:lang w:val="ru-RU"/>
        </w:rPr>
        <w:t>числі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щодо</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відповідності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їх</w:t>
      </w:r>
      <w:proofErr w:type="spellEnd"/>
      <w:r w:rsidRPr="008457D0">
        <w:rPr>
          <w:rFonts w:ascii="Times New Roman" w:eastAsia="Times New Roman" w:hAnsi="Times New Roman" w:cs="Times New Roman"/>
          <w:color w:val="000000"/>
          <w:lang w:val="ru-RU"/>
        </w:rPr>
        <w:t xml:space="preserve"> чинному </w:t>
      </w:r>
      <w:proofErr w:type="spellStart"/>
      <w:r w:rsidRPr="008457D0">
        <w:rPr>
          <w:rFonts w:ascii="Times New Roman" w:eastAsia="Times New Roman" w:hAnsi="Times New Roman" w:cs="Times New Roman"/>
          <w:color w:val="000000"/>
          <w:lang w:val="ru-RU"/>
        </w:rPr>
        <w:t>законодавству</w:t>
      </w:r>
      <w:proofErr w:type="spellEnd"/>
      <w:r w:rsidRPr="008457D0">
        <w:rPr>
          <w:rFonts w:ascii="Times New Roman" w:eastAsia="Times New Roman" w:hAnsi="Times New Roman" w:cs="Times New Roman"/>
          <w:color w:val="000000"/>
          <w:lang w:val="ru-RU"/>
        </w:rPr>
        <w:t xml:space="preserve">) та  </w:t>
      </w:r>
      <w:proofErr w:type="spellStart"/>
      <w:r w:rsidRPr="008457D0">
        <w:rPr>
          <w:rFonts w:ascii="Times New Roman" w:eastAsia="Times New Roman" w:hAnsi="Times New Roman" w:cs="Times New Roman"/>
          <w:color w:val="000000"/>
          <w:lang w:val="ru-RU"/>
        </w:rPr>
        <w:t>погоджуємося</w:t>
      </w:r>
      <w:proofErr w:type="spellEnd"/>
      <w:r w:rsidRPr="008457D0">
        <w:rPr>
          <w:rFonts w:ascii="Times New Roman" w:eastAsia="Times New Roman" w:hAnsi="Times New Roman" w:cs="Times New Roman"/>
          <w:color w:val="000000"/>
          <w:lang w:val="ru-RU"/>
        </w:rPr>
        <w:t xml:space="preserve"> на </w:t>
      </w:r>
      <w:proofErr w:type="spellStart"/>
      <w:r w:rsidRPr="008457D0">
        <w:rPr>
          <w:rFonts w:ascii="Times New Roman" w:eastAsia="Times New Roman" w:hAnsi="Times New Roman" w:cs="Times New Roman"/>
          <w:color w:val="000000"/>
          <w:lang w:val="ru-RU"/>
        </w:rPr>
        <w:t>виконання</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всіх</w:t>
      </w:r>
      <w:proofErr w:type="spellEnd"/>
      <w:r w:rsidRPr="008457D0">
        <w:rPr>
          <w:rFonts w:ascii="Times New Roman" w:eastAsia="Times New Roman" w:hAnsi="Times New Roman" w:cs="Times New Roman"/>
          <w:color w:val="000000"/>
          <w:lang w:val="ru-RU"/>
        </w:rPr>
        <w:t xml:space="preserve"> умов та </w:t>
      </w:r>
      <w:proofErr w:type="spellStart"/>
      <w:r w:rsidRPr="008457D0">
        <w:rPr>
          <w:rFonts w:ascii="Times New Roman" w:eastAsia="Times New Roman" w:hAnsi="Times New Roman" w:cs="Times New Roman"/>
          <w:color w:val="000000"/>
          <w:lang w:val="ru-RU"/>
        </w:rPr>
        <w:t>вимог</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передбачених</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цією</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документацією</w:t>
      </w:r>
      <w:proofErr w:type="spellEnd"/>
      <w:r w:rsidRPr="008457D0">
        <w:rPr>
          <w:rFonts w:ascii="Times New Roman" w:eastAsia="Times New Roman" w:hAnsi="Times New Roman" w:cs="Times New Roman"/>
          <w:color w:val="000000"/>
          <w:lang w:val="ru-RU"/>
        </w:rPr>
        <w:t>.</w:t>
      </w:r>
    </w:p>
    <w:p w:rsidR="008457D0" w:rsidRPr="008457D0" w:rsidRDefault="008457D0" w:rsidP="008457D0">
      <w:pPr>
        <w:jc w:val="both"/>
        <w:rPr>
          <w:rFonts w:ascii="Times New Roman" w:eastAsia="Times New Roman" w:hAnsi="Times New Roman" w:cs="Times New Roman"/>
          <w:lang w:val="ru-RU"/>
        </w:rPr>
      </w:pPr>
    </w:p>
    <w:tbl>
      <w:tblPr>
        <w:tblW w:w="10065" w:type="dxa"/>
        <w:tblInd w:w="108" w:type="dxa"/>
        <w:tblLayout w:type="fixed"/>
        <w:tblLook w:val="0000" w:firstRow="0" w:lastRow="0" w:firstColumn="0" w:lastColumn="0" w:noHBand="0" w:noVBand="0"/>
      </w:tblPr>
      <w:tblGrid>
        <w:gridCol w:w="3060"/>
        <w:gridCol w:w="2752"/>
        <w:gridCol w:w="4253"/>
      </w:tblGrid>
      <w:tr w:rsidR="008457D0" w:rsidRPr="00014C47" w:rsidTr="00770E48">
        <w:trPr>
          <w:cantSplit/>
          <w:trHeight w:val="269"/>
        </w:trPr>
        <w:tc>
          <w:tcPr>
            <w:tcW w:w="3060"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8457D0">
              <w:rPr>
                <w:rFonts w:ascii="Times New Roman" w:eastAsia="Times New Roman" w:hAnsi="Times New Roman" w:cs="Times New Roman"/>
                <w:lang w:val="ru-RU"/>
              </w:rPr>
              <w:t xml:space="preserve"> </w:t>
            </w:r>
            <w:r w:rsidRPr="00014C47">
              <w:rPr>
                <w:rFonts w:ascii="Times New Roman" w:eastAsia="Times New Roman" w:hAnsi="Times New Roman" w:cs="Times New Roman"/>
              </w:rPr>
              <w:t>(</w:t>
            </w:r>
            <w:proofErr w:type="spellStart"/>
            <w:r w:rsidRPr="00014C47">
              <w:rPr>
                <w:rFonts w:ascii="Times New Roman" w:eastAsia="Times New Roman" w:hAnsi="Times New Roman" w:cs="Times New Roman"/>
              </w:rPr>
              <w:t>посада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керівника</w:t>
            </w:r>
            <w:proofErr w:type="spellEnd"/>
            <w:r w:rsidRPr="00014C47">
              <w:rPr>
                <w:rFonts w:ascii="Times New Roman" w:eastAsia="Times New Roman" w:hAnsi="Times New Roman" w:cs="Times New Roman"/>
              </w:rPr>
              <w:t>)</w:t>
            </w:r>
          </w:p>
        </w:tc>
        <w:tc>
          <w:tcPr>
            <w:tcW w:w="2752"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014C47">
              <w:rPr>
                <w:rFonts w:ascii="Times New Roman" w:eastAsia="Times New Roman" w:hAnsi="Times New Roman" w:cs="Times New Roman"/>
              </w:rPr>
              <w:t>(П.І.Б.)</w:t>
            </w:r>
          </w:p>
        </w:tc>
        <w:tc>
          <w:tcPr>
            <w:tcW w:w="4253"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014C47">
              <w:rPr>
                <w:rFonts w:ascii="Times New Roman" w:eastAsia="Times New Roman" w:hAnsi="Times New Roman" w:cs="Times New Roman"/>
              </w:rPr>
              <w:t>(</w:t>
            </w:r>
            <w:proofErr w:type="spellStart"/>
            <w:r w:rsidRPr="00014C47">
              <w:rPr>
                <w:rFonts w:ascii="Times New Roman" w:eastAsia="Times New Roman" w:hAnsi="Times New Roman" w:cs="Times New Roman"/>
              </w:rPr>
              <w:t>підпис</w:t>
            </w:r>
            <w:proofErr w:type="spellEnd"/>
            <w:r w:rsidRPr="00014C47">
              <w:rPr>
                <w:rFonts w:ascii="Times New Roman" w:eastAsia="Times New Roman" w:hAnsi="Times New Roman" w:cs="Times New Roman"/>
              </w:rPr>
              <w:t>), М. П.*</w:t>
            </w:r>
          </w:p>
          <w:p w:rsidR="008457D0" w:rsidRPr="00014C47" w:rsidRDefault="008457D0" w:rsidP="00770E48">
            <w:pPr>
              <w:jc w:val="center"/>
              <w:rPr>
                <w:rFonts w:ascii="Times New Roman" w:eastAsia="Times New Roman" w:hAnsi="Times New Roman" w:cs="Times New Roman"/>
              </w:rPr>
            </w:pPr>
          </w:p>
        </w:tc>
      </w:tr>
    </w:tbl>
    <w:p w:rsidR="008457D0" w:rsidRPr="00014C47" w:rsidRDefault="008457D0" w:rsidP="008457D0">
      <w:pPr>
        <w:rPr>
          <w:rFonts w:ascii="Times New Roman" w:eastAsia="Times New Roman" w:hAnsi="Times New Roman" w:cs="Times New Roman"/>
        </w:rPr>
      </w:pPr>
      <w:proofErr w:type="spellStart"/>
      <w:r w:rsidRPr="00014C47">
        <w:rPr>
          <w:rFonts w:ascii="Times New Roman" w:eastAsia="Times New Roman" w:hAnsi="Times New Roman" w:cs="Times New Roman"/>
        </w:rPr>
        <w:t>Примітка</w:t>
      </w:r>
      <w:proofErr w:type="spellEnd"/>
      <w:r w:rsidRPr="00014C47">
        <w:rPr>
          <w:rFonts w:ascii="Times New Roman" w:eastAsia="Times New Roman" w:hAnsi="Times New Roman" w:cs="Times New Roman"/>
        </w:rPr>
        <w:t>:</w:t>
      </w:r>
    </w:p>
    <w:p w:rsidR="008457D0" w:rsidRPr="00014C47" w:rsidRDefault="008457D0" w:rsidP="008457D0">
      <w:pPr>
        <w:jc w:val="both"/>
        <w:rPr>
          <w:rFonts w:ascii="Times New Roman" w:eastAsia="Times New Roman" w:hAnsi="Times New Roman" w:cs="Times New Roman"/>
        </w:rPr>
      </w:pPr>
      <w:r w:rsidRPr="00014C47">
        <w:rPr>
          <w:rFonts w:ascii="Times New Roman" w:eastAsia="Times New Roman" w:hAnsi="Times New Roman" w:cs="Times New Roman"/>
        </w:rPr>
        <w:tab/>
        <w:t>*</w:t>
      </w:r>
      <w:proofErr w:type="spellStart"/>
      <w:r w:rsidRPr="00014C47">
        <w:rPr>
          <w:rFonts w:ascii="Times New Roman" w:eastAsia="Times New Roman" w:hAnsi="Times New Roman" w:cs="Times New Roman"/>
        </w:rPr>
        <w:t>Вимога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щодо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відбитка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не</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стосується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учасників</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які</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здійснюють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діяльність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без</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згідно</w:t>
      </w:r>
      <w:proofErr w:type="spellEnd"/>
      <w:r w:rsidRPr="00014C47">
        <w:rPr>
          <w:rFonts w:ascii="Times New Roman" w:eastAsia="Times New Roman" w:hAnsi="Times New Roman" w:cs="Times New Roman"/>
        </w:rPr>
        <w:t xml:space="preserve"> з </w:t>
      </w:r>
      <w:proofErr w:type="spellStart"/>
      <w:r w:rsidRPr="00014C47">
        <w:rPr>
          <w:rFonts w:ascii="Times New Roman" w:eastAsia="Times New Roman" w:hAnsi="Times New Roman" w:cs="Times New Roman"/>
        </w:rPr>
        <w:t>чинним</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законодавством</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для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учасників-юридичних</w:t>
      </w:r>
      <w:proofErr w:type="spellEnd"/>
      <w:r w:rsidRPr="00014C47">
        <w:rPr>
          <w:rFonts w:ascii="Times New Roman" w:eastAsia="Times New Roman" w:hAnsi="Times New Roman" w:cs="Times New Roman"/>
        </w:rPr>
        <w:t xml:space="preserve"> </w:t>
      </w:r>
      <w:proofErr w:type="spellStart"/>
      <w:proofErr w:type="gramStart"/>
      <w:r w:rsidRPr="00014C47">
        <w:rPr>
          <w:rFonts w:ascii="Times New Roman" w:eastAsia="Times New Roman" w:hAnsi="Times New Roman" w:cs="Times New Roman"/>
        </w:rPr>
        <w:t>осіб</w:t>
      </w:r>
      <w:proofErr w:type="spellEnd"/>
      <w:r w:rsidRPr="00014C47">
        <w:rPr>
          <w:rFonts w:ascii="Times New Roman" w:eastAsia="Times New Roman" w:hAnsi="Times New Roman" w:cs="Times New Roman"/>
        </w:rPr>
        <w:t xml:space="preserve">  -</w:t>
      </w:r>
      <w:proofErr w:type="gram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які</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здійснюють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діяльність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без</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використання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відповідно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установчих</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документів</w:t>
      </w:r>
      <w:proofErr w:type="spellEnd"/>
      <w:r w:rsidRPr="00014C47">
        <w:rPr>
          <w:rFonts w:ascii="Times New Roman" w:eastAsia="Times New Roman" w:hAnsi="Times New Roman" w:cs="Times New Roman"/>
        </w:rPr>
        <w:t>).</w:t>
      </w:r>
    </w:p>
    <w:p w:rsidR="008457D0" w:rsidRPr="008457D0" w:rsidRDefault="008457D0" w:rsidP="008457D0">
      <w:pPr>
        <w:ind w:firstLine="360"/>
        <w:jc w:val="both"/>
        <w:rPr>
          <w:rFonts w:ascii="Times New Roman" w:eastAsia="Times New Roman" w:hAnsi="Times New Roman" w:cs="Times New Roman"/>
          <w:b/>
          <w:i/>
          <w:color w:val="000000"/>
          <w:spacing w:val="-10"/>
          <w:lang w:val="ru-RU"/>
        </w:rPr>
      </w:pPr>
      <w:r w:rsidRPr="008457D0">
        <w:rPr>
          <w:rFonts w:ascii="Times New Roman" w:eastAsia="Times New Roman" w:hAnsi="Times New Roman" w:cs="Times New Roman"/>
          <w:b/>
          <w:vertAlign w:val="superscript"/>
          <w:lang w:val="ru-RU"/>
        </w:rPr>
        <w:t xml:space="preserve">** </w:t>
      </w:r>
      <w:proofErr w:type="spellStart"/>
      <w:r w:rsidRPr="008457D0">
        <w:rPr>
          <w:rFonts w:ascii="Times New Roman" w:eastAsia="Times New Roman" w:hAnsi="Times New Roman" w:cs="Times New Roman"/>
          <w:lang w:val="ru-RU"/>
        </w:rPr>
        <w:t>Загальна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ціна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має</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враховувати</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всі</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затрати</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учасника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постачальника</w:t>
      </w:r>
      <w:proofErr w:type="spellEnd"/>
      <w:r w:rsidRPr="008457D0">
        <w:rPr>
          <w:rFonts w:ascii="Times New Roman" w:eastAsia="Times New Roman" w:hAnsi="Times New Roman" w:cs="Times New Roman"/>
          <w:lang w:val="ru-RU"/>
        </w:rPr>
        <w:t xml:space="preserve">) на </w:t>
      </w:r>
      <w:proofErr w:type="spellStart"/>
      <w:r w:rsidRPr="008457D0">
        <w:rPr>
          <w:rFonts w:ascii="Times New Roman" w:eastAsia="Times New Roman" w:hAnsi="Times New Roman" w:cs="Times New Roman"/>
          <w:lang w:val="ru-RU"/>
        </w:rPr>
        <w:t>транспортування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страхування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навантаження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розвантаження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сплату</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податків</w:t>
      </w:r>
      <w:proofErr w:type="spellEnd"/>
      <w:r w:rsidRPr="008457D0">
        <w:rPr>
          <w:rFonts w:ascii="Times New Roman" w:eastAsia="Times New Roman" w:hAnsi="Times New Roman" w:cs="Times New Roman"/>
          <w:lang w:val="ru-RU"/>
        </w:rPr>
        <w:t xml:space="preserve"> і </w:t>
      </w:r>
      <w:proofErr w:type="spellStart"/>
      <w:r w:rsidRPr="008457D0">
        <w:rPr>
          <w:rFonts w:ascii="Times New Roman" w:eastAsia="Times New Roman" w:hAnsi="Times New Roman" w:cs="Times New Roman"/>
          <w:lang w:val="ru-RU"/>
        </w:rPr>
        <w:t>зборів</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обов’язкових</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платежів</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тощо</w:t>
      </w:r>
      <w:proofErr w:type="spellEnd"/>
      <w:r w:rsidRPr="008457D0">
        <w:rPr>
          <w:rFonts w:ascii="Times New Roman" w:eastAsia="Times New Roman" w:hAnsi="Times New Roman" w:cs="Times New Roman"/>
          <w:lang w:val="ru-RU"/>
        </w:rPr>
        <w:t>.</w:t>
      </w:r>
      <w:r w:rsidRPr="008457D0">
        <w:rPr>
          <w:rFonts w:ascii="Times New Roman" w:eastAsia="Times New Roman" w:hAnsi="Times New Roman" w:cs="Times New Roman"/>
          <w:b/>
          <w:lang w:val="ru-RU"/>
        </w:rPr>
        <w:t xml:space="preserve"> </w:t>
      </w:r>
      <w:r w:rsidRPr="008457D0">
        <w:rPr>
          <w:rFonts w:ascii="Times New Roman" w:eastAsia="Times New Roman" w:hAnsi="Times New Roman" w:cs="Times New Roman"/>
          <w:b/>
          <w:i/>
          <w:color w:val="000000"/>
          <w:spacing w:val="-10"/>
          <w:lang w:val="ru-RU"/>
        </w:rPr>
        <w:t xml:space="preserve">У </w:t>
      </w:r>
      <w:proofErr w:type="spellStart"/>
      <w:r w:rsidRPr="008457D0">
        <w:rPr>
          <w:rFonts w:ascii="Times New Roman" w:eastAsia="Times New Roman" w:hAnsi="Times New Roman" w:cs="Times New Roman"/>
          <w:b/>
          <w:i/>
          <w:color w:val="000000"/>
          <w:spacing w:val="-10"/>
          <w:lang w:val="ru-RU"/>
        </w:rPr>
        <w:t>разі</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якщо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Учасника</w:t>
      </w:r>
      <w:proofErr w:type="spellEnd"/>
      <w:r w:rsidRPr="008457D0">
        <w:rPr>
          <w:rFonts w:ascii="Times New Roman" w:eastAsia="Times New Roman" w:hAnsi="Times New Roman" w:cs="Times New Roman"/>
          <w:b/>
          <w:i/>
          <w:color w:val="000000"/>
          <w:spacing w:val="-10"/>
          <w:lang w:val="ru-RU"/>
        </w:rPr>
        <w:t xml:space="preserve"> не </w:t>
      </w:r>
      <w:proofErr w:type="spellStart"/>
      <w:r w:rsidRPr="008457D0">
        <w:rPr>
          <w:rFonts w:ascii="Times New Roman" w:eastAsia="Times New Roman" w:hAnsi="Times New Roman" w:cs="Times New Roman"/>
          <w:b/>
          <w:i/>
          <w:color w:val="000000"/>
          <w:spacing w:val="-10"/>
          <w:lang w:val="ru-RU"/>
        </w:rPr>
        <w:t>зареєстровано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платником</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податку</w:t>
      </w:r>
      <w:proofErr w:type="spellEnd"/>
      <w:r w:rsidRPr="008457D0">
        <w:rPr>
          <w:rFonts w:ascii="Times New Roman" w:eastAsia="Times New Roman" w:hAnsi="Times New Roman" w:cs="Times New Roman"/>
          <w:b/>
          <w:i/>
          <w:color w:val="000000"/>
          <w:spacing w:val="-10"/>
          <w:lang w:val="ru-RU"/>
        </w:rPr>
        <w:t xml:space="preserve"> на </w:t>
      </w:r>
      <w:proofErr w:type="spellStart"/>
      <w:r w:rsidRPr="008457D0">
        <w:rPr>
          <w:rFonts w:ascii="Times New Roman" w:eastAsia="Times New Roman" w:hAnsi="Times New Roman" w:cs="Times New Roman"/>
          <w:b/>
          <w:i/>
          <w:color w:val="000000"/>
          <w:spacing w:val="-10"/>
          <w:lang w:val="ru-RU"/>
        </w:rPr>
        <w:t>додану</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вартість</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Учасником</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зазначається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ця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обставина</w:t>
      </w:r>
      <w:proofErr w:type="spellEnd"/>
      <w:r w:rsidRPr="008457D0">
        <w:rPr>
          <w:rFonts w:ascii="Times New Roman" w:eastAsia="Times New Roman" w:hAnsi="Times New Roman" w:cs="Times New Roman"/>
          <w:b/>
          <w:i/>
          <w:color w:val="000000"/>
          <w:spacing w:val="-10"/>
          <w:lang w:val="ru-RU"/>
        </w:rPr>
        <w:t xml:space="preserve"> з </w:t>
      </w:r>
      <w:proofErr w:type="spellStart"/>
      <w:r w:rsidRPr="008457D0">
        <w:rPr>
          <w:rFonts w:ascii="Times New Roman" w:eastAsia="Times New Roman" w:hAnsi="Times New Roman" w:cs="Times New Roman"/>
          <w:b/>
          <w:i/>
          <w:color w:val="000000"/>
          <w:spacing w:val="-10"/>
          <w:lang w:val="ru-RU"/>
        </w:rPr>
        <w:t>посиланням</w:t>
      </w:r>
      <w:proofErr w:type="spellEnd"/>
      <w:r w:rsidRPr="008457D0">
        <w:rPr>
          <w:rFonts w:ascii="Times New Roman" w:eastAsia="Times New Roman" w:hAnsi="Times New Roman" w:cs="Times New Roman"/>
          <w:b/>
          <w:i/>
          <w:color w:val="000000"/>
          <w:spacing w:val="-10"/>
          <w:lang w:val="ru-RU"/>
        </w:rPr>
        <w:t xml:space="preserve"> на </w:t>
      </w:r>
      <w:proofErr w:type="spellStart"/>
      <w:r w:rsidRPr="008457D0">
        <w:rPr>
          <w:rFonts w:ascii="Times New Roman" w:eastAsia="Times New Roman" w:hAnsi="Times New Roman" w:cs="Times New Roman"/>
          <w:b/>
          <w:i/>
          <w:color w:val="000000"/>
          <w:spacing w:val="-10"/>
          <w:lang w:val="ru-RU"/>
        </w:rPr>
        <w:t>відповідні</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положення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податкового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законодавства</w:t>
      </w:r>
      <w:proofErr w:type="spellEnd"/>
    </w:p>
    <w:p w:rsidR="008457D0" w:rsidRPr="008457D0" w:rsidRDefault="008457D0" w:rsidP="008457D0">
      <w:pPr>
        <w:ind w:firstLine="360"/>
        <w:jc w:val="both"/>
        <w:rPr>
          <w:rFonts w:ascii="Times New Roman" w:eastAsia="Times New Roman" w:hAnsi="Times New Roman" w:cs="Times New Roman"/>
          <w:b/>
          <w:i/>
          <w:color w:val="000000"/>
          <w:spacing w:val="-10"/>
          <w:lang w:val="ru-RU"/>
        </w:rPr>
      </w:pPr>
    </w:p>
    <w:p w:rsidR="00693C7D" w:rsidRPr="006C01BA" w:rsidRDefault="00693C7D" w:rsidP="00693C7D">
      <w:pPr>
        <w:jc w:val="center"/>
        <w:rPr>
          <w:rStyle w:val="a4"/>
          <w:rFonts w:ascii="Times New Roman" w:hAnsi="Times New Roman" w:cs="Times New Roman"/>
          <w:b/>
          <w:lang w:val="ru-RU"/>
        </w:rPr>
      </w:pPr>
      <w:proofErr w:type="spellStart"/>
      <w:r w:rsidRPr="006C01BA">
        <w:rPr>
          <w:rStyle w:val="a4"/>
          <w:rFonts w:ascii="Times New Roman" w:hAnsi="Times New Roman" w:cs="Times New Roman"/>
          <w:b/>
          <w:lang w:val="ru-RU"/>
        </w:rPr>
        <w:t>Технічні</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вимоги</w:t>
      </w:r>
      <w:proofErr w:type="spellEnd"/>
      <w:r w:rsidRPr="006C01BA">
        <w:rPr>
          <w:rStyle w:val="a4"/>
          <w:rFonts w:ascii="Times New Roman" w:hAnsi="Times New Roman" w:cs="Times New Roman"/>
          <w:b/>
          <w:lang w:val="ru-RU"/>
        </w:rPr>
        <w:t xml:space="preserve"> </w:t>
      </w:r>
      <w:proofErr w:type="gramStart"/>
      <w:r w:rsidRPr="006C01BA">
        <w:rPr>
          <w:rStyle w:val="a4"/>
          <w:rFonts w:ascii="Times New Roman" w:hAnsi="Times New Roman" w:cs="Times New Roman"/>
          <w:b/>
          <w:lang w:val="ru-RU"/>
        </w:rPr>
        <w:t>до предмету</w:t>
      </w:r>
      <w:proofErr w:type="gram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закупівлі</w:t>
      </w:r>
      <w:proofErr w:type="spellEnd"/>
    </w:p>
    <w:p w:rsidR="00693C7D" w:rsidRPr="006C01BA" w:rsidRDefault="00693C7D" w:rsidP="00693C7D">
      <w:pPr>
        <w:jc w:val="center"/>
        <w:rPr>
          <w:rStyle w:val="a4"/>
          <w:rFonts w:ascii="Times New Roman" w:hAnsi="Times New Roman" w:cs="Times New Roman"/>
          <w:b/>
          <w:lang w:val="ru-RU"/>
        </w:rPr>
      </w:pPr>
      <w:proofErr w:type="spellStart"/>
      <w:r w:rsidRPr="006C01BA">
        <w:rPr>
          <w:rStyle w:val="a4"/>
          <w:rFonts w:ascii="Times New Roman" w:hAnsi="Times New Roman" w:cs="Times New Roman"/>
          <w:b/>
          <w:lang w:val="ru-RU"/>
        </w:rPr>
        <w:t>Засоби</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навчання</w:t>
      </w:r>
      <w:proofErr w:type="spellEnd"/>
      <w:r w:rsidRPr="006C01BA">
        <w:rPr>
          <w:rStyle w:val="a4"/>
          <w:rFonts w:ascii="Times New Roman" w:hAnsi="Times New Roman" w:cs="Times New Roman"/>
          <w:b/>
          <w:lang w:val="ru-RU"/>
        </w:rPr>
        <w:t xml:space="preserve"> для </w:t>
      </w:r>
      <w:proofErr w:type="spellStart"/>
      <w:r w:rsidRPr="006C01BA">
        <w:rPr>
          <w:rStyle w:val="a4"/>
          <w:rFonts w:ascii="Times New Roman" w:hAnsi="Times New Roman" w:cs="Times New Roman"/>
          <w:b/>
          <w:lang w:val="ru-RU"/>
        </w:rPr>
        <w:t>навчальних</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кабінетів</w:t>
      </w:r>
      <w:proofErr w:type="spellEnd"/>
      <w:r w:rsidRPr="006C01BA">
        <w:rPr>
          <w:rStyle w:val="a4"/>
          <w:rFonts w:ascii="Times New Roman" w:hAnsi="Times New Roman" w:cs="Times New Roman"/>
          <w:b/>
          <w:lang w:val="ru-RU"/>
        </w:rPr>
        <w:t xml:space="preserve"> 5-6 </w:t>
      </w:r>
      <w:proofErr w:type="spellStart"/>
      <w:r w:rsidRPr="006C01BA">
        <w:rPr>
          <w:rStyle w:val="a4"/>
          <w:rFonts w:ascii="Times New Roman" w:hAnsi="Times New Roman" w:cs="Times New Roman"/>
          <w:b/>
          <w:lang w:val="ru-RU"/>
        </w:rPr>
        <w:t>класів</w:t>
      </w:r>
      <w:proofErr w:type="spellEnd"/>
      <w:r w:rsidRPr="006C01BA">
        <w:rPr>
          <w:rStyle w:val="a4"/>
          <w:rFonts w:ascii="Times New Roman" w:hAnsi="Times New Roman" w:cs="Times New Roman"/>
          <w:b/>
          <w:lang w:val="ru-RU"/>
        </w:rPr>
        <w:t xml:space="preserve"> НУШ </w:t>
      </w:r>
      <w:proofErr w:type="spellStart"/>
      <w:r w:rsidRPr="006C01BA">
        <w:rPr>
          <w:rStyle w:val="a4"/>
          <w:rFonts w:ascii="Times New Roman" w:hAnsi="Times New Roman" w:cs="Times New Roman"/>
          <w:b/>
          <w:lang w:val="ru-RU"/>
        </w:rPr>
        <w:t>закладів</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загальної</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середньої</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освіти</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Золочівської</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міської</w:t>
      </w:r>
      <w:proofErr w:type="spellEnd"/>
      <w:r w:rsidRPr="006C01BA">
        <w:rPr>
          <w:rStyle w:val="a4"/>
          <w:rFonts w:ascii="Times New Roman" w:hAnsi="Times New Roman" w:cs="Times New Roman"/>
          <w:b/>
          <w:lang w:val="ru-RU"/>
        </w:rPr>
        <w:t xml:space="preserve"> ради </w:t>
      </w:r>
      <w:proofErr w:type="spellStart"/>
      <w:r w:rsidRPr="006C01BA">
        <w:rPr>
          <w:rStyle w:val="a4"/>
          <w:rFonts w:ascii="Times New Roman" w:hAnsi="Times New Roman" w:cs="Times New Roman"/>
          <w:b/>
          <w:lang w:val="ru-RU"/>
        </w:rPr>
        <w:t>Золочівського</w:t>
      </w:r>
      <w:proofErr w:type="spellEnd"/>
      <w:r w:rsidRPr="006C01BA">
        <w:rPr>
          <w:rStyle w:val="a4"/>
          <w:rFonts w:ascii="Times New Roman" w:hAnsi="Times New Roman" w:cs="Times New Roman"/>
          <w:b/>
          <w:lang w:val="ru-RU"/>
        </w:rPr>
        <w:t xml:space="preserve"> району </w:t>
      </w:r>
      <w:proofErr w:type="spellStart"/>
      <w:r w:rsidRPr="006C01BA">
        <w:rPr>
          <w:rStyle w:val="a4"/>
          <w:rFonts w:ascii="Times New Roman" w:hAnsi="Times New Roman" w:cs="Times New Roman"/>
          <w:b/>
          <w:lang w:val="ru-RU"/>
        </w:rPr>
        <w:t>Львівської</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області</w:t>
      </w:r>
      <w:proofErr w:type="spellEnd"/>
      <w:r w:rsidRPr="006C01BA">
        <w:rPr>
          <w:rStyle w:val="a4"/>
          <w:rFonts w:ascii="Times New Roman" w:hAnsi="Times New Roman" w:cs="Times New Roman"/>
          <w:b/>
          <w:lang w:val="ru-RU"/>
        </w:rPr>
        <w:t>,</w:t>
      </w:r>
    </w:p>
    <w:p w:rsidR="00693C7D" w:rsidRPr="006C01BA" w:rsidRDefault="00693C7D" w:rsidP="00693C7D">
      <w:pPr>
        <w:jc w:val="center"/>
        <w:rPr>
          <w:rStyle w:val="a4"/>
          <w:rFonts w:ascii="Times New Roman" w:hAnsi="Times New Roman" w:cs="Times New Roman"/>
          <w:b/>
          <w:lang w:val="ru-RU"/>
        </w:rPr>
      </w:pPr>
      <w:proofErr w:type="spellStart"/>
      <w:r w:rsidRPr="006C01BA">
        <w:rPr>
          <w:rStyle w:val="a4"/>
          <w:rFonts w:ascii="Times New Roman" w:hAnsi="Times New Roman" w:cs="Times New Roman"/>
          <w:b/>
          <w:lang w:val="ru-RU"/>
        </w:rPr>
        <w:t>згідно</w:t>
      </w:r>
      <w:proofErr w:type="spellEnd"/>
      <w:r w:rsidRPr="006C01BA">
        <w:rPr>
          <w:rStyle w:val="a4"/>
          <w:rFonts w:ascii="Times New Roman" w:hAnsi="Times New Roman" w:cs="Times New Roman"/>
          <w:b/>
          <w:lang w:val="ru-RU"/>
        </w:rPr>
        <w:t xml:space="preserve"> коду ДК 021:2015 – 39160000-1 - </w:t>
      </w:r>
      <w:proofErr w:type="spellStart"/>
      <w:r w:rsidRPr="006C01BA">
        <w:rPr>
          <w:rStyle w:val="a4"/>
          <w:rFonts w:ascii="Times New Roman" w:hAnsi="Times New Roman" w:cs="Times New Roman"/>
          <w:b/>
          <w:lang w:val="ru-RU"/>
        </w:rPr>
        <w:t>Шкільні</w:t>
      </w:r>
      <w:proofErr w:type="spellEnd"/>
      <w:r w:rsidRPr="006C01BA">
        <w:rPr>
          <w:rStyle w:val="a4"/>
          <w:rFonts w:ascii="Times New Roman" w:hAnsi="Times New Roman" w:cs="Times New Roman"/>
          <w:b/>
          <w:lang w:val="ru-RU"/>
        </w:rPr>
        <w:t xml:space="preserve"> </w:t>
      </w:r>
      <w:proofErr w:type="spellStart"/>
      <w:r w:rsidRPr="006C01BA">
        <w:rPr>
          <w:rStyle w:val="a4"/>
          <w:rFonts w:ascii="Times New Roman" w:hAnsi="Times New Roman" w:cs="Times New Roman"/>
          <w:b/>
          <w:lang w:val="ru-RU"/>
        </w:rPr>
        <w:t>меблі</w:t>
      </w:r>
      <w:proofErr w:type="spellEnd"/>
    </w:p>
    <w:p w:rsidR="008457D0" w:rsidRPr="008457D0" w:rsidRDefault="008457D0" w:rsidP="008457D0">
      <w:pPr>
        <w:spacing w:before="240"/>
        <w:jc w:val="center"/>
        <w:rPr>
          <w:rFonts w:ascii="Times New Roman" w:eastAsia="Times New Roman" w:hAnsi="Times New Roman" w:cs="Times New Roman"/>
          <w:b/>
          <w:i/>
          <w:color w:val="000000"/>
          <w:sz w:val="4"/>
          <w:szCs w:val="4"/>
          <w:lang w:val="ru-RU"/>
        </w:rPr>
      </w:pPr>
    </w:p>
    <w:p w:rsidR="00693C7D" w:rsidRDefault="00693C7D" w:rsidP="00527BD5">
      <w:pPr>
        <w:tabs>
          <w:tab w:val="left" w:pos="2003"/>
        </w:tabs>
        <w:suppressAutoHyphens/>
        <w:spacing w:line="256" w:lineRule="auto"/>
        <w:ind w:hanging="2"/>
        <w:jc w:val="center"/>
        <w:rPr>
          <w:rFonts w:ascii="Times New Roman" w:eastAsia="Times New Roman" w:hAnsi="Times New Roman" w:cs="Times New Roman"/>
          <w:color w:val="000000"/>
          <w:lang w:val="uk-UA" w:eastAsia="ja-JP"/>
        </w:rPr>
      </w:pPr>
    </w:p>
    <w:p w:rsidR="00527BD5" w:rsidRPr="00527BD5" w:rsidRDefault="00527BD5" w:rsidP="00527BD5">
      <w:pPr>
        <w:tabs>
          <w:tab w:val="left" w:pos="2003"/>
        </w:tabs>
        <w:suppressAutoHyphens/>
        <w:spacing w:line="256" w:lineRule="auto"/>
        <w:ind w:hanging="2"/>
        <w:jc w:val="center"/>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color w:val="000000"/>
          <w:lang w:val="uk-UA" w:eastAsia="ja-JP"/>
        </w:rPr>
        <w:t>ТЕХНІЧНА СПЕЦИФІКАЦІЯ</w:t>
      </w:r>
    </w:p>
    <w:p w:rsidR="00527BD5" w:rsidRPr="00527BD5" w:rsidRDefault="00527BD5" w:rsidP="00527BD5">
      <w:pPr>
        <w:suppressAutoHyphens/>
        <w:spacing w:line="256" w:lineRule="auto"/>
        <w:ind w:hanging="2"/>
        <w:jc w:val="both"/>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color w:val="000000"/>
          <w:lang w:val="uk-UA" w:eastAsia="ja-JP"/>
        </w:rPr>
        <w:t xml:space="preserve">              Замовник самостійно визначає необхідні технічні характеристики предмета закупівлі </w:t>
      </w:r>
      <w:r w:rsidRPr="00527BD5">
        <w:rPr>
          <w:rFonts w:ascii="Times New Roman" w:eastAsia="Times New Roman" w:hAnsi="Times New Roman" w:cs="Times New Roman"/>
          <w:lang w:val="uk-UA" w:eastAsia="ja-JP"/>
        </w:rPr>
        <w:t>з огляду на</w:t>
      </w:r>
      <w:r w:rsidRPr="00527BD5">
        <w:rPr>
          <w:rFonts w:ascii="Times New Roman" w:eastAsia="Times New Roman" w:hAnsi="Times New Roman" w:cs="Times New Roman"/>
          <w:color w:val="000000"/>
          <w:lang w:val="uk-UA" w:eastAsia="ja-JP"/>
        </w:rPr>
        <w:t xml:space="preserve"> специфік</w:t>
      </w:r>
      <w:r w:rsidRPr="00527BD5">
        <w:rPr>
          <w:rFonts w:ascii="Times New Roman" w:eastAsia="Times New Roman" w:hAnsi="Times New Roman" w:cs="Times New Roman"/>
          <w:lang w:val="uk-UA" w:eastAsia="ja-JP"/>
        </w:rPr>
        <w:t>у</w:t>
      </w:r>
      <w:r w:rsidRPr="00527BD5">
        <w:rPr>
          <w:rFonts w:ascii="Times New Roman" w:eastAsia="Times New Roman" w:hAnsi="Times New Roman" w:cs="Times New Roman"/>
          <w:color w:val="000000"/>
          <w:lang w:val="uk-UA" w:eastAsia="ja-JP"/>
        </w:rPr>
        <w:t xml:space="preserve"> предмета закупівлі, керуючись принципами здійснення </w:t>
      </w:r>
      <w:proofErr w:type="spellStart"/>
      <w:r w:rsidRPr="00527BD5">
        <w:rPr>
          <w:rFonts w:ascii="Times New Roman" w:eastAsia="Times New Roman" w:hAnsi="Times New Roman" w:cs="Times New Roman"/>
          <w:color w:val="000000"/>
          <w:lang w:val="uk-UA" w:eastAsia="ja-JP"/>
        </w:rPr>
        <w:t>закупівель</w:t>
      </w:r>
      <w:proofErr w:type="spellEnd"/>
      <w:r w:rsidRPr="00527BD5">
        <w:rPr>
          <w:rFonts w:ascii="Times New Roman" w:eastAsia="Times New Roman" w:hAnsi="Times New Roman" w:cs="Times New Roman"/>
          <w:color w:val="000000"/>
          <w:lang w:val="uk-UA" w:eastAsia="ja-JP"/>
        </w:rPr>
        <w:t xml:space="preserve"> та з дотриманням законодавства.</w:t>
      </w:r>
    </w:p>
    <w:p w:rsidR="00527BD5" w:rsidRPr="00527BD5" w:rsidRDefault="00527BD5" w:rsidP="00527BD5">
      <w:pPr>
        <w:suppressAutoHyphens/>
        <w:spacing w:line="256" w:lineRule="auto"/>
        <w:ind w:firstLine="720"/>
        <w:jc w:val="both"/>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b/>
          <w:color w:val="000000"/>
          <w:lang w:val="uk-UA" w:eastAsia="ja-JP"/>
        </w:rPr>
        <w:t>Фактом подання тендерної пропозиції учасник підтверджує відповідність своєї пропозиції</w:t>
      </w:r>
      <w:r w:rsidRPr="00527BD5">
        <w:rPr>
          <w:rFonts w:ascii="Times New Roman" w:eastAsia="Times New Roman" w:hAnsi="Times New Roman" w:cs="Times New Roman"/>
          <w:color w:val="000000"/>
          <w:lang w:val="uk-UA" w:eastAsia="ja-JP"/>
        </w:rPr>
        <w:t xml:space="preserve"> </w:t>
      </w:r>
      <w:r w:rsidRPr="00527BD5">
        <w:rPr>
          <w:rFonts w:ascii="Times New Roman" w:eastAsia="Times New Roman" w:hAnsi="Times New Roman" w:cs="Times New Roman"/>
          <w:b/>
          <w:color w:val="000000"/>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27BD5">
        <w:rPr>
          <w:rFonts w:ascii="Times New Roman" w:eastAsia="Times New Roman" w:hAnsi="Times New Roman" w:cs="Times New Roman"/>
          <w:b/>
          <w:lang w:val="uk-UA" w:eastAsia="ja-JP"/>
        </w:rPr>
        <w:t>а</w:t>
      </w:r>
      <w:r w:rsidRPr="00527BD5">
        <w:rPr>
          <w:rFonts w:ascii="Times New Roman" w:eastAsia="Times New Roman" w:hAnsi="Times New Roman" w:cs="Times New Roman"/>
          <w:b/>
          <w:color w:val="000000"/>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527BD5">
        <w:rPr>
          <w:rFonts w:ascii="Times New Roman" w:eastAsia="Times New Roman" w:hAnsi="Times New Roman" w:cs="Times New Roman"/>
          <w:b/>
          <w:lang w:val="uk-UA" w:eastAsia="ja-JP"/>
        </w:rPr>
        <w:t xml:space="preserve"> в</w:t>
      </w:r>
      <w:r w:rsidRPr="00527BD5">
        <w:rPr>
          <w:rFonts w:ascii="Times New Roman" w:eastAsia="Times New Roman" w:hAnsi="Times New Roman" w:cs="Times New Roman"/>
          <w:b/>
          <w:color w:val="000000"/>
          <w:lang w:val="uk-UA" w:eastAsia="ja-JP"/>
        </w:rPr>
        <w:t>ідповідно до вимог, визначених згідно з умовами тендерної документації.</w:t>
      </w:r>
    </w:p>
    <w:p w:rsidR="00527BD5" w:rsidRPr="00527BD5" w:rsidRDefault="00527BD5" w:rsidP="00527BD5">
      <w:pPr>
        <w:suppressAutoHyphens/>
        <w:ind w:firstLine="708"/>
        <w:jc w:val="both"/>
        <w:rPr>
          <w:rFonts w:ascii="Times New Roman" w:eastAsia="Times New Roman" w:hAnsi="Times New Roman" w:cs="Times New Roman"/>
          <w:color w:val="000000"/>
          <w:highlight w:val="white"/>
          <w:lang w:val="uk-UA" w:eastAsia="ja-JP"/>
        </w:rPr>
      </w:pPr>
      <w:r w:rsidRPr="00527BD5">
        <w:rPr>
          <w:rFonts w:ascii="Times New Roman" w:eastAsia="Times New Roman" w:hAnsi="Times New Roman" w:cs="Times New Roman"/>
          <w:highlight w:val="white"/>
          <w:lang w:val="uk-UA" w:eastAsia="ja-JP"/>
        </w:rPr>
        <w:t>У</w:t>
      </w:r>
      <w:r w:rsidRPr="00527BD5">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527BD5" w:rsidRDefault="00527BD5" w:rsidP="00527BD5">
      <w:pPr>
        <w:ind w:firstLine="720"/>
        <w:jc w:val="both"/>
        <w:rPr>
          <w:rFonts w:ascii="Times New Roman" w:eastAsia="Times New Roman" w:hAnsi="Times New Roman" w:cs="Times New Roman"/>
          <w:lang w:val="uk-UA" w:eastAsia="ru-RU"/>
        </w:rPr>
      </w:pPr>
      <w:r w:rsidRPr="00527BD5">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527BD5">
        <w:rPr>
          <w:rFonts w:ascii="Times New Roman" w:eastAsia="Times New Roman" w:hAnsi="Times New Roman" w:cs="Times New Roman"/>
          <w:lang w:val="uk-UA" w:eastAsia="ru-RU"/>
        </w:rPr>
        <w:t>.</w:t>
      </w:r>
    </w:p>
    <w:p w:rsidR="00527BD5" w:rsidRPr="00527BD5" w:rsidRDefault="00527BD5" w:rsidP="00527BD5">
      <w:pPr>
        <w:ind w:firstLine="720"/>
        <w:jc w:val="both"/>
        <w:rPr>
          <w:rFonts w:ascii="Times New Roman" w:eastAsia="Times New Roman" w:hAnsi="Times New Roman" w:cs="Times New Roman"/>
          <w:lang w:val="uk-UA" w:eastAsia="ru-RU"/>
        </w:rPr>
      </w:pPr>
    </w:p>
    <w:tbl>
      <w:tblPr>
        <w:tblW w:w="5004" w:type="pct"/>
        <w:tblInd w:w="-8" w:type="dxa"/>
        <w:tblLook w:val="04A0" w:firstRow="1" w:lastRow="0" w:firstColumn="1" w:lastColumn="0" w:noHBand="0" w:noVBand="1"/>
      </w:tblPr>
      <w:tblGrid>
        <w:gridCol w:w="469"/>
        <w:gridCol w:w="1909"/>
        <w:gridCol w:w="6615"/>
        <w:gridCol w:w="1203"/>
      </w:tblGrid>
      <w:tr w:rsidR="00527BD5" w:rsidRPr="006C01B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Назва обладнання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Технічні характеристики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К-сть в комплекті, шт.</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rsidP="00527BD5">
            <w:pPr>
              <w:jc w:val="center"/>
              <w:rPr>
                <w:rFonts w:ascii="Times New Roman" w:eastAsia="Times New Roman" w:hAnsi="Times New Roman" w:cs="Times New Roman"/>
                <w:lang w:val="uk-UA"/>
              </w:rPr>
            </w:pPr>
            <w:r w:rsidRPr="008458AA">
              <w:rPr>
                <w:rFonts w:ascii="Times New Roman" w:eastAsia="Times New Roman" w:hAnsi="Times New Roman" w:cs="Times New Roman"/>
                <w:b/>
                <w:bCs/>
                <w:lang w:val="uk-UA"/>
              </w:rPr>
              <w:t>Розділ математик</w:t>
            </w:r>
            <w:r w:rsidR="00527BD5">
              <w:rPr>
                <w:rFonts w:ascii="Times New Roman" w:eastAsia="Times New Roman" w:hAnsi="Times New Roman" w:cs="Times New Roman"/>
                <w:b/>
                <w:bCs/>
                <w:lang w:val="uk-UA"/>
              </w:rPr>
              <w:t>а:</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інструменту для класу. Шаблони для побудови графіків функцій шкільного курсу математики.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набору: шаблони для побудови графіків функцій – не менше 11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подвійні шаблони для побудови графіків функцій – не менше 3 шт.; інструкції щодо роботи з шаблонами – не менше 17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 не менше 1 шт. До складу набору інструментів для класу повинно бути включено шаблони для побудови графіків 17 функцій шкільного курсу математики: y =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х; y =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у; y = |x|; y = 1/x; y = √x; y = x2; y =2x2; y = 1/2 x2; y =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x; y =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x; y = x3; y = 2x3; y = 1/2 x 3; y = </w:t>
            </w:r>
            <w:proofErr w:type="spellStart"/>
            <w:r w:rsidRPr="008458AA">
              <w:rPr>
                <w:rFonts w:ascii="Times New Roman" w:eastAsia="Times New Roman" w:hAnsi="Times New Roman" w:cs="Times New Roman"/>
                <w:lang w:val="uk-UA"/>
              </w:rPr>
              <w:t>log</w:t>
            </w:r>
            <w:proofErr w:type="spellEnd"/>
            <w:r w:rsidRPr="008458AA">
              <w:rPr>
                <w:rFonts w:ascii="Times New Roman" w:eastAsia="Times New Roman" w:hAnsi="Times New Roman" w:cs="Times New Roman"/>
                <w:lang w:val="uk-UA"/>
              </w:rPr>
              <w:t xml:space="preserve"> а x, а = 1/2; y = </w:t>
            </w:r>
            <w:proofErr w:type="spellStart"/>
            <w:r w:rsidRPr="008458AA">
              <w:rPr>
                <w:rFonts w:ascii="Times New Roman" w:eastAsia="Times New Roman" w:hAnsi="Times New Roman" w:cs="Times New Roman"/>
                <w:lang w:val="uk-UA"/>
              </w:rPr>
              <w:t>log</w:t>
            </w:r>
            <w:proofErr w:type="spellEnd"/>
            <w:r w:rsidRPr="008458AA">
              <w:rPr>
                <w:rFonts w:ascii="Times New Roman" w:eastAsia="Times New Roman" w:hAnsi="Times New Roman" w:cs="Times New Roman"/>
                <w:lang w:val="uk-UA"/>
              </w:rPr>
              <w:t xml:space="preserve"> а x, а = 2; y = ах, а = 2; y=ах, а=1/2 ; Кожен з шаблонів повинен бути призначений для якісної побудови графіків функцій на класній дошці. Шаблони для побудови графіків функцій адаптовані для побудови графіків на класній дошці розміром не менше 900х1800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інструменту для класу. Шаблони для побудови графіків функцій шкільного курсу математики (учня).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У  складі набору  шаблони не менше 17 функцій шкільного курсу математики. Кожен з шаблонів призначений для якісної побудови графіків функцій у робочому зошиті учня, сприяє раціональному використанню дорогоцінного часу роботи учня при вивченні шкільного  курсу математики. Шаблони графіків дають можливість легко  побудувати графіки споріднених функцій. Розміри шаблонів </w:t>
            </w:r>
            <w:proofErr w:type="spellStart"/>
            <w:r w:rsidRPr="008458AA">
              <w:rPr>
                <w:rFonts w:ascii="Times New Roman" w:eastAsia="Times New Roman" w:hAnsi="Times New Roman" w:cs="Times New Roman"/>
                <w:lang w:val="uk-UA"/>
              </w:rPr>
              <w:t>співрозмірні</w:t>
            </w:r>
            <w:proofErr w:type="spellEnd"/>
            <w:r w:rsidRPr="008458AA">
              <w:rPr>
                <w:rFonts w:ascii="Times New Roman" w:eastAsia="Times New Roman" w:hAnsi="Times New Roman" w:cs="Times New Roman"/>
                <w:lang w:val="uk-UA"/>
              </w:rPr>
              <w:t xml:space="preserve"> з шаблонами для побудови графіків функцій вчителем на аудиторній дошці. Наприклад: одиничний відрізок на осі координат на аудиторній дошці 50 мм, у зошиті відповідно – 5 мм (клітинка зошита).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Секундомір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Секундомір в</w:t>
            </w:r>
            <w:bookmarkStart w:id="0" w:name="_GoBack"/>
            <w:bookmarkEnd w:id="0"/>
            <w:r w:rsidRPr="008458AA">
              <w:rPr>
                <w:rFonts w:ascii="Times New Roman" w:eastAsia="Times New Roman" w:hAnsi="Times New Roman" w:cs="Times New Roman"/>
                <w:lang w:val="uk-UA"/>
              </w:rPr>
              <w:t xml:space="preserve">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Лінійка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лінійки в закладах освіти під час проведення лабораторних робіт. Виготовлена з пластмаси. Довжина лінійки: не менше 15 см, ціна поділки 1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інструментів для класу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трикутник класний (45º, 45º) з тримачем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трикутник класний (30º, 60º) з тримачем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циркуль класний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транспортир класний з тримачем, ціна поділки 1º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сумка для зберігання набору інструментів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Одиниці об’єму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призначена для демонстрації понять «одиниці об'єму», «об'єм прямокутного паралелепіпеда». Являє собою куб з некрихкого матеріалу зі стороною не менше 100 мм, на грані якого нанесено сітку 10 х 10 мм. Одна частина 10 х 100 мм (або більше) може відокремлюватися для демонстрації, а від цієї частини може відокремлюватися куб 10 х 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Тригонометричний круг</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комплект з 12 таблиць виготовлених з ламінованого паперу формату А1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комплект з 8 магнітів для кріплення на магнітній дошці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 На дванадцяти таблицях виготовлених з ламінованого паперу (формат А1) повинно бути послідовно викладено інформацію, з розділу «Тригонометрія», у вигляді креслень, формул, пояснень: Означення тригонометричних функцій за допомогою одиничного кола. Періодичність тригонометричних функцій. Парність і непарність тригонометричних функцій. Обчислення тригонометричних функцій числового аргументу за допомогою ліній синуса і косинуса (π/6; π/4; π/3 .) Обчислення тригонометричних функцій кутів π/4, 3π/4, 5π/4, 7π/4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π/6 , 5π/6 , 7π/6, 11π/6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π/3 , 2π/3 , 4π/3, 5π/3 за допомогою ліній синуса і косинуса та їх взаємне розміщення на одиничному колі. Градусна і радіанна міра кутів. Узагальнення (об’єднання) таблиць 4, 5, 6. Обчислення тригонометричних функцій кутів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3π/4 , 5π/3 за допомогою ліній синуса і косинуса та їх взаємне розміщення на одиничному колі. Градусна і радіанна міра кутів. Обчислення синуса і косинуса кутів π/2 і π за допомогою ліній синуса і косинуса та їх взаємне розміщення на одиничному колі, на лініях синуса і косинуса. Градусна і радіанна міра кутів. Обчислення тангенса і котангенса кутів π/6 , 5π/6 за допомогою ліній тангенса і котангенса та їх взаємне розміщення на одиничному колі, на лініях тангенса і котангенса. Окремі значення тригонометричних функцій. Знаки тригонометричних функцій. Розміри моделі дозволяють розрізняти елементи з відстані 5 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стереометричний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набір стереометричний (демонстраційний) в кабінеті математики загальноосвітнього навчального закладу під час вивчення курсу стереометрії. Набір містить десять просторових тіл з перетинами і пересічними </w:t>
            </w:r>
            <w:proofErr w:type="spellStart"/>
            <w:r w:rsidRPr="008458AA">
              <w:rPr>
                <w:rFonts w:ascii="Times New Roman" w:eastAsia="Times New Roman" w:hAnsi="Times New Roman" w:cs="Times New Roman"/>
                <w:lang w:val="uk-UA"/>
              </w:rPr>
              <w:t>площинами</w:t>
            </w:r>
            <w:proofErr w:type="spellEnd"/>
            <w:r w:rsidRPr="008458AA">
              <w:rPr>
                <w:rFonts w:ascii="Times New Roman" w:eastAsia="Times New Roman" w:hAnsi="Times New Roman" w:cs="Times New Roman"/>
                <w:lang w:val="uk-UA"/>
              </w:rPr>
              <w:t>. Стереометричні тіла виготовлені з міцного прозорого пластика. Висота кожного тіла близько 200 мм. Зліва на право: трикутна призма; куб; циліндр; конус; паралелепіпед; шар (або сфера, якщо в середині порожньо); п'ятикутна піраміда; п'ятикутна призма; трикутна піраміда (тетраедр); чотирикутна піраміда.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«Числова пряма»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числова пряма; картинка «Вантажний автомобіль»; картинка «Легковий автомобіль»; картинка «Велосипедист»; картинка «Мотоцикліст»; картинка «Пішохід»; картинка «Бігун»; керівництво з експлуатації.</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«Осі координат»</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вісь X, Y, Z – по 1 шт. керівництво з експлуатації.</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моделей для робіт з стереометрії</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набору: аркуші з розгортками, які збираються в просторові фігури – не менше 11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керівництво з експлуатації – не менше 1 шт. Матеріал: цупкий папір.</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Каса цифр «Вчимося рахувати»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цифри від 1 до 10 математичні знаки різнокольорові геометричні фігури </w:t>
            </w:r>
            <w:proofErr w:type="spellStart"/>
            <w:r w:rsidRPr="008458AA">
              <w:rPr>
                <w:rFonts w:ascii="Times New Roman" w:eastAsia="Times New Roman" w:hAnsi="Times New Roman" w:cs="Times New Roman"/>
                <w:lang w:val="uk-UA"/>
              </w:rPr>
              <w:t>рахувальні</w:t>
            </w:r>
            <w:proofErr w:type="spellEnd"/>
            <w:r w:rsidRPr="008458AA">
              <w:rPr>
                <w:rFonts w:ascii="Times New Roman" w:eastAsia="Times New Roman" w:hAnsi="Times New Roman" w:cs="Times New Roman"/>
                <w:lang w:val="uk-UA"/>
              </w:rPr>
              <w:t xml:space="preserve"> палички.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Логічні блоки </w:t>
            </w:r>
            <w:proofErr w:type="spellStart"/>
            <w:r w:rsidRPr="008458AA">
              <w:rPr>
                <w:rFonts w:ascii="Times New Roman" w:eastAsia="Times New Roman" w:hAnsi="Times New Roman" w:cs="Times New Roman"/>
                <w:lang w:val="uk-UA"/>
              </w:rPr>
              <w:t>Дьєнеша</w:t>
            </w:r>
            <w:proofErr w:type="spellEnd"/>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  Логічні блоки («Блоки </w:t>
            </w:r>
            <w:proofErr w:type="spellStart"/>
            <w:r w:rsidRPr="008458AA">
              <w:rPr>
                <w:rFonts w:ascii="Times New Roman" w:eastAsia="Times New Roman" w:hAnsi="Times New Roman" w:cs="Times New Roman"/>
                <w:lang w:val="uk-UA"/>
              </w:rPr>
              <w:t>Дьєнеша</w:t>
            </w:r>
            <w:proofErr w:type="spellEnd"/>
            <w:r w:rsidRPr="008458AA">
              <w:rPr>
                <w:rFonts w:ascii="Times New Roman" w:eastAsia="Times New Roman" w:hAnsi="Times New Roman" w:cs="Times New Roman"/>
                <w:lang w:val="uk-UA"/>
              </w:rPr>
              <w:t xml:space="preserve">») використовуються у початковій школі в якості дидактичного матеріалу для ознайомлення дітей з формою, кольором, товщиною і розміром об’єктів, з математичними уявленнями і початковими знаннями з інформатики, розвивають у дітей логічне і математичне мислення, творчі здібності, а також – сприйняття, пам’ять, увагу та уяву. Блоки </w:t>
            </w:r>
            <w:proofErr w:type="spellStart"/>
            <w:r w:rsidRPr="008458AA">
              <w:rPr>
                <w:rFonts w:ascii="Times New Roman" w:eastAsia="Times New Roman" w:hAnsi="Times New Roman" w:cs="Times New Roman"/>
                <w:lang w:val="uk-UA"/>
              </w:rPr>
              <w:t>Дьєнеша</w:t>
            </w:r>
            <w:proofErr w:type="spellEnd"/>
            <w:r w:rsidRPr="008458AA">
              <w:rPr>
                <w:rFonts w:ascii="Times New Roman" w:eastAsia="Times New Roman" w:hAnsi="Times New Roman" w:cs="Times New Roman"/>
                <w:lang w:val="uk-UA"/>
              </w:rPr>
              <w:t xml:space="preserve"> – універсальний дидактичний матеріал, що дозволяє успішно реалізовувати завдання пізнавального та навчального розвитку дітей.    Набір містить 48 дерев’яних геометричних фігур, які відрізняються між собою за чотирма властивостями: формою (кола, трикутники, квадрати, прямокутники) кольором (червоні, сині і жовті) розміром (великі і малі) товщиною (товсті і тонкі). Габаритні розміри набору: 260 х 155 х 78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моделей (17 шт.)</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Комплект містить не менше 17 основних геометричних тіл, що виготовлені з прозорого некрихкого пластику. Фігури можна заповнювати рідиною чи піском, що дозволить вивчити об’єм кожної з них. Кількість:  17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 Розміри: від 53 мм до 104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Тригонометричний круг. Діюча модель для формування в учнів понять: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α.</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транспортир (від 00 до 900 )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осі координат – не менше 2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вісь-промінь (поворотний)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магнітне кріплення у зборі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на виріб – не менше 1 шт. Матеріал: безпечний пластик з нанесенням градусної та мірної шкали. Діюча модель для формування в учнів розуміння суті тригонометричних функцій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α. Модель складається з трьох променів, які виходять з однієї точки, з’єднані між собою та кріпляться до аудиторної дошки магнітним кріпленням. Модель має містити частину тригонометричного кола. Вертикальний промінь можна зміщуватись вздовж горизонтального. Один з променів повертаючись навколо осі може задати певний кут при основі трикутника. Переміщуючи вертикальний промінь вздовж горизонтального, - збільшуємо розміри прямокутного трикутника. Довжини прилеглого катета, протилежного катета, гіпотенузи - також збільшуються. Розміри: не менше 800х800х5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стереометричний (8 геометричних тіл з перерізом)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Склад набору: циліндр - 12,5х16 см; шестигранна призма - 7х16 см; куб - 13х13 см; паралелепіпед - 11х13х18 см; піраміда шестигранна - 8х20 см; трикутна піраміда - 9х17 см; конус- 16х20 см; півкуля - 20,5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Ваги математичні (математичний баланс)</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Використовуються у початкових класах загальноосвітнього навчального закладу для вивчення тем «Більше – менше», «Важче – легше», «Одиниці вимірювання величин та співвідношеннями між ними». Виготовлені з різнокольорової пластмаси. Балансування здійснюється за допомогою набору пластикових важків вагою 10 грам. Висота </w:t>
            </w:r>
            <w:proofErr w:type="spellStart"/>
            <w:r w:rsidRPr="008458AA">
              <w:rPr>
                <w:rFonts w:ascii="Times New Roman" w:eastAsia="Times New Roman" w:hAnsi="Times New Roman" w:cs="Times New Roman"/>
                <w:lang w:val="uk-UA"/>
              </w:rPr>
              <w:t>вагів</w:t>
            </w:r>
            <w:proofErr w:type="spellEnd"/>
            <w:r w:rsidRPr="008458AA">
              <w:rPr>
                <w:rFonts w:ascii="Times New Roman" w:eastAsia="Times New Roman" w:hAnsi="Times New Roman" w:cs="Times New Roman"/>
                <w:lang w:val="uk-UA"/>
              </w:rPr>
              <w:t xml:space="preserve"> становить 21 см, довжина – 62 см. Склад: ваги математичні демонстраційні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пластикові важки – 20 шт.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Геометричні тіла з розгорткою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геометричні фігури – не менше 8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коробка для зберігання набору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 Висота кожної фігури має бути не менше 8,0 см. В середині кожної фігури повинна розміщуватися площинна геометрична розгортка даної фігури, виготовлена з кольорового некрихкого матеріалу. Матеріал: прозорий некрихкий пластик.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моделей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містить не менше 12 основних геометричних тіл, що виготовлені з прозорого некрихкого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тіл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прямокутий</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паралелелепіпед</w:t>
            </w:r>
            <w:proofErr w:type="spellEnd"/>
            <w:r w:rsidRPr="008458AA">
              <w:rPr>
                <w:rFonts w:ascii="Times New Roman" w:eastAsia="Times New Roman" w:hAnsi="Times New Roman" w:cs="Times New Roman"/>
                <w:lang w:val="uk-UA"/>
              </w:rPr>
              <w:t xml:space="preserve"> – 1 од. конус – 1 од. куб – 1 од. куля – 1 од. циліндр – 1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демонстраційний стереометричний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Склад комплекту: Правильна восьмикутна призма - 1 шт. Правильна трикутна призма - 1 шт. Правильна чотирикутна піраміда - 1 шт. Циліндр - 1 шт. Куб - 1 шт. Правильна чотирикутна призма - 1 шт. Правильна восьмикутна піраміда - 1 шт. Правильна трикутна піраміда - 1 шт. Конус - 1 шт. Куля - 1 шт. Дерев'яний ящик для зберігання - 1 шт. Паспорт - 1шт.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(дерево, 20 х 20 см)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Розумний лис</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застосовується в якості демонстраційного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 своєму складі має мати 8-му частину - дзеркальний паралелограм, перевернутий по осі z для того, щоб при виконанні завдань всі частини були магнітним боком до дошки. Матеріал - ПВХ (товщина не менше 3 мм.) на магнітній основі (товщина не менше 3 мм). Комплектація:                    основні частини </w:t>
            </w:r>
            <w:proofErr w:type="spellStart"/>
            <w:r w:rsidRPr="008458AA">
              <w:rPr>
                <w:rFonts w:ascii="Times New Roman" w:eastAsia="Times New Roman" w:hAnsi="Times New Roman" w:cs="Times New Roman"/>
                <w:lang w:val="uk-UA"/>
              </w:rPr>
              <w:t>танграма</w:t>
            </w:r>
            <w:proofErr w:type="spellEnd"/>
            <w:r w:rsidRPr="008458AA">
              <w:rPr>
                <w:rFonts w:ascii="Times New Roman" w:eastAsia="Times New Roman" w:hAnsi="Times New Roman" w:cs="Times New Roman"/>
                <w:lang w:val="uk-UA"/>
              </w:rPr>
              <w:t xml:space="preserve"> - 7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додатковий паралелограм - 1шт; методичний посібник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коробка з цупкого картону для зберігання </w:t>
            </w:r>
            <w:proofErr w:type="spellStart"/>
            <w:r w:rsidRPr="008458AA">
              <w:rPr>
                <w:rFonts w:ascii="Times New Roman" w:eastAsia="Times New Roman" w:hAnsi="Times New Roman" w:cs="Times New Roman"/>
                <w:lang w:val="uk-UA"/>
              </w:rPr>
              <w:t>танграма</w:t>
            </w:r>
            <w:proofErr w:type="spellEnd"/>
            <w:r w:rsidRPr="008458AA">
              <w:rPr>
                <w:rFonts w:ascii="Times New Roman" w:eastAsia="Times New Roman" w:hAnsi="Times New Roman" w:cs="Times New Roman"/>
                <w:lang w:val="uk-UA"/>
              </w:rPr>
              <w:t xml:space="preserve">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на виріб - 1 шт. Розміри: не менше 350х350 мм. До </w:t>
            </w:r>
            <w:proofErr w:type="spellStart"/>
            <w:r w:rsidRPr="008458AA">
              <w:rPr>
                <w:rFonts w:ascii="Times New Roman" w:eastAsia="Times New Roman" w:hAnsi="Times New Roman" w:cs="Times New Roman"/>
                <w:lang w:val="uk-UA"/>
              </w:rPr>
              <w:t>танграму</w:t>
            </w:r>
            <w:proofErr w:type="spellEnd"/>
            <w:r w:rsidRPr="008458AA">
              <w:rPr>
                <w:rFonts w:ascii="Times New Roman" w:eastAsia="Times New Roman" w:hAnsi="Times New Roman" w:cs="Times New Roman"/>
                <w:lang w:val="uk-UA"/>
              </w:rPr>
              <w:t xml:space="preserve"> демонстраційного  радимо придбати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 (артикул 77077), який має однакове забарвлення кожної частини головоломки.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 застосовується в якості роздаткового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головоломки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сприяє розвитку у дітей логічного, просторового і конструктивного мислення та кмітливості, спрямоване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w:t>
            </w:r>
            <w:proofErr w:type="spellStart"/>
            <w:r w:rsidRPr="008458AA">
              <w:rPr>
                <w:rFonts w:ascii="Times New Roman" w:eastAsia="Times New Roman" w:hAnsi="Times New Roman" w:cs="Times New Roman"/>
                <w:lang w:val="uk-UA"/>
              </w:rPr>
              <w:t>пальців.Матеріал</w:t>
            </w:r>
            <w:proofErr w:type="spellEnd"/>
            <w:r w:rsidRPr="008458AA">
              <w:rPr>
                <w:rFonts w:ascii="Times New Roman" w:eastAsia="Times New Roman" w:hAnsi="Times New Roman" w:cs="Times New Roman"/>
                <w:lang w:val="uk-UA"/>
              </w:rPr>
              <w:t xml:space="preserve"> - ПВХ з двостороннім нанесенням кольору. Комплектація: частини головоломки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- 7 од.; паспорт на виріб - 1 од. До </w:t>
            </w:r>
            <w:proofErr w:type="spellStart"/>
            <w:r w:rsidRPr="008458AA">
              <w:rPr>
                <w:rFonts w:ascii="Times New Roman" w:eastAsia="Times New Roman" w:hAnsi="Times New Roman" w:cs="Times New Roman"/>
                <w:lang w:val="uk-UA"/>
              </w:rPr>
              <w:t>танграму</w:t>
            </w:r>
            <w:proofErr w:type="spellEnd"/>
            <w:r w:rsidRPr="008458AA">
              <w:rPr>
                <w:rFonts w:ascii="Times New Roman" w:eastAsia="Times New Roman" w:hAnsi="Times New Roman" w:cs="Times New Roman"/>
                <w:lang w:val="uk-UA"/>
              </w:rPr>
              <w:t xml:space="preserve"> учнівського радимо придбати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демонстраційний (артикул 50209), який має однакове забарвлення кожної частини головоломки, методичний посібник та покладений на магнітну основу. Розміри - 100х100 мм (товщина не менше 2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тіл та фігур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  Набір містить 9 елементів : 5 тіл та 4 фігури. Рекомендовано для використання в дошкільних та шкільних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математики. Навчальний посібник допомагає вивчити геометричні тіла та фігури, їх особливості та </w:t>
            </w:r>
            <w:proofErr w:type="spellStart"/>
            <w:r w:rsidRPr="008458AA">
              <w:rPr>
                <w:rFonts w:ascii="Times New Roman" w:eastAsia="Times New Roman" w:hAnsi="Times New Roman" w:cs="Times New Roman"/>
                <w:lang w:val="uk-UA"/>
              </w:rPr>
              <w:t>характеристики.Тіла</w:t>
            </w:r>
            <w:proofErr w:type="spellEnd"/>
            <w:r w:rsidRPr="008458AA">
              <w:rPr>
                <w:rFonts w:ascii="Times New Roman" w:eastAsia="Times New Roman" w:hAnsi="Times New Roman" w:cs="Times New Roman"/>
                <w:lang w:val="uk-UA"/>
              </w:rPr>
              <w:t xml:space="preserve"> та фігури виготовлені з дерева твердої породи та пофарбовані в яскравий синій колір європейськими фарбами на водній основі та полаковані. Виготовлено з дерева твердих порід, що забезпечить довгі роки використання. Відповідає концепції Нової української школи.   Склад набору Тіла: куля – 1 шт.,60мм конус – 1 шт.,60х120мм паралелепіпед – 1 шт.,60х120х30мм циліндр – 1 шт.,60х120мм куб – 60х60мм Фігури: коло – 1 шт.,60х4мм прямокутник – 1 шт.,120х60х4 мм квадрат – 60х60х4мм трикутник – 60х120х4м.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"Частини цілого на крузі" Тип 1</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Частини цілого на крузі використовується в якості демонстраційного матеріалу під час вивчення математики. Виготовлений зі щільного ламінованого картону та пофарбований в яскраві кольори. Сектори кола повинні бути марковані по його частках та мати магнітну основу. Діаметр кола не менше 300 мм. Склад набору: сектор кола з маркуванням1/2 – 2 од.; сектор кола з маркуванням 1/3 – 3 од.; сектор кола з маркуванням 1/4 – 4 од.; сектор кола з маркуванням 1/5 – 5 од.; сектор кола з маркуванням 1/6 – 6 од.; коробка з цупкого картону для зберігання – 1 од.; паспорт на виріб - 1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для кабінету математики №13</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"Міри довжини/Міри часу", розмір 56х84 см; стенд "Міри маси/Міри земельних площ/Міри вартості", розмір 56х84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527BD5">
            <w:pPr>
              <w:jc w:val="center"/>
              <w:rPr>
                <w:rFonts w:ascii="Times New Roman" w:eastAsia="Times New Roman" w:hAnsi="Times New Roman" w:cs="Times New Roman"/>
                <w:lang w:val="uk-UA"/>
              </w:rPr>
            </w:pPr>
            <w:r>
              <w:rPr>
                <w:rFonts w:ascii="Times New Roman" w:eastAsia="Times New Roman" w:hAnsi="Times New Roman" w:cs="Times New Roman"/>
                <w:b/>
                <w:bCs/>
                <w:lang w:val="uk-UA"/>
              </w:rPr>
              <w:t>Розділ біологія:</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Мікроскоп шкільний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мікроскоп шкільний в кабінеті біології загальноосвітнього навчального закладу під час проведення лабораторних робіт. Комплектація: штатив з </w:t>
            </w:r>
            <w:proofErr w:type="spellStart"/>
            <w:r w:rsidRPr="008458AA">
              <w:rPr>
                <w:rFonts w:ascii="Times New Roman" w:eastAsia="Times New Roman" w:hAnsi="Times New Roman" w:cs="Times New Roman"/>
                <w:lang w:val="uk-UA"/>
              </w:rPr>
              <w:t>фокусуючим</w:t>
            </w:r>
            <w:proofErr w:type="spellEnd"/>
            <w:r w:rsidRPr="008458AA">
              <w:rPr>
                <w:rFonts w:ascii="Times New Roman" w:eastAsia="Times New Roman" w:hAnsi="Times New Roman" w:cs="Times New Roman"/>
                <w:lang w:val="uk-UA"/>
              </w:rPr>
              <w:t xml:space="preserve"> механізмом (</w:t>
            </w:r>
            <w:proofErr w:type="spellStart"/>
            <w:r w:rsidRPr="008458AA">
              <w:rPr>
                <w:rFonts w:ascii="Times New Roman" w:eastAsia="Times New Roman" w:hAnsi="Times New Roman" w:cs="Times New Roman"/>
                <w:lang w:val="uk-UA"/>
              </w:rPr>
              <w:t>макро</w:t>
            </w:r>
            <w:proofErr w:type="spellEnd"/>
            <w:r w:rsidRPr="008458AA">
              <w:rPr>
                <w:rFonts w:ascii="Times New Roman" w:eastAsia="Times New Roman" w:hAnsi="Times New Roman" w:cs="Times New Roman"/>
                <w:lang w:val="uk-UA"/>
              </w:rPr>
              <w:t>- і мікро гвинти); основа з освітлювальною лінзою-дзеркалом; кронштейн з предметним столиком; револьверний пристрій з об’єктивами; монокулярна насадка з окуляром; диска з діафрагмами; предметний столик, на якому встановлені пружинні тримачі. Технічні характеристики: збільшення мікроскопа 50х 125х 500х (40х 100х 400х); збільшення об’єктивів 4х 10х 40х; збільшення окуляра 12,5х (10х); лінійне поле в просторі зображення 16 мм; механічна довжина тубуса 160 мм; предметний столик 105х110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Мікроскоп з аксесуарами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Монокулярна похила трубка 45 ° Окуляри: WF10X Об'єктиви: 4X, 10X, 40XS NA0.65 Конденсатор, рухомий тримач для зразків, дискова діафрагма Підсвічування: регульоване верхнє та нижнє світлодіодне світло 5,5 В. Аксесуари: </w:t>
            </w:r>
            <w:proofErr w:type="spellStart"/>
            <w:r w:rsidRPr="008458AA">
              <w:rPr>
                <w:rFonts w:ascii="Times New Roman" w:eastAsia="Times New Roman" w:hAnsi="Times New Roman" w:cs="Times New Roman"/>
                <w:lang w:val="uk-UA"/>
              </w:rPr>
              <w:t>Розсічна</w:t>
            </w:r>
            <w:proofErr w:type="spellEnd"/>
            <w:r w:rsidRPr="008458AA">
              <w:rPr>
                <w:rFonts w:ascii="Times New Roman" w:eastAsia="Times New Roman" w:hAnsi="Times New Roman" w:cs="Times New Roman"/>
                <w:lang w:val="uk-UA"/>
              </w:rPr>
              <w:t xml:space="preserve"> голка Змішувальний стрижень Пінцет чашка Петрі Піпетка Чисті слайди Пробірка Папір для лінз Габаритні розміри: 16,5 х 22,5 х 34 см. Вага: 1,1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rsidP="008458AA">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Електронний освітній ресурс </w:t>
            </w:r>
            <w:r w:rsidR="008458AA" w:rsidRPr="008458AA">
              <w:rPr>
                <w:rFonts w:ascii="Times New Roman" w:eastAsia="Times New Roman" w:hAnsi="Times New Roman" w:cs="Times New Roman"/>
                <w:lang w:val="uk-UA"/>
              </w:rPr>
              <w:t>з біологі</w:t>
            </w:r>
            <w:r w:rsidR="008458AA">
              <w:rPr>
                <w:rFonts w:ascii="Times New Roman" w:eastAsia="Times New Roman" w:hAnsi="Times New Roman" w:cs="Times New Roman"/>
                <w:lang w:val="uk-UA"/>
              </w:rPr>
              <w:t>ї</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Електронний освітній ресурс з предмету біологія (термін дії ліцензії не менше 12 місяців), який повинен включати: - методичні рекомендації з біології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 - інтерактивні завдання; - віртуальні експерименти для вивчення явищ з курсу біологія; - відеоматеріали з теоретичними відомостями та рекомендаціями щодо виконання експериментів; ЕОР повинен мати захист та керування авторськими правами (підтримка функцій DRM). Наявність грифу МОН «РЕКОМЕНДОВАНО» або «СХВАЛЕНО» на ЕОР з біології - у складі пропозиції необхідно надати копію підтверджуючого документа, виданого уповноваженим органом. Для підтвердження статусу офіційного представника виробника (або його офіційного представника, дилера)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w:t>
            </w:r>
            <w:proofErr w:type="spellStart"/>
            <w:r w:rsidRPr="008458AA">
              <w:rPr>
                <w:rFonts w:ascii="Times New Roman" w:eastAsia="Times New Roman" w:hAnsi="Times New Roman" w:cs="Times New Roman"/>
                <w:lang w:val="uk-UA"/>
              </w:rPr>
              <w:t>закупівель</w:t>
            </w:r>
            <w:proofErr w:type="spellEnd"/>
            <w:r w:rsidRPr="008458AA">
              <w:rPr>
                <w:rFonts w:ascii="Times New Roman" w:eastAsia="Times New Roman" w:hAnsi="Times New Roman" w:cs="Times New Roman"/>
                <w:lang w:val="uk-UA"/>
              </w:rPr>
              <w:t xml:space="preserve"> на ЕОР з біології, копію висновку державної санітарно епідеміологічної експертизи на ЕОР з біології а також посилання на сайт ЕОР)".</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«Ботаніка»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Зелені водорості. Вольвокс. Зелені водорості. Хлорела. Зелені водорості. </w:t>
            </w:r>
            <w:proofErr w:type="spellStart"/>
            <w:r w:rsidRPr="008458AA">
              <w:rPr>
                <w:rFonts w:ascii="Times New Roman" w:eastAsia="Times New Roman" w:hAnsi="Times New Roman" w:cs="Times New Roman"/>
                <w:lang w:val="uk-UA"/>
              </w:rPr>
              <w:t>Евглена</w:t>
            </w:r>
            <w:proofErr w:type="spellEnd"/>
            <w:r w:rsidRPr="008458AA">
              <w:rPr>
                <w:rFonts w:ascii="Times New Roman" w:eastAsia="Times New Roman" w:hAnsi="Times New Roman" w:cs="Times New Roman"/>
                <w:lang w:val="uk-UA"/>
              </w:rPr>
              <w:t xml:space="preserve"> зелена. Зелені водорості. </w:t>
            </w:r>
            <w:proofErr w:type="spellStart"/>
            <w:r w:rsidRPr="008458AA">
              <w:rPr>
                <w:rFonts w:ascii="Times New Roman" w:eastAsia="Times New Roman" w:hAnsi="Times New Roman" w:cs="Times New Roman"/>
                <w:lang w:val="uk-UA"/>
              </w:rPr>
              <w:t>Спірогіра</w:t>
            </w:r>
            <w:proofErr w:type="spellEnd"/>
            <w:r w:rsidRPr="008458AA">
              <w:rPr>
                <w:rFonts w:ascii="Times New Roman" w:eastAsia="Times New Roman" w:hAnsi="Times New Roman" w:cs="Times New Roman"/>
                <w:lang w:val="uk-UA"/>
              </w:rPr>
              <w:t xml:space="preserve">. Зелені водорості. </w:t>
            </w:r>
            <w:proofErr w:type="spellStart"/>
            <w:r w:rsidRPr="008458AA">
              <w:rPr>
                <w:rFonts w:ascii="Times New Roman" w:eastAsia="Times New Roman" w:hAnsi="Times New Roman" w:cs="Times New Roman"/>
                <w:lang w:val="uk-UA"/>
              </w:rPr>
              <w:t>Улотрикс</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Спорогон</w:t>
            </w:r>
            <w:proofErr w:type="spellEnd"/>
            <w:r w:rsidRPr="008458AA">
              <w:rPr>
                <w:rFonts w:ascii="Times New Roman" w:eastAsia="Times New Roman" w:hAnsi="Times New Roman" w:cs="Times New Roman"/>
                <w:lang w:val="uk-UA"/>
              </w:rPr>
              <w:t xml:space="preserve">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«Зоологія»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Гідра (загальна структура). Ротовий апарат гідри. </w:t>
            </w:r>
            <w:proofErr w:type="spellStart"/>
            <w:r w:rsidRPr="008458AA">
              <w:rPr>
                <w:rFonts w:ascii="Times New Roman" w:eastAsia="Times New Roman" w:hAnsi="Times New Roman" w:cs="Times New Roman"/>
                <w:lang w:val="uk-UA"/>
              </w:rPr>
              <w:t>Планарія</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кишківник</w:t>
            </w:r>
            <w:proofErr w:type="spellEnd"/>
            <w:r w:rsidRPr="008458AA">
              <w:rPr>
                <w:rFonts w:ascii="Times New Roman" w:eastAsia="Times New Roman" w:hAnsi="Times New Roman" w:cs="Times New Roman"/>
                <w:lang w:val="uk-UA"/>
              </w:rPr>
              <w:t>).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«Гриби»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Дріжджі. Актиноміцет. </w:t>
            </w:r>
            <w:proofErr w:type="spellStart"/>
            <w:r w:rsidRPr="008458AA">
              <w:rPr>
                <w:rFonts w:ascii="Times New Roman" w:eastAsia="Times New Roman" w:hAnsi="Times New Roman" w:cs="Times New Roman"/>
                <w:lang w:val="uk-UA"/>
              </w:rPr>
              <w:t>Різопус</w:t>
            </w:r>
            <w:proofErr w:type="spellEnd"/>
            <w:r w:rsidRPr="008458AA">
              <w:rPr>
                <w:rFonts w:ascii="Times New Roman" w:eastAsia="Times New Roman" w:hAnsi="Times New Roman" w:cs="Times New Roman"/>
                <w:lang w:val="uk-UA"/>
              </w:rPr>
              <w:t xml:space="preserve">. Гнойовик (гриб). </w:t>
            </w:r>
            <w:proofErr w:type="spellStart"/>
            <w:r w:rsidRPr="008458AA">
              <w:rPr>
                <w:rFonts w:ascii="Times New Roman" w:eastAsia="Times New Roman" w:hAnsi="Times New Roman" w:cs="Times New Roman"/>
                <w:lang w:val="uk-UA"/>
              </w:rPr>
              <w:t>Пеніцил</w:t>
            </w:r>
            <w:proofErr w:type="spellEnd"/>
            <w:r w:rsidRPr="008458AA">
              <w:rPr>
                <w:rFonts w:ascii="Times New Roman" w:eastAsia="Times New Roman" w:hAnsi="Times New Roman" w:cs="Times New Roman"/>
                <w:lang w:val="uk-UA"/>
              </w:rPr>
              <w:t xml:space="preserve"> (блакитна цвіль).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«Анатомія»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Типи м’язових тканин: гладенька, посмугована, скелетна. Кісткова тканина. Хрящ </w:t>
            </w:r>
            <w:proofErr w:type="spellStart"/>
            <w:r w:rsidRPr="008458AA">
              <w:rPr>
                <w:rFonts w:ascii="Times New Roman" w:eastAsia="Times New Roman" w:hAnsi="Times New Roman" w:cs="Times New Roman"/>
                <w:lang w:val="uk-UA"/>
              </w:rPr>
              <w:t>гіаліновий</w:t>
            </w:r>
            <w:proofErr w:type="spellEnd"/>
            <w:r w:rsidRPr="008458AA">
              <w:rPr>
                <w:rFonts w:ascii="Times New Roman" w:eastAsia="Times New Roman" w:hAnsi="Times New Roman" w:cs="Times New Roman"/>
                <w:lang w:val="uk-UA"/>
              </w:rPr>
              <w:t xml:space="preserve">. Жирова тканина. Нервова тканина. Циліндричний епітелій. Багатошаровий епітелій. Плаский епітелій. </w:t>
            </w:r>
            <w:proofErr w:type="spellStart"/>
            <w:r w:rsidRPr="008458AA">
              <w:rPr>
                <w:rFonts w:ascii="Times New Roman" w:eastAsia="Times New Roman" w:hAnsi="Times New Roman" w:cs="Times New Roman"/>
                <w:lang w:val="uk-UA"/>
              </w:rPr>
              <w:t>Нейроепітелій</w:t>
            </w:r>
            <w:proofErr w:type="spellEnd"/>
            <w:r w:rsidRPr="008458AA">
              <w:rPr>
                <w:rFonts w:ascii="Times New Roman" w:eastAsia="Times New Roman" w:hAnsi="Times New Roman" w:cs="Times New Roman"/>
                <w:lang w:val="uk-UA"/>
              </w:rPr>
              <w:t xml:space="preserve"> (смакові рецептори). Кров людини. Шкіра людини. Жіночі хромосоми. Чоловічі хромосоми. Сперматозоїди людини. Яйцеклітина людини.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«Біологія»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Пухка сполучна тканина. Спинний мозок. Нервові закінчення. Шлунок ссавця. Нирка. Артерія і вена. Кровоносні судини легені. Кровоносні судини нирки. Смаковий рецептор. Мазок з рота. Мазок сперми людини. Мітоз тваринної клітини. Гідра. Гідра, яєчники. Гідра, нирки. Папороть. Насіння кукурудзи. </w:t>
            </w:r>
            <w:proofErr w:type="spellStart"/>
            <w:r w:rsidRPr="008458AA">
              <w:rPr>
                <w:rFonts w:ascii="Times New Roman" w:eastAsia="Times New Roman" w:hAnsi="Times New Roman" w:cs="Times New Roman"/>
                <w:lang w:val="uk-UA"/>
              </w:rPr>
              <w:t>Спірогіра</w:t>
            </w:r>
            <w:proofErr w:type="spellEnd"/>
            <w:r w:rsidRPr="008458AA">
              <w:rPr>
                <w:rFonts w:ascii="Times New Roman" w:eastAsia="Times New Roman" w:hAnsi="Times New Roman" w:cs="Times New Roman"/>
                <w:lang w:val="uk-UA"/>
              </w:rPr>
              <w:t>. Легені, ссавці. Товстий кишечник, ссавці. Трахея, ссавці. Підшлункова залоза, ссавці. Матка, ссавці. Селезінка, ссавці. Апікальна меристема кореня цибулі.</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Лабораторний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6C01BA" w:rsidRDefault="006C01BA">
            <w:pPr>
              <w:jc w:val="both"/>
              <w:rPr>
                <w:rFonts w:ascii="Times New Roman" w:eastAsia="Times New Roman" w:hAnsi="Times New Roman" w:cs="Times New Roman"/>
                <w:strike/>
                <w:color w:val="FF0000"/>
                <w:lang w:val="uk-UA"/>
              </w:rPr>
            </w:pPr>
            <w:hyperlink r:id="rId5" w:history="1">
              <w:r w:rsidRPr="006C01BA">
                <w:rPr>
                  <w:rStyle w:val="a6"/>
                  <w:rFonts w:ascii="Times New Roman" w:eastAsia="Times New Roman" w:hAnsi="Times New Roman" w:cs="Times New Roman"/>
                  <w:strike/>
                  <w:color w:val="FF0000"/>
                  <w:lang w:val="uk-UA"/>
                </w:rPr>
                <w:t>https://prom.ua/p489834229-metr-metr-analizator.html</w:t>
              </w:r>
            </w:hyperlink>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Лабораторний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xml:space="preserve"> метр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xml:space="preserve"> 009 постачається в комплекті з футляром з ударостійкого пластику, викруткою для калібрування, калібрувальними розчинами. Економічні тестери відомої компанії НМ прості у використанні і призначені для швидкого і достовірного вимірювання жорсткості (TDS) і кислотності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води і розчинів.</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Технічні характеристики:</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діапазон вимірювання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0 - 14;</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робоча температура: 0-50 °C;</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ціна поділки: 0,1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похибка вимірювань: ± 0,1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дисплей: LCD;</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калібрування по 1 точці за допомогою калібрувальної викрутки (в комплекті);</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живлення: батареї 2 x 3V (CR2032) в комплекті;</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тривалість роботи від </w:t>
            </w:r>
            <w:proofErr w:type="spellStart"/>
            <w:r w:rsidRPr="00176A3E">
              <w:rPr>
                <w:rFonts w:ascii="Times New Roman" w:eastAsia="Times New Roman" w:hAnsi="Times New Roman" w:cs="Times New Roman"/>
                <w:lang w:val="uk-UA"/>
              </w:rPr>
              <w:t>батарей</w:t>
            </w:r>
            <w:proofErr w:type="spellEnd"/>
            <w:r w:rsidRPr="00176A3E">
              <w:rPr>
                <w:rFonts w:ascii="Times New Roman" w:eastAsia="Times New Roman" w:hAnsi="Times New Roman" w:cs="Times New Roman"/>
                <w:lang w:val="uk-UA"/>
              </w:rPr>
              <w:t>: понад 700 годин.</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Габаритні розміри: 150 x 290 x 200 мм.</w:t>
            </w:r>
          </w:p>
          <w:p w:rsidR="006C01BA"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Вага: (без упаковки) 51 г.</w:t>
            </w:r>
          </w:p>
          <w:p w:rsidR="006C01BA" w:rsidRDefault="006C01BA">
            <w:pPr>
              <w:jc w:val="both"/>
              <w:rPr>
                <w:rFonts w:ascii="Times New Roman" w:eastAsia="Times New Roman" w:hAnsi="Times New Roman" w:cs="Times New Roman"/>
                <w:lang w:val="uk-UA"/>
              </w:rPr>
            </w:pPr>
          </w:p>
          <w:p w:rsidR="006C01BA" w:rsidRDefault="006C01BA">
            <w:pPr>
              <w:jc w:val="both"/>
              <w:rPr>
                <w:rFonts w:ascii="Times New Roman" w:eastAsia="Times New Roman" w:hAnsi="Times New Roman" w:cs="Times New Roman"/>
                <w:lang w:val="uk-UA"/>
              </w:rPr>
            </w:pPr>
          </w:p>
          <w:p w:rsidR="006C01BA" w:rsidRPr="008458AA" w:rsidRDefault="006C01BA">
            <w:pPr>
              <w:jc w:val="both"/>
              <w:rPr>
                <w:rFonts w:ascii="Times New Roman" w:eastAsia="Times New Roman" w:hAnsi="Times New Roman" w:cs="Times New Roman"/>
                <w:lang w:val="uk-UA"/>
              </w:rPr>
            </w:pP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Прилад для порівняння вмісту СО2 у повітрі, що вдихається і видихається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Прилад призначений для демонстрації збільшення кількості вуглекислого газу у повітрі, що видихається в порівнянні із повітрям, що вдихається. Прилад використовується в кабінеті біології загальноосвітнього навчального закладу для ознайомлення учнів зі зміною складу повітря в процесі дихального газообміну у людини при вивченні теми «Дихання» у курсі анатомії й фізіології людину.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лабораторний для кабінету біології (учня)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Комплект необхідного лабораторного посуду та приладдя для проведення лабораторних робіт з біології. Склад комплекту: затискач Гофмана (гвинтовий)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затискач Мора (пружинний)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індикаторний папір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конічна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w:t>
            </w:r>
            <w:proofErr w:type="spellStart"/>
            <w:r w:rsidRPr="008458AA">
              <w:rPr>
                <w:rFonts w:ascii="Times New Roman" w:eastAsia="Times New Roman" w:hAnsi="Times New Roman" w:cs="Times New Roman"/>
                <w:lang w:val="uk-UA"/>
              </w:rPr>
              <w:t>круглодонна</w:t>
            </w:r>
            <w:proofErr w:type="spellEnd"/>
            <w:r w:rsidRPr="008458AA">
              <w:rPr>
                <w:rFonts w:ascii="Times New Roman" w:eastAsia="Times New Roman" w:hAnsi="Times New Roman" w:cs="Times New Roman"/>
                <w:lang w:val="uk-UA"/>
              </w:rPr>
              <w:t xml:space="preserve">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плоскодонна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латексні рукавички - 1 пара; лійка лабораторна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лінійка мірна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паличка скляна 180 мм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піпетка-дозатор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пробірка з пробкою - 5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тримач для пробірок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фільтрувальний папір (20 шт.) 1 </w:t>
            </w:r>
            <w:proofErr w:type="spellStart"/>
            <w:r w:rsidRPr="008458AA">
              <w:rPr>
                <w:rFonts w:ascii="Times New Roman" w:eastAsia="Times New Roman" w:hAnsi="Times New Roman" w:cs="Times New Roman"/>
                <w:lang w:val="uk-UA"/>
              </w:rPr>
              <w:t>уп</w:t>
            </w:r>
            <w:proofErr w:type="spellEnd"/>
            <w:r w:rsidRPr="008458AA">
              <w:rPr>
                <w:rFonts w:ascii="Times New Roman" w:eastAsia="Times New Roman" w:hAnsi="Times New Roman" w:cs="Times New Roman"/>
                <w:lang w:val="uk-UA"/>
              </w:rPr>
              <w:t xml:space="preserve">; циліндр вимірювальний з носиком 50 мл.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чашка Петрі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штатив для пробірок на 10 гнізд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Ваги електронні 0,01г - 200г</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Електронні ваги високої точності. Технічні характеристики:                                                       межа вимірювань: 0,01 г - 200 г; ціна поділки: 0,01 г; одиниці виміру: грами, унції, карати; автоматичне калібрування; функція обліку ваги тари; захист від перевантаження; платформа - з нержавіючої сталі. Комплектація: електронні ваги; елементи живлення; інструкція. Габаритні розміри: 120 x 64 x 20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Годинники пісочні (набір)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годинник пісочний 2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годинник пісочний 5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1 шт. Розміри одного годинника: 11,2 х 4,5 см. Габаритні розміри набору: 12 х 12 х 4,5 см. Вага: 0,1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Ростомір настінний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6C01BA" w:rsidRDefault="006877FF">
            <w:pPr>
              <w:jc w:val="both"/>
              <w:rPr>
                <w:rFonts w:ascii="Times New Roman" w:eastAsia="Times New Roman" w:hAnsi="Times New Roman" w:cs="Times New Roman"/>
                <w:strike/>
                <w:color w:val="FF0000"/>
                <w:lang w:val="uk-UA"/>
              </w:rPr>
            </w:pPr>
            <w:r w:rsidRPr="006C01BA">
              <w:rPr>
                <w:rFonts w:ascii="Times New Roman" w:eastAsia="Times New Roman" w:hAnsi="Times New Roman" w:cs="Times New Roman"/>
                <w:strike/>
                <w:color w:val="FF0000"/>
                <w:lang w:val="uk-UA"/>
              </w:rPr>
              <w:t xml:space="preserve">https://bukovyna-med.com.ua/index.php?route=product/product&amp;path=122&amp;product_id=171 </w:t>
            </w:r>
            <w:hyperlink r:id="rId6" w:history="1">
              <w:r w:rsidR="006C01BA" w:rsidRPr="006C01BA">
                <w:rPr>
                  <w:rStyle w:val="a6"/>
                  <w:rFonts w:ascii="Times New Roman" w:eastAsia="Times New Roman" w:hAnsi="Times New Roman" w:cs="Times New Roman"/>
                  <w:strike/>
                  <w:color w:val="FF0000"/>
                  <w:lang w:val="uk-UA"/>
                </w:rPr>
                <w:t>https://medinstrument.com.ua/rostomer-meditsinskiy-nastenniy/</w:t>
              </w:r>
            </w:hyperlink>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Лабораторний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xml:space="preserve"> метр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xml:space="preserve"> 009 постачається в комплекті з футляром з ударостійкого пластику, викруткою для калібрування, калібрувальними розчинами. Економічні тестери відомої компанії НМ прості у використанні і призначені для швидкого і достовірного вимірювання жорсткості (TDS) і кислотності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води і розчинів.</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Технічні характеристики:</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діапазон вимірювання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 0 - 14;</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робоча температура: 0-50 °C;</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ціна поділки: 0,1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похибка вимірювань: ± 0,1 </w:t>
            </w:r>
            <w:proofErr w:type="spellStart"/>
            <w:r w:rsidRPr="00176A3E">
              <w:rPr>
                <w:rFonts w:ascii="Times New Roman" w:eastAsia="Times New Roman" w:hAnsi="Times New Roman" w:cs="Times New Roman"/>
                <w:lang w:val="uk-UA"/>
              </w:rPr>
              <w:t>pH</w:t>
            </w:r>
            <w:proofErr w:type="spellEnd"/>
            <w:r w:rsidRPr="00176A3E">
              <w:rPr>
                <w:rFonts w:ascii="Times New Roman" w:eastAsia="Times New Roman" w:hAnsi="Times New Roman" w:cs="Times New Roman"/>
                <w:lang w:val="uk-UA"/>
              </w:rPr>
              <w:t>;</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дисплей: LCD;</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калібрування по 1 точці за допомогою калібрувальної викрутки (в комплекті);</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живлення: батареї 2 x 3V (CR2032) в комплекті;</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тривалість роботи від </w:t>
            </w:r>
            <w:proofErr w:type="spellStart"/>
            <w:r w:rsidRPr="00176A3E">
              <w:rPr>
                <w:rFonts w:ascii="Times New Roman" w:eastAsia="Times New Roman" w:hAnsi="Times New Roman" w:cs="Times New Roman"/>
                <w:lang w:val="uk-UA"/>
              </w:rPr>
              <w:t>батарей</w:t>
            </w:r>
            <w:proofErr w:type="spellEnd"/>
            <w:r w:rsidRPr="00176A3E">
              <w:rPr>
                <w:rFonts w:ascii="Times New Roman" w:eastAsia="Times New Roman" w:hAnsi="Times New Roman" w:cs="Times New Roman"/>
                <w:lang w:val="uk-UA"/>
              </w:rPr>
              <w:t>: понад 700 годин.</w:t>
            </w:r>
          </w:p>
          <w:p w:rsidR="006C01BA" w:rsidRPr="00176A3E"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Габаритні розміри: 150 x 290 x 200 мм.</w:t>
            </w:r>
          </w:p>
          <w:p w:rsidR="006C01BA"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Вага: (без упаковки) 51 г.</w:t>
            </w:r>
          </w:p>
          <w:p w:rsidR="006C01BA" w:rsidRPr="008458AA" w:rsidRDefault="006C01BA">
            <w:pPr>
              <w:jc w:val="both"/>
              <w:rPr>
                <w:rFonts w:ascii="Times New Roman" w:eastAsia="Times New Roman" w:hAnsi="Times New Roman" w:cs="Times New Roman"/>
                <w:lang w:val="uk-UA"/>
              </w:rPr>
            </w:pP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Плитка електрична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Плитка являє собою </w:t>
            </w:r>
            <w:proofErr w:type="spellStart"/>
            <w:r w:rsidRPr="008458AA">
              <w:rPr>
                <w:rFonts w:ascii="Times New Roman" w:eastAsia="Times New Roman" w:hAnsi="Times New Roman" w:cs="Times New Roman"/>
                <w:lang w:val="uk-UA"/>
              </w:rPr>
              <w:t>електронагрівач</w:t>
            </w:r>
            <w:proofErr w:type="spellEnd"/>
            <w:r w:rsidRPr="008458AA">
              <w:rPr>
                <w:rFonts w:ascii="Times New Roman" w:eastAsia="Times New Roman" w:hAnsi="Times New Roman" w:cs="Times New Roman"/>
                <w:lang w:val="uk-UA"/>
              </w:rPr>
              <w:t xml:space="preserve">. Нагрівальний елемент захищений (закритий нагрівальний елемент). Використовується електрична плитка здобувачами освіти під час проведення демонстраційних дослідів. Плитка використовується для нагріву і підтримки речовин у підігрітому стані. Потужність: не менше 500 Вт. Мережа живлення: 220 В, 50 </w:t>
            </w:r>
            <w:proofErr w:type="spellStart"/>
            <w:r w:rsidRPr="008458AA">
              <w:rPr>
                <w:rFonts w:ascii="Times New Roman" w:eastAsia="Times New Roman" w:hAnsi="Times New Roman" w:cs="Times New Roman"/>
                <w:lang w:val="uk-UA"/>
              </w:rPr>
              <w:t>Гц</w:t>
            </w:r>
            <w:proofErr w:type="spellEnd"/>
            <w:r w:rsidRPr="008458AA">
              <w:rPr>
                <w:rFonts w:ascii="Times New Roman" w:eastAsia="Times New Roman" w:hAnsi="Times New Roman" w:cs="Times New Roman"/>
                <w:lang w:val="uk-UA"/>
              </w:rPr>
              <w:t>.</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Сантиметр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Стрічка вимірювальна із сантиметровими поділками, довжина не менше 1 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Спиртівка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пальник з ручкою-підставкою металевий стакан для гасіння полум’я.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шкільна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Фонендоскоп</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фонендоскоп в кабінеті біології загальноосвітнього навчального закладу під час вивчення розділу «Людина». Прилад застосовується для визначення пульсу та прослуховування </w:t>
            </w:r>
            <w:proofErr w:type="spellStart"/>
            <w:r w:rsidRPr="008458AA">
              <w:rPr>
                <w:rFonts w:ascii="Times New Roman" w:eastAsia="Times New Roman" w:hAnsi="Times New Roman" w:cs="Times New Roman"/>
                <w:lang w:val="uk-UA"/>
              </w:rPr>
              <w:t>легенів</w:t>
            </w:r>
            <w:proofErr w:type="spellEnd"/>
            <w:r w:rsidRPr="008458AA">
              <w:rPr>
                <w:rFonts w:ascii="Times New Roman" w:eastAsia="Times New Roman" w:hAnsi="Times New Roman" w:cs="Times New Roman"/>
                <w:lang w:val="uk-UA"/>
              </w:rPr>
              <w:t>.</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пластикових циліндрів мірних з носиком 50 мл та 100 мл</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Циліндри мірні з носиком ПП (набір) використовуються під час проведення демонстраційних та лабораторних дослідів. На бічній поверхні циліндрів нанесена шкала. Виготовлені з міцного прозорого пластику – поліпропілену. Набір складається з двох циліндрів. Об'єм: 50 мл та 100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Для виміру тиску крові за методом Короткова. Стандартна нейлонова манжета розміром не менше 25 - 35 см. Оснащений манометром.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ручна (з компасом на ручці)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Штатив лабораторний Тип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довжиною 280 мм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затискач ("лапка")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тримач кільцевий </w:t>
            </w:r>
            <w:r w:rsidRPr="008458AA">
              <w:rPr>
                <w:rFonts w:ascii="Cambria Math" w:eastAsia="Times New Roman" w:hAnsi="Cambria Math" w:cs="Cambria Math"/>
                <w:lang w:val="uk-UA"/>
              </w:rPr>
              <w:t>⌀</w:t>
            </w:r>
            <w:r w:rsidRPr="008458AA">
              <w:rPr>
                <w:rFonts w:ascii="Times New Roman" w:eastAsia="Times New Roman" w:hAnsi="Times New Roman" w:cs="Times New Roman"/>
                <w:lang w:val="uk-UA"/>
              </w:rPr>
              <w:t xml:space="preserve">8 см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муфта – 2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підставка (тринога), масивна, чавунна, що забезпечує стійку рівновагу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Габаритні розміри: (не менше) – 220 мм х 253 мм х 320 мм. Вага: не більше 4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лабораторний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Використовують термометр електронний в кабінетах фізики та хімії загальноосвітнього навчального закладу для проведення фізичних дослідів з вимірюванням температури. Характеристики: діапазон температур: -50 ºC до +300 ºC; функції утримання поточного значення; </w:t>
            </w:r>
            <w:proofErr w:type="spellStart"/>
            <w:r w:rsidRPr="008458AA">
              <w:rPr>
                <w:rFonts w:ascii="Times New Roman" w:eastAsia="Times New Roman" w:hAnsi="Times New Roman" w:cs="Times New Roman"/>
                <w:lang w:val="uk-UA"/>
              </w:rPr>
              <w:t>автовимкнення</w:t>
            </w:r>
            <w:proofErr w:type="spellEnd"/>
            <w:r w:rsidRPr="008458AA">
              <w:rPr>
                <w:rFonts w:ascii="Times New Roman" w:eastAsia="Times New Roman" w:hAnsi="Times New Roman" w:cs="Times New Roman"/>
                <w:lang w:val="uk-UA"/>
              </w:rPr>
              <w:t xml:space="preserve"> після 10 хв бездіяльності; одиниці виміру: ºC, ºF; дозвіл: 0,1 ºC / ºF; довжина щупа: 110 мм; похибка: ± 1 ºC / ºF; час вимірювання: 2,0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батарейка: 1,5 V (AG13). Габаритні розміри: 180 мм × 19 мм. Вага: 35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Лоток для роздавального матеріалу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лоток для роздавального матеріалу в закладах освіти під час проведення лабораторних робіт. Виготовлений з </w:t>
            </w:r>
            <w:proofErr w:type="spellStart"/>
            <w:r w:rsidRPr="008458AA">
              <w:rPr>
                <w:rFonts w:ascii="Times New Roman" w:eastAsia="Times New Roman" w:hAnsi="Times New Roman" w:cs="Times New Roman"/>
                <w:lang w:val="uk-UA"/>
              </w:rPr>
              <w:t>хімічностійкого</w:t>
            </w:r>
            <w:proofErr w:type="spellEnd"/>
            <w:r w:rsidRPr="008458AA">
              <w:rPr>
                <w:rFonts w:ascii="Times New Roman" w:eastAsia="Times New Roman" w:hAnsi="Times New Roman" w:cs="Times New Roman"/>
                <w:lang w:val="uk-UA"/>
              </w:rPr>
              <w:t xml:space="preserve"> некрихкого матеріалу. Габаритні розміри: не менше 300х200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високих стаканів зі шкалою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високих стаканів складається з: стакан високий зі шкалою 600 мл; стакан високий зі шкалою 400 мл; стакан високий зі шкалою 250 мл; стакан високий зі шкалою 150 мл; стакан високий зі шкалою 100 мл; стакан високий зі шкалою 50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Фільтрувальний папір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фільтрувальний папір в ході проведення лабораторних робіт  для фільтрації рідин за допомогою лійки лабораторної. Фільтри діаметром 70-100 мм, в упаковці - 100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Індикаторний папір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 xml:space="preserve">. Виготовлений у вигляді паперових стрічок 5х75 мм в кількості 100 штук, що вміщені в пластмасовий тубус 30х100 мм.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 xml:space="preserve"> 0-12.</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 автоматичний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 автоматичний. Комплектація:  - тонометр автомат із манжетою  - адаптер у розетку  - чохол для комфортності зберігання й транспортування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низьких стаканів зі шкалою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включає в себе: стакан низький зі шкалою 600 мл; стакан низький зі шкалою 400 мл; стакан низький зі шкалою 250 мл; стакан низький зі шкалою 100 мл; стакан низький зі шкалою 50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Сухе паливо</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сухе паливо під час проведення демонстраційних дослідів та лабораторних робіт, пов’язаних з нагріванням </w:t>
            </w:r>
            <w:proofErr w:type="spellStart"/>
            <w:r w:rsidRPr="008458AA">
              <w:rPr>
                <w:rFonts w:ascii="Times New Roman" w:eastAsia="Times New Roman" w:hAnsi="Times New Roman" w:cs="Times New Roman"/>
                <w:lang w:val="uk-UA"/>
              </w:rPr>
              <w:t>посуду,речовин</w:t>
            </w:r>
            <w:proofErr w:type="spellEnd"/>
            <w:r w:rsidRPr="008458AA">
              <w:rPr>
                <w:rFonts w:ascii="Times New Roman" w:eastAsia="Times New Roman" w:hAnsi="Times New Roman" w:cs="Times New Roman"/>
                <w:lang w:val="uk-UA"/>
              </w:rPr>
              <w:t>, препаратів. Питома теплотворна здатність не менше: 30, 300МДж/кг. В упаковці 8 таблеток.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мірного посуду (пластиковий)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Пробірка хімічна ПХ-16</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пробірка хімічна в закладах освіти для проведення демонстраційних та лабораторних дослідів. Пробірка виготовлена з </w:t>
            </w:r>
            <w:proofErr w:type="spellStart"/>
            <w:r w:rsidRPr="008458AA">
              <w:rPr>
                <w:rFonts w:ascii="Times New Roman" w:eastAsia="Times New Roman" w:hAnsi="Times New Roman" w:cs="Times New Roman"/>
                <w:lang w:val="uk-UA"/>
              </w:rPr>
              <w:t>термо</w:t>
            </w:r>
            <w:proofErr w:type="spellEnd"/>
            <w:r w:rsidRPr="008458AA">
              <w:rPr>
                <w:rFonts w:ascii="Times New Roman" w:eastAsia="Times New Roman" w:hAnsi="Times New Roman" w:cs="Times New Roman"/>
                <w:lang w:val="uk-UA"/>
              </w:rPr>
              <w:t>-хімічно стійкого скла. Діаметр – 16 мм, довжина – 100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Дистилятор скляний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дистилятор скляний в кабінетах хімії та біології загальноосвітнього навчального закладу для отримання дистильованої води, що використовується в демонстраційних дослідах. Разом з приладом слід використовувати плитку нагрівну електричну (або спиртівку), колби конічні та з’єднувальні шланги. Габаритні розміри: загальна довжина приладу 300 мм; діаметр кожуха 42 мм; діаметр трубки 14,5 мм. Кількість кульок 6 шт.  Конус ГОСТ 8682-93.</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Рукавички нітрилові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Рукавички нітрилові Не викликають алергічних реакцій. Ціна за пару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Скельця предметні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скельця предметні в закладах освіти під час проведення лабораторних робіт, де передбачено самостійне створення мікропрепаратів та використання мікроскопу. Скельця предметні прямокутної форми і мають розміри не менше 24 х 74 х 1 мм. Одна упаковка містить 50 предметних скелець.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Скельця покривні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скельця покривні в закладах освіти під час проведення лабораторних робіт, де передбачено самостійне створення мікропрепаратів та використання мікроскопу. Скельця покривні квадратної форми і мають розміри 18 х 18 мм або 24 х 24 мм. Одна упаковка містить 100 покривних скелець.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ока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в кабінетах біології та фізики закладів освіти під час вивчення розділів «Людина» та «Оптика». 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та встановлена на підставку. Габаритні розміри: 140 х 95 х 95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Скелети хордових. Скелет голуба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«Скелет голуба» в кабінеті біології загальноосвітнього навчального закладу під час вивчення розділу «Тварини», тема «Клас Птахи». Модель являє собою природній остеологічний матеріал. Скелет змонтований з урахуванням відтворення природнього положення тіла тварини та захищений прозорим пластиковим ковпаком. Габаритні розміри моделі: не менше 20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 людини 85 см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Призначена для використання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Вухо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«Вухо людини» в кабінеті біології загальноосвітнього навчального закладу під час вивчення розділу «Людина». Модель є розбірною, демонструє зовнішнє, середнє та внутрішнє вухо з окремими слуховими кісточками, лабіринт зі стремінцем, слуховим та вестибулярним нервами. Виготовлена з пластику та забарвлена в природні кольори. Масштаб: 1:5.</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Печінка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в кабінеті біології загальноосвітнього навчального закладу під час вивчення розділу «Людина», теми «Видільна система». Анатомічна модель демонструє будову печінки людини. Виготовлена з пластику, забарвлена в природні кольори та встановлена на підставку. Розмір моделі: не менше 200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Муляжі грибів</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лисичка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білий гриб (або боровик)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підосиновик</w:t>
            </w:r>
            <w:proofErr w:type="spellEnd"/>
            <w:r w:rsidRPr="008458AA">
              <w:rPr>
                <w:rFonts w:ascii="Times New Roman" w:eastAsia="Times New Roman" w:hAnsi="Times New Roman" w:cs="Times New Roman"/>
                <w:lang w:val="uk-UA"/>
              </w:rPr>
              <w:t xml:space="preserve"> червоний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груздь білий дубовий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польський гриб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маслюк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сироїжка червона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Органоїди клітини (набір)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набір «Органоїди клітини» в кабінеті біології загальноосвітнього навчального закладу під час вивчення розділу «Загальна біологія». Набір містить моделі органоїдів клітини: хлоропласт; мітохондрію; мембрану клітини.  Моделі органоїдів виготовлені з пластика та забарвлені в яскраві природні кольори. Габаритні розміри моделей: не менше 150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Структура ДНК</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модель «Структура ДНК» в кабінеті біології загальноосвітнього навчального закладу під час вивчення розділу «Загальна біологія», теми «Основи цитології. Нуклеїнові кислоти». Модель є розбірною, демонструє будову подвійної спіралі </w:t>
            </w:r>
            <w:proofErr w:type="spellStart"/>
            <w:r w:rsidRPr="008458AA">
              <w:rPr>
                <w:rFonts w:ascii="Times New Roman" w:eastAsia="Times New Roman" w:hAnsi="Times New Roman" w:cs="Times New Roman"/>
                <w:lang w:val="uk-UA"/>
              </w:rPr>
              <w:t>дезоксирибонуклеїнової</w:t>
            </w:r>
            <w:proofErr w:type="spellEnd"/>
            <w:r w:rsidRPr="008458AA">
              <w:rPr>
                <w:rFonts w:ascii="Times New Roman" w:eastAsia="Times New Roman" w:hAnsi="Times New Roman" w:cs="Times New Roman"/>
                <w:lang w:val="uk-UA"/>
              </w:rPr>
              <w:t xml:space="preserve"> кислоти (ДНК) та її елементи: моносахариди, залишки фосфорної кислоти та чотири типи основ: аденін, тимін, гуанін, </w:t>
            </w:r>
            <w:proofErr w:type="spellStart"/>
            <w:r w:rsidRPr="008458AA">
              <w:rPr>
                <w:rFonts w:ascii="Times New Roman" w:eastAsia="Times New Roman" w:hAnsi="Times New Roman" w:cs="Times New Roman"/>
                <w:lang w:val="uk-UA"/>
              </w:rPr>
              <w:t>цитозин</w:t>
            </w:r>
            <w:proofErr w:type="spellEnd"/>
            <w:r w:rsidRPr="008458AA">
              <w:rPr>
                <w:rFonts w:ascii="Times New Roman" w:eastAsia="Times New Roman" w:hAnsi="Times New Roman" w:cs="Times New Roman"/>
                <w:lang w:val="uk-UA"/>
              </w:rPr>
              <w:t>. Елементи моделі забарвлені в умовні кольори. Виготовлена з пластику та встановлена на підставку. Розмір моделі: приблизно 50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Вірус AIDS (СНІД)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модель «Вірус AIDS (СНІД)» в кабінеті біології загальноосвітнього навчального закладу під час вивчення розділу «Загальна біологія». Модель демонструє зовнішню та внутрішню будову вірусу: ліпідну оболонку з протеїновими структурами та ядро з генетичним матеріалом. Зовнішня оболонка вірусу має характерну структуру, що дає можливість демонструвати особливості її будови. Ядро містить умовний генетичний матеріал. Модель виготовлена з пластику, забарвлена в яскраві кольори та встановлена на підставку. Розмір моделі: не </w:t>
            </w:r>
            <w:proofErr w:type="spellStart"/>
            <w:r w:rsidRPr="008458AA">
              <w:rPr>
                <w:rFonts w:ascii="Times New Roman" w:eastAsia="Times New Roman" w:hAnsi="Times New Roman" w:cs="Times New Roman"/>
                <w:lang w:val="uk-UA"/>
              </w:rPr>
              <w:t>меньше</w:t>
            </w:r>
            <w:proofErr w:type="spellEnd"/>
            <w:r w:rsidRPr="008458AA">
              <w:rPr>
                <w:rFonts w:ascii="Times New Roman" w:eastAsia="Times New Roman" w:hAnsi="Times New Roman" w:cs="Times New Roman"/>
                <w:lang w:val="uk-UA"/>
              </w:rPr>
              <w:t xml:space="preserve"> 300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РНК-модель, біосинтез білка (малий)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Модель представлена ланцюгом РНК, що складається з 4 базових триплетів. Модель виготовлена з міцного пластику, розбірна. Склад: 3 Урацил (світло-блакитний) 3 Аденін (синій) 3 Гуанін (зелений) 3 </w:t>
            </w:r>
            <w:proofErr w:type="spellStart"/>
            <w:r w:rsidRPr="008458AA">
              <w:rPr>
                <w:rFonts w:ascii="Times New Roman" w:eastAsia="Times New Roman" w:hAnsi="Times New Roman" w:cs="Times New Roman"/>
                <w:lang w:val="uk-UA"/>
              </w:rPr>
              <w:t>Цитозин</w:t>
            </w:r>
            <w:proofErr w:type="spellEnd"/>
            <w:r w:rsidRPr="008458AA">
              <w:rPr>
                <w:rFonts w:ascii="Times New Roman" w:eastAsia="Times New Roman" w:hAnsi="Times New Roman" w:cs="Times New Roman"/>
                <w:lang w:val="uk-UA"/>
              </w:rPr>
              <w:t xml:space="preserve"> (жовтий) 12 Рибоза (червоний) 12 Фосфат (фіолетовий) Демонструє молекулярну структуру та функції ДНК та РНК.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 людини з органами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6C01BA" w:rsidRDefault="006C01BA">
            <w:pPr>
              <w:jc w:val="both"/>
              <w:rPr>
                <w:rFonts w:ascii="Times New Roman" w:eastAsia="Times New Roman" w:hAnsi="Times New Roman" w:cs="Times New Roman"/>
                <w:strike/>
                <w:color w:val="FF0000"/>
                <w:lang w:val="uk-UA"/>
              </w:rPr>
            </w:pPr>
            <w:hyperlink r:id="rId7" w:history="1">
              <w:r w:rsidRPr="006C01BA">
                <w:rPr>
                  <w:rStyle w:val="a6"/>
                  <w:rFonts w:ascii="Times New Roman" w:eastAsia="Times New Roman" w:hAnsi="Times New Roman" w:cs="Times New Roman"/>
                  <w:strike/>
                  <w:color w:val="FF0000"/>
                  <w:lang w:val="uk-UA"/>
                </w:rPr>
                <w:t>https://hega.com.ua/ua/p1239757666-model-tila-lyudini.html</w:t>
              </w:r>
            </w:hyperlink>
          </w:p>
          <w:p w:rsidR="006C01BA" w:rsidRPr="00176A3E" w:rsidRDefault="006C01BA" w:rsidP="006C01BA">
            <w:pPr>
              <w:rPr>
                <w:rFonts w:ascii="Times New Roman" w:eastAsia="Times New Roman" w:hAnsi="Times New Roman" w:cs="Times New Roman"/>
                <w:lang w:val="uk-UA"/>
              </w:rPr>
            </w:pPr>
            <w:r w:rsidRPr="00176A3E">
              <w:rPr>
                <w:rFonts w:ascii="Times New Roman" w:eastAsia="Times New Roman" w:hAnsi="Times New Roman" w:cs="Times New Roman"/>
                <w:lang w:val="uk-UA"/>
              </w:rPr>
              <w:t>Модель скелета людини з внутрішніми органами.</w:t>
            </w:r>
          </w:p>
          <w:p w:rsidR="006C01BA" w:rsidRPr="00176A3E" w:rsidRDefault="006C01BA" w:rsidP="006C01BA">
            <w:pPr>
              <w:rPr>
                <w:rFonts w:ascii="Times New Roman" w:eastAsia="Times New Roman" w:hAnsi="Times New Roman" w:cs="Times New Roman"/>
                <w:lang w:val="uk-UA"/>
              </w:rPr>
            </w:pPr>
            <w:r w:rsidRPr="00176A3E">
              <w:rPr>
                <w:rFonts w:ascii="Times New Roman" w:eastAsia="Times New Roman" w:hAnsi="Times New Roman" w:cs="Times New Roman"/>
                <w:lang w:val="uk-UA"/>
              </w:rPr>
              <w:t> Набір містить: рухомі частини тіла людини, елементи скелета, внутрішні органи людини, картки розміщення.</w:t>
            </w:r>
          </w:p>
          <w:p w:rsidR="006C01BA" w:rsidRPr="00176A3E" w:rsidRDefault="006C01BA" w:rsidP="006C01BA">
            <w:pPr>
              <w:rPr>
                <w:rFonts w:ascii="Times New Roman" w:eastAsia="Times New Roman" w:hAnsi="Times New Roman" w:cs="Times New Roman"/>
                <w:lang w:val="uk-UA"/>
              </w:rPr>
            </w:pPr>
            <w:r w:rsidRPr="00176A3E">
              <w:rPr>
                <w:rFonts w:ascii="Times New Roman" w:eastAsia="Times New Roman" w:hAnsi="Times New Roman" w:cs="Times New Roman"/>
                <w:lang w:val="uk-UA"/>
              </w:rPr>
              <w:t xml:space="preserve"> Рухомі частини тіла легко кріпяться між собою за </w:t>
            </w:r>
            <w:proofErr w:type="spellStart"/>
            <w:r w:rsidRPr="00176A3E">
              <w:rPr>
                <w:rFonts w:ascii="Times New Roman" w:eastAsia="Times New Roman" w:hAnsi="Times New Roman" w:cs="Times New Roman"/>
                <w:lang w:val="uk-UA"/>
              </w:rPr>
              <w:t>допомогоюю</w:t>
            </w:r>
            <w:proofErr w:type="spellEnd"/>
            <w:r w:rsidRPr="00176A3E">
              <w:rPr>
                <w:rFonts w:ascii="Times New Roman" w:eastAsia="Times New Roman" w:hAnsi="Times New Roman" w:cs="Times New Roman"/>
                <w:lang w:val="uk-UA"/>
              </w:rPr>
              <w:t xml:space="preserve"> зручних кріплень. Елементи скелетної системи та органи розміщуються на розбірній основі за допомогою прихованих кріплень.</w:t>
            </w:r>
          </w:p>
          <w:p w:rsidR="006C01BA" w:rsidRPr="00176A3E" w:rsidRDefault="006C01BA" w:rsidP="006C01BA">
            <w:pPr>
              <w:rPr>
                <w:rFonts w:ascii="Times New Roman" w:eastAsia="Times New Roman" w:hAnsi="Times New Roman" w:cs="Times New Roman"/>
                <w:lang w:val="uk-UA"/>
              </w:rPr>
            </w:pPr>
            <w:r w:rsidRPr="00176A3E">
              <w:rPr>
                <w:rFonts w:ascii="Times New Roman" w:eastAsia="Times New Roman" w:hAnsi="Times New Roman" w:cs="Times New Roman"/>
                <w:lang w:val="uk-UA"/>
              </w:rPr>
              <w:t>  Комплектація:</w:t>
            </w:r>
            <w:r w:rsidRPr="00176A3E">
              <w:rPr>
                <w:rFonts w:ascii="Times New Roman" w:eastAsia="Times New Roman" w:hAnsi="Times New Roman" w:cs="Times New Roman"/>
                <w:lang w:val="uk-UA"/>
              </w:rPr>
              <w:br/>
              <w:t>15 частин тіла людини</w:t>
            </w:r>
            <w:r w:rsidRPr="00176A3E">
              <w:rPr>
                <w:rFonts w:ascii="Times New Roman" w:eastAsia="Times New Roman" w:hAnsi="Times New Roman" w:cs="Times New Roman"/>
                <w:lang w:val="uk-UA"/>
              </w:rPr>
              <w:br/>
              <w:t>16 елементів кісток</w:t>
            </w:r>
            <w:r w:rsidRPr="00176A3E">
              <w:rPr>
                <w:rFonts w:ascii="Times New Roman" w:eastAsia="Times New Roman" w:hAnsi="Times New Roman" w:cs="Times New Roman"/>
                <w:lang w:val="uk-UA"/>
              </w:rPr>
              <w:br/>
              <w:t xml:space="preserve">13 внутрішніх органів (легені, стравохід, печінка, підшлункова залоза, жовчний міхур, сечовий міхур, товстий та тонкий </w:t>
            </w:r>
            <w:proofErr w:type="spellStart"/>
            <w:r w:rsidRPr="00176A3E">
              <w:rPr>
                <w:rFonts w:ascii="Times New Roman" w:eastAsia="Times New Roman" w:hAnsi="Times New Roman" w:cs="Times New Roman"/>
                <w:lang w:val="uk-UA"/>
              </w:rPr>
              <w:t>кишківник</w:t>
            </w:r>
            <w:proofErr w:type="spellEnd"/>
            <w:r w:rsidRPr="00176A3E">
              <w:rPr>
                <w:rFonts w:ascii="Times New Roman" w:eastAsia="Times New Roman" w:hAnsi="Times New Roman" w:cs="Times New Roman"/>
                <w:lang w:val="uk-UA"/>
              </w:rPr>
              <w:t>, шлунок, нирки, селезінка, бронхи та серце).</w:t>
            </w:r>
            <w:r w:rsidRPr="00176A3E">
              <w:rPr>
                <w:rFonts w:ascii="Times New Roman" w:eastAsia="Times New Roman" w:hAnsi="Times New Roman" w:cs="Times New Roman"/>
                <w:lang w:val="uk-UA"/>
              </w:rPr>
              <w:br/>
              <w:t>2 кольорові карти - плакати формату А3: "Внутрішня будова тіла людини", "Кістковий опорно-руховий апарат людини".</w:t>
            </w:r>
          </w:p>
          <w:p w:rsidR="006C01BA" w:rsidRPr="008458AA" w:rsidRDefault="006C01BA" w:rsidP="006C01BA">
            <w:pPr>
              <w:jc w:val="both"/>
              <w:rPr>
                <w:rFonts w:ascii="Times New Roman" w:eastAsia="Times New Roman" w:hAnsi="Times New Roman" w:cs="Times New Roman"/>
                <w:lang w:val="uk-UA"/>
              </w:rPr>
            </w:pPr>
            <w:r w:rsidRPr="00176A3E">
              <w:rPr>
                <w:rFonts w:ascii="Times New Roman" w:eastAsia="Times New Roman" w:hAnsi="Times New Roman" w:cs="Times New Roman"/>
                <w:lang w:val="uk-UA"/>
              </w:rPr>
              <w:t> Висота моделі: 165 см.</w:t>
            </w:r>
            <w:r w:rsidRPr="00176A3E">
              <w:rPr>
                <w:rFonts w:ascii="Times New Roman" w:eastAsia="Times New Roman" w:hAnsi="Times New Roman" w:cs="Times New Roman"/>
                <w:lang w:val="uk-UA"/>
              </w:rPr>
              <w:br/>
              <w:t> Модель має додаткове верхнє кріплення для демонстрації на класній дошці (без додаткових установок).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Внутрішня будова жаби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барельєфна модель «Внутрішня будова жаби» в кабінеті біології загальноосвітнього навчального закладу під час вивчення розділу «Тварини». Модель демонструє зовнішню та внутрішню будову жаби: дихальну, кровоносну, травну та сечостатеву системи.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30 мм. Зображення забарвлено в природні кольори. Розміри моделі: 600x400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Внутрішня будова собаки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в кабінеті біології загальноосвітнього навчального закладу під час вивчення розділу «Тварини». Модель демонструє зовнішню та внутрішню будову собаки: нервову, дихальну, кровоносну, травну, сечостатеву системи.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30 мм. Зображення забарвлено в природні кольори. Розміри моделі: 600x400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Ембріональний розвиток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барельєфна модель «Ембріональний розвиток людини» в кабінеті біології загальноосвітнього навчального закладу під час вивчення розділу «Загальна біологія». Модель демонструє всі стадії розвитку ембріона людини.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 см. Зображення забарвлено в природні кольори. Розміри моделі: 60x40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Гербарій «Спорові рослини (відділи: </w:t>
            </w:r>
            <w:proofErr w:type="spellStart"/>
            <w:r w:rsidRPr="008458AA">
              <w:rPr>
                <w:rFonts w:ascii="Times New Roman" w:eastAsia="Times New Roman" w:hAnsi="Times New Roman" w:cs="Times New Roman"/>
                <w:lang w:val="uk-UA"/>
              </w:rPr>
              <w:t>Мохо</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Плауно</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Хвоще</w:t>
            </w:r>
            <w:proofErr w:type="spellEnd"/>
            <w:r w:rsidRPr="008458AA">
              <w:rPr>
                <w:rFonts w:ascii="Times New Roman" w:eastAsia="Times New Roman" w:hAnsi="Times New Roman" w:cs="Times New Roman"/>
                <w:lang w:val="uk-UA"/>
              </w:rPr>
              <w:t>-, Папоротеподібні)»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Кількість - не менше 11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Гербарій «Відділ Покритонасінні (за родинами)»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Містить натуральні зразки частин рослин. Містить не менше 24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Гербарій "Водорості. Гриби. Лишайники"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для колективної та самостійної роботи учнів при вивченні відповідних тем.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10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«Ідіоадаптація у рослин»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Натуральні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18 гербарних зразків. Кількість листів - не менше 5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w:t>
            </w:r>
            <w:proofErr w:type="spellStart"/>
            <w:r w:rsidRPr="008458AA">
              <w:rPr>
                <w:rFonts w:ascii="Times New Roman" w:eastAsia="Times New Roman" w:hAnsi="Times New Roman" w:cs="Times New Roman"/>
                <w:lang w:val="uk-UA"/>
              </w:rPr>
              <w:t>Ароморфози</w:t>
            </w:r>
            <w:proofErr w:type="spellEnd"/>
            <w:r w:rsidRPr="008458AA">
              <w:rPr>
                <w:rFonts w:ascii="Times New Roman" w:eastAsia="Times New Roman" w:hAnsi="Times New Roman" w:cs="Times New Roman"/>
                <w:lang w:val="uk-UA"/>
              </w:rPr>
              <w:t xml:space="preserve"> у рослин»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Призначена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як демонстраційного обладнання при вивчені відповідних тем. Гербарні зразки висушені, прикріплені до гербарних листів формату А4, супроводжуються методичними рекомендаціями. Кожен гербарний лист супроводжується інформацією про родинну та видову назви. Містить натуральні зразки частин рослин. Кількість - не менше 9 гербарних зразків.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«Різноманітність квіток»</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Призначена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Колекція «Різноманітність квіток» містить натуральні зразки квіток найбільш поширених видів рослин, розміщених на окремих планшетних листах. Кількість - не менше 10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"Насіння і плоди"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Навчальна колекція «Насіння та плоди» призначена для використання в якості демонстраційного матеріалу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географії та природознавства.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Модель-аплікація "Біосинтез білка"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модель-аплікація «Біосинтез білка» в кабінеті біології загальноосвітнього навчального закладу під час вивчення розділу «Загальна біологія», теми «Генетика». Модель-аплікація містить 29 карток з зображенням рибосоми і молекул, що беруть участь в біосинтезі білка, та 16 схем-таблиць генетичного коду. Всі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Модель-аплікація "Будова клітини"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Модель-аплікація «Будова клітини» в кабінеті біології загальноосвітнього навчального закладу під час вивчення розділу «Загальна біологія», тем «Генетика» та «Цитологія». Модель-аплікація містить 19 карток з зображенням різноманітних структур та органоїдів клітини.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Стенд «Рівні організації живої природи»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стенду – 300 х 50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для кабінету біології №4</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"Еволюція рослинного світу", розмір 100х74 см; стенд "Еволюція тваринного світу", розмір 100х74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«Будова рослинної та тваринної клітин»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"Будова рослинної клітини", розмір 80х100 см; стенд "Будова тваринної клітини", розмір 80х100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527BD5">
            <w:pPr>
              <w:jc w:val="center"/>
              <w:rPr>
                <w:rFonts w:ascii="Times New Roman" w:eastAsia="Times New Roman" w:hAnsi="Times New Roman" w:cs="Times New Roman"/>
                <w:lang w:val="uk-UA"/>
              </w:rPr>
            </w:pPr>
            <w:r>
              <w:rPr>
                <w:rFonts w:ascii="Times New Roman" w:eastAsia="Times New Roman" w:hAnsi="Times New Roman" w:cs="Times New Roman"/>
                <w:b/>
                <w:bCs/>
                <w:lang w:val="uk-UA"/>
              </w:rPr>
              <w:t>Розділ географія:</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Телурій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w:t>
            </w:r>
            <w:proofErr w:type="spellStart"/>
            <w:r w:rsidRPr="008458AA">
              <w:rPr>
                <w:rFonts w:ascii="Times New Roman" w:eastAsia="Times New Roman" w:hAnsi="Times New Roman" w:cs="Times New Roman"/>
                <w:lang w:val="uk-UA"/>
              </w:rPr>
              <w:t>підсвітку</w:t>
            </w:r>
            <w:proofErr w:type="spellEnd"/>
            <w:r w:rsidRPr="008458AA">
              <w:rPr>
                <w:rFonts w:ascii="Times New Roman" w:eastAsia="Times New Roman" w:hAnsi="Times New Roman" w:cs="Times New Roman"/>
                <w:lang w:val="uk-UA"/>
              </w:rPr>
              <w:t>. Виготовлена з пластику з металевими елементами. Габаритні розміри : 420 х 260 х 220 мм. Вага: 1,2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Глобус-модель «Будова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виконана у формі глобуса з виокремленим сегментом земної поверхні, що демонструє зовнішню та внутрішню структуру будови Землі. Матеріал: пластик. Діаметр: 320 мм. Вага: 1,8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Рухома карта зоряного неба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Надруковано на цупкому ламінованому картоні. Розмір посібника: діаметр 16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"Фізичний" 320мм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Мова: українська. </w:t>
            </w:r>
            <w:proofErr w:type="spellStart"/>
            <w:r w:rsidRPr="008458AA">
              <w:rPr>
                <w:rFonts w:ascii="Times New Roman" w:eastAsia="Times New Roman" w:hAnsi="Times New Roman" w:cs="Times New Roman"/>
                <w:lang w:val="uk-UA"/>
              </w:rPr>
              <w:t>Размір</w:t>
            </w:r>
            <w:proofErr w:type="spellEnd"/>
            <w:r w:rsidRPr="008458AA">
              <w:rPr>
                <w:rFonts w:ascii="Times New Roman" w:eastAsia="Times New Roman" w:hAnsi="Times New Roman" w:cs="Times New Roman"/>
                <w:lang w:val="uk-UA"/>
              </w:rPr>
              <w:t>: 320 мм Матеріал: пластик.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"Політичний" 260мм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в закладах освіти. Мова: українська. Матеріал: пластик. Габаритні розміри: 260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"Фізичний" 260мм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Мова: українська. Матеріал: пластик. Габаритні розміри: 260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"Гірські породи та мінерали" (демонстраційна)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Демонстраційне обладнання призначене для використання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не менше 20 натуральних зразків найбільш поширених корисних копалин світу.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Гігрометр психрометричний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гігрометр психрометричний в закладах освіти для визначення відносної вологості повітря у приміщенні. Прилад складається з пластмасового корпусу на якому розташована температурна шкала із двома капілярами, один з яких знизу зволожується ґнітом із тканини, зануреним у живильник з водою, і таблиці для визначення відносної вологості повітря. Вага: 200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Барометр-анероїд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прилад для орієнтовних спостережень за змінами атмосферного тиску. Межі вимірювань тиску: 960гПа - 1060 </w:t>
            </w:r>
            <w:proofErr w:type="spellStart"/>
            <w:r w:rsidRPr="008458AA">
              <w:rPr>
                <w:rFonts w:ascii="Times New Roman" w:eastAsia="Times New Roman" w:hAnsi="Times New Roman" w:cs="Times New Roman"/>
                <w:lang w:val="uk-UA"/>
              </w:rPr>
              <w:t>гПа</w:t>
            </w:r>
            <w:proofErr w:type="spellEnd"/>
            <w:r w:rsidRPr="008458AA">
              <w:rPr>
                <w:rFonts w:ascii="Times New Roman" w:eastAsia="Times New Roman" w:hAnsi="Times New Roman" w:cs="Times New Roman"/>
                <w:lang w:val="uk-UA"/>
              </w:rPr>
              <w:t xml:space="preserve"> (720 мм </w:t>
            </w:r>
            <w:proofErr w:type="spellStart"/>
            <w:r w:rsidRPr="008458AA">
              <w:rPr>
                <w:rFonts w:ascii="Times New Roman" w:eastAsia="Times New Roman" w:hAnsi="Times New Roman" w:cs="Times New Roman"/>
                <w:lang w:val="uk-UA"/>
              </w:rPr>
              <w:t>рт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ст</w:t>
            </w:r>
            <w:proofErr w:type="spellEnd"/>
            <w:r w:rsidRPr="008458AA">
              <w:rPr>
                <w:rFonts w:ascii="Times New Roman" w:eastAsia="Times New Roman" w:hAnsi="Times New Roman" w:cs="Times New Roman"/>
                <w:lang w:val="uk-UA"/>
              </w:rPr>
              <w:t xml:space="preserve"> - 790 мм </w:t>
            </w:r>
            <w:proofErr w:type="spellStart"/>
            <w:r w:rsidRPr="008458AA">
              <w:rPr>
                <w:rFonts w:ascii="Times New Roman" w:eastAsia="Times New Roman" w:hAnsi="Times New Roman" w:cs="Times New Roman"/>
                <w:lang w:val="uk-UA"/>
              </w:rPr>
              <w:t>рт.ст</w:t>
            </w:r>
            <w:proofErr w:type="spellEnd"/>
            <w:r w:rsidRPr="008458AA">
              <w:rPr>
                <w:rFonts w:ascii="Times New Roman" w:eastAsia="Times New Roman" w:hAnsi="Times New Roman" w:cs="Times New Roman"/>
                <w:lang w:val="uk-UA"/>
              </w:rPr>
              <w:t xml:space="preserve">.) Ціна поділки: 2 </w:t>
            </w:r>
            <w:proofErr w:type="spellStart"/>
            <w:r w:rsidRPr="008458AA">
              <w:rPr>
                <w:rFonts w:ascii="Times New Roman" w:eastAsia="Times New Roman" w:hAnsi="Times New Roman" w:cs="Times New Roman"/>
                <w:lang w:val="uk-UA"/>
              </w:rPr>
              <w:t>гПа</w:t>
            </w:r>
            <w:proofErr w:type="spellEnd"/>
            <w:r w:rsidRPr="008458AA">
              <w:rPr>
                <w:rFonts w:ascii="Times New Roman" w:eastAsia="Times New Roman" w:hAnsi="Times New Roman" w:cs="Times New Roman"/>
                <w:lang w:val="uk-UA"/>
              </w:rPr>
              <w:t xml:space="preserve">  (1 мм </w:t>
            </w:r>
            <w:proofErr w:type="spellStart"/>
            <w:r w:rsidRPr="008458AA">
              <w:rPr>
                <w:rFonts w:ascii="Times New Roman" w:eastAsia="Times New Roman" w:hAnsi="Times New Roman" w:cs="Times New Roman"/>
                <w:lang w:val="uk-UA"/>
              </w:rPr>
              <w:t>рт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ст</w:t>
            </w:r>
            <w:proofErr w:type="spellEnd"/>
            <w:r w:rsidRPr="008458AA">
              <w:rPr>
                <w:rFonts w:ascii="Times New Roman" w:eastAsia="Times New Roman" w:hAnsi="Times New Roman" w:cs="Times New Roman"/>
                <w:lang w:val="uk-UA"/>
              </w:rPr>
              <w:t>).         Діаметр шкали: 90 мм. Вага: не більше 0,5 кг.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 (картографічний)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у загальноосвітньому навчальному закладі у кабінеті географії та у кабінетах початкових класів у природничій освітній галузі. Матеріал: пластик. Комплектація: компас картографічний - 1 од; мотузка для компасу- 1 од.; паспорт на виріб - 1 од. Розміри: 90 х 65 мм. Вага: 32 г.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Картографічний компас</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для навчання дітей про карти та сторони світу. Обладнаний лінійками, трафаретами, лупою та мотузком. Розмір: 130 мм. Вага: 75 грам.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шкільна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кімнатний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кімнатний має дві шкали Цельсія та Фаренгейта, ціна поділки шкали 1ºС; 2 ºF. Розмір: 320х50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Секундомір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Курвіметр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Прилад призначений для виміру відстані на планах і картах. Має зубчастий передаточний механізм із стрілкою в пластмасовому корпусі, що приводиться в рух роликом (рахунковим колесом) певного діаметру. На корпус нанесена шкала, </w:t>
            </w:r>
            <w:proofErr w:type="spellStart"/>
            <w:r w:rsidRPr="008458AA">
              <w:rPr>
                <w:rFonts w:ascii="Times New Roman" w:eastAsia="Times New Roman" w:hAnsi="Times New Roman" w:cs="Times New Roman"/>
                <w:lang w:val="uk-UA"/>
              </w:rPr>
              <w:t>оцифрована</w:t>
            </w:r>
            <w:proofErr w:type="spellEnd"/>
            <w:r w:rsidRPr="008458AA">
              <w:rPr>
                <w:rFonts w:ascii="Times New Roman" w:eastAsia="Times New Roman" w:hAnsi="Times New Roman" w:cs="Times New Roman"/>
                <w:lang w:val="uk-UA"/>
              </w:rPr>
              <w:t xml:space="preserve"> через кожні 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 має шкалу з позначенням сторін світу та шкалу градусів. Габаритні розміри: діаметр компаса: не менше 4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18</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«Географія України»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стрічка "Географія України", розмір 245х38 см; стенд "Заповідна Україна", розмір 85х50 см; стенд "Центральний", розмір 139х95 см; стенд "Сфери землі", розмір 85х50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Топографічна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Карта закріплена на планках.  Масштаб 1:25 000. Розмір карти: 1430х940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Природно-заповідний фонд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1480 х 1070 мм. Масштаб 1:1000000.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Адміністративний поділ та історико-етнографічні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1480х1070 мм. Масштаб: 1: 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Економічна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Карта кріпиться на планках. Масштаб 1:1 000 000. Розмір карти: 1480 х 1070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України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1480 х 1070 мм. Масштаб 1:1 000 000.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Політико-адміністративна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1930 х 1330 мм. Масштаб 1:1 000 000.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Тектонічна будова та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1580х1080 мм. Масштаб: 1:1000000.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Африка.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108х148 см. Масштаб: 1:8 000 000. Карта ламінована,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Європа.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107х134 см. Масштаб 1:5 000 000.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Євразія.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153х108 см. Масштаб: 1:10 000 000.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півкуль</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158х108 см. Масштаб 1:24 000 000. Карта закріплена на планках.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Північна Америка.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Масштаб 1:8 000 000.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Європа.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Європа. Політична карта (з </w:t>
            </w:r>
            <w:proofErr w:type="spellStart"/>
            <w:r w:rsidRPr="008458AA">
              <w:rPr>
                <w:rFonts w:ascii="Times New Roman" w:eastAsia="Times New Roman" w:hAnsi="Times New Roman" w:cs="Times New Roman"/>
                <w:lang w:val="uk-UA"/>
              </w:rPr>
              <w:t>врізками</w:t>
            </w:r>
            <w:proofErr w:type="spellEnd"/>
            <w:r w:rsidRPr="008458AA">
              <w:rPr>
                <w:rFonts w:ascii="Times New Roman" w:eastAsia="Times New Roman" w:hAnsi="Times New Roman" w:cs="Times New Roman"/>
                <w:lang w:val="uk-UA"/>
              </w:rPr>
              <w:t>) 1:4 150 000 млн на картоні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Зображення земної поверхні на карті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Води суходолу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Води суходолу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Євразія.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153х108 см. Масштаб 1:10 000 000.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Годинні пояси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156х100 см. Масштаб 1:30 000 000.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 надрах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Рух Землі у космічному просторі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Атмосфера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Будова земної кори та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Географічні пояси та природничі зони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Маштаб</w:t>
            </w:r>
            <w:proofErr w:type="spellEnd"/>
            <w:r w:rsidRPr="008458AA">
              <w:rPr>
                <w:rFonts w:ascii="Times New Roman" w:eastAsia="Times New Roman" w:hAnsi="Times New Roman" w:cs="Times New Roman"/>
                <w:lang w:val="uk-UA"/>
              </w:rPr>
              <w:t>: 1:22 000 000</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Мінерально-сировинні ресурси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840*600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158х108 см. Масштаб 1:22 000 000.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Екологічні проблеми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155х108 см. Масштаб 1:22 000 000. Карта закріплена на планках.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Політична карта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Кліматичні пояси та області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 Карта ламінована 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Південна Америка.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99х144 см. Масштаб 1:8 000 000.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Цифровий мікроскоп LCD Тип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Технічні характеристики: збільшення: 10x-500x; матриця: 5 </w:t>
            </w:r>
            <w:proofErr w:type="spellStart"/>
            <w:r w:rsidRPr="008458AA">
              <w:rPr>
                <w:rFonts w:ascii="Times New Roman" w:eastAsia="Times New Roman" w:hAnsi="Times New Roman" w:cs="Times New Roman"/>
                <w:lang w:val="uk-UA"/>
              </w:rPr>
              <w:t>MPixel</w:t>
            </w:r>
            <w:proofErr w:type="spellEnd"/>
            <w:r w:rsidRPr="008458AA">
              <w:rPr>
                <w:rFonts w:ascii="Times New Roman" w:eastAsia="Times New Roman" w:hAnsi="Times New Roman" w:cs="Times New Roman"/>
                <w:lang w:val="uk-UA"/>
              </w:rPr>
              <w:t xml:space="preserve"> (до 12 </w:t>
            </w:r>
            <w:proofErr w:type="spellStart"/>
            <w:r w:rsidRPr="008458AA">
              <w:rPr>
                <w:rFonts w:ascii="Times New Roman" w:eastAsia="Times New Roman" w:hAnsi="Times New Roman" w:cs="Times New Roman"/>
                <w:lang w:val="uk-UA"/>
              </w:rPr>
              <w:t>MPixel</w:t>
            </w:r>
            <w:proofErr w:type="spellEnd"/>
            <w:r w:rsidRPr="008458AA">
              <w:rPr>
                <w:rFonts w:ascii="Times New Roman" w:eastAsia="Times New Roman" w:hAnsi="Times New Roman" w:cs="Times New Roman"/>
                <w:lang w:val="uk-UA"/>
              </w:rPr>
              <w:t xml:space="preserve">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витримка фото: від 1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xml:space="preserve">. до 1/1000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xml:space="preserve">; підсвічування: 8 LED білого кольору; підключення до комп'ютера через порт USB 2.0; AV-вихід для підключення до телевізора або проектора; підтримка карт пам'яті </w:t>
            </w:r>
            <w:proofErr w:type="spellStart"/>
            <w:r w:rsidRPr="008458AA">
              <w:rPr>
                <w:rFonts w:ascii="Times New Roman" w:eastAsia="Times New Roman" w:hAnsi="Times New Roman" w:cs="Times New Roman"/>
                <w:lang w:val="uk-UA"/>
              </w:rPr>
              <w:t>microSD</w:t>
            </w:r>
            <w:proofErr w:type="spellEnd"/>
            <w:r w:rsidRPr="008458AA">
              <w:rPr>
                <w:rFonts w:ascii="Times New Roman" w:eastAsia="Times New Roman" w:hAnsi="Times New Roman" w:cs="Times New Roman"/>
                <w:lang w:val="uk-UA"/>
              </w:rPr>
              <w:t xml:space="preserve"> до 32 ГБ; запис фото і відео; автоматична експозиція і баланс білого; 8 білих світлодіодів з плавним регулюванням яскравості; цифрове збільшення 4x; </w:t>
            </w:r>
            <w:proofErr w:type="spellStart"/>
            <w:r w:rsidRPr="008458AA">
              <w:rPr>
                <w:rFonts w:ascii="Times New Roman" w:eastAsia="Times New Roman" w:hAnsi="Times New Roman" w:cs="Times New Roman"/>
                <w:lang w:val="uk-UA"/>
              </w:rPr>
              <w:t>Li-ion</w:t>
            </w:r>
            <w:proofErr w:type="spellEnd"/>
            <w:r w:rsidRPr="008458AA">
              <w:rPr>
                <w:rFonts w:ascii="Times New Roman" w:eastAsia="Times New Roman" w:hAnsi="Times New Roman" w:cs="Times New Roman"/>
                <w:lang w:val="uk-UA"/>
              </w:rPr>
              <w:t xml:space="preserve"> акумулятор; вимірювання відстані, площі, кутів і радіусів спостережуваних об'єктів; живлення: від акумулятора 1050 </w:t>
            </w:r>
            <w:proofErr w:type="spellStart"/>
            <w:r w:rsidRPr="008458AA">
              <w:rPr>
                <w:rFonts w:ascii="Times New Roman" w:eastAsia="Times New Roman" w:hAnsi="Times New Roman" w:cs="Times New Roman"/>
                <w:lang w:val="uk-UA"/>
              </w:rPr>
              <w:t>мАг</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Li-ion</w:t>
            </w:r>
            <w:proofErr w:type="spellEnd"/>
            <w:r w:rsidRPr="008458AA">
              <w:rPr>
                <w:rFonts w:ascii="Times New Roman" w:eastAsia="Times New Roman" w:hAnsi="Times New Roman" w:cs="Times New Roman"/>
                <w:lang w:val="uk-UA"/>
              </w:rPr>
              <w:t xml:space="preserve"> 3.7V.</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bl>
    <w:p w:rsidR="006877FF" w:rsidRDefault="006877FF">
      <w:pPr>
        <w:rPr>
          <w:rFonts w:ascii="Times New Roman" w:eastAsia="Times New Roman" w:hAnsi="Times New Roman" w:cs="Times New Roman"/>
          <w:lang w:val="uk-UA"/>
        </w:rPr>
      </w:pPr>
    </w:p>
    <w:p w:rsidR="00527BD5" w:rsidRDefault="00527BD5">
      <w:pPr>
        <w:rPr>
          <w:rFonts w:ascii="Times New Roman" w:eastAsia="Times New Roman" w:hAnsi="Times New Roman" w:cs="Times New Roman"/>
          <w:lang w:val="uk-UA"/>
        </w:rPr>
      </w:pPr>
    </w:p>
    <w:p w:rsidR="00690B92" w:rsidRPr="00690B92" w:rsidRDefault="00690B92" w:rsidP="00690B92">
      <w:pPr>
        <w:jc w:val="both"/>
        <w:rPr>
          <w:rFonts w:ascii="Times New Roman" w:eastAsia="Times New Roman" w:hAnsi="Times New Roman" w:cs="Times New Roman"/>
          <w:bCs/>
          <w:i/>
          <w:iCs/>
          <w:lang w:val="uk-UA"/>
        </w:rPr>
      </w:pPr>
      <w:r w:rsidRPr="00690B92">
        <w:rPr>
          <w:rFonts w:ascii="Times New Roman" w:eastAsia="Times New Roman" w:hAnsi="Times New Roman" w:cs="Times New Roman"/>
          <w:bCs/>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527BD5" w:rsidRPr="00693C7D" w:rsidRDefault="00693C7D" w:rsidP="00693C7D">
      <w:pPr>
        <w:rPr>
          <w:rFonts w:ascii="Times New Roman" w:eastAsia="Times New Roman" w:hAnsi="Times New Roman" w:cs="Times New Roman"/>
          <w:b/>
          <w:bCs/>
          <w:i/>
          <w:lang w:val="ru-RU"/>
        </w:rPr>
      </w:pPr>
      <w:proofErr w:type="spellStart"/>
      <w:r w:rsidRPr="00693C7D">
        <w:rPr>
          <w:rFonts w:ascii="Times New Roman" w:hAnsi="Times New Roman" w:cs="Times New Roman"/>
          <w:b/>
          <w:i/>
          <w:lang w:val="ru-RU"/>
        </w:rPr>
        <w:t>Термін</w:t>
      </w:r>
      <w:proofErr w:type="spellEnd"/>
      <w:r w:rsidRPr="00693C7D">
        <w:rPr>
          <w:rFonts w:ascii="Times New Roman" w:hAnsi="Times New Roman" w:cs="Times New Roman"/>
          <w:b/>
          <w:i/>
          <w:lang w:val="ru-RU"/>
        </w:rPr>
        <w:t xml:space="preserve"> поставки товару – з дня </w:t>
      </w:r>
      <w:proofErr w:type="spellStart"/>
      <w:r w:rsidRPr="00693C7D">
        <w:rPr>
          <w:rFonts w:ascii="Times New Roman" w:hAnsi="Times New Roman" w:cs="Times New Roman"/>
          <w:b/>
          <w:i/>
          <w:lang w:val="ru-RU"/>
        </w:rPr>
        <w:t>укладення</w:t>
      </w:r>
      <w:proofErr w:type="spellEnd"/>
      <w:r w:rsidRPr="00693C7D">
        <w:rPr>
          <w:rFonts w:ascii="Times New Roman" w:hAnsi="Times New Roman" w:cs="Times New Roman"/>
          <w:b/>
          <w:i/>
          <w:lang w:val="ru-RU"/>
        </w:rPr>
        <w:t xml:space="preserve"> договору до </w:t>
      </w:r>
      <w:r>
        <w:rPr>
          <w:rFonts w:ascii="Times New Roman" w:hAnsi="Times New Roman" w:cs="Times New Roman"/>
          <w:b/>
          <w:i/>
          <w:lang w:val="ru-RU"/>
        </w:rPr>
        <w:t>31.08</w:t>
      </w:r>
      <w:r w:rsidRPr="00693C7D">
        <w:rPr>
          <w:rFonts w:ascii="Times New Roman" w:hAnsi="Times New Roman" w:cs="Times New Roman"/>
          <w:b/>
          <w:i/>
          <w:lang w:val="ru-RU"/>
        </w:rPr>
        <w:t xml:space="preserve">.2023 року, </w:t>
      </w:r>
      <w:proofErr w:type="spellStart"/>
      <w:r w:rsidRPr="00693C7D">
        <w:rPr>
          <w:rFonts w:ascii="Times New Roman" w:hAnsi="Times New Roman" w:cs="Times New Roman"/>
          <w:b/>
          <w:i/>
          <w:lang w:val="ru-RU"/>
        </w:rPr>
        <w:t>включно</w:t>
      </w:r>
      <w:proofErr w:type="spellEnd"/>
      <w:r w:rsidRPr="00693C7D">
        <w:rPr>
          <w:rFonts w:ascii="Times New Roman" w:hAnsi="Times New Roman" w:cs="Times New Roman"/>
          <w:b/>
          <w:i/>
          <w:lang w:val="ru-RU"/>
        </w:rPr>
        <w:t>.</w:t>
      </w:r>
    </w:p>
    <w:p w:rsidR="00693C7D" w:rsidRDefault="00693C7D" w:rsidP="00527BD5">
      <w:pPr>
        <w:rPr>
          <w:rFonts w:ascii="Times New Roman" w:eastAsia="Times New Roman" w:hAnsi="Times New Roman" w:cs="Times New Roman"/>
          <w:b/>
          <w:bCs/>
          <w:lang w:val="ru-RU"/>
        </w:rPr>
      </w:pPr>
    </w:p>
    <w:p w:rsidR="00527BD5" w:rsidRPr="00527BD5" w:rsidRDefault="00527BD5" w:rsidP="00527BD5">
      <w:pPr>
        <w:rPr>
          <w:rFonts w:ascii="Times New Roman" w:eastAsia="Times New Roman" w:hAnsi="Times New Roman" w:cs="Times New Roman"/>
          <w:lang w:val="uk-UA"/>
        </w:rPr>
      </w:pPr>
      <w:r w:rsidRPr="00527BD5">
        <w:rPr>
          <w:rFonts w:ascii="Times New Roman" w:eastAsia="Times New Roman" w:hAnsi="Times New Roman" w:cs="Times New Roman"/>
          <w:b/>
          <w:bCs/>
          <w:lang w:val="uk-UA"/>
        </w:rPr>
        <w:t>Інформація про товар:</w:t>
      </w:r>
    </w:p>
    <w:p w:rsidR="00527BD5" w:rsidRPr="00527BD5" w:rsidRDefault="00527BD5" w:rsidP="00527BD5">
      <w:p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527BD5" w:rsidRPr="00527BD5" w:rsidRDefault="00527BD5" w:rsidP="00527BD5">
      <w:pPr>
        <w:rPr>
          <w:rFonts w:ascii="Times New Roman" w:eastAsia="Times New Roman" w:hAnsi="Times New Roman" w:cs="Times New Roman"/>
          <w:lang w:val="uk-UA"/>
        </w:rPr>
      </w:pPr>
      <w:r w:rsidRPr="00527BD5">
        <w:rPr>
          <w:rFonts w:ascii="Times New Roman" w:eastAsia="Times New Roman" w:hAnsi="Times New Roman" w:cs="Times New Roman"/>
          <w:b/>
          <w:bCs/>
          <w:lang w:val="uk-UA"/>
        </w:rPr>
        <w:t>Учасник зобов'язаний:</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527BD5">
        <w:rPr>
          <w:rFonts w:ascii="Times New Roman" w:eastAsia="Times New Roman" w:hAnsi="Times New Roman" w:cs="Times New Roman"/>
          <w:lang w:val="uk-UA"/>
        </w:rPr>
        <w:t>pdf</w:t>
      </w:r>
      <w:proofErr w:type="spellEnd"/>
      <w:r w:rsidRPr="00527BD5">
        <w:rPr>
          <w:rFonts w:ascii="Times New Roman" w:eastAsia="Times New Roman" w:hAnsi="Times New Roman" w:cs="Times New Roman"/>
          <w:lang w:val="uk-UA"/>
        </w:rPr>
        <w:t>.) в складі своєї пропозиції також наступні документи:</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Копію титульної сторінки технічних умов на виробництво навчальних кабінетів  (технічні умови мають бути внесені до бази даних «технічні умови України»);</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Копію виданого уповноваженим органом сертифікату про відповідність </w:t>
      </w:r>
      <w:r>
        <w:rPr>
          <w:rFonts w:ascii="Times New Roman" w:eastAsia="Times New Roman" w:hAnsi="Times New Roman" w:cs="Times New Roman"/>
          <w:lang w:val="uk-UA"/>
        </w:rPr>
        <w:t xml:space="preserve">навчальних кабінетів </w:t>
      </w:r>
      <w:r w:rsidRPr="00527BD5">
        <w:rPr>
          <w:rFonts w:ascii="Times New Roman" w:eastAsia="Times New Roman" w:hAnsi="Times New Roman" w:cs="Times New Roman"/>
          <w:lang w:val="uk-UA"/>
        </w:rPr>
        <w:t>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Копію виданої уповноваженим органом декларації про відповідність запропонован</w:t>
      </w:r>
      <w:r>
        <w:rPr>
          <w:rFonts w:ascii="Times New Roman" w:eastAsia="Times New Roman" w:hAnsi="Times New Roman" w:cs="Times New Roman"/>
          <w:lang w:val="uk-UA"/>
        </w:rPr>
        <w:t>их навчальних кабінетів</w:t>
      </w:r>
      <w:r w:rsidRPr="00527BD5">
        <w:rPr>
          <w:rFonts w:ascii="Times New Roman" w:eastAsia="Times New Roman" w:hAnsi="Times New Roman" w:cs="Times New Roman"/>
          <w:lang w:val="uk-UA"/>
        </w:rPr>
        <w:t xml:space="preserve"> вимогам технічних регламентів електромагнітної сумісності обладнання та низьковольтного електричного обладнання;</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w:t>
      </w:r>
      <w:proofErr w:type="spellStart"/>
      <w:r w:rsidRPr="00527BD5">
        <w:rPr>
          <w:rFonts w:ascii="Times New Roman" w:eastAsia="Times New Roman" w:hAnsi="Times New Roman" w:cs="Times New Roman"/>
          <w:lang w:val="uk-UA"/>
        </w:rPr>
        <w:t>закупівель</w:t>
      </w:r>
      <w:proofErr w:type="spellEnd"/>
      <w:r w:rsidRPr="00527BD5">
        <w:rPr>
          <w:rFonts w:ascii="Times New Roman" w:eastAsia="Times New Roman" w:hAnsi="Times New Roman" w:cs="Times New Roman"/>
          <w:lang w:val="uk-UA"/>
        </w:rPr>
        <w:t xml:space="preserve">, чинні на дату подання тендерних пропозицій на </w:t>
      </w:r>
      <w:r>
        <w:rPr>
          <w:rFonts w:ascii="Times New Roman" w:eastAsia="Times New Roman" w:hAnsi="Times New Roman" w:cs="Times New Roman"/>
          <w:lang w:val="uk-UA"/>
        </w:rPr>
        <w:t>засоби навчання та обладнання навчальних кабінетів</w:t>
      </w:r>
      <w:r w:rsidRPr="00527BD5">
        <w:rPr>
          <w:rFonts w:ascii="Times New Roman" w:eastAsia="Times New Roman" w:hAnsi="Times New Roman" w:cs="Times New Roman"/>
          <w:lang w:val="uk-UA"/>
        </w:rPr>
        <w:t>.</w:t>
      </w:r>
    </w:p>
    <w:p w:rsidR="00527BD5" w:rsidRPr="00527BD5" w:rsidRDefault="00527BD5" w:rsidP="00527BD5">
      <w:pPr>
        <w:ind w:firstLine="708"/>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Доставка товарів, </w:t>
      </w:r>
      <w:proofErr w:type="spellStart"/>
      <w:r w:rsidRPr="00527BD5">
        <w:rPr>
          <w:rFonts w:ascii="Times New Roman" w:eastAsia="Times New Roman" w:hAnsi="Times New Roman" w:cs="Times New Roman"/>
          <w:lang w:val="uk-UA"/>
        </w:rPr>
        <w:t>завантажувально</w:t>
      </w:r>
      <w:proofErr w:type="spellEnd"/>
      <w:r w:rsidRPr="00527BD5">
        <w:rPr>
          <w:rFonts w:ascii="Times New Roman" w:eastAsia="Times New Roman" w:hAnsi="Times New Roman" w:cs="Times New Roman"/>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527BD5" w:rsidRPr="00527BD5" w:rsidRDefault="00527BD5" w:rsidP="00527BD5">
      <w:pPr>
        <w:rPr>
          <w:rFonts w:ascii="Times New Roman" w:eastAsia="Times New Roman" w:hAnsi="Times New Roman" w:cs="Times New Roman"/>
          <w:lang w:val="uk-UA"/>
        </w:rPr>
      </w:pPr>
    </w:p>
    <w:p w:rsidR="00527BD5" w:rsidRPr="008458AA" w:rsidRDefault="00527BD5">
      <w:pPr>
        <w:rPr>
          <w:rFonts w:ascii="Times New Roman" w:eastAsia="Times New Roman" w:hAnsi="Times New Roman" w:cs="Times New Roman"/>
          <w:lang w:val="uk-UA"/>
        </w:rPr>
      </w:pPr>
    </w:p>
    <w:sectPr w:rsidR="00527BD5" w:rsidRPr="008458A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A"/>
    <w:rsid w:val="00207ED8"/>
    <w:rsid w:val="003D7E58"/>
    <w:rsid w:val="00527BD5"/>
    <w:rsid w:val="006877FF"/>
    <w:rsid w:val="00690B92"/>
    <w:rsid w:val="00693C7D"/>
    <w:rsid w:val="006C01BA"/>
    <w:rsid w:val="008457D0"/>
    <w:rsid w:val="008458AA"/>
    <w:rsid w:val="00D44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25CC"/>
  <w15:chartTrackingRefBased/>
  <w15:docId w15:val="{2ACBE524-C43F-4222-A313-7E29DE35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pPr>
      <w:spacing w:before="100" w:beforeAutospacing="1" w:after="100" w:afterAutospacing="1"/>
    </w:pPr>
    <w:rPr>
      <w:rFonts w:ascii="Times New Roman" w:eastAsiaTheme="minorEastAsia" w:hAnsi="Times New Roman" w:cs="Times New Roman"/>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pPr>
      <w:spacing w:before="100" w:beforeAutospacing="1" w:after="100" w:afterAutospacing="1"/>
      <w:jc w:val="center"/>
    </w:pPr>
    <w:rPr>
      <w:rFonts w:ascii="Times New Roman" w:eastAsiaTheme="minorEastAsia" w:hAnsi="Times New Roman" w:cs="Times New Roman"/>
      <w:b/>
      <w:bCs/>
    </w:rPr>
  </w:style>
  <w:style w:type="paragraph" w:customStyle="1" w:styleId="doctable">
    <w:name w:val="doctable"/>
    <w:basedOn w:val="a"/>
    <w:semiHidden/>
    <w:pPr>
      <w:spacing w:before="100" w:beforeAutospacing="1" w:after="100" w:afterAutospacing="1"/>
    </w:pPr>
    <w:rPr>
      <w:rFonts w:ascii="Times New Roman" w:eastAsiaTheme="minorEastAsia" w:hAnsi="Times New Roman" w:cs="Times New Roman"/>
    </w:rPr>
  </w:style>
  <w:style w:type="table" w:customStyle="1" w:styleId="1">
    <w:name w:val="Обычная таблица1"/>
    <w:uiPriority w:val="99"/>
    <w:semiHidden/>
    <w:tblPr>
      <w:tblCellMar>
        <w:top w:w="0" w:type="dxa"/>
        <w:left w:w="108" w:type="dxa"/>
        <w:bottom w:w="0" w:type="dxa"/>
        <w:right w:w="108" w:type="dxa"/>
      </w:tblCellMar>
    </w:tblPr>
  </w:style>
  <w:style w:type="character" w:styleId="a4">
    <w:name w:val="Emphasis"/>
    <w:basedOn w:val="a0"/>
    <w:qFormat/>
    <w:rsid w:val="008457D0"/>
    <w:rPr>
      <w:i/>
      <w:iCs/>
    </w:rPr>
  </w:style>
  <w:style w:type="paragraph" w:styleId="a5">
    <w:name w:val="No Spacing"/>
    <w:uiPriority w:val="1"/>
    <w:qFormat/>
    <w:rsid w:val="008457D0"/>
    <w:rPr>
      <w:rFonts w:ascii="Calibri" w:eastAsia="Calibri" w:hAnsi="Calibri" w:cs="Calibri"/>
      <w:sz w:val="22"/>
      <w:szCs w:val="22"/>
      <w:lang w:val="uk-UA" w:eastAsia="uk-UA"/>
    </w:rPr>
  </w:style>
  <w:style w:type="character" w:styleId="a6">
    <w:name w:val="Hyperlink"/>
    <w:basedOn w:val="a0"/>
    <w:unhideWhenUsed/>
    <w:rsid w:val="006C0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5588">
      <w:bodyDiv w:val="1"/>
      <w:marLeft w:val="0"/>
      <w:marRight w:val="0"/>
      <w:marTop w:val="0"/>
      <w:marBottom w:val="0"/>
      <w:divBdr>
        <w:top w:val="none" w:sz="0" w:space="0" w:color="auto"/>
        <w:left w:val="none" w:sz="0" w:space="0" w:color="auto"/>
        <w:bottom w:val="none" w:sz="0" w:space="0" w:color="auto"/>
        <w:right w:val="none" w:sz="0" w:space="0" w:color="auto"/>
      </w:divBdr>
    </w:div>
    <w:div w:id="1564174231">
      <w:bodyDiv w:val="1"/>
      <w:marLeft w:val="0"/>
      <w:marRight w:val="0"/>
      <w:marTop w:val="0"/>
      <w:marBottom w:val="0"/>
      <w:divBdr>
        <w:top w:val="none" w:sz="0" w:space="0" w:color="auto"/>
        <w:left w:val="none" w:sz="0" w:space="0" w:color="auto"/>
        <w:bottom w:val="none" w:sz="0" w:space="0" w:color="auto"/>
        <w:right w:val="none" w:sz="0" w:space="0" w:color="auto"/>
      </w:divBdr>
    </w:div>
    <w:div w:id="1826361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ga.com.ua/ua/p1239757666-model-tila-lyudi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nstrument.com.ua/rostomer-meditsinskiy-nastenniy/" TargetMode="External"/><Relationship Id="rId5" Type="http://schemas.openxmlformats.org/officeDocument/2006/relationships/hyperlink" Target="https://prom.ua/p489834229-metr-metr-analizat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35680</Words>
  <Characters>20338</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10</cp:revision>
  <dcterms:created xsi:type="dcterms:W3CDTF">2024-04-25T09:14:00Z</dcterms:created>
  <dcterms:modified xsi:type="dcterms:W3CDTF">2024-05-01T11:44:00Z</dcterms:modified>
</cp:coreProperties>
</file>