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1E0"/>
      </w:tblPr>
      <w:tblGrid>
        <w:gridCol w:w="10348"/>
      </w:tblGrid>
      <w:tr w:rsidR="001F3682" w:rsidRPr="00757363" w:rsidTr="00084748">
        <w:trPr>
          <w:trHeight w:val="158"/>
        </w:trPr>
        <w:tc>
          <w:tcPr>
            <w:tcW w:w="10348" w:type="dxa"/>
          </w:tcPr>
          <w:p w:rsidR="001F3682" w:rsidRDefault="001F3682" w:rsidP="00084748">
            <w:pPr>
              <w:pStyle w:val="a3"/>
              <w:widowControl w:val="0"/>
              <w:spacing w:after="0"/>
              <w:jc w:val="right"/>
              <w:rPr>
                <w:rFonts w:eastAsia="Calibri"/>
                <w:lang w:val="ru-RU"/>
              </w:rPr>
            </w:pPr>
            <w:proofErr w:type="spellStart"/>
            <w:r w:rsidRPr="000F2A88">
              <w:rPr>
                <w:rFonts w:eastAsia="Calibri"/>
                <w:lang w:val="ru-RU"/>
              </w:rPr>
              <w:t>Додаток</w:t>
            </w:r>
            <w:proofErr w:type="spellEnd"/>
            <w:r w:rsidRPr="000F2A88">
              <w:rPr>
                <w:rFonts w:eastAsia="Calibri"/>
                <w:lang w:val="ru-RU"/>
              </w:rPr>
              <w:t xml:space="preserve"> № </w:t>
            </w:r>
            <w:r>
              <w:rPr>
                <w:rFonts w:eastAsia="Calibri"/>
                <w:lang w:val="ru-RU"/>
              </w:rPr>
              <w:t>5</w:t>
            </w:r>
          </w:p>
          <w:p w:rsidR="001F3682" w:rsidRDefault="001F3682" w:rsidP="00084748">
            <w:pPr>
              <w:pStyle w:val="a3"/>
              <w:widowControl w:val="0"/>
              <w:spacing w:after="0"/>
              <w:jc w:val="right"/>
              <w:rPr>
                <w:rFonts w:eastAsia="Calibri"/>
                <w:lang w:val="ru-RU"/>
              </w:rPr>
            </w:pPr>
            <w:r w:rsidRPr="000F2A88">
              <w:rPr>
                <w:rFonts w:eastAsia="Calibri"/>
                <w:lang w:val="ru-RU"/>
              </w:rPr>
              <w:t xml:space="preserve">до </w:t>
            </w:r>
            <w:proofErr w:type="spellStart"/>
            <w:r>
              <w:rPr>
                <w:rFonts w:eastAsia="Calibri"/>
                <w:lang w:val="ru-RU"/>
              </w:rPr>
              <w:t>О</w:t>
            </w:r>
            <w:r w:rsidRPr="000F2A88">
              <w:rPr>
                <w:rFonts w:eastAsia="Calibri"/>
                <w:lang w:val="ru-RU"/>
              </w:rPr>
              <w:t>голошення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r w:rsidRPr="000F2A88">
              <w:rPr>
                <w:rFonts w:eastAsia="Calibri"/>
                <w:lang w:val="ru-RU"/>
              </w:rPr>
              <w:t xml:space="preserve">про </w:t>
            </w:r>
            <w:proofErr w:type="spellStart"/>
            <w:r w:rsidRPr="000F2A88">
              <w:rPr>
                <w:rFonts w:eastAsia="Calibri"/>
                <w:lang w:val="ru-RU"/>
              </w:rPr>
              <w:t>проведення</w:t>
            </w:r>
            <w:proofErr w:type="spellEnd"/>
          </w:p>
          <w:p w:rsidR="001F3682" w:rsidRPr="000F2A88" w:rsidRDefault="001F3682" w:rsidP="00084748">
            <w:pPr>
              <w:pStyle w:val="a3"/>
              <w:widowControl w:val="0"/>
              <w:spacing w:after="0"/>
              <w:jc w:val="right"/>
              <w:rPr>
                <w:rFonts w:eastAsia="Calibri"/>
                <w:lang w:val="ru-RU"/>
              </w:rPr>
            </w:pPr>
            <w:r w:rsidRPr="000F2A8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0F2A88">
              <w:rPr>
                <w:rFonts w:eastAsia="Calibri"/>
                <w:lang w:val="ru-RU"/>
              </w:rPr>
              <w:t>закупі</w:t>
            </w:r>
            <w:proofErr w:type="gramStart"/>
            <w:r w:rsidRPr="000F2A88">
              <w:rPr>
                <w:rFonts w:eastAsia="Calibri"/>
                <w:lang w:val="ru-RU"/>
              </w:rPr>
              <w:t>вл</w:t>
            </w:r>
            <w:proofErr w:type="gramEnd"/>
            <w:r w:rsidRPr="000F2A88">
              <w:rPr>
                <w:rFonts w:eastAsia="Calibri"/>
                <w:lang w:val="ru-RU"/>
              </w:rPr>
              <w:t>і</w:t>
            </w:r>
            <w:proofErr w:type="spellEnd"/>
          </w:p>
          <w:p w:rsidR="001F3682" w:rsidRPr="0034580E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  <w:lang w:val="ru-RU"/>
              </w:rPr>
            </w:pPr>
          </w:p>
          <w:p w:rsidR="001F3682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</w:p>
          <w:p w:rsidR="001F3682" w:rsidRPr="007A1B97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>ПРОЄКТ ДОГОВОРУ</w:t>
            </w:r>
            <w:r w:rsidRPr="007A1B97">
              <w:rPr>
                <w:b/>
                <w:kern w:val="16"/>
                <w:sz w:val="22"/>
                <w:szCs w:val="22"/>
              </w:rPr>
              <w:t xml:space="preserve">  № </w:t>
            </w:r>
            <w:r>
              <w:rPr>
                <w:b/>
                <w:kern w:val="16"/>
                <w:sz w:val="22"/>
                <w:szCs w:val="22"/>
              </w:rPr>
              <w:t>_____________</w:t>
            </w:r>
          </w:p>
          <w:p w:rsidR="001F3682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</w:p>
          <w:p w:rsidR="001F3682" w:rsidRPr="00757363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1F3682" w:rsidRPr="00757363" w:rsidTr="00084748">
        <w:tc>
          <w:tcPr>
            <w:tcW w:w="10348" w:type="dxa"/>
          </w:tcPr>
          <w:p w:rsidR="001F3682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  <w:sz w:val="22"/>
                <w:szCs w:val="22"/>
              </w:rPr>
            </w:pPr>
            <w:proofErr w:type="spellStart"/>
            <w:r>
              <w:rPr>
                <w:kern w:val="16"/>
                <w:sz w:val="22"/>
                <w:szCs w:val="22"/>
              </w:rPr>
              <w:t>с</w:t>
            </w:r>
            <w:r w:rsidRPr="00757363">
              <w:rPr>
                <w:kern w:val="16"/>
                <w:sz w:val="22"/>
                <w:szCs w:val="22"/>
              </w:rPr>
              <w:t>м</w:t>
            </w:r>
            <w:r>
              <w:rPr>
                <w:kern w:val="16"/>
                <w:sz w:val="22"/>
                <w:szCs w:val="22"/>
              </w:rPr>
              <w:t>т</w:t>
            </w:r>
            <w:r w:rsidRPr="00757363">
              <w:rPr>
                <w:kern w:val="16"/>
                <w:sz w:val="22"/>
                <w:szCs w:val="22"/>
              </w:rPr>
              <w:t>.</w:t>
            </w:r>
            <w:r>
              <w:rPr>
                <w:kern w:val="16"/>
                <w:sz w:val="22"/>
                <w:szCs w:val="22"/>
              </w:rPr>
              <w:t>Славське</w:t>
            </w:r>
            <w:proofErr w:type="spellEnd"/>
            <w:r w:rsidRPr="00757363">
              <w:rPr>
                <w:kern w:val="16"/>
                <w:sz w:val="22"/>
                <w:szCs w:val="22"/>
              </w:rPr>
              <w:t xml:space="preserve">                                                           </w:t>
            </w:r>
            <w:r w:rsidRPr="00757363">
              <w:rPr>
                <w:kern w:val="16"/>
                <w:sz w:val="22"/>
                <w:szCs w:val="22"/>
                <w:lang w:val="ru-RU"/>
              </w:rPr>
              <w:t xml:space="preserve">                                                                 </w:t>
            </w:r>
            <w:r>
              <w:rPr>
                <w:kern w:val="16"/>
                <w:sz w:val="22"/>
                <w:szCs w:val="22"/>
                <w:lang w:val="ru-RU"/>
              </w:rPr>
              <w:t>«</w:t>
            </w:r>
            <w:r w:rsidRPr="00757363">
              <w:rPr>
                <w:kern w:val="16"/>
                <w:sz w:val="22"/>
                <w:szCs w:val="22"/>
              </w:rPr>
              <w:softHyphen/>
            </w:r>
            <w:r w:rsidRPr="00757363">
              <w:rPr>
                <w:kern w:val="16"/>
                <w:sz w:val="22"/>
                <w:szCs w:val="22"/>
              </w:rPr>
              <w:softHyphen/>
            </w:r>
            <w:r w:rsidRPr="00757363">
              <w:rPr>
                <w:kern w:val="16"/>
                <w:sz w:val="22"/>
                <w:szCs w:val="22"/>
              </w:rPr>
              <w:softHyphen/>
              <w:t>___</w:t>
            </w:r>
            <w:r>
              <w:rPr>
                <w:kern w:val="16"/>
                <w:sz w:val="22"/>
                <w:szCs w:val="22"/>
              </w:rPr>
              <w:t>»_</w:t>
            </w:r>
            <w:r w:rsidRPr="00757363">
              <w:rPr>
                <w:kern w:val="16"/>
                <w:sz w:val="22"/>
                <w:szCs w:val="22"/>
                <w:lang w:val="en-US"/>
              </w:rPr>
              <w:t>______</w:t>
            </w:r>
            <w:r w:rsidRPr="00757363">
              <w:rPr>
                <w:kern w:val="16"/>
                <w:sz w:val="22"/>
                <w:szCs w:val="22"/>
              </w:rPr>
              <w:t xml:space="preserve"> 20</w:t>
            </w:r>
            <w:r>
              <w:rPr>
                <w:kern w:val="16"/>
                <w:sz w:val="22"/>
                <w:szCs w:val="22"/>
              </w:rPr>
              <w:t xml:space="preserve">24 </w:t>
            </w:r>
            <w:r w:rsidRPr="00757363">
              <w:rPr>
                <w:kern w:val="16"/>
                <w:sz w:val="22"/>
                <w:szCs w:val="22"/>
              </w:rPr>
              <w:t>р.</w:t>
            </w:r>
          </w:p>
          <w:p w:rsidR="001F3682" w:rsidRPr="00757363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1F3682" w:rsidRPr="00757363" w:rsidTr="00084748">
        <w:tc>
          <w:tcPr>
            <w:tcW w:w="10348" w:type="dxa"/>
          </w:tcPr>
          <w:p w:rsidR="001F3682" w:rsidRPr="00757363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kern w:val="16"/>
                <w:sz w:val="22"/>
                <w:szCs w:val="22"/>
              </w:rPr>
            </w:pPr>
          </w:p>
        </w:tc>
      </w:tr>
      <w:tr w:rsidR="001F3682" w:rsidRPr="00E010BF" w:rsidTr="00084748">
        <w:tc>
          <w:tcPr>
            <w:tcW w:w="10348" w:type="dxa"/>
          </w:tcPr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</w:t>
            </w:r>
            <w:r w:rsidRPr="0036297A">
              <w:rPr>
                <w:color w:val="000000"/>
              </w:rPr>
              <w:t>«</w:t>
            </w:r>
            <w:r w:rsidRPr="0036297A">
              <w:rPr>
                <w:b/>
                <w:bCs/>
                <w:color w:val="000000"/>
              </w:rPr>
              <w:t>Замовник»</w:t>
            </w:r>
            <w:r>
              <w:rPr>
                <w:b/>
                <w:bCs/>
                <w:color w:val="000000"/>
              </w:rPr>
              <w:t xml:space="preserve"> </w:t>
            </w:r>
            <w:r w:rsidRPr="0036297A">
              <w:rPr>
                <w:b/>
                <w:bCs/>
                <w:color w:val="000000"/>
              </w:rPr>
              <w:t>Комунальне некомерційне підприємство</w:t>
            </w:r>
            <w:r>
              <w:rPr>
                <w:b/>
                <w:bCs/>
                <w:color w:val="000000"/>
              </w:rPr>
              <w:t xml:space="preserve"> Славської селищної ради «Славська міська лікарня» </w:t>
            </w:r>
            <w:r w:rsidRPr="0036297A">
              <w:rPr>
                <w:bCs/>
                <w:color w:val="000000"/>
              </w:rPr>
              <w:t xml:space="preserve">в  особі </w:t>
            </w:r>
            <w:r>
              <w:rPr>
                <w:bCs/>
                <w:color w:val="000000"/>
              </w:rPr>
              <w:t xml:space="preserve">головного лікаря Оксани Михайлівни </w:t>
            </w:r>
            <w:proofErr w:type="spellStart"/>
            <w:r>
              <w:rPr>
                <w:bCs/>
                <w:color w:val="000000"/>
              </w:rPr>
              <w:t>Зенинець</w:t>
            </w:r>
            <w:proofErr w:type="spellEnd"/>
            <w:r>
              <w:rPr>
                <w:bCs/>
                <w:color w:val="000000"/>
              </w:rPr>
              <w:t xml:space="preserve">, яка діє на підставі </w:t>
            </w:r>
            <w:r w:rsidRPr="0036297A">
              <w:rPr>
                <w:bCs/>
                <w:color w:val="000000"/>
              </w:rPr>
              <w:t>Статуту з однієї сторони</w:t>
            </w:r>
            <w:r>
              <w:rPr>
                <w:bCs/>
                <w:color w:val="000000"/>
              </w:rPr>
              <w:t>, т</w:t>
            </w:r>
            <w:r w:rsidRPr="00E11BD6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 «</w:t>
            </w:r>
            <w:r w:rsidRPr="00B64CD8">
              <w:rPr>
                <w:b/>
                <w:bCs/>
                <w:color w:val="000000"/>
              </w:rPr>
              <w:t>Виконавець</w:t>
            </w:r>
            <w:r>
              <w:rPr>
                <w:b/>
                <w:bCs/>
                <w:color w:val="000000"/>
              </w:rPr>
              <w:t>»</w:t>
            </w:r>
            <w:r w:rsidRPr="00B64CD8">
              <w:rPr>
                <w:b/>
                <w:bCs/>
                <w:color w:val="000000"/>
              </w:rPr>
              <w:t>________</w:t>
            </w:r>
            <w:r w:rsidRPr="00E11BD6">
              <w:rPr>
                <w:bCs/>
                <w:color w:val="000000"/>
                <w:u w:val="single"/>
              </w:rPr>
              <w:t xml:space="preserve">  </w:t>
            </w:r>
            <w:r w:rsidRPr="00B64CD8">
              <w:rPr>
                <w:color w:val="000000"/>
              </w:rPr>
              <w:t>_____</w:t>
            </w:r>
            <w:r>
              <w:rPr>
                <w:color w:val="000000"/>
              </w:rPr>
              <w:t>________</w:t>
            </w:r>
            <w:r w:rsidRPr="00B64CD8">
              <w:rPr>
                <w:color w:val="000000"/>
              </w:rPr>
              <w:t>______________</w:t>
            </w:r>
            <w:r>
              <w:rPr>
                <w:color w:val="000000"/>
              </w:rPr>
              <w:t>_______________________ в особі _______________________________________________________, що діє на підставі __________________________________________________, з іншої сторони, у</w:t>
            </w:r>
            <w:r w:rsidRPr="00B64CD8">
              <w:rPr>
                <w:color w:val="000000"/>
              </w:rPr>
              <w:t xml:space="preserve">клали між собою </w:t>
            </w:r>
            <w:r>
              <w:rPr>
                <w:color w:val="000000"/>
              </w:rPr>
              <w:t>даний Д</w:t>
            </w:r>
            <w:r w:rsidRPr="00B64CD8">
              <w:rPr>
                <w:color w:val="000000"/>
              </w:rPr>
              <w:t>оговір</w:t>
            </w:r>
            <w:r>
              <w:rPr>
                <w:color w:val="000000"/>
              </w:rPr>
              <w:t xml:space="preserve"> про наступне</w:t>
            </w:r>
            <w:r w:rsidRPr="00B64CD8">
              <w:rPr>
                <w:color w:val="000000"/>
              </w:rPr>
              <w:t>: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4CD8">
              <w:rPr>
                <w:b/>
                <w:bCs/>
                <w:color w:val="000000"/>
              </w:rPr>
              <w:t>1.  ПРЕДМЕТ ДОГОВОРУ</w:t>
            </w:r>
          </w:p>
          <w:p w:rsidR="001F3682" w:rsidRPr="00344B3B" w:rsidRDefault="001F3682" w:rsidP="00084748">
            <w:pPr>
              <w:widowControl w:val="0"/>
              <w:jc w:val="both"/>
              <w:rPr>
                <w:b/>
                <w:color w:val="000000"/>
                <w:shd w:val="clear" w:color="auto" w:fill="FDFEFD"/>
              </w:rPr>
            </w:pPr>
            <w:r>
              <w:rPr>
                <w:color w:val="000000"/>
              </w:rPr>
              <w:t xml:space="preserve">1.1. </w:t>
            </w:r>
            <w:r w:rsidRPr="00B64CD8">
              <w:rPr>
                <w:color w:val="000000"/>
              </w:rPr>
              <w:t xml:space="preserve"> </w:t>
            </w:r>
            <w:r w:rsidRPr="00B64CD8">
              <w:rPr>
                <w:bCs/>
                <w:lang w:eastAsia="uk-UA"/>
              </w:rPr>
              <w:t xml:space="preserve"> </w:t>
            </w:r>
            <w:r w:rsidRPr="005F131E">
              <w:rPr>
                <w:b/>
                <w:color w:val="000000"/>
                <w:shd w:val="clear" w:color="auto" w:fill="FDFEFD"/>
              </w:rPr>
              <w:t xml:space="preserve">Послуги з ремонту і технічного обслуговування медичного та хірургічного обладнання, а саме: Рентгенівський апарат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Медікс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,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Рентгенапарат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5Д2,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Рентгенапарат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Рентген-30,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Флюрограф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12Ф7,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Рентгендіагностичний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апарат палатний PLX-102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Mobille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X-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ray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Camera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, Монітор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Patient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5F131E">
              <w:rPr>
                <w:b/>
                <w:color w:val="000000"/>
                <w:shd w:val="clear" w:color="auto" w:fill="FDFEFD"/>
              </w:rPr>
              <w:t>Monitor</w:t>
            </w:r>
            <w:proofErr w:type="spellEnd"/>
            <w:r w:rsidRPr="005F131E">
              <w:rPr>
                <w:b/>
                <w:color w:val="000000"/>
                <w:shd w:val="clear" w:color="auto" w:fill="FDFEFD"/>
              </w:rPr>
              <w:t xml:space="preserve"> MEC -1000, Апарат ШВЛ «BLIZAR», Кисневий концентратор JAY-8B</w:t>
            </w:r>
            <w:r>
              <w:rPr>
                <w:b/>
                <w:color w:val="000000"/>
                <w:shd w:val="clear" w:color="auto" w:fill="FDFEFD"/>
              </w:rPr>
              <w:t xml:space="preserve">, Кисневий концентратор </w:t>
            </w:r>
            <w:r>
              <w:rPr>
                <w:b/>
                <w:color w:val="000000"/>
                <w:shd w:val="clear" w:color="auto" w:fill="FDFEFD"/>
                <w:lang w:val="en-US"/>
              </w:rPr>
              <w:t>SL</w:t>
            </w:r>
            <w:r w:rsidRPr="00976D9C">
              <w:rPr>
                <w:b/>
                <w:color w:val="000000"/>
                <w:shd w:val="clear" w:color="auto" w:fill="FDFEFD"/>
              </w:rPr>
              <w:t>-3</w:t>
            </w:r>
            <w:r>
              <w:rPr>
                <w:b/>
                <w:color w:val="000000"/>
                <w:shd w:val="clear" w:color="auto" w:fill="FDFEFD"/>
                <w:lang w:val="en-US"/>
              </w:rPr>
              <w:t>C</w:t>
            </w:r>
            <w:r>
              <w:rPr>
                <w:b/>
                <w:color w:val="000000"/>
                <w:shd w:val="clear" w:color="auto" w:fill="FDFEFD"/>
              </w:rPr>
              <w:t xml:space="preserve">-550, </w:t>
            </w:r>
            <w:r w:rsidRPr="00976D9C">
              <w:rPr>
                <w:b/>
                <w:color w:val="000000"/>
                <w:shd w:val="clear" w:color="auto" w:fill="FDFEFD"/>
              </w:rPr>
              <w:t xml:space="preserve">Ультразвукова діагностична система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CBit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8 в комплекті з: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Трансвагінальний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датчик D6C12L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Конвексний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датчик D3C60L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Фазований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Датчик D3P64L Лінійний датчик M8L50L Утримувач гелю з підігрівом Ліцензія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General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Imaging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Ліцензія OB&amp;GYN Ліцензія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Curved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Panoramic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View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Ліцензія розширеної кардіології Розширена судинна ліцензія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Доплерівська</w:t>
            </w:r>
            <w:proofErr w:type="spellEnd"/>
            <w:r w:rsidRPr="00976D9C">
              <w:rPr>
                <w:b/>
                <w:color w:val="000000"/>
                <w:shd w:val="clear" w:color="auto" w:fill="FDFEFD"/>
              </w:rPr>
              <w:t xml:space="preserve"> ліцензія CW Ліцензія вільного кута М-режиму Ліцензія кольорового М-режиму Ліцензія TDI Ліцензія</w:t>
            </w:r>
            <w:r w:rsidRPr="00976D9C">
              <w:rPr>
                <w:b/>
                <w:color w:val="454545"/>
                <w:sz w:val="21"/>
                <w:szCs w:val="21"/>
              </w:rPr>
              <w:t xml:space="preserve"> IMT Ліцензія </w:t>
            </w:r>
            <w:proofErr w:type="spellStart"/>
            <w:r w:rsidRPr="00976D9C">
              <w:rPr>
                <w:b/>
                <w:color w:val="454545"/>
                <w:sz w:val="21"/>
                <w:szCs w:val="21"/>
              </w:rPr>
              <w:t>Elastography</w:t>
            </w:r>
            <w:proofErr w:type="spellEnd"/>
            <w:r w:rsidRPr="00976D9C">
              <w:rPr>
                <w:b/>
                <w:color w:val="454545"/>
                <w:sz w:val="21"/>
                <w:szCs w:val="21"/>
              </w:rPr>
              <w:t xml:space="preserve"> Ліцензія 2D </w:t>
            </w:r>
            <w:proofErr w:type="spellStart"/>
            <w:r w:rsidRPr="00976D9C">
              <w:rPr>
                <w:b/>
                <w:color w:val="000000"/>
                <w:shd w:val="clear" w:color="auto" w:fill="FDFEFD"/>
              </w:rPr>
              <w:t>steer</w:t>
            </w:r>
            <w:proofErr w:type="spellEnd"/>
            <w:r>
              <w:rPr>
                <w:b/>
                <w:color w:val="000000"/>
                <w:shd w:val="clear" w:color="auto" w:fill="FDFEFD"/>
              </w:rPr>
              <w:t xml:space="preserve"> </w:t>
            </w:r>
            <w:r>
              <w:t>(</w:t>
            </w:r>
            <w:proofErr w:type="spellStart"/>
            <w:r>
              <w:t>ДК</w:t>
            </w:r>
            <w:proofErr w:type="spellEnd"/>
            <w:r>
              <w:t xml:space="preserve"> 021:2015 – код </w:t>
            </w:r>
            <w:r w:rsidRPr="006A34E5">
              <w:rPr>
                <w:rStyle w:val="ng-binding"/>
                <w:b/>
              </w:rPr>
              <w:t>50420000-5 Послуги з ремонту і технічного обслуговування медичного та хірургічного обладнання</w:t>
            </w:r>
            <w:r>
              <w:rPr>
                <w:b/>
              </w:rPr>
              <w:t>).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B64CD8">
              <w:rPr>
                <w:color w:val="000000"/>
              </w:rPr>
              <w:t xml:space="preserve">1.2.   Роботи по технічному обслуговуванню </w:t>
            </w:r>
            <w:r>
              <w:rPr>
                <w:color w:val="000000"/>
              </w:rPr>
              <w:t>і ремонту медичного обладнання включають в себе</w:t>
            </w:r>
            <w:r w:rsidRPr="00B64CD8">
              <w:rPr>
                <w:color w:val="000000"/>
              </w:rPr>
              <w:t>: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B64CD8">
              <w:rPr>
                <w:color w:val="000000"/>
              </w:rPr>
              <w:t>1.2.1. Планові (по графіку) огляди медичної техніки в процесі її експлуатації з одночасним проведенням поточних ремонт</w:t>
            </w:r>
            <w:r>
              <w:rPr>
                <w:color w:val="000000"/>
              </w:rPr>
              <w:t xml:space="preserve">ів, контроль технічного стану, </w:t>
            </w:r>
            <w:r w:rsidRPr="00B64CD8">
              <w:rPr>
                <w:color w:val="000000"/>
              </w:rPr>
              <w:t>технічне обслуговуван</w:t>
            </w:r>
            <w:r>
              <w:rPr>
                <w:color w:val="000000"/>
              </w:rPr>
              <w:t>ня, ремонт</w:t>
            </w:r>
            <w:r w:rsidRPr="00B64CD8">
              <w:rPr>
                <w:color w:val="000000"/>
              </w:rPr>
              <w:t>, випробувань та перевірок на відповідність вимогам експлуатаційної документації та техніки безпеки 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2. ЗОБОВ’</w:t>
            </w:r>
            <w:r w:rsidRPr="00B64CD8">
              <w:rPr>
                <w:b/>
                <w:bCs/>
                <w:color w:val="000000"/>
              </w:rPr>
              <w:t>ЯЗАННЯ СТОРІН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</w:pPr>
            <w:r w:rsidRPr="00B64CD8">
              <w:rPr>
                <w:b/>
                <w:bCs/>
                <w:color w:val="000000"/>
              </w:rPr>
              <w:t xml:space="preserve">2.1.   </w:t>
            </w:r>
            <w:r>
              <w:rPr>
                <w:b/>
                <w:bCs/>
                <w:color w:val="000000"/>
              </w:rPr>
              <w:t xml:space="preserve">«Виконавець» </w:t>
            </w:r>
            <w:r w:rsidRPr="00B64CD8">
              <w:rPr>
                <w:b/>
                <w:bCs/>
                <w:color w:val="000000"/>
              </w:rPr>
              <w:t xml:space="preserve">зобов'язується </w:t>
            </w:r>
            <w:r w:rsidRPr="00B64CD8">
              <w:rPr>
                <w:color w:val="000000"/>
              </w:rPr>
              <w:t>: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E4800">
              <w:rPr>
                <w:bCs/>
                <w:color w:val="000000"/>
              </w:rPr>
              <w:t>2.1.1</w:t>
            </w:r>
            <w:r w:rsidRPr="00B64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B64CD8">
              <w:rPr>
                <w:color w:val="000000"/>
              </w:rPr>
              <w:t xml:space="preserve">Забезпечити експлуатаційну готовність, взятих на технічне обслуговування </w:t>
            </w:r>
            <w:r>
              <w:rPr>
                <w:color w:val="000000"/>
              </w:rPr>
              <w:t>і ремонт медичного обладнання</w:t>
            </w:r>
            <w:r w:rsidRPr="00B64CD8">
              <w:rPr>
                <w:color w:val="000000"/>
              </w:rPr>
              <w:t>, шляхом проведення комплексу</w:t>
            </w:r>
            <w:r>
              <w:t xml:space="preserve"> </w:t>
            </w:r>
            <w:r w:rsidRPr="00B64CD8">
              <w:rPr>
                <w:color w:val="000000"/>
              </w:rPr>
              <w:t xml:space="preserve">робіт, необхідних для підтримки </w:t>
            </w:r>
            <w:r>
              <w:rPr>
                <w:color w:val="000000"/>
              </w:rPr>
              <w:t>і відновлення роботи медичного обладнання</w:t>
            </w:r>
            <w:r w:rsidRPr="00B64CD8">
              <w:rPr>
                <w:color w:val="000000"/>
              </w:rPr>
              <w:t xml:space="preserve"> при експлуатації, в обсязі і з періодичністю,</w:t>
            </w:r>
            <w:r w:rsidRPr="003477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B64CD8">
              <w:rPr>
                <w:color w:val="000000"/>
              </w:rPr>
              <w:t xml:space="preserve">становленою   експлуатаційною документацією,  про що складається щомісяця двосторонній акт.    </w:t>
            </w:r>
          </w:p>
          <w:p w:rsidR="001F3682" w:rsidRPr="00782867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4CD8">
              <w:rPr>
                <w:color w:val="000000"/>
              </w:rPr>
              <w:t>2.1.2.</w:t>
            </w:r>
            <w:r>
              <w:rPr>
                <w:color w:val="000000"/>
              </w:rPr>
              <w:t xml:space="preserve"> </w:t>
            </w:r>
            <w:r w:rsidRPr="00B64CD8">
              <w:rPr>
                <w:color w:val="000000"/>
              </w:rPr>
              <w:t>В разі раптового виходу з лад</w:t>
            </w:r>
            <w:r>
              <w:rPr>
                <w:color w:val="000000"/>
              </w:rPr>
              <w:t>у медичного обладнання включеного</w:t>
            </w:r>
            <w:r w:rsidRPr="00B64CD8">
              <w:rPr>
                <w:color w:val="000000"/>
              </w:rPr>
              <w:t xml:space="preserve"> до договору, направити свого представника для ремо</w:t>
            </w:r>
            <w:r>
              <w:rPr>
                <w:color w:val="000000"/>
              </w:rPr>
              <w:t>нту техніки та усунути несправність протягом одного робочого дня</w:t>
            </w:r>
            <w:r w:rsidRPr="00B64CD8">
              <w:rPr>
                <w:color w:val="000000"/>
              </w:rPr>
              <w:t xml:space="preserve"> 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2.1.3</w:t>
            </w:r>
            <w:r w:rsidRPr="00B64CD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Проводити інструктаж персоналу «Замовника»</w:t>
            </w:r>
            <w:r w:rsidRPr="00B64CD8">
              <w:rPr>
                <w:color w:val="000000"/>
              </w:rPr>
              <w:t xml:space="preserve"> правилам </w:t>
            </w:r>
            <w:r>
              <w:rPr>
                <w:color w:val="000000"/>
              </w:rPr>
              <w:t>техніки безпеки при введенні медичного обладнання</w:t>
            </w:r>
            <w:r w:rsidRPr="00B64CD8">
              <w:rPr>
                <w:color w:val="000000"/>
              </w:rPr>
              <w:t xml:space="preserve"> в експлуатацію, а також в</w:t>
            </w:r>
            <w:r w:rsidRPr="00B64CD8">
              <w:t xml:space="preserve"> </w:t>
            </w:r>
            <w:r w:rsidRPr="00B64CD8">
              <w:rPr>
                <w:color w:val="000000"/>
              </w:rPr>
              <w:t>процесі її експлуатації.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2.2. «Замовник»</w:t>
            </w:r>
            <w:r w:rsidRPr="00B64CD8">
              <w:rPr>
                <w:b/>
                <w:bCs/>
                <w:color w:val="000000"/>
              </w:rPr>
              <w:t xml:space="preserve"> зобов'язується </w:t>
            </w:r>
            <w:r w:rsidRPr="00B64CD8">
              <w:rPr>
                <w:color w:val="000000"/>
              </w:rPr>
              <w:t>: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4CD8">
              <w:rPr>
                <w:color w:val="000000"/>
              </w:rPr>
              <w:t>2.2.1</w:t>
            </w:r>
            <w:r>
              <w:rPr>
                <w:color w:val="000000"/>
              </w:rPr>
              <w:t>.</w:t>
            </w:r>
            <w:r w:rsidRPr="00B64CD8">
              <w:rPr>
                <w:color w:val="000000"/>
              </w:rPr>
              <w:t xml:space="preserve">  Забезпечити</w:t>
            </w:r>
            <w:r>
              <w:rPr>
                <w:color w:val="000000"/>
              </w:rPr>
              <w:t xml:space="preserve"> експлуатацію і використання медичного обладнання</w:t>
            </w:r>
            <w:r w:rsidRPr="00B64CD8">
              <w:rPr>
                <w:color w:val="000000"/>
              </w:rPr>
              <w:t xml:space="preserve"> у відповідності з вимогами експлуатаційної документації і не допускати до</w:t>
            </w:r>
            <w:r w:rsidRPr="00B64CD8">
              <w:t xml:space="preserve"> </w:t>
            </w:r>
            <w:r w:rsidRPr="00B64CD8">
              <w:rPr>
                <w:color w:val="000000"/>
              </w:rPr>
              <w:t>роботи з цією технікою осіб, які не мають спеціальної підготовки.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2.2.2.</w:t>
            </w:r>
            <w:r w:rsidRPr="00B64C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допускати до ремонту взятого</w:t>
            </w:r>
            <w:r w:rsidRPr="00B64CD8">
              <w:rPr>
                <w:color w:val="000000"/>
              </w:rPr>
              <w:t xml:space="preserve"> на технічне обслуговування </w:t>
            </w:r>
            <w:r>
              <w:rPr>
                <w:color w:val="000000"/>
              </w:rPr>
              <w:t>і ремонт медичне обладнання</w:t>
            </w:r>
            <w:r w:rsidRPr="00B64CD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64CD8">
              <w:rPr>
                <w:color w:val="000000"/>
              </w:rPr>
              <w:t xml:space="preserve"> інших виконавців.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2.2.3. </w:t>
            </w:r>
            <w:r w:rsidRPr="00B64CD8">
              <w:rPr>
                <w:color w:val="000000"/>
              </w:rPr>
              <w:t xml:space="preserve"> Здійснювати підготовку медичної техніки до тех</w:t>
            </w:r>
            <w:r>
              <w:rPr>
                <w:color w:val="000000"/>
              </w:rPr>
              <w:t xml:space="preserve">нічного обслуговування (чистку, миття, </w:t>
            </w:r>
            <w:r>
              <w:rPr>
                <w:color w:val="000000"/>
              </w:rPr>
              <w:lastRenderedPageBreak/>
              <w:t>дезі</w:t>
            </w:r>
            <w:r w:rsidRPr="00B64CD8">
              <w:rPr>
                <w:color w:val="000000"/>
              </w:rPr>
              <w:t>нфекцію, підготовку технічної документації, забезпечити вільний доступ до неї</w:t>
            </w:r>
            <w:r>
              <w:rPr>
                <w:color w:val="000000"/>
              </w:rPr>
              <w:t>) в строки встановлені графіком</w:t>
            </w:r>
            <w:r w:rsidRPr="00B64CD8">
              <w:rPr>
                <w:color w:val="000000"/>
              </w:rPr>
              <w:t>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2.2.4. При виявленні несправності</w:t>
            </w:r>
            <w:r w:rsidRPr="00B64CD8">
              <w:rPr>
                <w:color w:val="000000"/>
              </w:rPr>
              <w:t>, неприд</w:t>
            </w:r>
            <w:r>
              <w:rPr>
                <w:color w:val="000000"/>
              </w:rPr>
              <w:t>атності до експлуатації  медичне обладнання</w:t>
            </w:r>
            <w:r w:rsidRPr="00B64CD8">
              <w:rPr>
                <w:color w:val="000000"/>
              </w:rPr>
              <w:t xml:space="preserve"> не використовувати і викликати представника</w:t>
            </w:r>
            <w:r w:rsidRPr="00B64CD8">
              <w:t xml:space="preserve"> </w:t>
            </w:r>
            <w:r w:rsidRPr="00B64CD8">
              <w:rPr>
                <w:color w:val="000000"/>
              </w:rPr>
              <w:t>Виконавця для проведення необхідних ремонтних робіт 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CD8">
              <w:rPr>
                <w:b/>
                <w:color w:val="000000"/>
              </w:rPr>
              <w:t>3. ВАРТІСТЬ РОБІТ І ПОРЯДОК РОЗРАХУНКІВ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color w:val="000000"/>
              </w:rPr>
              <w:t xml:space="preserve"> 3.1 </w:t>
            </w:r>
            <w:r w:rsidRPr="00B64CD8">
              <w:rPr>
                <w:color w:val="000000"/>
              </w:rPr>
              <w:t xml:space="preserve">Вартість робіт по технічному обслуговуванню </w:t>
            </w:r>
            <w:r>
              <w:rPr>
                <w:color w:val="000000"/>
              </w:rPr>
              <w:t>і ремонту медичного обладнання</w:t>
            </w:r>
            <w:r w:rsidRPr="00B64CD8">
              <w:rPr>
                <w:color w:val="000000"/>
              </w:rPr>
              <w:t xml:space="preserve"> на  _</w:t>
            </w:r>
            <w:r w:rsidRPr="00B64CD8">
              <w:rPr>
                <w:b/>
                <w:color w:val="000000"/>
              </w:rPr>
              <w:t xml:space="preserve">_ </w:t>
            </w:r>
            <w:r w:rsidRPr="00B64CD8">
              <w:rPr>
                <w:b/>
                <w:i/>
                <w:iCs/>
                <w:color w:val="000000"/>
              </w:rPr>
              <w:t xml:space="preserve"> </w:t>
            </w:r>
            <w:r w:rsidRPr="00B64CD8">
              <w:rPr>
                <w:b/>
                <w:bCs/>
                <w:i/>
                <w:iCs/>
                <w:color w:val="000000"/>
              </w:rPr>
              <w:t>місяців</w:t>
            </w:r>
            <w:r w:rsidRPr="00B64CD8">
              <w:rPr>
                <w:b/>
                <w:color w:val="000000"/>
              </w:rPr>
              <w:t xml:space="preserve"> </w:t>
            </w:r>
            <w:r w:rsidRPr="00B64CD8">
              <w:rPr>
                <w:color w:val="000000"/>
              </w:rPr>
              <w:t xml:space="preserve">складає </w:t>
            </w:r>
            <w:r>
              <w:rPr>
                <w:b/>
                <w:color w:val="000000"/>
                <w:u w:val="single"/>
              </w:rPr>
              <w:t>_________</w:t>
            </w:r>
            <w:r w:rsidRPr="00B64CD8"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FD1AFF">
              <w:rPr>
                <w:b/>
                <w:color w:val="000000"/>
              </w:rPr>
              <w:t>грн.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 xml:space="preserve">   __</w:t>
            </w:r>
            <w:r w:rsidRPr="00B64CD8"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FD1AFF">
              <w:rPr>
                <w:b/>
                <w:color w:val="000000"/>
              </w:rPr>
              <w:t>коп</w:t>
            </w:r>
            <w:r w:rsidRPr="00B64CD8">
              <w:rPr>
                <w:b/>
                <w:color w:val="000000"/>
              </w:rPr>
              <w:t xml:space="preserve">.   </w:t>
            </w:r>
            <w:r>
              <w:rPr>
                <w:b/>
                <w:color w:val="000000"/>
              </w:rPr>
              <w:t>(</w:t>
            </w:r>
            <w:r w:rsidRPr="00B64CD8">
              <w:rPr>
                <w:b/>
                <w:color w:val="000000"/>
              </w:rPr>
              <w:t>без ПДВ</w:t>
            </w:r>
            <w:r>
              <w:rPr>
                <w:b/>
                <w:color w:val="000000"/>
              </w:rPr>
              <w:t>/ з ПДВ)</w:t>
            </w:r>
            <w:r w:rsidRPr="00B64CD8">
              <w:rPr>
                <w:b/>
                <w:color w:val="000000"/>
              </w:rPr>
              <w:t xml:space="preserve">.  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4580E">
              <w:rPr>
                <w:bCs/>
                <w:color w:val="000000"/>
              </w:rPr>
              <w:t>3.</w:t>
            </w:r>
            <w:r>
              <w:rPr>
                <w:bCs/>
                <w:color w:val="000000"/>
              </w:rPr>
              <w:t>2</w:t>
            </w:r>
            <w:r w:rsidRPr="0034580E">
              <w:rPr>
                <w:bCs/>
                <w:color w:val="000000"/>
              </w:rPr>
              <w:t xml:space="preserve"> Сума договору може бути  зменшена відповідно до  потреб замовника та  кошторисних призначень  на поточний рік.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552C29">
              <w:rPr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892229">
              <w:rPr>
                <w:bCs/>
                <w:color w:val="000000"/>
              </w:rPr>
              <w:t>Оплата за надання послуг здійснюється Виконавцем на підставі Акту виконаних послуг.</w:t>
            </w:r>
          </w:p>
          <w:p w:rsidR="001F3682" w:rsidRPr="00892229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3.4. </w:t>
            </w:r>
            <w:r w:rsidRPr="00892229">
              <w:rPr>
                <w:bCs/>
                <w:color w:val="000000"/>
              </w:rPr>
              <w:t xml:space="preserve">Розрахунки здійснюються у разі наявності та в межах відповідних фінансового плану в безготівковій формі шляхом перерахування грошових коштів на розрахунковий рахунок Виконавця протягом </w:t>
            </w:r>
            <w:r>
              <w:rPr>
                <w:bCs/>
                <w:color w:val="000000"/>
              </w:rPr>
              <w:t>10</w:t>
            </w:r>
            <w:r w:rsidRPr="00892229">
              <w:rPr>
                <w:bCs/>
                <w:color w:val="000000"/>
              </w:rPr>
              <w:t xml:space="preserve"> банківських днів з моменту підписання Акта виконаних робіт (послуг).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Cs/>
                <w:color w:val="000000"/>
              </w:rPr>
            </w:pP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B64CD8">
              <w:rPr>
                <w:b/>
                <w:bCs/>
                <w:color w:val="000000"/>
              </w:rPr>
              <w:t>4. ФОРС-МАЖОР</w:t>
            </w:r>
          </w:p>
          <w:p w:rsidR="001F3682" w:rsidRPr="00892229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4.1. </w:t>
            </w:r>
            <w:r w:rsidRPr="00B64CD8">
              <w:rPr>
                <w:color w:val="000000"/>
              </w:rPr>
              <w:t>Сторони звільняються від часткового або повного виконання своїх обов'язків у випадку виникнення обставин</w:t>
            </w:r>
            <w:r>
              <w:rPr>
                <w:color w:val="000000"/>
              </w:rPr>
              <w:t xml:space="preserve"> </w:t>
            </w:r>
            <w:r w:rsidRPr="00B64CD8">
              <w:rPr>
                <w:color w:val="000000"/>
              </w:rPr>
              <w:t>непереборної сили, передбачити які неможливо на час підписання даного договору, а саме: війна, військові дії. саботаж, стихійні лиха, громадські заворушення, пожежі, рішення органів влади, які роблять неможливим виконання цього договору. Всі ці обставини можуть бути прийняті до уваги іншою стороною тільки в разі їх документального підтвердження .</w:t>
            </w:r>
            <w:r>
              <w:rPr>
                <w:color w:val="000000"/>
              </w:rPr>
              <w:t xml:space="preserve">                     4.2. </w:t>
            </w:r>
            <w:r w:rsidRPr="00892229">
              <w:rPr>
                <w:color w:val="000000"/>
              </w:rPr>
              <w:t>Якщо ці обставини будуть продовжуватись більше 6 місяців, то кожна із сторін в праві відмовитися від подальшого виконання обов</w:t>
            </w:r>
            <w:r>
              <w:rPr>
                <w:color w:val="000000"/>
              </w:rPr>
              <w:t>’</w:t>
            </w:r>
            <w:r w:rsidRPr="00892229">
              <w:rPr>
                <w:color w:val="000000"/>
              </w:rPr>
              <w:t xml:space="preserve">язків за цим Договором відносно </w:t>
            </w:r>
            <w:r>
              <w:rPr>
                <w:color w:val="000000"/>
              </w:rPr>
              <w:t>не наданих послуг.</w:t>
            </w: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892229">
              <w:rPr>
                <w:color w:val="000000"/>
              </w:rPr>
              <w:t>4.</w:t>
            </w:r>
            <w:r>
              <w:rPr>
                <w:color w:val="000000"/>
              </w:rPr>
              <w:t>3.</w:t>
            </w:r>
            <w:r w:rsidRPr="00892229">
              <w:rPr>
                <w:color w:val="000000"/>
              </w:rPr>
              <w:t xml:space="preserve"> Сторона, для якої виник</w:t>
            </w:r>
            <w:r>
              <w:rPr>
                <w:color w:val="000000"/>
              </w:rPr>
              <w:t>ла неможливість виконання зобов’</w:t>
            </w:r>
            <w:r w:rsidRPr="00892229">
              <w:rPr>
                <w:color w:val="000000"/>
              </w:rPr>
              <w:t>язань за цим Договором, повинна протягом 3-х днів сповістити іншу сторону про початок і припин</w:t>
            </w:r>
            <w:r>
              <w:rPr>
                <w:color w:val="000000"/>
              </w:rPr>
              <w:t>е</w:t>
            </w:r>
            <w:r w:rsidRPr="00892229">
              <w:rPr>
                <w:color w:val="000000"/>
              </w:rPr>
              <w:t>ння форс-мажорних обставин.</w:t>
            </w:r>
          </w:p>
          <w:p w:rsidR="001F3682" w:rsidRPr="00892229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9222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892229">
              <w:rPr>
                <w:color w:val="000000"/>
              </w:rPr>
              <w:t>. Наявність та строк дії форс-мажорних обставин підтверджується Торгово-промисловою палатою України або іншими документами.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B64CD8">
              <w:rPr>
                <w:b/>
                <w:bCs/>
                <w:color w:val="000000"/>
              </w:rPr>
              <w:t>5. ДОДАТКОВІ УМОВИ ТА ВІДПОВІДАЛЬНІСТЬ СТОРІН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4456D6">
              <w:rPr>
                <w:color w:val="000000"/>
              </w:rPr>
              <w:t>5.1. Дія Договору припиняється: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4456D6">
              <w:rPr>
                <w:color w:val="000000"/>
              </w:rPr>
              <w:t>- повним виконанням Сторонами своїх зобов’язань за цим Договором;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4456D6">
              <w:rPr>
                <w:color w:val="000000"/>
              </w:rPr>
              <w:t>- за згодою сторін;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4456D6">
              <w:rPr>
                <w:color w:val="000000"/>
              </w:rPr>
              <w:t>- з інших підстав, передбачених чинним законодавством України.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456D6">
              <w:rPr>
                <w:color w:val="000000"/>
              </w:rPr>
              <w:t>.2. Цей Договір може бути змінено та доповнено за згодою Сторін, а також в інших випадках, передбачених чинним законодавством України.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456D6">
              <w:rPr>
                <w:color w:val="000000"/>
              </w:rPr>
              <w:t>.3. Зміни, доповнення до Договору, а також розірвання Договору оформлюються в письмовій формі як додаткові угоди та підписуються уповноваженими представниками обох Сторін.</w:t>
            </w: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456D6">
              <w:rPr>
                <w:color w:val="000000"/>
              </w:rPr>
              <w:t>.4. Жодна із сторін не має права передавати права та обов’язки за цим Договором третій особі без отримання письмової згоди іншої сторони.</w:t>
            </w:r>
          </w:p>
          <w:p w:rsidR="001F3682" w:rsidRPr="0031621F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31621F">
              <w:rPr>
                <w:color w:val="000000"/>
              </w:rPr>
              <w:t>5</w:t>
            </w:r>
            <w:r>
              <w:rPr>
                <w:color w:val="000000"/>
              </w:rPr>
              <w:t>.5</w:t>
            </w:r>
            <w:r w:rsidRPr="0031621F">
              <w:rPr>
                <w:color w:val="000000"/>
              </w:rPr>
              <w:t>. В разі надання послуг не в повному обсязі, заявлених Замовником, Виконавець сплачує неустойку у розмірі однієї облікової ставки НБУ від суми непоставленого товару за кожен день затримки.</w:t>
            </w:r>
          </w:p>
          <w:p w:rsidR="001F3682" w:rsidRPr="0031621F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31621F">
              <w:rPr>
                <w:color w:val="000000"/>
              </w:rPr>
              <w:t>5</w:t>
            </w:r>
            <w:r>
              <w:rPr>
                <w:color w:val="000000"/>
              </w:rPr>
              <w:t>.6</w:t>
            </w:r>
            <w:r w:rsidRPr="0031621F">
              <w:rPr>
                <w:color w:val="000000"/>
              </w:rPr>
              <w:t>. Сплата пені не звільняє сторони від виконання прийнятих на себе зобов</w:t>
            </w:r>
            <w:r>
              <w:rPr>
                <w:color w:val="000000"/>
              </w:rPr>
              <w:t>’</w:t>
            </w:r>
            <w:r w:rsidRPr="0031621F">
              <w:rPr>
                <w:color w:val="000000"/>
              </w:rPr>
              <w:t xml:space="preserve">язань по Договору </w:t>
            </w:r>
            <w:r>
              <w:rPr>
                <w:color w:val="000000"/>
              </w:rPr>
              <w:t>надання послуг.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 w:rsidRPr="0031621F">
              <w:rPr>
                <w:color w:val="000000"/>
              </w:rPr>
              <w:t>5</w:t>
            </w:r>
            <w:r>
              <w:rPr>
                <w:color w:val="000000"/>
              </w:rPr>
              <w:t>.7</w:t>
            </w:r>
            <w:r w:rsidRPr="0031621F">
              <w:rPr>
                <w:color w:val="000000"/>
              </w:rPr>
              <w:t>. У випадках, не передбачених цим Договором, Сторони несуть відповідальність, передбачену чинним законодавством України.</w:t>
            </w: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5.8</w:t>
            </w:r>
            <w:r w:rsidRPr="004456D6">
              <w:rPr>
                <w:color w:val="000000"/>
              </w:rPr>
              <w:t>. Даний договір викладений українською мовою в двох примірниках які мають однакову юридичну силу по одному для кожної із Сторін</w:t>
            </w:r>
            <w:r>
              <w:rPr>
                <w:color w:val="000000"/>
              </w:rPr>
              <w:t>.</w:t>
            </w:r>
          </w:p>
          <w:p w:rsidR="001F3682" w:rsidRPr="004456D6" w:rsidRDefault="001F3682" w:rsidP="00084748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000000"/>
              </w:rPr>
            </w:pPr>
          </w:p>
          <w:p w:rsidR="001F3682" w:rsidRPr="00CB766C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</w:rPr>
            </w:pPr>
            <w:r w:rsidRPr="00CB766C">
              <w:rPr>
                <w:b/>
                <w:kern w:val="16"/>
              </w:rPr>
              <w:t>6. ВИРІШЕННЯ СПОРІВ</w:t>
            </w:r>
          </w:p>
          <w:p w:rsidR="001F3682" w:rsidRPr="00CB766C" w:rsidRDefault="001F3682" w:rsidP="00084748">
            <w:pPr>
              <w:tabs>
                <w:tab w:val="left" w:pos="0"/>
                <w:tab w:val="left" w:pos="10807"/>
              </w:tabs>
              <w:spacing w:line="228" w:lineRule="auto"/>
              <w:jc w:val="both"/>
              <w:rPr>
                <w:color w:val="000000"/>
              </w:rPr>
            </w:pPr>
            <w:r w:rsidRPr="00CB766C">
              <w:rPr>
                <w:color w:val="000000"/>
              </w:rPr>
              <w:t>6.1. Спори, які виникають з цього Договору, вирішуються сторонами шляхом переговорів та прийняття відповідних рішень. При неможливості досягнути згоди між сторонами Договору стосовно спірного питання,  спір вирішується згідно з чинним законодавством України.</w:t>
            </w:r>
          </w:p>
          <w:p w:rsidR="001F3682" w:rsidRPr="00CB766C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  <w:color w:val="000000"/>
              </w:rPr>
              <w:t>7</w:t>
            </w:r>
            <w:r w:rsidRPr="00B64CD8">
              <w:rPr>
                <w:b/>
                <w:bCs/>
                <w:color w:val="000000"/>
              </w:rPr>
              <w:t xml:space="preserve">. ТЕРМІН ДІЇ ДОГОВОРУ 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64CD8">
              <w:rPr>
                <w:color w:val="000000"/>
              </w:rPr>
              <w:t>.1 Термін дії цього договору встанов</w:t>
            </w:r>
            <w:r>
              <w:rPr>
                <w:color w:val="000000"/>
              </w:rPr>
              <w:t>люється з дати підписання його Замовником і Виконавцем</w:t>
            </w:r>
            <w:r w:rsidRPr="00B64CD8">
              <w:rPr>
                <w:color w:val="000000"/>
              </w:rPr>
              <w:t xml:space="preserve">, і </w:t>
            </w:r>
            <w:r w:rsidRPr="00B64CD8">
              <w:rPr>
                <w:color w:val="000000"/>
              </w:rPr>
              <w:lastRenderedPageBreak/>
              <w:t xml:space="preserve">закінчується </w:t>
            </w:r>
            <w:r w:rsidRPr="00FD1AFF">
              <w:rPr>
                <w:b/>
                <w:bCs/>
                <w:color w:val="000000"/>
              </w:rPr>
              <w:t xml:space="preserve">31  грудня </w:t>
            </w:r>
            <w:r w:rsidRPr="00FD1AFF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 р., до повного виконання зо</w:t>
            </w:r>
            <w:r w:rsidRPr="00B64CD8">
              <w:rPr>
                <w:color w:val="000000"/>
              </w:rPr>
              <w:t>бов</w:t>
            </w:r>
            <w:r w:rsidRPr="007E4800">
              <w:rPr>
                <w:color w:val="000000"/>
              </w:rPr>
              <w:t>’</w:t>
            </w:r>
            <w:r w:rsidRPr="00B64CD8">
              <w:rPr>
                <w:color w:val="000000"/>
              </w:rPr>
              <w:t xml:space="preserve">язань з обох сторін. Договір може бути розірваним кожною із сторін за умови невиконання другою </w:t>
            </w:r>
            <w:r>
              <w:rPr>
                <w:color w:val="000000"/>
              </w:rPr>
              <w:t>стороною договірних зобов'язань</w:t>
            </w:r>
            <w:r w:rsidRPr="00B64CD8">
              <w:rPr>
                <w:color w:val="000000"/>
              </w:rPr>
              <w:t>, про що одна із сторін повинна заявити за два місяці до розірван</w:t>
            </w:r>
            <w:r>
              <w:rPr>
                <w:color w:val="000000"/>
              </w:rPr>
              <w:t>ня договору або за три місяці,</w:t>
            </w:r>
            <w:r w:rsidRPr="00B64CD8">
              <w:rPr>
                <w:color w:val="000000"/>
              </w:rPr>
              <w:t xml:space="preserve"> якщо дого</w:t>
            </w:r>
            <w:r>
              <w:rPr>
                <w:color w:val="000000"/>
              </w:rPr>
              <w:t>вір розривається з інших причин</w:t>
            </w:r>
            <w:r w:rsidRPr="00B64CD8">
              <w:rPr>
                <w:color w:val="000000"/>
              </w:rPr>
              <w:t>.</w:t>
            </w: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  <w:p w:rsidR="001F3682" w:rsidRPr="00FD1AFF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ДОДАТКИ 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14F18">
              <w:rPr>
                <w:bCs/>
                <w:iCs/>
                <w:color w:val="000000"/>
              </w:rPr>
              <w:t>Додаток</w:t>
            </w:r>
            <w:r>
              <w:rPr>
                <w:bCs/>
                <w:iCs/>
                <w:color w:val="000000"/>
              </w:rPr>
              <w:t xml:space="preserve"> </w:t>
            </w:r>
            <w:r w:rsidRPr="00414F18">
              <w:rPr>
                <w:bCs/>
                <w:iCs/>
                <w:color w:val="000000"/>
              </w:rPr>
              <w:t xml:space="preserve">№ 1 Перелік </w:t>
            </w:r>
            <w:r w:rsidRPr="00414F18">
              <w:rPr>
                <w:bCs/>
                <w:color w:val="000000"/>
              </w:rPr>
              <w:t>медичної техніки, яка підлягає технічному обслуговуванню.</w:t>
            </w:r>
            <w:r w:rsidRPr="00414F18">
              <w:rPr>
                <w:color w:val="000000"/>
              </w:rPr>
              <w:t xml:space="preserve"> 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14F18">
              <w:rPr>
                <w:color w:val="000000"/>
              </w:rPr>
              <w:t>Додаток до договору є невід'ємною його частиною .</w:t>
            </w:r>
          </w:p>
          <w:p w:rsidR="001F3682" w:rsidRDefault="001F3682" w:rsidP="000847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682" w:rsidRPr="00B64CD8" w:rsidRDefault="001F3682" w:rsidP="000847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1F3682" w:rsidRPr="00592E7C" w:rsidRDefault="001F3682" w:rsidP="0008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92E7C">
              <w:rPr>
                <w:b/>
              </w:rPr>
              <w:t xml:space="preserve">. </w:t>
            </w:r>
            <w:r>
              <w:rPr>
                <w:b/>
                <w:kern w:val="16"/>
                <w:sz w:val="22"/>
                <w:szCs w:val="22"/>
              </w:rPr>
              <w:t>ЮРИДИЧНІ АДРЕС</w:t>
            </w:r>
            <w:r>
              <w:rPr>
                <w:b/>
                <w:kern w:val="16"/>
                <w:sz w:val="22"/>
                <w:szCs w:val="22"/>
                <w:lang w:val="ru-RU"/>
              </w:rPr>
              <w:t>И</w:t>
            </w:r>
            <w:r w:rsidRPr="00757363">
              <w:rPr>
                <w:b/>
                <w:kern w:val="16"/>
                <w:sz w:val="22"/>
                <w:szCs w:val="22"/>
              </w:rPr>
              <w:t xml:space="preserve"> СТОРІН</w:t>
            </w:r>
          </w:p>
          <w:p w:rsidR="001F3682" w:rsidRPr="0036297A" w:rsidRDefault="001F3682" w:rsidP="00084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1F3682" w:rsidRDefault="001F3682" w:rsidP="001F3682">
      <w:pPr>
        <w:tabs>
          <w:tab w:val="left" w:pos="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1F3682" w:rsidRPr="00DF25C6" w:rsidTr="00084748">
        <w:tc>
          <w:tcPr>
            <w:tcW w:w="4927" w:type="dxa"/>
          </w:tcPr>
          <w:p w:rsidR="001F3682" w:rsidRPr="00B8409E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c0"/>
                <w:b/>
                <w:sz w:val="26"/>
                <w:szCs w:val="26"/>
                <w:lang w:eastAsia="uk-UA"/>
              </w:rPr>
            </w:pPr>
            <w:r>
              <w:rPr>
                <w:rStyle w:val="c0"/>
                <w:b/>
                <w:sz w:val="26"/>
                <w:szCs w:val="26"/>
                <w:lang w:eastAsia="uk-UA"/>
              </w:rPr>
              <w:t>Замовник:</w:t>
            </w:r>
          </w:p>
          <w:p w:rsidR="001F3682" w:rsidRPr="00B8409E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  <w:lang w:eastAsia="uk-UA"/>
              </w:rPr>
            </w:pPr>
            <w:r w:rsidRPr="00B8409E">
              <w:rPr>
                <w:rStyle w:val="c0"/>
                <w:sz w:val="26"/>
                <w:szCs w:val="26"/>
                <w:lang w:eastAsia="uk-UA"/>
              </w:rPr>
              <w:t>Комунальне некомерційне підприємство Славської селищної ради «Славська міська лікарня»</w:t>
            </w:r>
          </w:p>
          <w:p w:rsidR="001F3682" w:rsidRPr="00B8409E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  <w:lang w:eastAsia="uk-UA"/>
              </w:rPr>
            </w:pPr>
            <w:r w:rsidRPr="00B8409E">
              <w:rPr>
                <w:rStyle w:val="c0"/>
                <w:sz w:val="26"/>
                <w:szCs w:val="26"/>
                <w:lang w:eastAsia="uk-UA"/>
              </w:rPr>
              <w:t>Розрахунковий рахунок:</w:t>
            </w:r>
          </w:p>
          <w:p w:rsidR="001F3682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________________________________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 w:rsidRPr="00B8409E">
              <w:rPr>
                <w:rStyle w:val="c0"/>
                <w:sz w:val="26"/>
                <w:szCs w:val="26"/>
              </w:rPr>
              <w:t xml:space="preserve">в </w:t>
            </w:r>
            <w:r>
              <w:rPr>
                <w:rStyle w:val="c0"/>
                <w:sz w:val="26"/>
                <w:szCs w:val="26"/>
              </w:rPr>
              <w:t>_______________________________</w:t>
            </w:r>
          </w:p>
          <w:p w:rsidR="001F3682" w:rsidRPr="00FF3669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 w:rsidRPr="00B8409E">
              <w:rPr>
                <w:rStyle w:val="c0"/>
                <w:sz w:val="26"/>
                <w:szCs w:val="26"/>
              </w:rPr>
              <w:t xml:space="preserve">МФО </w:t>
            </w:r>
            <w:r>
              <w:rPr>
                <w:rStyle w:val="c0"/>
                <w:sz w:val="26"/>
                <w:szCs w:val="26"/>
              </w:rPr>
              <w:t>______________</w:t>
            </w:r>
          </w:p>
          <w:p w:rsidR="001F3682" w:rsidRPr="00B8409E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 w:rsidRPr="00B8409E">
              <w:rPr>
                <w:rStyle w:val="c0"/>
                <w:sz w:val="26"/>
                <w:szCs w:val="26"/>
              </w:rPr>
              <w:t>Код ЄДРПОУ 20764716</w:t>
            </w:r>
          </w:p>
          <w:p w:rsidR="001F3682" w:rsidRPr="00B8409E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 w:rsidRPr="00B8409E">
              <w:rPr>
                <w:rStyle w:val="c0"/>
                <w:sz w:val="26"/>
                <w:szCs w:val="26"/>
              </w:rPr>
              <w:t>82660, вул. Архангельського, 5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proofErr w:type="spellStart"/>
            <w:r w:rsidRPr="00B8409E">
              <w:rPr>
                <w:rStyle w:val="c0"/>
                <w:sz w:val="26"/>
                <w:szCs w:val="26"/>
              </w:rPr>
              <w:t>смт</w:t>
            </w:r>
            <w:proofErr w:type="spellEnd"/>
            <w:r w:rsidRPr="00B8409E">
              <w:rPr>
                <w:rStyle w:val="c0"/>
                <w:sz w:val="26"/>
                <w:szCs w:val="26"/>
              </w:rPr>
              <w:t>.</w:t>
            </w:r>
            <w:r>
              <w:rPr>
                <w:rStyle w:val="c0"/>
                <w:sz w:val="26"/>
                <w:szCs w:val="26"/>
              </w:rPr>
              <w:t xml:space="preserve"> </w:t>
            </w:r>
            <w:r w:rsidRPr="00B8409E">
              <w:rPr>
                <w:rStyle w:val="c0"/>
                <w:sz w:val="26"/>
                <w:szCs w:val="26"/>
              </w:rPr>
              <w:t xml:space="preserve">Славське, </w:t>
            </w:r>
            <w:proofErr w:type="spellStart"/>
            <w:r>
              <w:rPr>
                <w:rStyle w:val="c0"/>
                <w:sz w:val="26"/>
                <w:szCs w:val="26"/>
              </w:rPr>
              <w:t>Стрийського</w:t>
            </w:r>
            <w:proofErr w:type="spellEnd"/>
            <w:r w:rsidRPr="00B8409E">
              <w:rPr>
                <w:rStyle w:val="c0"/>
                <w:sz w:val="26"/>
                <w:szCs w:val="26"/>
              </w:rPr>
              <w:t xml:space="preserve"> р-ну, Львівської обл.</w:t>
            </w:r>
          </w:p>
        </w:tc>
        <w:tc>
          <w:tcPr>
            <w:tcW w:w="4928" w:type="dxa"/>
          </w:tcPr>
          <w:p w:rsidR="001F3682" w:rsidRPr="00B8409E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c0"/>
                <w:b/>
                <w:sz w:val="26"/>
                <w:szCs w:val="26"/>
                <w:lang w:eastAsia="uk-UA"/>
              </w:rPr>
            </w:pPr>
            <w:r>
              <w:rPr>
                <w:rStyle w:val="c0"/>
                <w:b/>
                <w:sz w:val="26"/>
                <w:szCs w:val="26"/>
                <w:lang w:eastAsia="uk-UA"/>
              </w:rPr>
              <w:t>Виконавець:</w:t>
            </w:r>
          </w:p>
          <w:p w:rsidR="001F3682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1F3682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1F3682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1F3682" w:rsidRPr="00B8409E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  <w:lang w:eastAsia="uk-UA"/>
              </w:rPr>
            </w:pPr>
            <w:r w:rsidRPr="00B8409E">
              <w:rPr>
                <w:rStyle w:val="c0"/>
                <w:sz w:val="26"/>
                <w:szCs w:val="26"/>
                <w:lang w:eastAsia="uk-UA"/>
              </w:rPr>
              <w:t>Розрахунковий рахунок:</w:t>
            </w:r>
          </w:p>
          <w:p w:rsidR="001F3682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_______________________</w:t>
            </w:r>
            <w:r w:rsidRPr="00B8409E">
              <w:rPr>
                <w:rStyle w:val="c0"/>
                <w:sz w:val="26"/>
                <w:szCs w:val="26"/>
              </w:rPr>
              <w:t xml:space="preserve"> 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 w:rsidRPr="00B8409E">
              <w:rPr>
                <w:rStyle w:val="c0"/>
                <w:sz w:val="26"/>
                <w:szCs w:val="26"/>
              </w:rPr>
              <w:t xml:space="preserve">в </w:t>
            </w:r>
            <w:r>
              <w:rPr>
                <w:rStyle w:val="c0"/>
                <w:sz w:val="26"/>
                <w:szCs w:val="26"/>
              </w:rPr>
              <w:t>_________________________________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 w:rsidRPr="00DF25C6">
              <w:rPr>
                <w:rStyle w:val="c0"/>
                <w:sz w:val="26"/>
                <w:szCs w:val="26"/>
              </w:rPr>
              <w:t xml:space="preserve">МФО </w:t>
            </w:r>
            <w:r>
              <w:rPr>
                <w:rStyle w:val="c0"/>
                <w:sz w:val="26"/>
                <w:szCs w:val="26"/>
              </w:rPr>
              <w:t>____________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 w:rsidRPr="00DF25C6">
              <w:rPr>
                <w:rStyle w:val="c0"/>
                <w:sz w:val="26"/>
                <w:szCs w:val="26"/>
              </w:rPr>
              <w:t xml:space="preserve">Код ЄДРПОУ </w:t>
            </w:r>
            <w:r>
              <w:rPr>
                <w:rStyle w:val="c0"/>
                <w:sz w:val="26"/>
                <w:szCs w:val="26"/>
              </w:rPr>
              <w:t>_______________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__________________________________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c0"/>
                <w:sz w:val="26"/>
                <w:szCs w:val="26"/>
              </w:rPr>
            </w:pPr>
            <w:r>
              <w:rPr>
                <w:rStyle w:val="c0"/>
                <w:sz w:val="26"/>
                <w:szCs w:val="26"/>
              </w:rPr>
              <w:t>__________________________________</w:t>
            </w:r>
            <w:r w:rsidRPr="00DF25C6">
              <w:rPr>
                <w:rStyle w:val="c0"/>
                <w:sz w:val="26"/>
                <w:szCs w:val="26"/>
              </w:rPr>
              <w:t xml:space="preserve"> </w:t>
            </w:r>
            <w:r>
              <w:rPr>
                <w:rStyle w:val="c0"/>
                <w:sz w:val="26"/>
                <w:szCs w:val="26"/>
              </w:rPr>
              <w:t>____________________________________</w:t>
            </w:r>
          </w:p>
          <w:p w:rsidR="001F3682" w:rsidRPr="00DF25C6" w:rsidRDefault="001F3682" w:rsidP="0008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c0"/>
                <w:sz w:val="26"/>
                <w:szCs w:val="26"/>
                <w:lang w:eastAsia="uk-UA"/>
              </w:rPr>
            </w:pPr>
          </w:p>
        </w:tc>
      </w:tr>
    </w:tbl>
    <w:p w:rsidR="001F3682" w:rsidRDefault="001F3682" w:rsidP="001F3682">
      <w:pPr>
        <w:tabs>
          <w:tab w:val="left" w:pos="0"/>
        </w:tabs>
        <w:rPr>
          <w:sz w:val="22"/>
          <w:szCs w:val="22"/>
        </w:rPr>
      </w:pPr>
    </w:p>
    <w:p w:rsidR="001F3682" w:rsidRDefault="001F3682" w:rsidP="001F3682">
      <w:pPr>
        <w:tabs>
          <w:tab w:val="left" w:pos="0"/>
        </w:tabs>
        <w:rPr>
          <w:sz w:val="22"/>
          <w:szCs w:val="22"/>
        </w:rPr>
      </w:pPr>
    </w:p>
    <w:p w:rsidR="001F3682" w:rsidRDefault="001F3682" w:rsidP="001F368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c0"/>
          <w:b/>
          <w:sz w:val="26"/>
          <w:szCs w:val="26"/>
        </w:rPr>
      </w:pPr>
      <w:r w:rsidRPr="004C78C4">
        <w:rPr>
          <w:rStyle w:val="c0"/>
          <w:rFonts w:hint="eastAsia"/>
          <w:b/>
          <w:sz w:val="26"/>
          <w:szCs w:val="26"/>
        </w:rPr>
        <w:t>ПІДПИСИ</w:t>
      </w:r>
      <w:r w:rsidRPr="004C78C4">
        <w:rPr>
          <w:rStyle w:val="c0"/>
          <w:b/>
          <w:sz w:val="26"/>
          <w:szCs w:val="26"/>
        </w:rPr>
        <w:t xml:space="preserve"> </w:t>
      </w:r>
      <w:r w:rsidRPr="004C78C4">
        <w:rPr>
          <w:rStyle w:val="c0"/>
          <w:rFonts w:hint="eastAsia"/>
          <w:b/>
          <w:sz w:val="26"/>
          <w:szCs w:val="26"/>
        </w:rPr>
        <w:t>СТОРІН</w:t>
      </w:r>
    </w:p>
    <w:p w:rsidR="001F3682" w:rsidRDefault="001F3682" w:rsidP="001F3682">
      <w:pPr>
        <w:autoSpaceDE w:val="0"/>
        <w:autoSpaceDN w:val="0"/>
        <w:adjustRightInd w:val="0"/>
        <w:ind w:left="945"/>
        <w:rPr>
          <w:rStyle w:val="c0"/>
          <w:b/>
          <w:sz w:val="26"/>
          <w:szCs w:val="26"/>
        </w:rPr>
      </w:pPr>
    </w:p>
    <w:p w:rsidR="001F3682" w:rsidRPr="00B763F4" w:rsidRDefault="001F3682" w:rsidP="001F3682">
      <w:pPr>
        <w:autoSpaceDE w:val="0"/>
        <w:autoSpaceDN w:val="0"/>
        <w:adjustRightInd w:val="0"/>
        <w:jc w:val="center"/>
        <w:rPr>
          <w:rStyle w:val="c0"/>
          <w:b/>
          <w:sz w:val="26"/>
          <w:szCs w:val="26"/>
        </w:rPr>
      </w:pPr>
    </w:p>
    <w:p w:rsidR="001F3682" w:rsidRPr="007B52F0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  <w:r>
        <w:rPr>
          <w:rStyle w:val="c0"/>
          <w:b/>
          <w:sz w:val="26"/>
          <w:szCs w:val="26"/>
        </w:rPr>
        <w:t>Замовник:</w:t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  <w:t>Виконавець:</w:t>
      </w:r>
    </w:p>
    <w:p w:rsidR="001F3682" w:rsidRDefault="001F3682" w:rsidP="001F36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52F0">
        <w:rPr>
          <w:rStyle w:val="c0"/>
          <w:sz w:val="26"/>
          <w:szCs w:val="26"/>
          <w:lang w:eastAsia="uk-UA"/>
        </w:rPr>
        <w:t xml:space="preserve">Комунальне некомерційне підприємство </w:t>
      </w:r>
      <w:r w:rsidRPr="007B52F0"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</w:p>
    <w:p w:rsidR="001F3682" w:rsidRDefault="001F3682" w:rsidP="001F36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52F0">
        <w:rPr>
          <w:rStyle w:val="c0"/>
          <w:sz w:val="26"/>
          <w:szCs w:val="26"/>
          <w:lang w:eastAsia="uk-UA"/>
        </w:rPr>
        <w:t xml:space="preserve">Славської селищної ради </w:t>
      </w:r>
      <w:r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  <w:r w:rsidRPr="00DF25C6">
        <w:rPr>
          <w:sz w:val="26"/>
          <w:szCs w:val="26"/>
        </w:rPr>
        <w:t xml:space="preserve"> </w:t>
      </w:r>
    </w:p>
    <w:p w:rsidR="001F3682" w:rsidRDefault="001F3682" w:rsidP="001F3682">
      <w:pPr>
        <w:tabs>
          <w:tab w:val="center" w:pos="4677"/>
          <w:tab w:val="right" w:pos="9355"/>
        </w:tabs>
        <w:autoSpaceDE w:val="0"/>
        <w:autoSpaceDN w:val="0"/>
        <w:adjustRightInd w:val="0"/>
        <w:ind w:left="5730" w:hanging="5730"/>
        <w:rPr>
          <w:sz w:val="26"/>
          <w:szCs w:val="26"/>
        </w:rPr>
      </w:pPr>
      <w:r w:rsidRPr="007B52F0">
        <w:rPr>
          <w:rStyle w:val="c0"/>
          <w:sz w:val="26"/>
          <w:szCs w:val="26"/>
          <w:lang w:eastAsia="uk-UA"/>
        </w:rPr>
        <w:t>«Славська міська лікарня»</w:t>
      </w:r>
      <w:r>
        <w:rPr>
          <w:sz w:val="26"/>
          <w:szCs w:val="26"/>
        </w:rPr>
        <w:tab/>
        <w:t xml:space="preserve">                                           </w:t>
      </w:r>
    </w:p>
    <w:p w:rsidR="001F3682" w:rsidRDefault="001F3682" w:rsidP="001F3682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</w:p>
    <w:p w:rsidR="001F3682" w:rsidRPr="007B52F0" w:rsidRDefault="001F3682" w:rsidP="001F3682">
      <w:pPr>
        <w:autoSpaceDE w:val="0"/>
        <w:autoSpaceDN w:val="0"/>
        <w:adjustRightInd w:val="0"/>
        <w:jc w:val="both"/>
        <w:rPr>
          <w:rStyle w:val="c0"/>
          <w:sz w:val="26"/>
          <w:szCs w:val="26"/>
          <w:lang w:eastAsia="uk-UA"/>
        </w:rPr>
      </w:pPr>
      <w:r w:rsidRPr="007B52F0">
        <w:rPr>
          <w:rStyle w:val="c0"/>
          <w:sz w:val="26"/>
          <w:szCs w:val="26"/>
          <w:lang w:eastAsia="uk-UA"/>
        </w:rPr>
        <w:t xml:space="preserve"> </w:t>
      </w:r>
      <w:r>
        <w:rPr>
          <w:rStyle w:val="c0"/>
          <w:sz w:val="26"/>
          <w:szCs w:val="26"/>
          <w:lang w:eastAsia="uk-UA"/>
        </w:rPr>
        <w:t>Головний лікар</w:t>
      </w:r>
    </w:p>
    <w:p w:rsidR="001F3682" w:rsidRPr="007B52F0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  <w:r w:rsidRPr="007B52F0">
        <w:rPr>
          <w:rStyle w:val="c0"/>
          <w:b/>
          <w:sz w:val="26"/>
          <w:szCs w:val="26"/>
        </w:rPr>
        <w:t>______________________ О.М.</w:t>
      </w:r>
      <w:r w:rsidRPr="001F3682">
        <w:rPr>
          <w:rStyle w:val="c0"/>
          <w:b/>
          <w:sz w:val="26"/>
          <w:szCs w:val="26"/>
        </w:rPr>
        <w:t xml:space="preserve"> </w:t>
      </w:r>
      <w:proofErr w:type="spellStart"/>
      <w:r w:rsidRPr="007B52F0">
        <w:rPr>
          <w:rStyle w:val="c0"/>
          <w:b/>
          <w:sz w:val="26"/>
          <w:szCs w:val="26"/>
        </w:rPr>
        <w:t>Зенинець</w:t>
      </w:r>
      <w:proofErr w:type="spellEnd"/>
      <w:r w:rsidRPr="007B52F0">
        <w:rPr>
          <w:rStyle w:val="c0"/>
          <w:b/>
          <w:sz w:val="26"/>
          <w:szCs w:val="26"/>
        </w:rPr>
        <w:tab/>
        <w:t xml:space="preserve">______________________ </w:t>
      </w:r>
    </w:p>
    <w:p w:rsidR="001F3682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  <w:r w:rsidRPr="007B52F0">
        <w:rPr>
          <w:rStyle w:val="c0"/>
          <w:b/>
          <w:sz w:val="26"/>
          <w:szCs w:val="26"/>
        </w:rPr>
        <w:t>М.П</w:t>
      </w:r>
      <w:r>
        <w:rPr>
          <w:rStyle w:val="c0"/>
          <w:b/>
          <w:sz w:val="26"/>
          <w:szCs w:val="26"/>
        </w:rPr>
        <w:t>.</w:t>
      </w:r>
      <w:r w:rsidRPr="007B52F0">
        <w:rPr>
          <w:rStyle w:val="c0"/>
          <w:b/>
          <w:sz w:val="26"/>
          <w:szCs w:val="26"/>
        </w:rPr>
        <w:t xml:space="preserve"> </w:t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 w:rsidRPr="007B52F0">
        <w:rPr>
          <w:rStyle w:val="c0"/>
          <w:b/>
          <w:sz w:val="26"/>
          <w:szCs w:val="26"/>
        </w:rPr>
        <w:t>М.П</w:t>
      </w:r>
      <w:r>
        <w:rPr>
          <w:rStyle w:val="c0"/>
          <w:b/>
          <w:sz w:val="26"/>
          <w:szCs w:val="26"/>
        </w:rPr>
        <w:t>.</w:t>
      </w:r>
    </w:p>
    <w:p w:rsidR="001F3682" w:rsidRDefault="001F3682" w:rsidP="001F3682">
      <w:pPr>
        <w:rPr>
          <w:b/>
          <w:sz w:val="26"/>
          <w:szCs w:val="26"/>
        </w:rPr>
      </w:pPr>
    </w:p>
    <w:p w:rsidR="001F3682" w:rsidRDefault="001F3682" w:rsidP="001F3682">
      <w:pPr>
        <w:pStyle w:val="21"/>
        <w:tabs>
          <w:tab w:val="left" w:pos="708"/>
        </w:tabs>
        <w:spacing w:line="240" w:lineRule="auto"/>
        <w:jc w:val="right"/>
      </w:pPr>
      <w:r>
        <w:rPr>
          <w:sz w:val="22"/>
          <w:szCs w:val="22"/>
        </w:rPr>
        <w:br w:type="page"/>
      </w:r>
      <w:r>
        <w:lastRenderedPageBreak/>
        <w:t>Додаток № 1</w:t>
      </w:r>
    </w:p>
    <w:p w:rsidR="001F3682" w:rsidRPr="00285B5E" w:rsidRDefault="001F3682" w:rsidP="001F3682">
      <w:pPr>
        <w:pStyle w:val="21"/>
        <w:tabs>
          <w:tab w:val="left" w:pos="708"/>
        </w:tabs>
        <w:spacing w:line="240" w:lineRule="auto"/>
        <w:jc w:val="right"/>
      </w:pPr>
      <w:r>
        <w:t>до Договору № ____ від ______________</w:t>
      </w:r>
    </w:p>
    <w:p w:rsidR="001F3682" w:rsidRDefault="001F3682" w:rsidP="001F368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Е Р Е Л І К</w:t>
      </w:r>
    </w:p>
    <w:p w:rsidR="001F3682" w:rsidRDefault="001F3682" w:rsidP="001F368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04FB">
        <w:rPr>
          <w:b/>
          <w:bCs/>
          <w:color w:val="000000"/>
        </w:rPr>
        <w:t>медичної техніки</w:t>
      </w:r>
      <w:r>
        <w:rPr>
          <w:b/>
          <w:bCs/>
          <w:color w:val="000000"/>
        </w:rPr>
        <w:t>,</w:t>
      </w:r>
      <w:r w:rsidRPr="000604F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яка підлягає </w:t>
      </w:r>
      <w:r w:rsidRPr="000604FB">
        <w:rPr>
          <w:b/>
          <w:bCs/>
          <w:color w:val="000000"/>
        </w:rPr>
        <w:t>технічн</w:t>
      </w:r>
      <w:r>
        <w:rPr>
          <w:b/>
          <w:bCs/>
          <w:color w:val="000000"/>
        </w:rPr>
        <w:t>ому</w:t>
      </w:r>
      <w:r w:rsidRPr="000604FB">
        <w:rPr>
          <w:b/>
          <w:bCs/>
          <w:color w:val="000000"/>
        </w:rPr>
        <w:t xml:space="preserve"> обслуговуван</w:t>
      </w:r>
      <w:r>
        <w:rPr>
          <w:b/>
          <w:bCs/>
          <w:color w:val="000000"/>
        </w:rPr>
        <w:t>ню</w:t>
      </w:r>
    </w:p>
    <w:p w:rsidR="001F3682" w:rsidRDefault="001F3682" w:rsidP="001F368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02" w:type="dxa"/>
        <w:tblInd w:w="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"/>
        <w:gridCol w:w="2331"/>
        <w:gridCol w:w="3069"/>
        <w:gridCol w:w="2126"/>
        <w:gridCol w:w="1559"/>
      </w:tblGrid>
      <w:tr w:rsidR="001F3682" w:rsidRPr="00344B3B" w:rsidTr="00084748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№ п/п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Назва апарату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Тип, марка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Заводський 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Рік випуску</w:t>
            </w: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Рентгенівський апарат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Медікс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12016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2012</w:t>
            </w:r>
          </w:p>
        </w:tc>
      </w:tr>
      <w:tr w:rsidR="001F3682" w:rsidRPr="00344B3B" w:rsidTr="00084748">
        <w:trPr>
          <w:trHeight w:val="351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Рентгенапарат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5Д2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271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1987</w:t>
            </w: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Рентгенапарат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Рентген-30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1985</w:t>
            </w: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Флюрограф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12Ф7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865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1989</w:t>
            </w: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Рентгендіагностичний</w:t>
            </w:r>
            <w:proofErr w:type="spellEnd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 xml:space="preserve"> апарат палатний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PLX-102</w:t>
            </w:r>
          </w:p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proofErr w:type="spellStart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Mobille</w:t>
            </w:r>
            <w:proofErr w:type="spellEnd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 xml:space="preserve"> X-ray Camera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ru-RU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 xml:space="preserve">Монітор </w:t>
            </w: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Patient Monitor</w:t>
            </w:r>
          </w:p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MEC -1000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ru-RU" w:eastAsia="en-US" w:bidi="en-US"/>
              </w:rPr>
            </w:pPr>
            <w:proofErr w:type="spellStart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Sn</w:t>
            </w:r>
            <w:proofErr w:type="spellEnd"/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 xml:space="preserve"> </w:t>
            </w: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ru-RU" w:eastAsia="en-US" w:bidi="en-US"/>
              </w:rPr>
              <w:t xml:space="preserve">№ </w:t>
            </w:r>
          </w:p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AQ -86113933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 xml:space="preserve">Апарат 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ШВЛ «</w:t>
            </w: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BLIZAR</w:t>
            </w: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0246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2020</w:t>
            </w: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 xml:space="preserve">Кисневий концентратор 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 xml:space="preserve">JAY-8B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803548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2020</w:t>
            </w: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Кисневий концентратор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SL</w:t>
            </w:r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-3</w:t>
            </w:r>
            <w:r w:rsidRPr="00344B3B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C</w:t>
            </w:r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-550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0213С0712055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2021</w:t>
            </w:r>
          </w:p>
        </w:tc>
      </w:tr>
      <w:tr w:rsidR="001F3682" w:rsidRPr="00344B3B" w:rsidTr="00084748">
        <w:trPr>
          <w:trHeight w:val="379"/>
        </w:trPr>
        <w:tc>
          <w:tcPr>
            <w:tcW w:w="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Ультразвукова діагностична система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CBit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8 в комплекті з: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Трансвагінальний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датчик D6C12L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Конвексний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датчик D3C60L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Фазований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Датчик D3P64L Лінійний датчик M8L50L Утримувач гелю з підігрівом Ліцензія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General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Imaging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Ліцензія OB&amp;GYN Ліцензія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Curved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Panoramic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View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Ліцензія розширеної кардіології Розширена судинна ліцензія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Доплерівська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ліцензія CW Ліцензія вільного кута М-режиму Ліцензія кольорового М-режиму Ліцензія TDI Ліцензія</w:t>
            </w:r>
            <w:r w:rsidRPr="00344B3B">
              <w:rPr>
                <w:color w:val="454545"/>
                <w:sz w:val="20"/>
                <w:szCs w:val="20"/>
              </w:rPr>
              <w:t xml:space="preserve"> IMT Ліцензія </w:t>
            </w:r>
            <w:proofErr w:type="spellStart"/>
            <w:r w:rsidRPr="00344B3B">
              <w:rPr>
                <w:color w:val="454545"/>
                <w:sz w:val="20"/>
                <w:szCs w:val="20"/>
              </w:rPr>
              <w:t>Elastography</w:t>
            </w:r>
            <w:proofErr w:type="spellEnd"/>
            <w:r w:rsidRPr="00344B3B">
              <w:rPr>
                <w:color w:val="454545"/>
                <w:sz w:val="20"/>
                <w:szCs w:val="20"/>
              </w:rPr>
              <w:t xml:space="preserve"> Ліцензія 2D </w:t>
            </w: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steer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proofErr w:type="spellStart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>CBit</w:t>
            </w:r>
            <w:proofErr w:type="spellEnd"/>
            <w:r w:rsidRPr="00344B3B">
              <w:rPr>
                <w:color w:val="000000"/>
                <w:sz w:val="20"/>
                <w:szCs w:val="20"/>
                <w:shd w:val="clear" w:color="auto" w:fill="FDFEFD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95-00454-10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82" w:rsidRPr="00344B3B" w:rsidRDefault="001F3682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344B3B">
              <w:rPr>
                <w:rFonts w:eastAsia="Lucida Sans Unicode"/>
                <w:color w:val="000000"/>
                <w:kern w:val="3"/>
                <w:sz w:val="20"/>
                <w:szCs w:val="20"/>
                <w:lang w:val="en-US" w:eastAsia="en-US" w:bidi="en-US"/>
              </w:rPr>
              <w:t>2019</w:t>
            </w:r>
          </w:p>
        </w:tc>
      </w:tr>
    </w:tbl>
    <w:p w:rsidR="001F3682" w:rsidRPr="000604FB" w:rsidRDefault="001F3682" w:rsidP="001F368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682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</w:p>
    <w:p w:rsidR="001F3682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</w:p>
    <w:p w:rsidR="001F3682" w:rsidRPr="007B52F0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  <w:r>
        <w:rPr>
          <w:rStyle w:val="c0"/>
          <w:b/>
          <w:sz w:val="26"/>
          <w:szCs w:val="26"/>
        </w:rPr>
        <w:t>Замовник:</w:t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  <w:t>Виконавець:</w:t>
      </w:r>
    </w:p>
    <w:p w:rsidR="001F3682" w:rsidRDefault="001F3682" w:rsidP="001F36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52F0">
        <w:rPr>
          <w:rStyle w:val="c0"/>
          <w:sz w:val="26"/>
          <w:szCs w:val="26"/>
          <w:lang w:eastAsia="uk-UA"/>
        </w:rPr>
        <w:t xml:space="preserve">Комунальне некомерційне підприємство </w:t>
      </w:r>
      <w:r w:rsidRPr="007B52F0"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</w:p>
    <w:p w:rsidR="001F3682" w:rsidRDefault="001F3682" w:rsidP="001F36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52F0">
        <w:rPr>
          <w:rStyle w:val="c0"/>
          <w:sz w:val="26"/>
          <w:szCs w:val="26"/>
          <w:lang w:eastAsia="uk-UA"/>
        </w:rPr>
        <w:t xml:space="preserve">Славської селищної ради </w:t>
      </w:r>
      <w:r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  <w:r>
        <w:rPr>
          <w:rStyle w:val="c0"/>
          <w:sz w:val="26"/>
          <w:szCs w:val="26"/>
          <w:lang w:eastAsia="uk-UA"/>
        </w:rPr>
        <w:tab/>
      </w:r>
      <w:r w:rsidRPr="00DF25C6">
        <w:rPr>
          <w:sz w:val="26"/>
          <w:szCs w:val="26"/>
        </w:rPr>
        <w:t xml:space="preserve"> </w:t>
      </w:r>
    </w:p>
    <w:p w:rsidR="001F3682" w:rsidRDefault="001F3682" w:rsidP="001F3682">
      <w:pPr>
        <w:tabs>
          <w:tab w:val="center" w:pos="4677"/>
          <w:tab w:val="right" w:pos="9355"/>
        </w:tabs>
        <w:autoSpaceDE w:val="0"/>
        <w:autoSpaceDN w:val="0"/>
        <w:adjustRightInd w:val="0"/>
        <w:ind w:left="5730" w:hanging="5730"/>
        <w:rPr>
          <w:sz w:val="26"/>
          <w:szCs w:val="26"/>
        </w:rPr>
      </w:pPr>
      <w:r w:rsidRPr="007B52F0">
        <w:rPr>
          <w:rStyle w:val="c0"/>
          <w:sz w:val="26"/>
          <w:szCs w:val="26"/>
          <w:lang w:eastAsia="uk-UA"/>
        </w:rPr>
        <w:t>«Славська міська лікарня»</w:t>
      </w:r>
      <w:r>
        <w:rPr>
          <w:sz w:val="26"/>
          <w:szCs w:val="26"/>
        </w:rPr>
        <w:tab/>
        <w:t xml:space="preserve">                                           </w:t>
      </w:r>
    </w:p>
    <w:p w:rsidR="001F3682" w:rsidRDefault="001F3682" w:rsidP="001F3682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</w:p>
    <w:p w:rsidR="001F3682" w:rsidRPr="007B52F0" w:rsidRDefault="001F3682" w:rsidP="001F3682">
      <w:pPr>
        <w:autoSpaceDE w:val="0"/>
        <w:autoSpaceDN w:val="0"/>
        <w:adjustRightInd w:val="0"/>
        <w:jc w:val="both"/>
        <w:rPr>
          <w:rStyle w:val="c0"/>
          <w:sz w:val="26"/>
          <w:szCs w:val="26"/>
          <w:lang w:eastAsia="uk-UA"/>
        </w:rPr>
      </w:pPr>
      <w:r w:rsidRPr="007B52F0">
        <w:rPr>
          <w:rStyle w:val="c0"/>
          <w:sz w:val="26"/>
          <w:szCs w:val="26"/>
          <w:lang w:eastAsia="uk-UA"/>
        </w:rPr>
        <w:t xml:space="preserve"> </w:t>
      </w:r>
      <w:r>
        <w:rPr>
          <w:rStyle w:val="c0"/>
          <w:sz w:val="26"/>
          <w:szCs w:val="26"/>
          <w:lang w:eastAsia="uk-UA"/>
        </w:rPr>
        <w:t>Головний лікар</w:t>
      </w:r>
    </w:p>
    <w:p w:rsidR="001F3682" w:rsidRPr="007B52F0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  <w:proofErr w:type="spellStart"/>
      <w:r w:rsidRPr="007B52F0">
        <w:rPr>
          <w:rStyle w:val="c0"/>
          <w:b/>
          <w:sz w:val="26"/>
          <w:szCs w:val="26"/>
        </w:rPr>
        <w:t>______________________Зенинець</w:t>
      </w:r>
      <w:proofErr w:type="spellEnd"/>
      <w:r w:rsidRPr="007B52F0">
        <w:rPr>
          <w:rStyle w:val="c0"/>
          <w:b/>
          <w:sz w:val="26"/>
          <w:szCs w:val="26"/>
        </w:rPr>
        <w:t xml:space="preserve"> О.М.</w:t>
      </w:r>
      <w:r w:rsidRPr="007B52F0">
        <w:rPr>
          <w:rStyle w:val="c0"/>
          <w:b/>
          <w:sz w:val="26"/>
          <w:szCs w:val="26"/>
        </w:rPr>
        <w:tab/>
        <w:t xml:space="preserve">______________________ </w:t>
      </w:r>
    </w:p>
    <w:p w:rsidR="001F3682" w:rsidRDefault="001F3682" w:rsidP="001F3682">
      <w:pPr>
        <w:autoSpaceDE w:val="0"/>
        <w:autoSpaceDN w:val="0"/>
        <w:adjustRightInd w:val="0"/>
        <w:rPr>
          <w:rStyle w:val="c0"/>
          <w:b/>
          <w:sz w:val="26"/>
          <w:szCs w:val="26"/>
        </w:rPr>
      </w:pPr>
      <w:r w:rsidRPr="007B52F0">
        <w:rPr>
          <w:rStyle w:val="c0"/>
          <w:b/>
          <w:sz w:val="26"/>
          <w:szCs w:val="26"/>
        </w:rPr>
        <w:t>М.П</w:t>
      </w:r>
      <w:r>
        <w:rPr>
          <w:rStyle w:val="c0"/>
          <w:b/>
          <w:sz w:val="26"/>
          <w:szCs w:val="26"/>
        </w:rPr>
        <w:t>.</w:t>
      </w:r>
      <w:r w:rsidRPr="007B52F0">
        <w:rPr>
          <w:rStyle w:val="c0"/>
          <w:b/>
          <w:sz w:val="26"/>
          <w:szCs w:val="26"/>
        </w:rPr>
        <w:t xml:space="preserve"> </w:t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>
        <w:rPr>
          <w:rStyle w:val="c0"/>
          <w:b/>
          <w:sz w:val="26"/>
          <w:szCs w:val="26"/>
        </w:rPr>
        <w:tab/>
      </w:r>
      <w:r w:rsidRPr="007B52F0">
        <w:rPr>
          <w:rStyle w:val="c0"/>
          <w:b/>
          <w:sz w:val="26"/>
          <w:szCs w:val="26"/>
        </w:rPr>
        <w:t>М.П</w:t>
      </w:r>
      <w:r>
        <w:rPr>
          <w:rStyle w:val="c0"/>
          <w:b/>
          <w:sz w:val="26"/>
          <w:szCs w:val="26"/>
        </w:rPr>
        <w:t>.</w:t>
      </w:r>
    </w:p>
    <w:p w:rsidR="001F3682" w:rsidRDefault="001F3682" w:rsidP="001F3682">
      <w:pPr>
        <w:rPr>
          <w:b/>
          <w:sz w:val="26"/>
          <w:szCs w:val="26"/>
        </w:rPr>
      </w:pPr>
    </w:p>
    <w:p w:rsidR="001F3682" w:rsidRPr="00E010BF" w:rsidRDefault="001F3682" w:rsidP="001F3682">
      <w:pPr>
        <w:tabs>
          <w:tab w:val="left" w:pos="0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855"/>
      </w:tblGrid>
      <w:tr w:rsidR="001F3682" w:rsidTr="00084748">
        <w:tc>
          <w:tcPr>
            <w:tcW w:w="10534" w:type="dxa"/>
            <w:hideMark/>
          </w:tcPr>
          <w:p w:rsidR="001F3682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>СПЕЦИФІКАЦІЯ №1</w:t>
            </w:r>
          </w:p>
          <w:p w:rsidR="001F3682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>до ДОГОВОРУ  №</w:t>
            </w:r>
            <w:r>
              <w:rPr>
                <w:b/>
                <w:kern w:val="16"/>
                <w:sz w:val="22"/>
                <w:szCs w:val="22"/>
                <w:lang w:val="ru-RU"/>
              </w:rPr>
              <w:t xml:space="preserve">_________ </w:t>
            </w:r>
            <w:r>
              <w:rPr>
                <w:b/>
                <w:kern w:val="16"/>
                <w:sz w:val="22"/>
                <w:szCs w:val="22"/>
              </w:rPr>
              <w:t>від "__</w:t>
            </w:r>
            <w:r>
              <w:rPr>
                <w:b/>
                <w:kern w:val="16"/>
                <w:sz w:val="22"/>
                <w:szCs w:val="22"/>
              </w:rPr>
              <w:softHyphen/>
              <w:t xml:space="preserve">" </w:t>
            </w:r>
            <w:r>
              <w:rPr>
                <w:b/>
                <w:kern w:val="16"/>
                <w:sz w:val="22"/>
                <w:szCs w:val="22"/>
                <w:lang w:val="ru-RU"/>
              </w:rPr>
              <w:t>________</w:t>
            </w:r>
            <w:r>
              <w:rPr>
                <w:b/>
                <w:kern w:val="16"/>
                <w:sz w:val="22"/>
                <w:szCs w:val="22"/>
              </w:rPr>
              <w:t xml:space="preserve"> 2023 р.</w:t>
            </w:r>
          </w:p>
        </w:tc>
      </w:tr>
      <w:tr w:rsidR="001F3682" w:rsidTr="00084748">
        <w:tc>
          <w:tcPr>
            <w:tcW w:w="10534" w:type="dxa"/>
          </w:tcPr>
          <w:p w:rsidR="001F3682" w:rsidRDefault="001F3682" w:rsidP="00084748">
            <w:pPr>
              <w:tabs>
                <w:tab w:val="left" w:pos="0"/>
              </w:tabs>
              <w:suppressAutoHyphens/>
              <w:spacing w:line="228" w:lineRule="auto"/>
              <w:rPr>
                <w:kern w:val="16"/>
                <w:sz w:val="22"/>
                <w:szCs w:val="22"/>
              </w:rPr>
            </w:pPr>
          </w:p>
        </w:tc>
      </w:tr>
      <w:tr w:rsidR="001F3682" w:rsidTr="00084748">
        <w:tc>
          <w:tcPr>
            <w:tcW w:w="10534" w:type="dxa"/>
            <w:hideMark/>
          </w:tcPr>
          <w:p w:rsidR="001F3682" w:rsidRDefault="001F3682" w:rsidP="00084748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kern w:val="16"/>
                <w:sz w:val="22"/>
                <w:szCs w:val="22"/>
              </w:rPr>
            </w:pPr>
            <w:proofErr w:type="spellStart"/>
            <w:r>
              <w:rPr>
                <w:kern w:val="16"/>
                <w:sz w:val="22"/>
                <w:szCs w:val="22"/>
              </w:rPr>
              <w:t>смт</w:t>
            </w:r>
            <w:proofErr w:type="spellEnd"/>
            <w:r>
              <w:rPr>
                <w:kern w:val="16"/>
                <w:sz w:val="22"/>
                <w:szCs w:val="22"/>
              </w:rPr>
              <w:t>.</w:t>
            </w:r>
            <w:r w:rsidRPr="00961B11">
              <w:rPr>
                <w:kern w:val="16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kern w:val="16"/>
                <w:sz w:val="22"/>
                <w:szCs w:val="22"/>
                <w:lang w:val="ru-RU"/>
              </w:rPr>
              <w:t>Славське</w:t>
            </w:r>
            <w:proofErr w:type="spellEnd"/>
            <w:r>
              <w:rPr>
                <w:kern w:val="16"/>
                <w:sz w:val="22"/>
                <w:szCs w:val="22"/>
              </w:rPr>
              <w:t xml:space="preserve">                      </w:t>
            </w:r>
            <w:r>
              <w:rPr>
                <w:kern w:val="16"/>
                <w:sz w:val="22"/>
                <w:szCs w:val="22"/>
                <w:lang w:val="ru-RU"/>
              </w:rPr>
              <w:t xml:space="preserve">                                                                                     </w:t>
            </w:r>
            <w:r>
              <w:rPr>
                <w:kern w:val="16"/>
                <w:sz w:val="22"/>
                <w:szCs w:val="22"/>
              </w:rPr>
              <w:t xml:space="preserve">       "__" </w:t>
            </w:r>
            <w:r>
              <w:rPr>
                <w:kern w:val="16"/>
                <w:sz w:val="22"/>
                <w:szCs w:val="22"/>
                <w:lang w:val="en-US"/>
              </w:rPr>
              <w:t>_________</w:t>
            </w:r>
            <w:r>
              <w:rPr>
                <w:kern w:val="16"/>
                <w:sz w:val="22"/>
                <w:szCs w:val="22"/>
              </w:rPr>
              <w:t xml:space="preserve"> 2023 р.</w:t>
            </w:r>
          </w:p>
        </w:tc>
      </w:tr>
    </w:tbl>
    <w:p w:rsidR="001F3682" w:rsidRDefault="001F3682" w:rsidP="001F3682">
      <w:pPr>
        <w:tabs>
          <w:tab w:val="left" w:pos="0"/>
        </w:tabs>
        <w:spacing w:line="228" w:lineRule="auto"/>
        <w:rPr>
          <w:sz w:val="22"/>
          <w:szCs w:val="22"/>
        </w:rPr>
      </w:pPr>
    </w:p>
    <w:p w:rsidR="001F3682" w:rsidRDefault="001F3682" w:rsidP="001F3682">
      <w:pPr>
        <w:tabs>
          <w:tab w:val="left" w:pos="0"/>
        </w:tabs>
        <w:spacing w:line="228" w:lineRule="auto"/>
        <w:rPr>
          <w:sz w:val="22"/>
          <w:szCs w:val="22"/>
        </w:rPr>
      </w:pPr>
    </w:p>
    <w:tbl>
      <w:tblPr>
        <w:tblW w:w="9787" w:type="dxa"/>
        <w:tblInd w:w="108" w:type="dxa"/>
        <w:tblLook w:val="01E0"/>
      </w:tblPr>
      <w:tblGrid>
        <w:gridCol w:w="438"/>
        <w:gridCol w:w="4524"/>
        <w:gridCol w:w="618"/>
        <w:gridCol w:w="1187"/>
        <w:gridCol w:w="1275"/>
        <w:gridCol w:w="1745"/>
      </w:tblGrid>
      <w:tr w:rsidR="001F3682" w:rsidTr="0008474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послуги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Ціна</w:t>
            </w:r>
            <w:r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послугу</w:t>
            </w:r>
            <w:proofErr w:type="spellEnd"/>
            <w:r>
              <w:rPr>
                <w:b/>
                <w:sz w:val="22"/>
                <w:szCs w:val="22"/>
              </w:rPr>
              <w:t xml:space="preserve">, грн., </w:t>
            </w:r>
          </w:p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 ПДВ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грн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ПДВ </w:t>
            </w:r>
          </w:p>
        </w:tc>
      </w:tr>
      <w:tr w:rsidR="001F3682" w:rsidTr="0008474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1F3682" w:rsidTr="0008474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1F3682" w:rsidTr="0008474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1F3682" w:rsidTr="00084748"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3682" w:rsidTr="00084748">
        <w:trPr>
          <w:gridAfter w:val="2"/>
          <w:wAfter w:w="3020" w:type="dxa"/>
        </w:trPr>
        <w:tc>
          <w:tcPr>
            <w:tcW w:w="438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</w:tr>
      <w:tr w:rsidR="001F3682" w:rsidTr="00084748">
        <w:trPr>
          <w:gridAfter w:val="2"/>
          <w:wAfter w:w="3020" w:type="dxa"/>
        </w:trPr>
        <w:tc>
          <w:tcPr>
            <w:tcW w:w="438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sz w:val="22"/>
                <w:szCs w:val="22"/>
              </w:rPr>
            </w:pPr>
          </w:p>
        </w:tc>
      </w:tr>
    </w:tbl>
    <w:p w:rsidR="001F3682" w:rsidRDefault="001F3682" w:rsidP="001F3682">
      <w:pPr>
        <w:tabs>
          <w:tab w:val="left" w:pos="0"/>
        </w:tabs>
        <w:suppressAutoHyphens/>
        <w:spacing w:line="228" w:lineRule="auto"/>
        <w:jc w:val="both"/>
        <w:rPr>
          <w:sz w:val="22"/>
          <w:szCs w:val="22"/>
        </w:rPr>
      </w:pPr>
    </w:p>
    <w:p w:rsidR="001F3682" w:rsidRDefault="001F3682" w:rsidP="001F3682">
      <w:pPr>
        <w:tabs>
          <w:tab w:val="left" w:pos="0"/>
        </w:tabs>
        <w:suppressAutoHyphens/>
        <w:spacing w:line="228" w:lineRule="auto"/>
        <w:jc w:val="both"/>
        <w:rPr>
          <w:sz w:val="22"/>
          <w:szCs w:val="22"/>
        </w:rPr>
      </w:pPr>
    </w:p>
    <w:p w:rsidR="001F3682" w:rsidRPr="000B71AB" w:rsidRDefault="001F3682" w:rsidP="001F3682">
      <w:pPr>
        <w:tabs>
          <w:tab w:val="left" w:pos="0"/>
        </w:tabs>
        <w:suppressAutoHyphens/>
        <w:spacing w:line="228" w:lineRule="auto"/>
        <w:jc w:val="both"/>
        <w:rPr>
          <w:i/>
          <w:kern w:val="16"/>
          <w:sz w:val="22"/>
          <w:szCs w:val="22"/>
          <w:lang w:val="ru-RU"/>
        </w:rPr>
      </w:pPr>
      <w:r w:rsidRPr="000B71AB">
        <w:rPr>
          <w:i/>
          <w:kern w:val="16"/>
          <w:sz w:val="22"/>
          <w:szCs w:val="22"/>
        </w:rPr>
        <w:t xml:space="preserve">Сума прописом, </w:t>
      </w:r>
      <w:r>
        <w:rPr>
          <w:i/>
          <w:sz w:val="22"/>
          <w:szCs w:val="22"/>
          <w:lang w:val="ru-RU"/>
        </w:rPr>
        <w:t xml:space="preserve">в тому </w:t>
      </w:r>
      <w:proofErr w:type="spellStart"/>
      <w:r>
        <w:rPr>
          <w:i/>
          <w:sz w:val="22"/>
          <w:szCs w:val="22"/>
          <w:lang w:val="ru-RU"/>
        </w:rPr>
        <w:t>числі</w:t>
      </w:r>
      <w:proofErr w:type="spellEnd"/>
      <w:r>
        <w:rPr>
          <w:i/>
          <w:sz w:val="22"/>
          <w:szCs w:val="22"/>
          <w:lang w:val="ru-RU"/>
        </w:rPr>
        <w:t xml:space="preserve"> ПДВ, </w:t>
      </w:r>
      <w:r w:rsidRPr="000B71AB">
        <w:rPr>
          <w:i/>
          <w:sz w:val="22"/>
          <w:szCs w:val="22"/>
        </w:rPr>
        <w:t>що складає  _____ гривень</w:t>
      </w:r>
      <w:r w:rsidRPr="000B71AB">
        <w:rPr>
          <w:i/>
          <w:kern w:val="16"/>
          <w:sz w:val="22"/>
          <w:szCs w:val="22"/>
          <w:lang w:val="ru-RU"/>
        </w:rPr>
        <w:t xml:space="preserve"> </w:t>
      </w:r>
      <w:r w:rsidRPr="000B71AB">
        <w:rPr>
          <w:i/>
          <w:kern w:val="16"/>
          <w:sz w:val="22"/>
          <w:szCs w:val="22"/>
        </w:rPr>
        <w:t>:</w:t>
      </w:r>
    </w:p>
    <w:p w:rsidR="001F3682" w:rsidRPr="00286F27" w:rsidRDefault="001F3682" w:rsidP="001F3682">
      <w:pPr>
        <w:pStyle w:val="2"/>
        <w:keepLines/>
        <w:tabs>
          <w:tab w:val="left" w:pos="0"/>
          <w:tab w:val="left" w:pos="426"/>
        </w:tabs>
        <w:suppressAutoHyphens/>
        <w:spacing w:line="228" w:lineRule="auto"/>
        <w:ind w:left="0"/>
        <w:jc w:val="both"/>
        <w:rPr>
          <w:i/>
          <w:sz w:val="22"/>
          <w:szCs w:val="22"/>
        </w:rPr>
      </w:pPr>
    </w:p>
    <w:p w:rsidR="001F3682" w:rsidRDefault="001F3682" w:rsidP="001F3682">
      <w:pPr>
        <w:pStyle w:val="2"/>
        <w:keepLines/>
        <w:tabs>
          <w:tab w:val="left" w:pos="0"/>
          <w:tab w:val="left" w:pos="426"/>
        </w:tabs>
        <w:suppressAutoHyphens/>
        <w:spacing w:line="228" w:lineRule="auto"/>
        <w:ind w:left="0"/>
        <w:jc w:val="both"/>
        <w:rPr>
          <w:i/>
          <w:kern w:val="22"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Дана Специфікація укладена на одному аркуші у двох оригінальних примірниках, викладених українською мовою</w:t>
      </w:r>
      <w:r>
        <w:rPr>
          <w:i/>
          <w:kern w:val="22"/>
          <w:sz w:val="22"/>
          <w:szCs w:val="22"/>
          <w:lang w:val="uk-UA"/>
        </w:rPr>
        <w:t>,  що мають однакову юридичну силу, по одному –  для кожної зі Сторін.</w:t>
      </w:r>
    </w:p>
    <w:p w:rsidR="001F3682" w:rsidRDefault="001F3682" w:rsidP="001F3682">
      <w:pPr>
        <w:pStyle w:val="2"/>
        <w:keepLines/>
        <w:tabs>
          <w:tab w:val="left" w:pos="0"/>
          <w:tab w:val="left" w:pos="426"/>
        </w:tabs>
        <w:suppressAutoHyphens/>
        <w:spacing w:line="228" w:lineRule="auto"/>
        <w:ind w:left="0"/>
        <w:jc w:val="both"/>
        <w:rPr>
          <w:i/>
          <w:kern w:val="22"/>
          <w:sz w:val="22"/>
          <w:szCs w:val="22"/>
          <w:lang w:val="uk-UA"/>
        </w:rPr>
      </w:pPr>
    </w:p>
    <w:tbl>
      <w:tblPr>
        <w:tblW w:w="0" w:type="auto"/>
        <w:tblLook w:val="01E0"/>
      </w:tblPr>
      <w:tblGrid>
        <w:gridCol w:w="4904"/>
        <w:gridCol w:w="4951"/>
      </w:tblGrid>
      <w:tr w:rsidR="001F3682" w:rsidTr="00084748">
        <w:tc>
          <w:tcPr>
            <w:tcW w:w="5267" w:type="dxa"/>
            <w:hideMark/>
          </w:tcPr>
          <w:p w:rsidR="001F3682" w:rsidRDefault="001F3682" w:rsidP="00084748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>ВИКОНАВЕЦЬ</w:t>
            </w:r>
          </w:p>
        </w:tc>
        <w:tc>
          <w:tcPr>
            <w:tcW w:w="5267" w:type="dxa"/>
            <w:hideMark/>
          </w:tcPr>
          <w:p w:rsidR="001F3682" w:rsidRDefault="001F3682" w:rsidP="00084748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>ЗАМОВНИК</w:t>
            </w:r>
          </w:p>
        </w:tc>
      </w:tr>
      <w:tr w:rsidR="001F3682" w:rsidTr="00084748">
        <w:tc>
          <w:tcPr>
            <w:tcW w:w="5267" w:type="dxa"/>
          </w:tcPr>
          <w:p w:rsidR="001F3682" w:rsidRDefault="001F3682" w:rsidP="00084748">
            <w:pPr>
              <w:keepLines/>
              <w:tabs>
                <w:tab w:val="left" w:pos="0"/>
              </w:tabs>
              <w:suppressAutoHyphens/>
              <w:spacing w:line="216" w:lineRule="auto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67" w:type="dxa"/>
          </w:tcPr>
          <w:p w:rsidR="001F3682" w:rsidRPr="00961B11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16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Комунальне некомерційне підприємство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Славської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селищної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ради 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Славська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міська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лікарня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1F3682" w:rsidRDefault="001F3682" w:rsidP="00084748">
            <w:pPr>
              <w:tabs>
                <w:tab w:val="left" w:pos="0"/>
              </w:tabs>
              <w:spacing w:line="216" w:lineRule="auto"/>
              <w:rPr>
                <w:b/>
                <w:kern w:val="16"/>
                <w:sz w:val="22"/>
                <w:szCs w:val="22"/>
              </w:rPr>
            </w:pPr>
          </w:p>
        </w:tc>
      </w:tr>
      <w:tr w:rsidR="001F3682" w:rsidTr="00084748">
        <w:tc>
          <w:tcPr>
            <w:tcW w:w="5267" w:type="dxa"/>
          </w:tcPr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</w:rPr>
            </w:pP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</w:rPr>
            </w:pP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</w:rPr>
            </w:pP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5267" w:type="dxa"/>
          </w:tcPr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</w:rPr>
            </w:pP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</w:rPr>
            </w:pP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</w:rPr>
            </w:pPr>
          </w:p>
          <w:p w:rsidR="001F3682" w:rsidRDefault="001F3682" w:rsidP="00084748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sz w:val="22"/>
                <w:szCs w:val="22"/>
              </w:rPr>
            </w:pPr>
            <w:r>
              <w:rPr>
                <w:b/>
                <w:i/>
                <w:kern w:val="16"/>
                <w:sz w:val="22"/>
                <w:szCs w:val="22"/>
              </w:rPr>
              <w:t xml:space="preserve">  Головний лікар______________ О.М. </w:t>
            </w:r>
            <w:proofErr w:type="spellStart"/>
            <w:r>
              <w:rPr>
                <w:b/>
                <w:i/>
                <w:kern w:val="16"/>
                <w:sz w:val="22"/>
                <w:szCs w:val="22"/>
              </w:rPr>
              <w:t>Зенинець</w:t>
            </w:r>
            <w:proofErr w:type="spellEnd"/>
          </w:p>
          <w:p w:rsidR="001F3682" w:rsidRDefault="001F3682" w:rsidP="00084748">
            <w:pPr>
              <w:tabs>
                <w:tab w:val="left" w:pos="0"/>
              </w:tabs>
              <w:spacing w:line="228" w:lineRule="auto"/>
              <w:rPr>
                <w:b/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                                     МП</w:t>
            </w:r>
          </w:p>
        </w:tc>
      </w:tr>
    </w:tbl>
    <w:p w:rsidR="001F3682" w:rsidRPr="00B03BD0" w:rsidRDefault="001F3682" w:rsidP="001F3682">
      <w:pPr>
        <w:tabs>
          <w:tab w:val="left" w:pos="0"/>
        </w:tabs>
        <w:rPr>
          <w:sz w:val="22"/>
          <w:szCs w:val="22"/>
          <w:lang w:val="ru-RU"/>
        </w:rPr>
      </w:pPr>
    </w:p>
    <w:p w:rsidR="00F543A8" w:rsidRDefault="001F3682" w:rsidP="001F3682">
      <w:r>
        <w:rPr>
          <w:kern w:val="22"/>
          <w:sz w:val="22"/>
          <w:szCs w:val="22"/>
          <w:lang w:val="ru-RU"/>
        </w:rPr>
        <w:br w:type="page"/>
      </w:r>
    </w:p>
    <w:sectPr w:rsidR="00F543A8" w:rsidSect="0051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CF8"/>
    <w:multiLevelType w:val="hybridMultilevel"/>
    <w:tmpl w:val="67CA0F4A"/>
    <w:lvl w:ilvl="0" w:tplc="DD26AEDA">
      <w:start w:val="10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3682"/>
    <w:rsid w:val="001F3682"/>
    <w:rsid w:val="00317F62"/>
    <w:rsid w:val="00516CC2"/>
    <w:rsid w:val="0077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368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1F36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1F3682"/>
    <w:pPr>
      <w:spacing w:after="120"/>
    </w:pPr>
  </w:style>
  <w:style w:type="character" w:customStyle="1" w:styleId="a4">
    <w:name w:val="Основной текст Знак"/>
    <w:basedOn w:val="a0"/>
    <w:link w:val="a3"/>
    <w:rsid w:val="001F3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F3682"/>
  </w:style>
  <w:style w:type="character" w:customStyle="1" w:styleId="c0">
    <w:name w:val="c0"/>
    <w:basedOn w:val="a0"/>
    <w:rsid w:val="001F3682"/>
  </w:style>
  <w:style w:type="paragraph" w:styleId="21">
    <w:name w:val="Body Text 2"/>
    <w:basedOn w:val="a"/>
    <w:link w:val="22"/>
    <w:rsid w:val="001F3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6675</Words>
  <Characters>3805</Characters>
  <Application>Microsoft Office Word</Application>
  <DocSecurity>0</DocSecurity>
  <Lines>31</Lines>
  <Paragraphs>20</Paragraphs>
  <ScaleCrop>false</ScaleCrop>
  <Company>office 2007 rus ent: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2024-01-17T08:35:00Z</dcterms:created>
  <dcterms:modified xsi:type="dcterms:W3CDTF">2024-01-17T08:38:00Z</dcterms:modified>
</cp:coreProperties>
</file>