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Відділ освіти  виконавчого  комітету  Бердянської міської ради</w:t>
      </w:r>
    </w:p>
    <w:p>
      <w:pPr>
        <w:pStyle w:val="Normal"/>
        <w:spacing w:lineRule="auto" w:line="240" w:before="0" w:after="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contextualSpacing/>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b/>
        <w:t>Затверджено</w:t>
      </w:r>
    </w:p>
    <w:p>
      <w:pPr>
        <w:pStyle w:val="Normal"/>
        <w:spacing w:lineRule="auto" w:line="240" w:before="0" w:after="0"/>
        <w:contextualSpacing/>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b/>
        <w:t>(протокол 6 №  від 28.11.2023 року)</w:t>
      </w:r>
    </w:p>
    <w:p>
      <w:pPr>
        <w:pStyle w:val="Normal"/>
        <w:spacing w:lineRule="auto" w:line="240" w:before="0" w:after="0"/>
        <w:contextualSpacing/>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b/>
        <w:t>Уповноважена особа</w:t>
      </w:r>
    </w:p>
    <w:p>
      <w:pPr>
        <w:pStyle w:val="Normal"/>
        <w:spacing w:lineRule="auto" w:line="240" w:before="0" w:after="0"/>
        <w:contextualSpacing/>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b/>
      </w:r>
    </w:p>
    <w:p>
      <w:pPr>
        <w:pStyle w:val="Normal"/>
        <w:spacing w:lineRule="auto" w:line="240" w:before="0" w:after="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_________________Наталя ТКАЧЕНКО</w:t>
      </w:r>
    </w:p>
    <w:p>
      <w:pPr>
        <w:pStyle w:val="Normal"/>
        <w:spacing w:lineRule="auto" w:line="240" w:before="0" w:after="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b/>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 xml:space="preserve">М.П.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w:t>
      </w:r>
      <w:r>
        <w:rPr>
          <w:rFonts w:eastAsia="Times New Roman" w:cs="Times New Roman" w:ascii="Times New Roman" w:hAnsi="Times New Roman"/>
          <w:b/>
          <w:sz w:val="24"/>
          <w:szCs w:val="24"/>
        </w:rPr>
        <w:t>ТОРГИ (з особливостями)</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ind w:right="-44" w:hanging="0"/>
        <w:jc w:val="center"/>
        <w:rPr>
          <w:rFonts w:ascii="Times New Roman" w:hAnsi="Times New Roman" w:cs="Times New Roman"/>
          <w:sz w:val="28"/>
          <w:szCs w:val="28"/>
          <w:lang w:val="ru-RU"/>
        </w:rPr>
      </w:pPr>
      <w:r>
        <w:rPr>
          <w:rFonts w:cs="Times New Roman" w:ascii="Times New Roman" w:hAnsi="Times New Roman"/>
          <w:sz w:val="28"/>
          <w:szCs w:val="28"/>
          <w:lang w:val="ru-RU"/>
        </w:rPr>
        <w:t>на закупівлю послуг за предметом:</w:t>
      </w:r>
    </w:p>
    <w:p>
      <w:pPr>
        <w:pStyle w:val="Normal"/>
        <w:spacing w:lineRule="auto" w:line="240" w:before="240" w:after="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t xml:space="preserve">Спеціалізоване програмне забезпечення навчального призначення (ДК 021:2015 «Єдиний закупівельний словник»: код - 48930000-6 Пакети навчального та розважального програмного забезпечення)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bookmarkStart w:id="0" w:name="_heading=h.1fob9te"/>
      <w:bookmarkEnd w:id="0"/>
      <w:r>
        <w:rPr>
          <w:rFonts w:eastAsia="Times New Roman" w:cs="Times New Roman" w:ascii="Times New Roman" w:hAnsi="Times New Roman"/>
          <w:sz w:val="24"/>
          <w:szCs w:val="24"/>
        </w:rPr>
        <w:t>м. Запоріжжя</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2023 рік</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4"/>
        <w:gridCol w:w="645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rPr>
              <w:t xml:space="preserve">Тендерну документацію розроблено відповідно до вимог Закону України </w:t>
            </w:r>
            <w:r>
              <w:rPr>
                <w:rFonts w:eastAsia="Times New Roman" w:cs="Times New Roman" w:ascii="Times New Roman" w:hAnsi="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sz w:val="24"/>
                <w:szCs w:val="24"/>
                <w:lang w:val="ru-RU" w:eastAsia="en-US"/>
              </w:rPr>
              <w:t>підприємства, установи, організації, зазначені у пункті 3 частини четвертої  статті 2 Закону України «Про публічні закупівлі»</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b/>
                <w:bCs/>
                <w:i/>
                <w:sz w:val="28"/>
                <w:szCs w:val="28"/>
                <w:lang w:eastAsia="en-US"/>
              </w:rPr>
              <w:t>Відділ освіти  виконавчого  комітету  Бердянської міської ради</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themeColor="text1"/>
                <w:sz w:val="24"/>
                <w:szCs w:val="24"/>
                <w:highlight w:val="cyan"/>
              </w:rPr>
            </w:pPr>
            <w:r>
              <w:rPr>
                <w:rFonts w:eastAsia="Times New Roman" w:cs="Times New Roman" w:ascii="Times New Roman" w:hAnsi="Times New Roman"/>
                <w:sz w:val="24"/>
                <w:szCs w:val="24"/>
                <w:lang w:val="ru-RU" w:eastAsia="en-US"/>
              </w:rPr>
              <w:t>проспект Соборний, 164, місто Запоріжжя, Україна, 69107</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lang w:val="ru-RU"/>
              </w:rPr>
            </w:pPr>
            <w:r>
              <w:rPr>
                <w:rFonts w:eastAsia="Times New Roman" w:cs="Times New Roman" w:ascii="Times New Roman" w:hAnsi="Times New Roman"/>
                <w:b/>
                <w:sz w:val="24"/>
                <w:szCs w:val="24"/>
                <w:lang w:val="ru-RU" w:eastAsia="en-US"/>
              </w:rPr>
              <w:t>ПІБ:</w:t>
            </w:r>
            <w:r>
              <w:rPr>
                <w:rFonts w:eastAsia="Times New Roman" w:cs="Times New Roman" w:ascii="Times New Roman" w:hAnsi="Times New Roman"/>
                <w:sz w:val="24"/>
                <w:szCs w:val="24"/>
                <w:lang w:val="ru-RU" w:eastAsia="en-US"/>
              </w:rPr>
              <w:t xml:space="preserve"> Наталя Ткаченко</w:t>
            </w:r>
          </w:p>
          <w:p>
            <w:pPr>
              <w:pStyle w:val="Normal"/>
              <w:widowControl w:val="false"/>
              <w:jc w:val="both"/>
              <w:rPr>
                <w:rFonts w:ascii="Times New Roman" w:hAnsi="Times New Roman" w:cs="Times New Roman"/>
                <w:sz w:val="24"/>
                <w:szCs w:val="24"/>
                <w:lang w:val="ru-RU"/>
              </w:rPr>
            </w:pPr>
            <w:r>
              <w:rPr>
                <w:rFonts w:eastAsia="Times New Roman" w:cs="Times New Roman" w:ascii="Times New Roman" w:hAnsi="Times New Roman"/>
                <w:b/>
                <w:sz w:val="24"/>
                <w:szCs w:val="24"/>
                <w:lang w:val="ru-RU" w:eastAsia="en-US"/>
              </w:rPr>
              <w:t>Посада:</w:t>
            </w:r>
            <w:r>
              <w:rPr>
                <w:rFonts w:eastAsia="Times New Roman" w:cs="Times New Roman" w:ascii="Times New Roman" w:hAnsi="Times New Roman"/>
                <w:sz w:val="24"/>
                <w:szCs w:val="24"/>
                <w:lang w:val="ru-RU" w:eastAsia="en-US"/>
              </w:rPr>
              <w:t xml:space="preserve"> </w:t>
            </w:r>
            <w:r>
              <w:rPr>
                <w:rFonts w:eastAsia="Times New Roman" w:cs="Times New Roman" w:ascii="Times New Roman" w:hAnsi="Times New Roman"/>
                <w:i/>
                <w:sz w:val="24"/>
                <w:szCs w:val="24"/>
                <w:lang w:val="ru-RU" w:eastAsia="en-US"/>
              </w:rPr>
              <w:t>уповноважена особа</w:t>
            </w:r>
          </w:p>
          <w:p>
            <w:pPr>
              <w:pStyle w:val="Normal"/>
              <w:widowControl w:val="false"/>
              <w:jc w:val="both"/>
              <w:rPr>
                <w:rFonts w:ascii="Times New Roman" w:hAnsi="Times New Roman" w:cs="Times New Roman"/>
                <w:sz w:val="24"/>
                <w:szCs w:val="24"/>
                <w:lang w:val="ru-RU"/>
              </w:rPr>
            </w:pPr>
            <w:r>
              <w:rPr>
                <w:rFonts w:eastAsia="Times New Roman" w:cs="Times New Roman" w:ascii="Times New Roman" w:hAnsi="Times New Roman"/>
                <w:b/>
                <w:sz w:val="24"/>
                <w:szCs w:val="24"/>
                <w:lang w:val="ru-RU" w:eastAsia="en-US"/>
              </w:rPr>
              <w:t>Телефон:</w:t>
            </w:r>
            <w:r>
              <w:rPr>
                <w:rFonts w:eastAsia="Times New Roman" w:cs="Times New Roman" w:ascii="Times New Roman" w:hAnsi="Times New Roman"/>
                <w:sz w:val="24"/>
                <w:szCs w:val="24"/>
                <w:lang w:val="ru-RU" w:eastAsia="en-US"/>
              </w:rPr>
              <w:t xml:space="preserve"> </w:t>
            </w:r>
            <w:r>
              <w:rPr>
                <w:rFonts w:eastAsia="Times New Roman" w:cs="Times New Roman" w:ascii="Times New Roman" w:hAnsi="Times New Roman"/>
                <w:i/>
                <w:sz w:val="24"/>
                <w:szCs w:val="24"/>
                <w:lang w:val="ru-RU" w:eastAsia="ru-RU"/>
              </w:rPr>
              <w:t>+380615335523</w:t>
            </w:r>
          </w:p>
          <w:p>
            <w:pPr>
              <w:pStyle w:val="Normal"/>
              <w:widowControl w:val="false"/>
              <w:jc w:val="both"/>
              <w:rPr>
                <w:rFonts w:ascii="Times New Roman" w:hAnsi="Times New Roman" w:cs="Times New Roman"/>
                <w:i/>
                <w:i/>
                <w:sz w:val="24"/>
                <w:szCs w:val="24"/>
                <w:lang w:val="ru-RU"/>
              </w:rPr>
            </w:pPr>
            <w:r>
              <w:rPr>
                <w:rFonts w:eastAsia="Times New Roman" w:cs="Times New Roman" w:ascii="Times New Roman" w:hAnsi="Times New Roman"/>
                <w:b/>
                <w:sz w:val="24"/>
                <w:szCs w:val="24"/>
                <w:lang w:val="en-US" w:eastAsia="en-US"/>
              </w:rPr>
              <w:t>E</w:t>
            </w:r>
            <w:r>
              <w:rPr>
                <w:rFonts w:eastAsia="Times New Roman" w:cs="Times New Roman" w:ascii="Times New Roman" w:hAnsi="Times New Roman"/>
                <w:b/>
                <w:sz w:val="24"/>
                <w:szCs w:val="24"/>
                <w:lang w:val="ru-RU" w:eastAsia="en-US"/>
              </w:rPr>
              <w:t>-</w:t>
            </w:r>
            <w:r>
              <w:rPr>
                <w:rFonts w:eastAsia="Times New Roman" w:cs="Times New Roman" w:ascii="Times New Roman" w:hAnsi="Times New Roman"/>
                <w:b/>
                <w:sz w:val="24"/>
                <w:szCs w:val="24"/>
                <w:lang w:val="en-US" w:eastAsia="en-US"/>
              </w:rPr>
              <w:t>mail</w:t>
            </w:r>
            <w:r>
              <w:rPr>
                <w:rFonts w:eastAsia="Times New Roman" w:cs="Times New Roman" w:ascii="Times New Roman" w:hAnsi="Times New Roman"/>
                <w:b/>
                <w:sz w:val="24"/>
                <w:szCs w:val="24"/>
                <w:lang w:val="ru-RU" w:eastAsia="en-US"/>
              </w:rPr>
              <w:t>:</w:t>
            </w:r>
            <w:r>
              <w:rPr>
                <w:rFonts w:eastAsia="Times New Roman" w:cs="Times New Roman" w:ascii="Times New Roman" w:hAnsi="Times New Roman"/>
                <w:sz w:val="24"/>
                <w:szCs w:val="24"/>
                <w:lang w:val="ru-RU" w:eastAsia="en-US"/>
              </w:rPr>
              <w:t xml:space="preserve"> </w:t>
            </w:r>
            <w:r>
              <w:rPr>
                <w:rFonts w:eastAsia="Times New Roman" w:cs="Times New Roman" w:ascii="Times New Roman" w:hAnsi="Times New Roman"/>
                <w:i/>
                <w:sz w:val="24"/>
                <w:szCs w:val="24"/>
                <w:lang w:val="en-US" w:eastAsia="en-US"/>
              </w:rPr>
              <w:t>natatkachbrd</w:t>
            </w:r>
            <w:r>
              <w:rPr>
                <w:rFonts w:eastAsia="Times New Roman" w:cs="Times New Roman" w:ascii="Times New Roman" w:hAnsi="Times New Roman"/>
                <w:i/>
                <w:sz w:val="24"/>
                <w:szCs w:val="24"/>
                <w:lang w:val="ru-RU" w:eastAsia="en-US"/>
              </w:rPr>
              <w:t>@</w:t>
            </w:r>
            <w:r>
              <w:rPr>
                <w:rFonts w:eastAsia="Times New Roman" w:cs="Times New Roman" w:ascii="Times New Roman" w:hAnsi="Times New Roman"/>
                <w:i/>
                <w:sz w:val="24"/>
                <w:szCs w:val="24"/>
                <w:lang w:val="en-US" w:eastAsia="en-US"/>
              </w:rPr>
              <w:t>gmail</w:t>
            </w:r>
            <w:r>
              <w:rPr>
                <w:rFonts w:eastAsia="Times New Roman" w:cs="Times New Roman" w:ascii="Times New Roman" w:hAnsi="Times New Roman"/>
                <w:i/>
                <w:sz w:val="24"/>
                <w:szCs w:val="24"/>
                <w:lang w:val="ru-RU" w:eastAsia="en-US"/>
              </w:rPr>
              <w:t>.</w:t>
            </w:r>
            <w:r>
              <w:rPr>
                <w:rFonts w:eastAsia="Times New Roman" w:cs="Times New Roman" w:ascii="Times New Roman" w:hAnsi="Times New Roman"/>
                <w:i/>
                <w:sz w:val="24"/>
                <w:szCs w:val="24"/>
                <w:lang w:val="en-US" w:eastAsia="en-US"/>
              </w:rPr>
              <w:t>com</w:t>
            </w:r>
          </w:p>
          <w:p>
            <w:pPr>
              <w:pStyle w:val="Normal"/>
              <w:widowControl w:val="false"/>
              <w:spacing w:before="0" w:after="160"/>
              <w:jc w:val="both"/>
              <w:rPr>
                <w:rFonts w:ascii="Times New Roman" w:hAnsi="Times New Roman" w:eastAsia="Times New Roman" w:cs="Times New Roman"/>
                <w:i/>
                <w:i/>
                <w:color w:val="000000" w:themeColor="text1"/>
                <w:sz w:val="24"/>
                <w:szCs w:val="24"/>
                <w:highlight w:val="yellow"/>
              </w:rPr>
            </w:pPr>
            <w:r>
              <w:rPr>
                <w:rFonts w:eastAsia="Times New Roman" w:cs="Times New Roman" w:ascii="Times New Roman" w:hAnsi="Times New Roman"/>
                <w:i/>
                <w:color w:val="000000" w:themeColor="text1"/>
                <w:sz w:val="24"/>
                <w:szCs w:val="24"/>
                <w:highlight w:val="yellow"/>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i/>
                <w:color w:val="000000" w:themeColor="text1"/>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000000" w:themeColor="text1"/>
                <w:sz w:val="24"/>
                <w:szCs w:val="24"/>
              </w:rPr>
            </w:pPr>
            <w:r>
              <w:rPr>
                <w:rFonts w:cs="Times New Roman" w:ascii="Times New Roman" w:hAnsi="Times New Roman"/>
                <w:b/>
                <w:bCs/>
                <w:color w:val="000000" w:themeColor="text1"/>
                <w:sz w:val="24"/>
                <w:szCs w:val="24"/>
              </w:rPr>
              <w:t>Спеціалізоване програмне забезпечення навчального призначення (ДК 021:2015 «Єдиний закупівельний словник»: код - 48930000-6 Пакети навчального та розважального програмного забезпечення)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Закупівля здійснюється щодо предмета закупівлі в цілому.</w:t>
            </w:r>
          </w:p>
          <w:p>
            <w:pPr>
              <w:pStyle w:val="Normal"/>
              <w:widowControl w:val="false"/>
              <w:spacing w:before="0" w:after="160"/>
              <w:ind w:right="120" w:hanging="0"/>
              <w:jc w:val="both"/>
              <w:rPr>
                <w:rFonts w:ascii="Times New Roman" w:hAnsi="Times New Roman" w:eastAsia="Times New Roman" w:cs="Times New Roman"/>
                <w:i/>
                <w:i/>
                <w:color w:val="000000" w:themeColor="text1"/>
                <w:sz w:val="24"/>
                <w:szCs w:val="24"/>
                <w:highlight w:val="yellow"/>
              </w:rPr>
            </w:pPr>
            <w:r>
              <w:rPr>
                <w:rFonts w:eastAsia="Times New Roman" w:cs="Times New Roman" w:ascii="Times New Roman" w:hAnsi="Times New Roman"/>
                <w:i/>
                <w:color w:val="000000" w:themeColor="text1"/>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highlight w:val="yellow"/>
              </w:rPr>
            </w:pPr>
            <w:r>
              <w:rPr>
                <w:rFonts w:eastAsia="Times New Roman" w:cs="Times New Roman" w:ascii="Times New Roman" w:hAnsi="Times New Roman"/>
                <w:color w:val="000000" w:themeColor="text1"/>
                <w:sz w:val="24"/>
                <w:szCs w:val="24"/>
              </w:rPr>
              <w:t xml:space="preserve">кількість послуг та місце його поставки </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iCs/>
                <w:color w:val="000000" w:themeColor="text1"/>
                <w:sz w:val="24"/>
                <w:szCs w:val="24"/>
              </w:rPr>
            </w:pPr>
            <w:r>
              <w:rPr>
                <w:rFonts w:eastAsia="Times New Roman" w:cs="Times New Roman" w:ascii="Times New Roman" w:hAnsi="Times New Roman"/>
                <w:color w:val="000000" w:themeColor="text1"/>
                <w:sz w:val="24"/>
                <w:szCs w:val="24"/>
              </w:rPr>
              <w:t xml:space="preserve">Кількість: </w:t>
            </w:r>
            <w:r>
              <w:rPr>
                <w:rFonts w:eastAsia="Times New Roman" w:cs="Times New Roman" w:ascii="Times New Roman" w:hAnsi="Times New Roman"/>
                <w:iCs/>
                <w:color w:val="000000" w:themeColor="text1"/>
                <w:sz w:val="24"/>
                <w:szCs w:val="24"/>
              </w:rPr>
              <w:t xml:space="preserve">31 шт. </w:t>
            </w:r>
          </w:p>
          <w:p>
            <w:pPr>
              <w:pStyle w:val="Normal"/>
              <w:widowControl w:val="false"/>
              <w:spacing w:before="0" w:after="160"/>
              <w:ind w:right="120" w:hanging="0"/>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color w:val="000000" w:themeColor="text1"/>
                <w:sz w:val="24"/>
                <w:szCs w:val="24"/>
              </w:rPr>
              <w:t xml:space="preserve">Місце поставки полуг: </w:t>
            </w:r>
            <w:r>
              <w:rPr>
                <w:rFonts w:eastAsia="Times New Roman" w:cs="Times New Roman" w:ascii="Times New Roman" w:hAnsi="Times New Roman"/>
                <w:sz w:val="24"/>
                <w:szCs w:val="24"/>
                <w:lang w:val="ru-RU" w:eastAsia="en-US"/>
              </w:rPr>
              <w:t>проспект Соборний, 164, місто Запоріжжя, Україна, 69107</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highlight w:val="cyan"/>
              </w:rPr>
            </w:pPr>
            <w:r>
              <w:rPr>
                <w:rFonts w:eastAsia="Times New Roman" w:cs="Times New Roman" w:ascii="Times New Roman" w:hAnsi="Times New Roman"/>
                <w:color w:val="000000" w:themeColor="text1"/>
                <w:sz w:val="24"/>
                <w:szCs w:val="24"/>
              </w:rPr>
              <w:t>до 20 грудня 2023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Недискримінація учасників</w:t>
            </w:r>
            <w:r>
              <w:rPr>
                <w:rFonts w:eastAsia="Times New Roman" w:cs="Times New Roman" w:ascii="Times New Roman" w:hAnsi="Times New Roman"/>
                <w:color w:val="000000" w:themeColor="text1"/>
                <w:sz w:val="24"/>
                <w:szCs w:val="24"/>
              </w:rPr>
              <w:t xml:space="preserve"> </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Валюта, у якій повинна бути зазначена ціна тендерної пропозиції</w:t>
            </w:r>
            <w:r>
              <w:rPr>
                <w:rFonts w:eastAsia="Times New Roman" w:cs="Times New Roman" w:ascii="Times New Roman" w:hAnsi="Times New Roman"/>
                <w:color w:val="000000" w:themeColor="text1"/>
                <w:sz w:val="24"/>
                <w:szCs w:val="24"/>
              </w:rPr>
              <w:t xml:space="preserve"> </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Валютою тендерної пропозиції є гривня. </w:t>
            </w:r>
            <w:r>
              <w:rPr>
                <w:rFonts w:eastAsia="Times New Roman" w:cs="Times New Roman" w:ascii="Times New Roman" w:hAnsi="Times New Roman"/>
                <w:b/>
                <w:i/>
                <w:color w:val="000000" w:themeColor="text1"/>
                <w:sz w:val="24"/>
                <w:szCs w:val="24"/>
              </w:rPr>
              <w:t>У разі якщо учасником процедури закупівлі є нерезидент</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Виключення:</w:t>
            </w:r>
          </w:p>
          <w:p>
            <w:pPr>
              <w:pStyle w:val="ListParagraph"/>
              <w:widowControl w:val="false"/>
              <w:numPr>
                <w:ilvl w:val="0"/>
                <w:numId w:val="5"/>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ListParagraph"/>
              <w:widowControl w:val="false"/>
              <w:numPr>
                <w:ilvl w:val="0"/>
                <w:numId w:val="5"/>
              </w:numPr>
              <w:tabs>
                <w:tab w:val="clear" w:pos="720"/>
                <w:tab w:val="left" w:pos="353" w:leader="none"/>
              </w:tabs>
              <w:spacing w:before="0" w:after="16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Розділ 2. Порядок внесення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Замовник повинен </w:t>
            </w:r>
            <w:r>
              <w:rPr>
                <w:rFonts w:eastAsia="Times New Roman" w:cs="Times New Roman" w:ascii="Times New Roman" w:hAnsi="Times New Roman"/>
                <w:b/>
                <w:i/>
                <w:color w:val="000000" w:themeColor="text1"/>
                <w:sz w:val="24"/>
                <w:szCs w:val="24"/>
                <w:highlight w:val="white"/>
              </w:rPr>
              <w:t>протягом трьох днів</w:t>
            </w:r>
            <w:r>
              <w:rPr>
                <w:rFonts w:eastAsia="Times New Roman" w:cs="Times New Roman" w:ascii="Times New Roman" w:hAnsi="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color w:val="000000" w:themeColor="text1"/>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rPr>
              <w:t>Замовник</w:t>
            </w:r>
            <w:r>
              <w:rPr>
                <w:rFonts w:eastAsia="Times New Roman" w:cs="Times New Roman" w:ascii="Times New Roman" w:hAnsi="Times New Roman"/>
                <w:color w:val="000000" w:themeColor="text1"/>
                <w:sz w:val="24"/>
                <w:szCs w:val="24"/>
                <w:highlight w:val="white"/>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"n960"</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статті 8</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color w:val="000000" w:themeColor="text1"/>
                <w:sz w:val="24"/>
                <w:szCs w:val="24"/>
                <w:highlight w:val="white"/>
              </w:rPr>
              <w:t xml:space="preserve"> </w:t>
            </w:r>
            <w:r>
              <w:rPr>
                <w:rFonts w:eastAsia="Times New Roman" w:cs="Times New Roman" w:ascii="Times New Roman" w:hAnsi="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themeColor="text1"/>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color w:val="000000" w:themeColor="text1"/>
                <w:sz w:val="24"/>
                <w:szCs w:val="24"/>
              </w:rPr>
              <w:t>згідно</w:t>
            </w:r>
            <w:r>
              <w:rPr>
                <w:rFonts w:eastAsia="Times New Roman" w:cs="Times New Roman" w:ascii="Times New Roman" w:hAnsi="Times New Roman"/>
                <w:color w:val="000000" w:themeColor="text1"/>
                <w:sz w:val="24"/>
                <w:szCs w:val="24"/>
              </w:rPr>
              <w:t xml:space="preserve"> з </w:t>
            </w:r>
            <w:r>
              <w:rPr>
                <w:rFonts w:eastAsia="Times New Roman" w:cs="Times New Roman" w:ascii="Times New Roman" w:hAnsi="Times New Roman"/>
                <w:b/>
                <w:i/>
                <w:color w:val="000000" w:themeColor="text1"/>
                <w:sz w:val="24"/>
                <w:szCs w:val="24"/>
              </w:rPr>
              <w:t>Додатком 1</w:t>
            </w:r>
            <w:r>
              <w:rPr>
                <w:rFonts w:eastAsia="Times New Roman" w:cs="Times New Roman" w:ascii="Times New Roman" w:hAnsi="Times New Roman"/>
                <w:color w:val="000000" w:themeColor="text1"/>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інформацією щодо відсутності підстав, установлених в пункт</w:t>
            </w:r>
            <w:r>
              <w:rPr>
                <w:rFonts w:eastAsia="Times New Roman" w:cs="Times New Roman" w:ascii="Times New Roman" w:hAnsi="Times New Roman"/>
                <w:color w:val="000000" w:themeColor="text1"/>
                <w:sz w:val="24"/>
                <w:szCs w:val="24"/>
                <w:highlight w:val="white"/>
              </w:rPr>
              <w:t xml:space="preserve">і 47 Особливостей, – </w:t>
            </w:r>
            <w:r>
              <w:rPr>
                <w:rFonts w:eastAsia="Times New Roman" w:cs="Times New Roman" w:ascii="Times New Roman" w:hAnsi="Times New Roman"/>
                <w:b/>
                <w:i/>
                <w:color w:val="000000" w:themeColor="text1"/>
                <w:sz w:val="24"/>
                <w:szCs w:val="24"/>
                <w:highlight w:val="white"/>
              </w:rPr>
              <w:t>згідно з Додатком 1</w:t>
            </w:r>
            <w:r>
              <w:rPr>
                <w:rFonts w:eastAsia="Times New Roman" w:cs="Times New Roman" w:ascii="Times New Roman" w:hAnsi="Times New Roman"/>
                <w:color w:val="000000" w:themeColor="text1"/>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eastAsia="Times New Roman" w:cs="Times New Roman" w:ascii="Times New Roman" w:hAnsi="Times New Roman"/>
                <w:color w:val="000000" w:themeColor="text1"/>
                <w:sz w:val="24"/>
                <w:szCs w:val="24"/>
              </w:rPr>
              <w:t xml:space="preserve">підставам, визначеним </w:t>
            </w:r>
            <w:r>
              <w:fldChar w:fldCharType="begin"/>
            </w:r>
            <w:r>
              <w:rPr>
                <w:sz w:val="24"/>
                <w:szCs w:val="24"/>
                <w:rFonts w:eastAsia="Times New Roman" w:cs="Times New Roman" w:ascii="Times New Roman" w:hAnsi="Times New Roman"/>
                <w:color w:val="000000"/>
              </w:rPr>
              <w:instrText xml:space="preserve"> HYPERLINK "https://zakon.rada.gov.ua/laws/show/1178-2022-п" \l "n159"</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rPr>
              <w:t>47</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rPr>
              <w:t xml:space="preserve">  Особливостей, - згідно з </w:t>
            </w:r>
            <w:r>
              <w:rPr>
                <w:rFonts w:eastAsia="Times New Roman" w:cs="Times New Roman" w:ascii="Times New Roman" w:hAnsi="Times New Roman"/>
                <w:b/>
                <w:i/>
                <w:color w:val="000000" w:themeColor="text1"/>
                <w:sz w:val="24"/>
                <w:szCs w:val="24"/>
              </w:rPr>
              <w:t xml:space="preserve">Додатком 1 </w:t>
            </w:r>
            <w:r>
              <w:rPr>
                <w:rFonts w:eastAsia="Times New Roman" w:cs="Times New Roman" w:ascii="Times New Roman" w:hAnsi="Times New Roman"/>
                <w:color w:val="000000" w:themeColor="text1"/>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color w:val="000000" w:themeColor="text1"/>
                <w:sz w:val="24"/>
                <w:szCs w:val="24"/>
              </w:rPr>
              <w:t>(у разі встановлення даної вимоги в Додатку 2),</w:t>
            </w:r>
            <w:r>
              <w:rPr>
                <w:rFonts w:eastAsia="Times New Roman" w:cs="Times New Roman" w:ascii="Times New Roman" w:hAnsi="Times New Roman"/>
                <w:color w:val="000000" w:themeColor="text1"/>
                <w:sz w:val="24"/>
                <w:szCs w:val="24"/>
              </w:rPr>
              <w:t xml:space="preserve"> — </w:t>
            </w:r>
            <w:r>
              <w:rPr>
                <w:rFonts w:eastAsia="Times New Roman" w:cs="Times New Roman" w:ascii="Times New Roman" w:hAnsi="Times New Roman"/>
                <w:b/>
                <w:i/>
                <w:color w:val="000000" w:themeColor="text1"/>
                <w:sz w:val="24"/>
                <w:szCs w:val="24"/>
              </w:rPr>
              <w:t>згідно з Додатком 2</w:t>
            </w:r>
            <w:r>
              <w:rPr>
                <w:rFonts w:eastAsia="Times New Roman" w:cs="Times New Roman" w:ascii="Times New Roman" w:hAnsi="Times New Roman"/>
                <w:color w:val="000000" w:themeColor="text1"/>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color w:val="000000" w:themeColor="text1"/>
                <w:sz w:val="24"/>
                <w:szCs w:val="24"/>
              </w:rPr>
              <w:t>(застосовується для робіт або послуг)</w:t>
            </w:r>
            <w:r>
              <w:rPr>
                <w:rFonts w:eastAsia="Times New Roman" w:cs="Times New Roman" w:ascii="Times New Roman" w:hAnsi="Times New Roman"/>
                <w:color w:val="000000" w:themeColor="text1"/>
                <w:sz w:val="24"/>
                <w:szCs w:val="24"/>
              </w:rPr>
              <w:t>;</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themeColor="text1"/>
                <w:sz w:val="24"/>
                <w:szCs w:val="24"/>
                <w:highlight w:val="white"/>
              </w:rPr>
              <w:t xml:space="preserve">, повинен надати замовнику шляхом </w:t>
            </w:r>
            <w:r>
              <w:rPr>
                <w:rFonts w:eastAsia="Times New Roman" w:cs="Times New Roman" w:ascii="Times New Roman" w:hAnsi="Times New Roman"/>
                <w:color w:val="000000" w:themeColor="text1"/>
                <w:sz w:val="24"/>
                <w:szCs w:val="24"/>
              </w:rPr>
              <w:t>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color w:val="000000" w:themeColor="text1"/>
                <w:sz w:val="24"/>
                <w:szCs w:val="24"/>
              </w:rPr>
            </w:pPr>
            <w:r>
              <w:rPr>
                <w:rFonts w:eastAsia="Times New Roman" w:cs="Times New Roman" w:ascii="Times New Roman" w:hAnsi="Times New Roman"/>
                <w:b/>
                <w:i/>
                <w:color w:val="000000" w:themeColor="text1"/>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color w:val="000000" w:themeColor="text1"/>
                <w:sz w:val="24"/>
                <w:szCs w:val="24"/>
                <w:u w:val="single"/>
              </w:rPr>
            </w:pPr>
            <w:r>
              <w:rPr>
                <w:rFonts w:eastAsia="Times New Roman" w:cs="Times New Roman" w:ascii="Times New Roman" w:hAnsi="Times New Roman"/>
                <w:b/>
                <w:i/>
                <w:color w:val="000000" w:themeColor="text1"/>
                <w:sz w:val="24"/>
                <w:szCs w:val="24"/>
                <w:u w:val="single"/>
              </w:rPr>
              <w:t>Опис формальних помилок:</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Інформація / 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уживання великої літери;</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уживання розділових знаків та відмінювання слів у реченні;</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використання слова або мовного звороту, запозичених з іншої мови;</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застосування правил переносу частини слова з рядка в рядок;</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написання слів разом та/або окремо, та/або через дефіс;</w:t>
            </w:r>
          </w:p>
          <w:p>
            <w:pPr>
              <w:pStyle w:val="ListParagraph"/>
              <w:widowControl w:val="false"/>
              <w:numPr>
                <w:ilvl w:val="0"/>
                <w:numId w:val="7"/>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istParagraph"/>
              <w:widowControl w:val="false"/>
              <w:numPr>
                <w:ilvl w:val="0"/>
                <w:numId w:val="6"/>
              </w:numPr>
              <w:tabs>
                <w:tab w:val="clear" w:pos="720"/>
                <w:tab w:val="left" w:pos="495"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color w:val="000000" w:themeColor="text1"/>
                <w:sz w:val="24"/>
                <w:szCs w:val="24"/>
                <w:u w:val="single"/>
              </w:rPr>
            </w:pPr>
            <w:r>
              <w:rPr>
                <w:rFonts w:eastAsia="Times New Roman" w:cs="Times New Roman" w:ascii="Times New Roman" w:hAnsi="Times New Roman"/>
                <w:b/>
                <w:i/>
                <w:color w:val="000000" w:themeColor="text1"/>
                <w:sz w:val="24"/>
                <w:szCs w:val="24"/>
                <w:u w:val="single"/>
              </w:rPr>
              <w:t>Приклади формальних помилок:</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«м.київ» замість «м.Київ»;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«поряд -ок» замість «поря – док»;</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«ненадається» замість «не надається»»;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«______________№_____________» замість «14.08.2020 №320/13/14-01»</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УВАГА!!!</w:t>
            </w:r>
          </w:p>
          <w:p>
            <w:pPr>
              <w:pStyle w:val="Normal"/>
              <w:widowControl w:val="false"/>
              <w:jc w:val="both"/>
              <w:rPr>
                <w:rFonts w:ascii="Times New Roman" w:hAnsi="Times New Roman" w:eastAsia="Times New Roman" w:cs="Times New Roman"/>
                <w:b/>
                <w:b/>
                <w:color w:val="000000" w:themeColor="text1"/>
                <w:sz w:val="24"/>
                <w:szCs w:val="24"/>
              </w:rPr>
            </w:pPr>
            <w:bookmarkStart w:id="1" w:name="_heading=h.3znysh7"/>
            <w:bookmarkEnd w:id="1"/>
            <w:r>
              <w:rPr>
                <w:rFonts w:eastAsia="Times New Roman" w:cs="Times New Roman" w:ascii="Times New Roman" w:hAnsi="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Винятки:</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00000" w:themeColor="text1"/>
                <w:sz w:val="24"/>
                <w:szCs w:val="24"/>
              </w:rPr>
            </w:pPr>
            <w:bookmarkStart w:id="2" w:name="_heading=h.2et92p0"/>
            <w:bookmarkEnd w:id="2"/>
            <w:r>
              <w:rPr>
                <w:rFonts w:eastAsia="Times New Roman" w:cs="Times New Roman" w:ascii="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color w:val="000000" w:themeColor="text1"/>
                <w:sz w:val="24"/>
                <w:szCs w:val="24"/>
              </w:rPr>
            </w:pPr>
            <w:bookmarkStart w:id="3" w:name="_heading=h.hjqm8skarbdr"/>
            <w:bookmarkEnd w:id="3"/>
            <w:r>
              <w:rPr>
                <w:rFonts w:eastAsia="Times New Roman" w:cs="Times New Roman" w:ascii="Times New Roman" w:hAnsi="Times New Roman"/>
                <w:color w:val="000000" w:themeColor="text1"/>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color w:val="000000" w:themeColor="text1"/>
                <w:sz w:val="24"/>
                <w:szCs w:val="24"/>
              </w:rPr>
            </w:pPr>
            <w:bookmarkStart w:id="4" w:name="_heading=h.ftj7vaqoric"/>
            <w:bookmarkEnd w:id="4"/>
            <w:r>
              <w:rPr>
                <w:rFonts w:eastAsia="Times New Roman" w:cs="Times New Roman" w:ascii="Times New Roman" w:hAnsi="Times New Roman"/>
                <w:color w:val="000000" w:themeColor="text1"/>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themeColor="text1"/>
                <w:sz w:val="24"/>
                <w:szCs w:val="24"/>
                <w:highlight w:val="white"/>
              </w:rPr>
              <w:t xml:space="preserve"> </w:t>
            </w:r>
            <w:r>
              <w:rPr>
                <w:rFonts w:eastAsia="Times New Roman" w:cs="Times New Roman" w:ascii="Times New Roman" w:hAnsi="Times New Roman"/>
                <w:color w:val="000000" w:themeColor="text1"/>
                <w:sz w:val="24"/>
                <w:szCs w:val="24"/>
                <w:highlight w:val="white"/>
              </w:rPr>
              <w:t xml:space="preserve"> </w:t>
            </w:r>
          </w:p>
        </w:tc>
      </w:tr>
      <w:tr>
        <w:trPr>
          <w:trHeight w:val="60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bookmarkStart w:id="5" w:name="_heading=h.tyjcwt"/>
            <w:bookmarkEnd w:id="5"/>
            <w:r>
              <w:rPr>
                <w:rFonts w:eastAsia="Times New Roman" w:cs="Times New Roman" w:ascii="Times New Roman" w:hAnsi="Times New Roman"/>
                <w:b/>
                <w:color w:val="000000" w:themeColor="text1"/>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20" w:hanging="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pBdr/>
              <w:ind w:right="120" w:hanging="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Не передбачається.</w:t>
            </w:r>
          </w:p>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Тендерні пропозиції вважаються дійсними </w:t>
            </w:r>
            <w:r>
              <w:rPr>
                <w:rFonts w:eastAsia="Times New Roman" w:cs="Times New Roman" w:ascii="Times New Roman" w:hAnsi="Times New Roman"/>
                <w:b/>
                <w:i/>
                <w:color w:val="000000" w:themeColor="text1"/>
                <w:sz w:val="24"/>
                <w:szCs w:val="24"/>
                <w:u w:val="single"/>
              </w:rPr>
              <w:t>протягом 90 (дев’яносто) днів</w:t>
            </w:r>
            <w:r>
              <w:rPr>
                <w:rFonts w:eastAsia="Times New Roman" w:cs="Times New Roman" w:ascii="Times New Roman" w:hAnsi="Times New Roman"/>
                <w:color w:val="000000" w:themeColor="text1"/>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color w:val="000000" w:themeColor="text1"/>
                <w:sz w:val="24"/>
                <w:szCs w:val="24"/>
                <w:u w:val="single"/>
              </w:rPr>
            </w:pPr>
            <w:r>
              <w:rPr>
                <w:rFonts w:eastAsia="Times New Roman" w:cs="Times New Roman" w:ascii="Times New Roman" w:hAnsi="Times New Roman"/>
                <w:color w:val="000000" w:themeColor="text1"/>
                <w:sz w:val="24"/>
                <w:szCs w:val="24"/>
              </w:rPr>
              <w:t xml:space="preserve">Учасник процедури закупівлі </w:t>
            </w:r>
            <w:r>
              <w:rPr>
                <w:rFonts w:eastAsia="Times New Roman" w:cs="Times New Roman" w:ascii="Times New Roman" w:hAnsi="Times New Roman"/>
                <w:color w:val="000000" w:themeColor="text1"/>
                <w:sz w:val="24"/>
                <w:szCs w:val="24"/>
                <w:u w:val="single"/>
              </w:rPr>
              <w:t>має право:</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color w:val="000000" w:themeColor="text1"/>
                <w:sz w:val="24"/>
                <w:szCs w:val="24"/>
              </w:rPr>
              <w:t>(у разі якщо таке вимагалося)</w:t>
            </w:r>
            <w:r>
              <w:rPr>
                <w:rFonts w:eastAsia="Times New Roman" w:cs="Times New Roman" w:ascii="Times New Roman" w:hAnsi="Times New Roman"/>
                <w:color w:val="000000" w:themeColor="text1"/>
                <w:sz w:val="24"/>
                <w:szCs w:val="24"/>
              </w:rPr>
              <w:t>.</w:t>
            </w:r>
          </w:p>
          <w:p>
            <w:pPr>
              <w:pStyle w:val="Normal"/>
              <w:widowControl w:val="false"/>
              <w:spacing w:before="0" w:after="160"/>
              <w:jc w:val="both"/>
              <w:rPr>
                <w:rFonts w:ascii="Times New Roman" w:hAnsi="Times New Roman" w:eastAsia="Times New Roman" w:cs="Times New Roman"/>
                <w:strike/>
                <w:color w:val="000000" w:themeColor="text1"/>
                <w:sz w:val="24"/>
                <w:szCs w:val="24"/>
              </w:rPr>
            </w:pPr>
            <w:r>
              <w:rPr>
                <w:rFonts w:eastAsia="Times New Roman" w:cs="Times New Roman" w:ascii="Times New Roman" w:hAnsi="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color w:val="000000" w:themeColor="text1"/>
                <w:sz w:val="24"/>
                <w:szCs w:val="24"/>
              </w:rPr>
              <w:t xml:space="preserve"> 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color w:val="000000" w:themeColor="text1"/>
                <w:sz w:val="24"/>
                <w:szCs w:val="24"/>
              </w:rPr>
              <w:t>Додатку 1</w:t>
            </w:r>
            <w:r>
              <w:rPr>
                <w:rFonts w:eastAsia="Times New Roman" w:cs="Times New Roman" w:ascii="Times New Roman" w:hAnsi="Times New Roman"/>
                <w:i/>
                <w:color w:val="000000" w:themeColor="text1"/>
                <w:sz w:val="24"/>
                <w:szCs w:val="24"/>
              </w:rPr>
              <w:t xml:space="preserve"> </w:t>
            </w:r>
            <w:r>
              <w:rPr>
                <w:rFonts w:eastAsia="Times New Roman" w:cs="Times New Roman" w:ascii="Times New Roman" w:hAnsi="Times New Roman"/>
                <w:color w:val="000000" w:themeColor="text1"/>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b/>
                <w:i/>
                <w:color w:val="000000" w:themeColor="text1"/>
                <w:sz w:val="24"/>
                <w:szCs w:val="24"/>
              </w:rPr>
              <w:t>Додатку 1</w:t>
            </w:r>
            <w:r>
              <w:rPr>
                <w:rFonts w:eastAsia="Times New Roman" w:cs="Times New Roman" w:ascii="Times New Roman" w:hAnsi="Times New Roman"/>
                <w:color w:val="000000" w:themeColor="text1"/>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Підстави, визначені пунктом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color w:val="000000" w:themeColor="text1"/>
                <w:sz w:val="24"/>
                <w:szCs w:val="24"/>
              </w:rPr>
              <w:t>Особливостей.</w:t>
            </w:r>
          </w:p>
          <w:p>
            <w:pPr>
              <w:pStyle w:val="Normal"/>
              <w:widowControl w:val="false"/>
              <w:pBd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color w:val="000000"/>
              </w:rPr>
              <w:instrText xml:space="preserve"> HYPERLINK "https://zakon.rada.gov.ua/laws/show/2210-14" \l "n52"</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rPr>
              <w:t>пунктом 4</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Вимоги до предмета закупівлі (технічні, якісні та кількісні характеристики та вимоги до надання послуги) визначені замовником з урахуванням вимог, визначених частиною четвертою статті 5 Закону та містяться у додатку № 2 до тендерної документації на цю закупівлю.</w:t>
            </w:r>
          </w:p>
          <w:p>
            <w:pPr>
              <w:pStyle w:val="Normal"/>
              <w:widowControl w:val="false"/>
              <w:spacing w:before="0" w:after="160"/>
              <w:ind w:right="3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Технічні, якісні характеристики предмета закупівлі повинні передбачати необхідність застосування заходів із захисту довкілля.</w:t>
            </w:r>
          </w:p>
          <w:p>
            <w:pPr>
              <w:pStyle w:val="Normal"/>
              <w:widowControl w:val="false"/>
              <w:spacing w:before="0" w:after="160"/>
              <w:ind w:right="30" w:hanging="0"/>
              <w:contextualSpacing/>
              <w:jc w:val="both"/>
              <w:rPr>
                <w:rFonts w:ascii="Times New Roman" w:hAnsi="Times New Roman" w:cs="Times New Roman"/>
                <w:b/>
                <w:b/>
                <w:i/>
                <w:i/>
                <w:color w:val="000000" w:themeColor="text1"/>
                <w:sz w:val="24"/>
                <w:szCs w:val="24"/>
              </w:rPr>
            </w:pPr>
            <w:r>
              <w:rPr>
                <w:rFonts w:cs="Times New Roman" w:ascii="Times New Roman" w:hAnsi="Times New Roman"/>
                <w:color w:val="000000" w:themeColor="text1"/>
                <w:sz w:val="24"/>
                <w:szCs w:val="24"/>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Pr>
                <w:rFonts w:cs="Times New Roman" w:ascii="Times New Roman" w:hAnsi="Times New Roman"/>
                <w:i/>
                <w:color w:val="000000" w:themeColor="text1"/>
                <w:sz w:val="24"/>
                <w:szCs w:val="24"/>
              </w:rPr>
              <w:t>.</w:t>
            </w:r>
            <w:r>
              <w:rPr>
                <w:rFonts w:cs="Times New Roman" w:ascii="Times New Roman" w:hAnsi="Times New Roman"/>
                <w:color w:val="000000" w:themeColor="text1"/>
                <w:sz w:val="24"/>
                <w:szCs w:val="24"/>
              </w:rPr>
              <w:t xml:space="preserve"> </w:t>
            </w:r>
          </w:p>
          <w:p>
            <w:pPr>
              <w:pStyle w:val="Normal"/>
              <w:widowControl w:val="false"/>
              <w:spacing w:before="0" w:after="160"/>
              <w:ind w:right="3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pPr>
              <w:pStyle w:val="Normal"/>
              <w:widowControl w:val="false"/>
              <w:spacing w:before="0" w:after="160"/>
              <w:ind w:right="30" w:hanging="0"/>
              <w:contextualSpacing/>
              <w:jc w:val="both"/>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pPr>
              <w:pStyle w:val="Normal"/>
              <w:widowControl w:val="false"/>
              <w:ind w:right="120" w:hanging="0"/>
              <w:jc w:val="both"/>
              <w:rPr>
                <w:rFonts w:ascii="Times New Roman" w:hAnsi="Times New Roman" w:cs="Times New Roman"/>
                <w:color w:val="000000" w:themeColor="text1"/>
                <w:sz w:val="24"/>
                <w:szCs w:val="24"/>
                <w:highlight w:val="yellow"/>
              </w:rPr>
            </w:pPr>
            <w:r>
              <w:rPr>
                <w:rFonts w:cs="Times New Roman" w:ascii="Times New Roman" w:hAnsi="Times New Roman"/>
                <w:color w:val="000000" w:themeColor="text1"/>
                <w:sz w:val="24"/>
                <w:szCs w:val="24"/>
              </w:rPr>
              <w:t>*</w:t>
            </w:r>
            <w:r>
              <w:rPr>
                <w:rFonts w:cs="Times New Roman" w:ascii="Times New Roman" w:hAnsi="Times New Roman"/>
                <w:i/>
                <w:color w:val="000000" w:themeColor="text1"/>
                <w:sz w:val="24"/>
                <w:szCs w:val="24"/>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Pr>
                <w:rFonts w:cs="Times New Roman" w:ascii="Times New Roman" w:hAnsi="Times New Roman"/>
                <w:color w:val="000000" w:themeColor="text1"/>
                <w:sz w:val="24"/>
                <w:szCs w:val="24"/>
                <w:highlight w:val="yellow"/>
              </w:rPr>
              <w:t xml:space="preserve"> </w:t>
            </w:r>
          </w:p>
          <w:p>
            <w:pPr>
              <w:pStyle w:val="Normal"/>
              <w:widowControl w:val="false"/>
              <w:spacing w:before="0" w:after="160"/>
              <w:ind w:right="120" w:hanging="0"/>
              <w:jc w:val="both"/>
              <w:rPr>
                <w:rFonts w:ascii="Times New Roman" w:hAnsi="Times New Roman" w:eastAsia="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i/>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Інформація про субпідрядника /співвиконавця (у випадку закупівлі робіт чи послуг)</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Не передбачено. </w:t>
            </w:r>
          </w:p>
          <w:p>
            <w:pPr>
              <w:pStyle w:val="Normal"/>
              <w:widowControl w:val="false"/>
              <w:spacing w:before="0" w:after="160"/>
              <w:ind w:right="120" w:hanging="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Кінцевий строк подання тендерних пропозицій — </w:t>
            </w:r>
          </w:p>
          <w:p>
            <w:pPr>
              <w:pStyle w:val="Normal"/>
              <w:widowControl w:val="false"/>
              <w:ind w:left="40"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 xml:space="preserve">06.12.2023 року, </w:t>
            </w:r>
            <w:r>
              <w:rPr>
                <w:rFonts w:eastAsia="Times New Roman" w:cs="Times New Roman" w:ascii="Times New Roman" w:hAnsi="Times New Roman"/>
                <w:b/>
                <w:color w:val="000000" w:themeColor="text1"/>
                <w:sz w:val="24"/>
                <w:szCs w:val="24"/>
                <w:lang w:val="en-US"/>
              </w:rPr>
              <w:t>21</w:t>
            </w:r>
            <w:r>
              <w:rPr>
                <w:rFonts w:eastAsia="Times New Roman" w:cs="Times New Roman" w:ascii="Times New Roman" w:hAnsi="Times New Roman"/>
                <w:b/>
                <w:color w:val="000000" w:themeColor="text1"/>
                <w:sz w:val="24"/>
                <w:szCs w:val="24"/>
              </w:rPr>
              <w:t>:</w:t>
            </w:r>
            <w:r>
              <w:rPr>
                <w:rFonts w:eastAsia="Times New Roman" w:cs="Times New Roman" w:ascii="Times New Roman" w:hAnsi="Times New Roman"/>
                <w:b/>
                <w:color w:val="000000" w:themeColor="text1"/>
                <w:sz w:val="24"/>
                <w:szCs w:val="24"/>
                <w:lang w:val="en-US"/>
              </w:rPr>
              <w:t>30</w:t>
            </w:r>
            <w:r>
              <w:rPr>
                <w:rFonts w:eastAsia="Times New Roman" w:cs="Times New Roman" w:ascii="Times New Roman" w:hAnsi="Times New Roman"/>
                <w:b/>
                <w:color w:val="000000" w:themeColor="text1"/>
                <w:sz w:val="24"/>
                <w:szCs w:val="24"/>
              </w:rPr>
              <w:t xml:space="preserve"> год.</w:t>
            </w:r>
            <w:r>
              <w:rPr>
                <w:rFonts w:eastAsia="Times New Roman" w:cs="Times New Roman" w:ascii="Times New Roman" w:hAnsi="Times New Roman"/>
                <w:color w:val="000000" w:themeColor="text1"/>
                <w:sz w:val="24"/>
                <w:szCs w:val="24"/>
              </w:rPr>
              <w:t xml:space="preserve"> </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Дата та час розкриття тендерної пропозиції</w:t>
            </w:r>
            <w:r>
              <w:rPr>
                <w:rFonts w:eastAsia="Times New Roman" w:cs="Times New Roman" w:ascii="Times New Roman" w:hAnsi="Times New Roman"/>
                <w:color w:val="000000" w:themeColor="text1"/>
                <w:sz w:val="24"/>
                <w:szCs w:val="24"/>
                <w:highlight w:val="white"/>
              </w:rPr>
              <w:t xml:space="preserve"> </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color w:val="000000"/>
              </w:rPr>
              <w:instrText xml:space="preserve">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Розділ 5. Оцінка тендерної пропозиції</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"n1553"</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шістнадцятої</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Pr>
                <w:rFonts w:eastAsia="Times New Roman" w:cs="Times New Roman" w:ascii="Times New Roman" w:hAnsi="Times New Roman"/>
                <w:color w:val="000000" w:themeColor="text1"/>
                <w:sz w:val="24"/>
                <w:szCs w:val="24"/>
              </w:rPr>
              <w:t>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Учасник визначає ціни на </w:t>
            </w:r>
            <w:r>
              <w:rPr>
                <w:rFonts w:eastAsia="Times New Roman" w:cs="Times New Roman" w:ascii="Times New Roman" w:hAnsi="Times New Roman"/>
                <w:b/>
                <w:color w:val="000000" w:themeColor="text1"/>
                <w:sz w:val="24"/>
                <w:szCs w:val="24"/>
              </w:rPr>
              <w:t>послуги</w:t>
            </w:r>
            <w:r>
              <w:rPr>
                <w:rFonts w:eastAsia="Times New Roman" w:cs="Times New Roman" w:ascii="Times New Roman" w:hAnsi="Times New Roman"/>
                <w:color w:val="000000" w:themeColor="text1"/>
                <w:sz w:val="24"/>
                <w:szCs w:val="24"/>
              </w:rPr>
              <w:t xml:space="preserve">, що він пропонує </w:t>
            </w:r>
            <w:r>
              <w:rPr>
                <w:rFonts w:eastAsia="Times New Roman" w:cs="Times New Roman" w:ascii="Times New Roman" w:hAnsi="Times New Roman"/>
                <w:b/>
                <w:color w:val="000000" w:themeColor="text1"/>
                <w:sz w:val="24"/>
                <w:szCs w:val="24"/>
              </w:rPr>
              <w:t>поставити</w:t>
            </w:r>
            <w:r>
              <w:rPr>
                <w:rFonts w:eastAsia="Times New Roman" w:cs="Times New Roman" w:ascii="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themeColor="text1"/>
                <w:sz w:val="24"/>
                <w:szCs w:val="24"/>
              </w:rPr>
              <w:t>послуг</w:t>
            </w:r>
            <w:r>
              <w:rPr>
                <w:rFonts w:eastAsia="Times New Roman" w:cs="Times New Roman" w:ascii="Times New Roman" w:hAnsi="Times New Roman"/>
                <w:color w:val="000000" w:themeColor="text1"/>
                <w:sz w:val="24"/>
                <w:szCs w:val="24"/>
              </w:rPr>
              <w:t xml:space="preserve"> даного виду.</w:t>
            </w:r>
          </w:p>
          <w:p>
            <w:pPr>
              <w:pStyle w:val="Normal"/>
              <w:widowControl w:val="false"/>
              <w:jc w:val="both"/>
              <w:rPr>
                <w:rFonts w:ascii="Times New Roman" w:hAnsi="Times New Roman" w:eastAsia="Times New Roman" w:cs="Times New Roman"/>
                <w:color w:val="000000" w:themeColor="text1"/>
                <w:sz w:val="24"/>
                <w:szCs w:val="24"/>
                <w:highlight w:val="yellow"/>
              </w:rPr>
            </w:pPr>
            <w:r>
              <w:rPr>
                <w:rFonts w:eastAsia="Times New Roman" w:cs="Times New Roman" w:ascii="Times New Roman" w:hAnsi="Times New Roman"/>
                <w:color w:val="000000" w:themeColor="text1"/>
                <w:sz w:val="24"/>
                <w:szCs w:val="24"/>
              </w:rPr>
              <w:t xml:space="preserve">Розмір мінімального кроку пониження </w:t>
            </w:r>
            <w:r>
              <w:rPr>
                <w:rFonts w:eastAsia="Times New Roman" w:cs="Times New Roman" w:ascii="Times New Roman" w:hAnsi="Times New Roman"/>
                <w:color w:val="000000" w:themeColor="text1"/>
                <w:sz w:val="24"/>
                <w:szCs w:val="24"/>
                <w:highlight w:val="white"/>
              </w:rPr>
              <w:t xml:space="preserve">ціни під час електронного аукціону </w:t>
            </w:r>
            <w:r>
              <w:rPr>
                <w:rFonts w:eastAsia="Times New Roman" w:cs="Times New Roman" w:ascii="Times New Roman" w:hAnsi="Times New Roman"/>
                <w:color w:val="000000" w:themeColor="text1"/>
                <w:sz w:val="24"/>
                <w:szCs w:val="24"/>
              </w:rPr>
              <w:t>– 1 %.</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themeColor="text1"/>
                <w:sz w:val="24"/>
                <w:szCs w:val="24"/>
              </w:rPr>
              <w:t>протягом 24 годин</w:t>
            </w:r>
            <w:r>
              <w:rPr>
                <w:rFonts w:eastAsia="Times New Roman" w:cs="Times New Roman"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color w:val="000000" w:themeColor="text1"/>
                <w:sz w:val="24"/>
                <w:szCs w:val="24"/>
                <w:highlight w:val="white"/>
              </w:rPr>
              <w:t>лених невідповідностей.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themeColor="text1"/>
                <w:sz w:val="24"/>
                <w:szCs w:val="24"/>
              </w:rPr>
              <w:t>(у разі встановлення такої вимоги)</w:t>
            </w:r>
            <w:r>
              <w:rPr>
                <w:rFonts w:eastAsia="Times New Roman" w:cs="Times New Roman" w:ascii="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i/>
                <w:color w:val="000000" w:themeColor="text1"/>
                <w:sz w:val="24"/>
                <w:szCs w:val="24"/>
                <w:u w:val="single"/>
              </w:rPr>
              <w:t>Інші умови тендерної документації:</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Учасники відповідають за зміст своїх тендерних пропозицій та повинні дотримуватись норм чинного законодавства України.</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Документи, видані державними органами, повинні відповідати вимогам нормативних актів, відповідно до яких такі документи видані.</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color w:val="000000" w:themeColor="text1"/>
                <w:sz w:val="24"/>
                <w:szCs w:val="24"/>
              </w:rPr>
              <w:t>Додатку 3</w:t>
            </w:r>
            <w:r>
              <w:rPr>
                <w:rFonts w:eastAsia="Times New Roman" w:cs="Times New Roman" w:ascii="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themeColor="text1"/>
                <w:sz w:val="24"/>
                <w:szCs w:val="24"/>
              </w:rPr>
              <w:t>в п. 4 Розділу 3</w:t>
            </w:r>
            <w:r>
              <w:rPr>
                <w:rFonts w:eastAsia="Times New Roman" w:cs="Times New Roman" w:ascii="Times New Roman" w:hAnsi="Times New Roman"/>
                <w:color w:val="000000" w:themeColor="text1"/>
                <w:sz w:val="24"/>
                <w:szCs w:val="24"/>
              </w:rPr>
              <w:t xml:space="preserve"> до цієї тендерної документації.</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ListParagraph"/>
              <w:widowControl w:val="false"/>
              <w:numPr>
                <w:ilvl w:val="0"/>
                <w:numId w:val="8"/>
              </w:numPr>
              <w:pBd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istParagraph"/>
              <w:widowControl w:val="false"/>
              <w:numPr>
                <w:ilvl w:val="0"/>
                <w:numId w:val="8"/>
              </w:numP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Тендерна пропозиція учасника може містити документи з водяними знаками.</w:t>
            </w:r>
          </w:p>
          <w:p>
            <w:pPr>
              <w:pStyle w:val="ListParagraph"/>
              <w:widowControl w:val="false"/>
              <w:numPr>
                <w:ilvl w:val="0"/>
                <w:numId w:val="8"/>
              </w:numPr>
              <w:pBdr/>
              <w:tabs>
                <w:tab w:val="clear" w:pos="720"/>
                <w:tab w:val="left" w:pos="353" w:leader="none"/>
              </w:tabs>
              <w:ind w:left="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pBd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pBd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color w:val="000000" w:themeColor="text1"/>
                <w:sz w:val="24"/>
                <w:szCs w:val="24"/>
              </w:rPr>
              <w:t xml:space="preserve">А також враховувати, що в Україні </w:t>
            </w:r>
            <w:r>
              <w:rPr>
                <w:rFonts w:eastAsia="Times New Roman" w:cs="Times New Roman" w:ascii="Times New Roman" w:hAnsi="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color w:val="000000"/>
              </w:rPr>
              <w:instrText xml:space="preserve"> HYPERLINK "https://zakon.rada.gov.ua/laws/show/1178-2022-п" \l "n131"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пункту 4</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У разі відміни відкритих торгів замовник </w:t>
            </w:r>
            <w:r>
              <w:rPr>
                <w:rFonts w:eastAsia="Times New Roman" w:cs="Times New Roman" w:ascii="Times New Roman" w:hAnsi="Times New Roman"/>
                <w:b/>
                <w:i/>
                <w:color w:val="000000" w:themeColor="text1"/>
                <w:sz w:val="24"/>
                <w:szCs w:val="24"/>
                <w:highlight w:val="white"/>
              </w:rPr>
              <w:t>протягом одного робочого дня</w:t>
            </w:r>
            <w:r>
              <w:rPr>
                <w:rFonts w:eastAsia="Times New Roman" w:cs="Times New Roman" w:ascii="Times New Roman" w:hAnsi="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844"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color w:val="000000" w:themeColor="text1"/>
                <w:sz w:val="24"/>
                <w:szCs w:val="24"/>
                <w:highlight w:val="white"/>
              </w:rPr>
              <w:t>не пізніше ніж через 15 днів</w:t>
            </w:r>
            <w:r>
              <w:rPr>
                <w:rFonts w:eastAsia="Times New Roman" w:cs="Times New Roman" w:ascii="Times New Roman" w:hAnsi="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color w:val="000000" w:themeColor="text1"/>
                <w:sz w:val="24"/>
                <w:szCs w:val="24"/>
                <w:highlight w:val="white"/>
              </w:rPr>
              <w:t>може бути продовжений до 60 днів</w:t>
            </w:r>
            <w:r>
              <w:rPr>
                <w:rFonts w:eastAsia="Times New Roman" w:cs="Times New Roman" w:ascii="Times New Roman" w:hAnsi="Times New Roman"/>
                <w:color w:val="000000" w:themeColor="text1"/>
                <w:sz w:val="24"/>
                <w:szCs w:val="24"/>
                <w:highlight w:val="white"/>
              </w:rPr>
              <w:t xml:space="preserve">. </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color w:val="000000" w:themeColor="text1"/>
                <w:sz w:val="24"/>
                <w:szCs w:val="24"/>
                <w:highlight w:val="white"/>
              </w:rPr>
              <w:t>не може бути укладено раніше ніж через п’ять днів</w:t>
            </w:r>
            <w:r>
              <w:rPr>
                <w:rFonts w:eastAsia="Times New Roman" w:cs="Times New Roman" w:ascii="Times New Roman" w:hAnsi="Times New Roman"/>
                <w:i/>
                <w:color w:val="000000" w:themeColor="text1"/>
                <w:sz w:val="24"/>
                <w:szCs w:val="24"/>
                <w:highlight w:val="white"/>
              </w:rPr>
              <w:t xml:space="preserve"> </w:t>
            </w:r>
            <w:r>
              <w:rPr>
                <w:rFonts w:eastAsia="Times New Roman" w:cs="Times New Roman" w:ascii="Times New Roman" w:hAnsi="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Проєкт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Проєкт договору про закупівлю викладено в </w:t>
            </w:r>
            <w:r>
              <w:rPr>
                <w:rFonts w:eastAsia="Times New Roman" w:cs="Times New Roman" w:ascii="Times New Roman" w:hAnsi="Times New Roman"/>
                <w:b/>
                <w:i/>
                <w:color w:val="000000" w:themeColor="text1"/>
                <w:sz w:val="24"/>
                <w:szCs w:val="24"/>
              </w:rPr>
              <w:t>Додатку 3</w:t>
            </w:r>
            <w:r>
              <w:rPr>
                <w:rFonts w:eastAsia="Times New Roman" w:cs="Times New Roman" w:ascii="Times New Roman" w:hAnsi="Times New Roman"/>
                <w:color w:val="000000" w:themeColor="text1"/>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themeColor="text1"/>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themeColor="text1"/>
                <w:sz w:val="24"/>
                <w:szCs w:val="24"/>
              </w:rPr>
              <w:t>ім випадків:</w:t>
            </w:r>
          </w:p>
          <w:p>
            <w:pPr>
              <w:pStyle w:val="Normal"/>
              <w:widowControl w:val="false"/>
              <w:pBd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визначення грошового еквівалента зобов’язання в іноземній валюті;</w:t>
            </w:r>
          </w:p>
          <w:p>
            <w:pPr>
              <w:pStyle w:val="Normal"/>
              <w:widowControl w:val="false"/>
              <w:pBd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pBdr/>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перерахунку ціни та обсягів послуг в бік зменшення за умови необхідності приведення обсягів полуг до кратності упаковки </w:t>
            </w:r>
          </w:p>
        </w:tc>
      </w:tr>
      <w:tr>
        <w:trPr>
          <w:trHeight w:val="89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6" w:name="_heading=h.2s8eyo1"/>
      <w:bookmarkStart w:id="7" w:name="_heading=h.2s8eyo1"/>
      <w:bookmarkEnd w:id="7"/>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Додатки: </w:t>
        <w:tab/>
        <w:tab/>
      </w:r>
      <w:r>
        <w:rPr>
          <w:rFonts w:eastAsia="Times New Roman" w:cs="Times New Roman" w:ascii="Times New Roman" w:hAnsi="Times New Roman"/>
          <w:sz w:val="24"/>
          <w:szCs w:val="24"/>
        </w:rPr>
        <w:t xml:space="preserve">           1. Додаток 1 до тендерної документації на 5 арк. в 1 прим.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Додаток 2 до тендерної документації на 4 арк. в 1 прим.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Додаток 3 до тендерної документації на 9 арк. в 1 прим</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sz w:val="24"/>
          <w:szCs w:val="24"/>
        </w:rPr>
        <w:tab/>
        <w:tab/>
        <w:tab/>
        <w:t xml:space="preserve">           4. Додаток 4 до тендерної документації на 1 арк. в 1 прим</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7"/>
        </w:numPr>
        <w:shd w:val="clear" w:color="auto"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tbl>
      <w:tblPr>
        <w:tblW w:w="10490" w:type="dxa"/>
        <w:jc w:val="left"/>
        <w:tblInd w:w="-743" w:type="dxa"/>
        <w:tblLayout w:type="fixed"/>
        <w:tblCellMar>
          <w:top w:w="0" w:type="dxa"/>
          <w:left w:w="108" w:type="dxa"/>
          <w:bottom w:w="0" w:type="dxa"/>
          <w:right w:w="108" w:type="dxa"/>
        </w:tblCellMar>
        <w:tblLook w:firstRow="0" w:noVBand="0" w:lastRow="0" w:firstColumn="0" w:lastColumn="0" w:noHBand="0" w:val="0000"/>
      </w:tblPr>
      <w:tblGrid>
        <w:gridCol w:w="417"/>
        <w:gridCol w:w="3259"/>
        <w:gridCol w:w="6814"/>
      </w:tblGrid>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w:t>
            </w:r>
          </w:p>
          <w:p>
            <w:pPr>
              <w:pStyle w:val="Normal"/>
              <w:widowControl w:val="false"/>
              <w:tabs>
                <w:tab w:val="clear" w:pos="720"/>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clear" w:pos="720"/>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Кваліфікаційні</w:t>
            </w:r>
          </w:p>
          <w:p>
            <w:pPr>
              <w:pStyle w:val="Normal"/>
              <w:widowControl w:val="false"/>
              <w:tabs>
                <w:tab w:val="clear" w:pos="720"/>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критерії та</w:t>
            </w:r>
          </w:p>
          <w:p>
            <w:pPr>
              <w:pStyle w:val="Normal"/>
              <w:widowControl w:val="false"/>
              <w:tabs>
                <w:tab w:val="clear" w:pos="720"/>
                <w:tab w:val="left" w:pos="284" w:leader="none"/>
              </w:tabs>
              <w:suppressAutoHyphens w:val="true"/>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lang w:eastAsia="ru-RU"/>
              </w:rPr>
              <w:t>вимоги</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53" w:leader="none"/>
              </w:tabs>
              <w:suppressAutoHyphens w:val="true"/>
              <w:spacing w:lineRule="auto" w:line="240" w:before="0" w:after="0"/>
              <w:ind w:left="34" w:right="22" w:hanging="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Перелік документів</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84" w:leader="none"/>
              </w:tabs>
              <w:suppressAutoHyphens w:val="tru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bCs/>
                <w:color w:val="000000"/>
                <w:sz w:val="24"/>
                <w:szCs w:val="24"/>
                <w:lang w:eastAsia="ru-RU"/>
              </w:rPr>
              <w:t>1.</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84" w:leader="none"/>
              </w:tabs>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38" w:right="22" w:firstLine="425"/>
              <w:jc w:val="both"/>
              <w:rPr>
                <w:rFonts w:ascii="Times New Roman" w:hAnsi="Times New Roman" w:cs="Times New Roman"/>
                <w:sz w:val="24"/>
                <w:szCs w:val="24"/>
              </w:rPr>
            </w:pPr>
            <w:r>
              <w:rPr>
                <w:rFonts w:cs="Times New Roman" w:ascii="Times New Roman" w:hAnsi="Times New Roman"/>
                <w:sz w:val="24"/>
                <w:szCs w:val="24"/>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та строків виконання. </w:t>
            </w:r>
          </w:p>
          <w:p>
            <w:pPr>
              <w:pStyle w:val="Normal"/>
              <w:widowControl w:val="false"/>
              <w:suppressAutoHyphens w:val="true"/>
              <w:spacing w:lineRule="auto" w:line="240" w:before="0" w:after="0"/>
              <w:ind w:left="38" w:right="22" w:firstLine="425"/>
              <w:jc w:val="both"/>
              <w:rPr>
                <w:rFonts w:ascii="Times New Roman" w:hAnsi="Times New Roman" w:eastAsia="Times New Roman" w:cs="Times New Roman"/>
                <w:i/>
                <w:i/>
                <w:sz w:val="24"/>
                <w:szCs w:val="24"/>
                <w:lang w:eastAsia="ru-RU"/>
              </w:rPr>
            </w:pPr>
            <w:r>
              <w:rPr>
                <w:rFonts w:cs="Times New Roman" w:ascii="Times New Roman" w:hAnsi="Times New Roman"/>
                <w:i/>
                <w:sz w:val="24"/>
                <w:szCs w:val="24"/>
              </w:rPr>
              <w:t>*Аналогічним договором  в розумінні цієї документації є  договір про купівлі-продажу або поставки послуг аналогічних предмету закупівлі</w:t>
            </w:r>
          </w:p>
          <w:p>
            <w:pPr>
              <w:pStyle w:val="Normal"/>
              <w:widowControl w:val="false"/>
              <w:spacing w:lineRule="auto" w:line="240" w:before="0" w:after="0"/>
              <w:ind w:left="38"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3"/>
              </w:numPr>
              <w:suppressAutoHyphens w:val="true"/>
              <w:spacing w:lineRule="auto" w:line="240" w:before="0" w:after="0"/>
              <w:ind w:left="38" w:firstLine="425"/>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ListParagraph"/>
              <w:widowControl w:val="false"/>
              <w:numPr>
                <w:ilvl w:val="0"/>
                <w:numId w:val="3"/>
              </w:numPr>
              <w:suppressAutoHyphens w:val="true"/>
              <w:spacing w:lineRule="auto" w:line="240" w:before="0" w:after="0"/>
              <w:ind w:left="38" w:firstLine="425"/>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копія(ї) документа(ів) на підтвердження виконання не менше ніж одного договору, зазначеного в наданій Учасником довідці</w:t>
            </w:r>
          </w:p>
          <w:p>
            <w:pPr>
              <w:pStyle w:val="ListParagraph"/>
              <w:widowControl w:val="false"/>
              <w:numPr>
                <w:ilvl w:val="0"/>
                <w:numId w:val="3"/>
              </w:numPr>
              <w:suppressAutoHyphens w:val="true"/>
              <w:spacing w:lineRule="auto" w:line="240" w:before="0" w:after="0"/>
              <w:ind w:left="38" w:firstLine="425"/>
              <w:contextualSpacing/>
              <w:jc w:val="both"/>
              <w:rPr>
                <w:rFonts w:ascii="Times New Roman" w:hAnsi="Times New Roman" w:eastAsia="Times New Roman" w:cs="Times New Roman"/>
                <w:sz w:val="24"/>
                <w:szCs w:val="24"/>
                <w:lang w:eastAsia="ru-RU"/>
              </w:rPr>
            </w:pPr>
            <w:r>
              <w:rPr>
                <w:rFonts w:cs="Times New Roman" w:ascii="Times New Roman" w:hAnsi="Times New Roman"/>
                <w:sz w:val="24"/>
                <w:szCs w:val="24"/>
              </w:rPr>
              <w:t>копію позитивного відгуку Замовника за наданим аналогічним договором</w:t>
            </w:r>
          </w:p>
          <w:p>
            <w:pPr>
              <w:pStyle w:val="Normal"/>
              <w:widowControl w:val="false"/>
              <w:suppressAutoHyphens w:val="true"/>
              <w:spacing w:lineRule="auto" w:line="240" w:before="0" w:after="0"/>
              <w:ind w:left="38"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м у пункті 47 Особливостей.</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spacing w:before="0" w:after="8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spacing w:lineRule="auto" w:line="240" w:before="0" w:after="0"/>
        <w:rPr>
          <w:rFonts w:ascii="Times New Roman" w:hAnsi="Times New Roman" w:eastAsia="Times New Roman" w:cs="Times New Roman"/>
          <w:b/>
          <w:b/>
          <w:color w:val="000000"/>
          <w:sz w:val="20"/>
          <w:szCs w:val="20"/>
          <w:highlight w:val="white"/>
        </w:rPr>
      </w:pPr>
      <w:r>
        <w:rPr>
          <w:rFonts w:eastAsia="Times New Roman" w:cs="Times New Roman" w:ascii="Times New Roman" w:hAnsi="Times New Roman"/>
          <w:color w:val="000000"/>
          <w:sz w:val="20"/>
          <w:szCs w:val="20"/>
          <w:highlight w:val="white"/>
        </w:rPr>
        <w:t> </w:t>
      </w:r>
      <w:r>
        <w:rPr>
          <w:rFonts w:eastAsia="Times New Roman" w:cs="Times New Roman" w:ascii="Times New Roman" w:hAnsi="Times New Roman"/>
          <w:b/>
          <w:color w:val="000000"/>
          <w:sz w:val="20"/>
          <w:szCs w:val="20"/>
          <w:highlight w:val="white"/>
        </w:rPr>
        <w:t>3.1. Документи, які надаються  ПЕРЕМОЖЦЕМ (юридичною особою):</w:t>
      </w:r>
    </w:p>
    <w:tbl>
      <w:tblPr>
        <w:tblW w:w="9615"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4"/>
        <w:gridCol w:w="4349"/>
        <w:gridCol w:w="4502"/>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з</w:t>
            </w:r>
            <w:r>
              <w:rPr>
                <w:rFonts w:eastAsia="Times New Roman" w:cs="Times New Roman" w:ascii="Times New Roman" w:hAnsi="Times New Roman"/>
                <w:b/>
                <w:color w:val="000000"/>
                <w:sz w:val="20"/>
                <w:szCs w:val="20"/>
                <w:highlight w:val="white"/>
              </w:rPr>
              <w:t>/п</w:t>
            </w:r>
          </w:p>
        </w:tc>
        <w:tc>
          <w:tcPr>
            <w:tcW w:w="434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50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1</w:t>
            </w:r>
          </w:p>
        </w:tc>
        <w:tc>
          <w:tcPr>
            <w:tcW w:w="434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2</w:t>
            </w:r>
          </w:p>
        </w:tc>
        <w:tc>
          <w:tcPr>
            <w:tcW w:w="434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6 пункт 47 Особливостей)</w:t>
            </w:r>
          </w:p>
        </w:tc>
        <w:tc>
          <w:tcPr>
            <w:tcW w:w="4502"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1876"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3</w:t>
            </w:r>
          </w:p>
        </w:tc>
        <w:tc>
          <w:tcPr>
            <w:tcW w:w="434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502" w:type="dxa"/>
            <w:vMerge w:val="continue"/>
            <w:tcBorders>
              <w:top w:val="single" w:sz="8" w:space="0" w:color="000000"/>
              <w:left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0"/>
              <w:rPr>
                <w:rFonts w:ascii="Times New Roman" w:hAnsi="Times New Roman" w:eastAsia="Times New Roman" w:cs="Times New Roman"/>
                <w:b/>
                <w:b/>
                <w:sz w:val="20"/>
                <w:szCs w:val="20"/>
                <w:highlight w:val="white"/>
                <w:lang w:val="ru-RU"/>
              </w:rPr>
            </w:pPr>
            <w:r>
              <w:rPr>
                <w:rFonts w:eastAsia="Times New Roman" w:cs="Times New Roman" w:ascii="Times New Roman" w:hAnsi="Times New Roman"/>
                <w:b/>
                <w:sz w:val="20"/>
                <w:szCs w:val="20"/>
                <w:highlight w:val="white"/>
                <w:lang w:val="ru-RU"/>
              </w:rPr>
            </w:r>
          </w:p>
        </w:tc>
      </w:tr>
      <w:tr>
        <w:trPr>
          <w:trHeight w:val="4047"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4</w:t>
            </w:r>
          </w:p>
        </w:tc>
        <w:tc>
          <w:tcPr>
            <w:tcW w:w="434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Довідка в довільній формі</w:t>
            </w:r>
            <w:r>
              <w:rPr>
                <w:rFonts w:eastAsia="Times New Roman" w:cs="Times New Roman"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W w:w="9615"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7"/>
        <w:gridCol w:w="4425"/>
        <w:gridCol w:w="4603"/>
      </w:tblGrid>
      <w:tr>
        <w:trPr>
          <w:trHeight w:val="874"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6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Переможець </w:t>
            </w:r>
            <w:r>
              <w:rPr>
                <w:rFonts w:eastAsia="Times New Roman" w:cs="Times New Roman" w:ascii="Times New Roman" w:hAnsi="Times New Roman"/>
                <w:b/>
                <w:sz w:val="20"/>
                <w:szCs w:val="20"/>
                <w:highlight w:val="white"/>
              </w:rPr>
              <w:t>торгів на виконання вимоги згідно пункту 47 Особ</w:t>
            </w:r>
            <w:r>
              <w:rPr>
                <w:rFonts w:eastAsia="Times New Roman" w:cs="Times New Roman" w:ascii="Times New Roman" w:hAnsi="Times New Roman"/>
                <w:b/>
                <w:sz w:val="20"/>
                <w:szCs w:val="20"/>
              </w:rPr>
              <w:t>ливостей (підтвердження відсутності підстав) повинен надати таку інформацію:</w:t>
            </w:r>
          </w:p>
        </w:tc>
      </w:tr>
      <w:tr>
        <w:trPr>
          <w:trHeight w:val="87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Normal"/>
              <w:widowControl w:val="false"/>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5 пункт 47 Особливостей)</w:t>
            </w:r>
          </w:p>
        </w:tc>
        <w:tc>
          <w:tcPr>
            <w:tcW w:w="4603"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color w:val="000000"/>
                <w:sz w:val="20"/>
                <w:szCs w:val="20"/>
              </w:rPr>
              <w:t> </w:t>
            </w:r>
          </w:p>
        </w:tc>
      </w:tr>
      <w:tr>
        <w:trPr>
          <w:trHeight w:val="1635"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603" w:type="dxa"/>
            <w:vMerge w:val="continue"/>
            <w:tcBorders>
              <w:top w:val="single" w:sz="8" w:space="0" w:color="000000"/>
              <w:left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tc>
      </w:tr>
      <w:tr>
        <w:trPr>
          <w:trHeight w:val="3991"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399"/>
        <w:gridCol w:w="9215"/>
      </w:tblGrid>
      <w:tr>
        <w:trPr>
          <w:trHeight w:val="124" w:hRule="atLeast"/>
        </w:trPr>
        <w:tc>
          <w:tcPr>
            <w:tcW w:w="9614"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ru-RU"/>
              </w:rPr>
            </w:pPr>
            <w:r>
              <w:rPr>
                <w:rFonts w:eastAsia="Times New Roman" w:cs="Times New Roman" w:ascii="Times New Roman" w:hAnsi="Times New Roman"/>
                <w:b/>
                <w:sz w:val="20"/>
                <w:szCs w:val="20"/>
              </w:rPr>
              <w:t>Інші документи від Учасника:</w:t>
            </w:r>
          </w:p>
        </w:tc>
      </w:tr>
      <w:tr>
        <w:trPr>
          <w:trHeight w:val="807" w:hRule="atLeast"/>
        </w:trPr>
        <w:tc>
          <w:tcPr>
            <w:tcW w:w="39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ru-RU"/>
              </w:rPr>
            </w:pPr>
            <w:r>
              <w:rPr>
                <w:rFonts w:eastAsia="Times New Roman" w:cs="Times New Roman" w:ascii="Times New Roman" w:hAnsi="Times New Roman"/>
                <w:b/>
                <w:sz w:val="20"/>
                <w:szCs w:val="20"/>
              </w:rPr>
              <w:t>1</w:t>
            </w:r>
          </w:p>
        </w:tc>
        <w:tc>
          <w:tcPr>
            <w:tcW w:w="9215" w:type="dxa"/>
            <w:tcBorders>
              <w:top w:val="single" w:sz="8" w:space="0" w:color="000000"/>
              <w:left w:val="single" w:sz="8" w:space="0" w:color="000000"/>
              <w:bottom w:val="single" w:sz="8" w:space="0" w:color="000000"/>
              <w:right w:val="single" w:sz="8" w:space="0" w:color="000000"/>
            </w:tcBorders>
          </w:tcPr>
          <w:p>
            <w:pPr>
              <w:pStyle w:val="NormalWeb"/>
              <w:widowControl w:val="false"/>
              <w:spacing w:lineRule="auto" w:line="254" w:beforeAutospacing="0" w:before="0" w:afterAutospacing="0" w:after="0"/>
              <w:ind w:left="-21" w:hanging="0"/>
              <w:jc w:val="both"/>
              <w:rPr>
                <w:sz w:val="20"/>
                <w:szCs w:val="20"/>
              </w:rPr>
            </w:pPr>
            <w:r>
              <w:rPr>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sz w:val="20"/>
                <w:szCs w:val="20"/>
                <w:u w:val="single"/>
              </w:rPr>
              <w:t>на підставі положень установчих документів</w:t>
            </w:r>
            <w:r>
              <w:rPr>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pPr>
              <w:pStyle w:val="NormalWeb"/>
              <w:widowControl w:val="false"/>
              <w:spacing w:lineRule="auto" w:line="254" w:beforeAutospacing="0" w:before="0" w:afterAutospacing="0" w:after="0"/>
              <w:ind w:left="-21" w:hanging="0"/>
              <w:jc w:val="both"/>
              <w:rPr>
                <w:sz w:val="20"/>
                <w:szCs w:val="20"/>
              </w:rPr>
            </w:pPr>
            <w:r>
              <w:rPr>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Web"/>
              <w:widowControl w:val="false"/>
              <w:spacing w:lineRule="auto" w:line="254" w:beforeAutospacing="0" w:before="0" w:afterAutospacing="0" w:after="0"/>
              <w:ind w:left="-21" w:hanging="0"/>
              <w:jc w:val="both"/>
              <w:rPr>
                <w:sz w:val="20"/>
                <w:szCs w:val="20"/>
              </w:rPr>
            </w:pPr>
            <w:r>
              <w:rPr>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pPr>
              <w:pStyle w:val="Normal"/>
              <w:widowControl w:val="false"/>
              <w:spacing w:lineRule="auto" w:line="240" w:before="0" w:after="0"/>
              <w:jc w:val="both"/>
              <w:rPr>
                <w:rFonts w:ascii="Times New Roman" w:hAnsi="Times New Roman" w:eastAsia="Times New Roman" w:cs="Times New Roman"/>
                <w:sz w:val="20"/>
                <w:szCs w:val="20"/>
              </w:rPr>
            </w:pPr>
            <w:r>
              <w:rPr>
                <w:rFonts w:cs="Times New Roman" w:ascii="Times New Roman" w:hAnsi="Times New Roman"/>
                <w:sz w:val="20"/>
                <w:szCs w:val="20"/>
              </w:rPr>
              <w:t xml:space="preserve">Г) Повноваження фізичних осіб та фізичних осіб-підприємців  підтверджуються копією паспорта (заповнені сторінки)/ </w:t>
            </w:r>
            <w:r>
              <w:rPr>
                <w:rFonts w:cs="Times New Roman" w:ascii="Times New Roman" w:hAnsi="Times New Roman"/>
                <w:sz w:val="20"/>
                <w:szCs w:val="20"/>
                <w:lang w:val="en-US"/>
              </w:rPr>
              <w:t>ID</w:t>
            </w:r>
            <w:r>
              <w:rPr>
                <w:rFonts w:cs="Times New Roman" w:ascii="Times New Roman" w:hAnsi="Times New Roman"/>
                <w:sz w:val="20"/>
                <w:szCs w:val="20"/>
              </w:rPr>
              <w:t>-картки.</w:t>
            </w:r>
          </w:p>
        </w:tc>
      </w:tr>
      <w:tr>
        <w:trPr>
          <w:trHeight w:val="580" w:hRule="atLeast"/>
        </w:trPr>
        <w:tc>
          <w:tcPr>
            <w:tcW w:w="39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ru-RU"/>
              </w:rPr>
            </w:pPr>
            <w:r>
              <w:rPr>
                <w:rFonts w:eastAsia="Times New Roman" w:cs="Times New Roman" w:ascii="Times New Roman" w:hAnsi="Times New Roman"/>
                <w:b/>
                <w:sz w:val="20"/>
                <w:szCs w:val="20"/>
              </w:rPr>
              <w:t>2</w:t>
            </w:r>
          </w:p>
        </w:tc>
        <w:tc>
          <w:tcPr>
            <w:tcW w:w="92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iCs/>
                <w:sz w:val="20"/>
                <w:szCs w:val="20"/>
              </w:rPr>
            </w:pPr>
            <w:r>
              <w:rPr>
                <w:rFonts w:cs="Times New Roman" w:ascii="Times New Roman" w:hAnsi="Times New Roman"/>
                <w:iCs/>
                <w:sz w:val="20"/>
                <w:szCs w:val="20"/>
              </w:rPr>
              <w:t xml:space="preserve">Оригінал </w:t>
            </w:r>
            <w:r>
              <w:rPr>
                <w:rFonts w:cs="Times New Roman" w:ascii="Times New Roman" w:hAnsi="Times New Roman"/>
                <w:sz w:val="20"/>
                <w:szCs w:val="20"/>
              </w:rPr>
              <w:t>чи</w:t>
            </w:r>
            <w:r>
              <w:rPr>
                <w:rFonts w:eastAsia="Arial" w:cs="Times New Roman" w:ascii="Times New Roman" w:hAnsi="Times New Roman"/>
                <w:sz w:val="20"/>
                <w:szCs w:val="20"/>
                <w:lang w:eastAsia="zh-CN"/>
              </w:rPr>
              <w:t xml:space="preserve"> </w:t>
            </w:r>
            <w:r>
              <w:rPr>
                <w:rFonts w:cs="Times New Roman" w:ascii="Times New Roman" w:hAnsi="Times New Roman"/>
                <w:sz w:val="20"/>
                <w:szCs w:val="20"/>
              </w:rPr>
              <w:t xml:space="preserve">копія </w:t>
            </w:r>
            <w:r>
              <w:rPr>
                <w:rFonts w:cs="Times New Roman" w:ascii="Times New Roman" w:hAnsi="Times New Roman"/>
                <w:iCs/>
                <w:sz w:val="20"/>
                <w:szCs w:val="20"/>
              </w:rPr>
              <w:t>статуту або іншого установчого документу</w:t>
            </w:r>
            <w:r>
              <w:rPr>
                <w:rFonts w:cs="Times New Roman" w:ascii="Times New Roman" w:hAnsi="Times New Roman"/>
                <w:sz w:val="20"/>
                <w:szCs w:val="20"/>
              </w:rPr>
              <w:t xml:space="preserve"> зі змінами (у разі їх наявності),</w:t>
            </w:r>
            <w:r>
              <w:rPr>
                <w:rFonts w:cs="Times New Roman" w:ascii="Times New Roman" w:hAnsi="Times New Roman"/>
                <w:iCs/>
                <w:sz w:val="20"/>
                <w:szCs w:val="20"/>
              </w:rPr>
              <w:t xml:space="preserve"> (для учасника - юридичної особи. Положення статуту, що подається у</w:t>
            </w:r>
            <w:r>
              <w:rPr>
                <w:rFonts w:cs="Times New Roman" w:ascii="Times New Roman" w:hAnsi="Times New Roman"/>
                <w:sz w:val="20"/>
                <w:szCs w:val="20"/>
                <w:shd w:fill="FFFFFF" w:val="clear"/>
              </w:rPr>
              <w:t xml:space="preserve">часником з </w:t>
            </w:r>
            <w:r>
              <w:rPr>
                <w:rFonts w:cs="Times New Roman" w:ascii="Times New Roman" w:hAnsi="Times New Roman"/>
                <w:sz w:val="20"/>
                <w:szCs w:val="20"/>
                <w:lang w:eastAsia="ar-SA"/>
              </w:rPr>
              <w:t>організаційно-правовою формою господарювання:</w:t>
            </w:r>
            <w:r>
              <w:rPr>
                <w:rFonts w:cs="Times New Roman" w:ascii="Times New Roman" w:hAnsi="Times New Roman"/>
                <w:sz w:val="20"/>
                <w:szCs w:val="20"/>
                <w:shd w:fill="FFFFFF" w:val="clear"/>
              </w:rPr>
              <w:t xml:space="preserve"> товариство</w:t>
            </w:r>
            <w:r>
              <w:rPr>
                <w:rFonts w:cs="Times New Roman" w:ascii="Times New Roman" w:hAnsi="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cs="Times New Roman" w:ascii="Times New Roman" w:hAnsi="Times New Roman"/>
                <w:iCs/>
                <w:sz w:val="20"/>
                <w:szCs w:val="20"/>
              </w:rPr>
              <w:t xml:space="preserve">). </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pPr>
              <w:pStyle w:val="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cs="Times New Roman" w:ascii="Times New Roman" w:hAnsi="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trPr>
          <w:trHeight w:val="580" w:hRule="atLeast"/>
        </w:trPr>
        <w:tc>
          <w:tcPr>
            <w:tcW w:w="39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92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iCs/>
                <w:sz w:val="20"/>
                <w:szCs w:val="20"/>
              </w:rPr>
            </w:pPr>
            <w:r>
              <w:rPr>
                <w:rFonts w:cs="Times New Roman" w:ascii="Times New Roman" w:hAnsi="Times New Roman"/>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trPr>
          <w:trHeight w:val="580" w:hRule="atLeast"/>
        </w:trPr>
        <w:tc>
          <w:tcPr>
            <w:tcW w:w="39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0"/>
                <w:szCs w:val="20"/>
                <w:lang w:val="ru-RU"/>
              </w:rPr>
            </w:pPr>
            <w:r>
              <w:rPr>
                <w:rFonts w:eastAsia="Times New Roman" w:cs="Times New Roman" w:ascii="Times New Roman" w:hAnsi="Times New Roman"/>
                <w:b/>
                <w:sz w:val="20"/>
                <w:szCs w:val="20"/>
              </w:rPr>
              <w:t>4</w:t>
            </w:r>
          </w:p>
        </w:tc>
        <w:tc>
          <w:tcPr>
            <w:tcW w:w="9215" w:type="dxa"/>
            <w:tcBorders>
              <w:top w:val="single" w:sz="8" w:space="0" w:color="000000"/>
              <w:left w:val="single" w:sz="8" w:space="0" w:color="000000"/>
              <w:bottom w:val="single" w:sz="8" w:space="0" w:color="000000"/>
              <w:right w:val="single" w:sz="8" w:space="0" w:color="000000"/>
            </w:tcBorders>
          </w:tcPr>
          <w:p>
            <w:pPr>
              <w:pStyle w:val="Normal"/>
              <w:widowControl w:val="false"/>
              <w:ind w:right="120" w:hanging="20"/>
              <w:jc w:val="both"/>
              <w:rPr>
                <w:rFonts w:ascii="Times New Roman" w:hAnsi="Times New Roman" w:cs="Times New Roman"/>
                <w:sz w:val="20"/>
                <w:szCs w:val="20"/>
              </w:rPr>
            </w:pPr>
            <w:r>
              <w:rPr>
                <w:rFonts w:cs="Times New Roman" w:ascii="Times New Roman" w:hAnsi="Times New Roman"/>
                <w:sz w:val="20"/>
                <w:szCs w:val="20"/>
                <w:lang w:val="ru-RU" w:eastAsia="zh-CN"/>
              </w:rPr>
              <w:t xml:space="preserve">Документ, що підтверджує проживання </w:t>
            </w:r>
            <w:bookmarkStart w:id="8" w:name="_Hlk136974004"/>
            <w:r>
              <w:rPr>
                <w:rFonts w:cs="Times New Roman" w:ascii="Times New Roman" w:hAnsi="Times New Roman"/>
                <w:sz w:val="20"/>
                <w:szCs w:val="20"/>
                <w:lang w:val="ru-RU" w:eastAsia="zh-CN"/>
              </w:rPr>
              <w:t>громадянина Російської Федерації</w:t>
            </w:r>
            <w:bookmarkEnd w:id="8"/>
            <w:r>
              <w:rPr>
                <w:rFonts w:cs="Times New Roman" w:ascii="Times New Roman" w:hAnsi="Times New Roman"/>
                <w:sz w:val="20"/>
                <w:szCs w:val="20"/>
                <w:lang w:val="ru-RU" w:eastAsia="zh-CN"/>
              </w:rPr>
              <w:t>,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pStyle w:val="Normal"/>
              <w:widowControl w:val="false"/>
              <w:numPr>
                <w:ilvl w:val="0"/>
                <w:numId w:val="15"/>
              </w:numPr>
              <w:tabs>
                <w:tab w:val="clear" w:pos="720"/>
                <w:tab w:val="left" w:pos="331" w:leader="none"/>
              </w:tabs>
              <w:suppressAutoHyphens w:val="true"/>
              <w:spacing w:lineRule="auto" w:line="240" w:before="0" w:after="0"/>
              <w:ind w:left="720" w:right="120" w:hanging="360"/>
              <w:contextualSpacing/>
              <w:jc w:val="both"/>
              <w:rPr>
                <w:rFonts w:ascii="Times New Roman" w:hAnsi="Times New Roman" w:cs="Times New Roman"/>
                <w:sz w:val="20"/>
                <w:szCs w:val="20"/>
                <w:lang w:val="ru-RU"/>
              </w:rPr>
            </w:pPr>
            <w:r>
              <w:rPr>
                <w:rFonts w:cs="Times New Roman" w:ascii="Times New Roman" w:hAnsi="Times New Roman"/>
                <w:color w:val="000000"/>
                <w:sz w:val="20"/>
                <w:szCs w:val="20"/>
                <w:lang w:val="ru-RU"/>
              </w:rPr>
              <w:t>Учасником – фізичною особою, яка є громадянином Російської Федерації;</w:t>
            </w:r>
          </w:p>
          <w:p>
            <w:pPr>
              <w:pStyle w:val="Normal"/>
              <w:widowControl w:val="false"/>
              <w:numPr>
                <w:ilvl w:val="0"/>
                <w:numId w:val="15"/>
              </w:numPr>
              <w:suppressAutoHyphens w:val="true"/>
              <w:spacing w:lineRule="auto" w:line="240" w:before="0" w:after="0"/>
              <w:contextualSpacing/>
              <w:jc w:val="both"/>
              <w:rPr>
                <w:rFonts w:ascii="Times New Roman" w:hAnsi="Times New Roman" w:cs="Times New Roman"/>
                <w:sz w:val="20"/>
                <w:szCs w:val="20"/>
                <w:lang w:val="ru-RU"/>
              </w:rPr>
            </w:pPr>
            <w:r>
              <w:rPr>
                <w:rFonts w:cs="Times New Roman" w:ascii="Times New Roman" w:hAnsi="Times New Roman"/>
                <w:color w:val="000000"/>
                <w:sz w:val="20"/>
                <w:szCs w:val="20"/>
                <w:lang w:val="ru-RU"/>
              </w:rPr>
              <w:t>Учасником – юридичною особою, кінцевим бенефіціарним власником якої є громадянин Російської Федерації.</w:t>
            </w:r>
          </w:p>
          <w:p>
            <w:pPr>
              <w:pStyle w:val="Normal"/>
              <w:widowControl w:val="false"/>
              <w:spacing w:lineRule="auto" w:line="240" w:before="0" w:after="0"/>
              <w:jc w:val="both"/>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tc>
      </w:tr>
    </w:tbl>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385" w:leader="none"/>
        </w:tabs>
        <w:spacing w:lineRule="auto" w:line="240" w:before="0" w:after="0"/>
        <w:ind w:firstLine="567"/>
        <w:jc w:val="center"/>
        <w:rPr>
          <w:rFonts w:ascii="Times New Roman" w:hAnsi="Times New Roman" w:cs="Times New Roman"/>
          <w:b/>
          <w:b/>
          <w:bCs/>
        </w:rPr>
      </w:pPr>
      <w:r>
        <w:rPr>
          <w:rFonts w:cs="Times New Roman" w:ascii="Times New Roman" w:hAnsi="Times New Roman"/>
          <w:b/>
          <w:bCs/>
        </w:rPr>
        <w:tab/>
        <w:tab/>
        <w:tab/>
        <w:tab/>
      </w:r>
    </w:p>
    <w:p>
      <w:pPr>
        <w:pStyle w:val="Normal"/>
        <w:rPr>
          <w:rFonts w:ascii="Times New Roman" w:hAnsi="Times New Roman" w:cs="Times New Roman"/>
          <w:b/>
          <w:b/>
          <w:sz w:val="24"/>
          <w:szCs w:val="24"/>
          <w:highlight w:val="white"/>
        </w:rPr>
      </w:pPr>
      <w:r>
        <w:rPr>
          <w:rFonts w:cs="Times New Roman" w:ascii="Times New Roman" w:hAnsi="Times New Roman"/>
          <w:b/>
          <w:sz w:val="24"/>
          <w:szCs w:val="24"/>
          <w:highlight w:val="white"/>
        </w:rPr>
      </w:r>
      <w:r>
        <w:br w:type="page"/>
      </w:r>
    </w:p>
    <w:p>
      <w:pPr>
        <w:pStyle w:val="Normal"/>
        <w:ind w:hanging="2"/>
        <w:jc w:val="right"/>
        <w:rPr>
          <w:rFonts w:ascii="Times New Roman" w:hAnsi="Times New Roman" w:cs="Times New Roman"/>
          <w:b/>
          <w:b/>
          <w:color w:val="121212"/>
          <w:sz w:val="24"/>
          <w:szCs w:val="24"/>
        </w:rPr>
      </w:pPr>
      <w:r>
        <w:rPr>
          <w:rFonts w:cs="Times New Roman" w:ascii="Times New Roman" w:hAnsi="Times New Roman"/>
          <w:b/>
          <w:sz w:val="24"/>
          <w:szCs w:val="24"/>
          <w:highlight w:val="white"/>
        </w:rPr>
        <w:t xml:space="preserve">ДОДАТОК 2 </w:t>
      </w:r>
      <w:r>
        <w:rPr>
          <w:rFonts w:cs="Times New Roman" w:ascii="Times New Roman" w:hAnsi="Times New Roman"/>
          <w:b/>
          <w:color w:val="121212"/>
          <w:sz w:val="24"/>
          <w:szCs w:val="24"/>
        </w:rPr>
        <w:t>ДО ТЕНДЕРНОЇ ДОКУМЕНТАЦІЇ</w:t>
      </w:r>
    </w:p>
    <w:p>
      <w:pPr>
        <w:pStyle w:val="Normal"/>
        <w:spacing w:lineRule="auto" w:line="240" w:before="0" w:after="0"/>
        <w:ind w:left="284" w:right="23" w:hanging="0"/>
        <w:jc w:val="center"/>
        <w:rPr>
          <w:rFonts w:ascii="Times New Roman" w:hAnsi="Times New Roman" w:cs="Times New Roman"/>
          <w:b/>
          <w:b/>
          <w:color w:val="000000"/>
          <w:kern w:val="2"/>
          <w:sz w:val="24"/>
          <w:szCs w:val="24"/>
          <w:lang w:eastAsia="ar-SA"/>
        </w:rPr>
      </w:pPr>
      <w:r>
        <w:rPr>
          <w:rFonts w:cs="Times New Roman" w:ascii="Times New Roman" w:hAnsi="Times New Roman"/>
          <w:b/>
          <w:color w:val="000000"/>
          <w:kern w:val="2"/>
          <w:sz w:val="24"/>
          <w:szCs w:val="24"/>
          <w:lang w:eastAsia="ar-SA"/>
        </w:rPr>
      </w:r>
    </w:p>
    <w:p>
      <w:pPr>
        <w:pStyle w:val="Normal"/>
        <w:spacing w:lineRule="auto" w:line="240" w:before="0" w:after="0"/>
        <w:ind w:left="284" w:right="23" w:hanging="0"/>
        <w:jc w:val="center"/>
        <w:rPr>
          <w:rFonts w:ascii="Times New Roman" w:hAnsi="Times New Roman" w:cs="Times New Roman"/>
          <w:b/>
          <w:b/>
          <w:color w:val="000000"/>
          <w:kern w:val="2"/>
          <w:sz w:val="24"/>
          <w:szCs w:val="24"/>
          <w:lang w:eastAsia="ar-SA"/>
        </w:rPr>
      </w:pPr>
      <w:r>
        <w:rPr>
          <w:rFonts w:cs="Times New Roman" w:ascii="Times New Roma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Технічні вимоги до предмету закупівлі</w:t>
      </w:r>
    </w:p>
    <w:p>
      <w:pPr>
        <w:pStyle w:val="Normal"/>
        <w:spacing w:lineRule="auto" w:line="240" w:before="0" w:after="0"/>
        <w:jc w:val="center"/>
        <w:rPr>
          <w:rFonts w:ascii="Times New Roman" w:hAnsi="Times New Roman" w:eastAsia="Arial" w:cs="Times New Roman"/>
          <w:b/>
          <w:b/>
          <w:bCs/>
          <w:sz w:val="24"/>
          <w:szCs w:val="24"/>
          <w:lang w:eastAsia="ru-RU"/>
        </w:rPr>
      </w:pPr>
      <w:r>
        <w:rPr>
          <w:rFonts w:cs="Times New Roman" w:ascii="Times New Roman" w:hAnsi="Times New Roman"/>
          <w:b/>
          <w:bCs/>
          <w:color w:val="000000"/>
          <w:sz w:val="24"/>
          <w:szCs w:val="24"/>
        </w:rPr>
        <w:t xml:space="preserve">Спеціалізоване програмне забезпечення навчального призначення (ДК 021:2015 «Єдиний закупівельний словник»: код - 48930000-6 Пакети навчального та розважального програмного забезпечення) </w:t>
      </w:r>
      <w:r>
        <w:rPr>
          <w:rFonts w:eastAsia="Arial" w:cs="Times New Roman" w:ascii="Times New Roman" w:hAnsi="Times New Roman"/>
          <w:b/>
          <w:bCs/>
          <w:sz w:val="24"/>
          <w:szCs w:val="24"/>
          <w:lang w:eastAsia="ru-RU"/>
        </w:rPr>
        <w:t>Технічна специфікація</w:t>
      </w:r>
    </w:p>
    <w:p>
      <w:pPr>
        <w:pStyle w:val="Normal"/>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Форма постачання – електронний дистрибутив, код доступу</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Кількість – 31 шт.</w:t>
      </w:r>
    </w:p>
    <w:p>
      <w:pPr>
        <w:pStyle w:val="Normal"/>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tbl>
      <w:tblPr>
        <w:tblW w:w="10201"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838"/>
        <w:gridCol w:w="2101"/>
        <w:gridCol w:w="3710"/>
        <w:gridCol w:w="1"/>
        <w:gridCol w:w="2550"/>
      </w:tblGrid>
      <w:tr>
        <w:trPr>
          <w:trHeight w:val="339" w:hRule="atLeast"/>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b/>
                <w:b/>
                <w:sz w:val="20"/>
                <w:szCs w:val="20"/>
              </w:rPr>
            </w:pPr>
            <w:r>
              <w:rPr>
                <w:rFonts w:cs="Times New Roman" w:ascii="Times New Roman" w:hAnsi="Times New Roman"/>
                <w:b/>
                <w:sz w:val="20"/>
                <w:szCs w:val="20"/>
              </w:rPr>
              <w:t>Назва</w:t>
            </w:r>
          </w:p>
        </w:tc>
        <w:tc>
          <w:tcPr>
            <w:tcW w:w="58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sz w:val="20"/>
                <w:szCs w:val="20"/>
              </w:rPr>
            </w:pPr>
            <w:r>
              <w:rPr>
                <w:rFonts w:cs="Times New Roman" w:ascii="Times New Roman" w:hAnsi="Times New Roman"/>
                <w:b/>
                <w:sz w:val="20"/>
                <w:szCs w:val="20"/>
              </w:rPr>
              <w:t>Технічні вимоги</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sz w:val="20"/>
                <w:szCs w:val="20"/>
              </w:rPr>
            </w:pPr>
            <w:r>
              <w:rPr>
                <w:rFonts w:cs="Times New Roman" w:ascii="Times New Roman" w:hAnsi="Times New Roman"/>
                <w:b/>
                <w:sz w:val="20"/>
                <w:szCs w:val="20"/>
              </w:rPr>
              <w:t>Відповідність вимогам (вказати характеристики предмету закупівлі)</w:t>
            </w:r>
          </w:p>
        </w:tc>
      </w:tr>
      <w:tr>
        <w:trPr>
          <w:trHeight w:val="137" w:hRule="atLeast"/>
        </w:trPr>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spacing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Параметр</w:t>
            </w:r>
          </w:p>
        </w:tc>
        <w:tc>
          <w:tcPr>
            <w:tcW w:w="37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spacing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Значення</w:t>
            </w:r>
          </w:p>
        </w:tc>
        <w:tc>
          <w:tcPr>
            <w:tcW w:w="255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spacing w:before="0" w:after="0"/>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489" w:hRule="atLeast"/>
        </w:trPr>
        <w:tc>
          <w:tcPr>
            <w:tcW w:w="18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Спеціалізоване програмне забезпечення навчального призначення </w:t>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t>Основні функції</w:t>
            </w:r>
          </w:p>
        </w:tc>
        <w:tc>
          <w:tcPr>
            <w:tcW w:w="37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 xml:space="preserve">Єдиний програмний комплекс для створення, перегляду та програвання  інтерактивного навчального вмісту. Сумісне з операційною системою інтерактивної панелі або комп’ютера.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200-та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Містить готову бібліотеку цифрофих уроків українською мовою у кількості не менше 300 уроків (Учасник в складі тендерної пропозиції повинен надати посилання на перелік таких уроків). </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0" w:after="0"/>
              <w:rPr>
                <w:rFonts w:ascii="Times New Roman" w:hAnsi="Times New Roman" w:cs="Times New Roman"/>
                <w:i/>
                <w:i/>
                <w:color w:val="000000"/>
                <w:sz w:val="20"/>
                <w:szCs w:val="20"/>
              </w:rPr>
            </w:pPr>
            <w:r>
              <w:rPr>
                <w:rFonts w:cs="Times New Roman" w:ascii="Times New Roman" w:hAnsi="Times New Roman"/>
                <w:i/>
                <w:color w:val="000000"/>
                <w:sz w:val="20"/>
                <w:szCs w:val="20"/>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r>
      <w:tr>
        <w:trPr>
          <w:trHeight w:val="489" w:hRule="atLeast"/>
        </w:trPr>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t>Підтримка користувачів</w:t>
            </w:r>
          </w:p>
        </w:tc>
        <w:tc>
          <w:tcPr>
            <w:tcW w:w="37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Наявність україномовної безоплатної онлайн підтримки від виробника або офіційного представника в Україні.</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0" w:after="0"/>
              <w:rPr>
                <w:rFonts w:ascii="Times New Roman" w:hAnsi="Times New Roman" w:cs="Times New Roman"/>
                <w:i/>
                <w:i/>
                <w:color w:val="000000"/>
                <w:sz w:val="20"/>
                <w:szCs w:val="20"/>
              </w:rPr>
            </w:pPr>
            <w:r>
              <w:rPr>
                <w:rFonts w:cs="Times New Roman" w:ascii="Times New Roman" w:hAnsi="Times New Roman"/>
                <w:i/>
                <w:color w:val="000000"/>
                <w:sz w:val="20"/>
                <w:szCs w:val="20"/>
              </w:rPr>
              <w:t>Надати посилання на веб сторінку підтримки.</w:t>
            </w:r>
          </w:p>
        </w:tc>
      </w:tr>
      <w:tr>
        <w:trPr>
          <w:trHeight w:val="489" w:hRule="atLeast"/>
        </w:trPr>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t>Навчання користувачів</w:t>
            </w:r>
          </w:p>
        </w:tc>
        <w:tc>
          <w:tcPr>
            <w:tcW w:w="37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sz w:val="20"/>
                <w:szCs w:val="20"/>
              </w:rPr>
              <w:t>Наявність безоплатного україномовного навчання від виробника або офіційного представника в Україні у формі онлайн навчання з вільним доступом 24/7</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before="0" w:after="0"/>
              <w:rPr>
                <w:rFonts w:ascii="Times New Roman" w:hAnsi="Times New Roman" w:cs="Times New Roman"/>
                <w:color w:val="000000"/>
                <w:sz w:val="20"/>
                <w:szCs w:val="20"/>
              </w:rPr>
            </w:pPr>
            <w:r>
              <w:rPr>
                <w:rFonts w:cs="Times New Roman" w:ascii="Times New Roman" w:hAnsi="Times New Roman"/>
                <w:i/>
                <w:color w:val="000000"/>
                <w:sz w:val="20"/>
                <w:szCs w:val="20"/>
              </w:rPr>
              <w:t>Надати посилання на веб сторінку навчання.</w:t>
            </w:r>
          </w:p>
        </w:tc>
      </w:tr>
      <w:tr>
        <w:trPr>
          <w:trHeight w:val="323" w:hRule="atLeast"/>
        </w:trPr>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Термін дії ліцензії</w:t>
            </w:r>
          </w:p>
        </w:tc>
        <w:tc>
          <w:tcPr>
            <w:tcW w:w="37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 xml:space="preserve">Не менше </w:t>
            </w:r>
            <w:r>
              <w:rPr>
                <w:rFonts w:cs="Times New Roman" w:ascii="Times New Roman" w:hAnsi="Times New Roman"/>
                <w:sz w:val="20"/>
                <w:szCs w:val="20"/>
                <w:lang w:val="en-US"/>
              </w:rPr>
              <w:t>2</w:t>
            </w:r>
            <w:r>
              <w:rPr>
                <w:rFonts w:cs="Times New Roman" w:ascii="Times New Roman" w:hAnsi="Times New Roman"/>
                <w:sz w:val="20"/>
                <w:szCs w:val="20"/>
              </w:rPr>
              <w:t>-х років</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Normal"/>
        <w:spacing w:lineRule="auto" w:line="240" w:before="0" w:after="0"/>
        <w:rPr>
          <w:rFonts w:ascii="Times New Roman" w:hAnsi="Times New Roman" w:eastAsia="Arial" w:cs="Times New Roman"/>
          <w:b/>
          <w:b/>
          <w:bCs/>
          <w:sz w:val="24"/>
          <w:szCs w:val="24"/>
          <w:lang w:eastAsia="ru-RU"/>
        </w:rPr>
      </w:pPr>
      <w:r>
        <w:rPr>
          <w:rFonts w:eastAsia="Arial" w:cs="Times New Roman" w:ascii="Times New Roman" w:hAnsi="Times New Roman"/>
          <w:b/>
          <w:bCs/>
          <w:sz w:val="24"/>
          <w:szCs w:val="24"/>
          <w:lang w:eastAsia="ru-RU"/>
        </w:rPr>
      </w:r>
    </w:p>
    <w:p>
      <w:pPr>
        <w:pStyle w:val="HTMLPreformatted"/>
        <w:tabs>
          <w:tab w:val="clear" w:pos="1007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206" w:leader="none"/>
          <w:tab w:val="left" w:pos="10992" w:leader="none"/>
          <w:tab w:val="left" w:pos="11908" w:leader="none"/>
          <w:tab w:val="left" w:pos="12824" w:leader="none"/>
          <w:tab w:val="left" w:pos="13740" w:leader="none"/>
          <w:tab w:val="left" w:pos="14656" w:leader="none"/>
        </w:tabs>
        <w:ind w:right="179" w:hanging="2"/>
        <w:jc w:val="both"/>
        <w:rPr>
          <w:rFonts w:ascii="Times New Roman" w:hAnsi="Times New Roman"/>
          <w:i/>
          <w:i/>
          <w:color w:val="00000A"/>
          <w:sz w:val="20"/>
          <w:szCs w:val="20"/>
          <w:lang w:val="uk-UA"/>
        </w:rPr>
      </w:pPr>
      <w:r>
        <w:rPr>
          <w:rFonts w:ascii="Times New Roman" w:hAnsi="Times New Roman"/>
          <w:i/>
          <w:color w:val="00000A"/>
          <w:sz w:val="20"/>
          <w:szCs w:val="20"/>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та наказу Міністерства освіти і науки України від 01.10.2012 № 1060 «Про затвердження Положення про електронні освітні ресурси» та повинно відповідати вимогам наказів.</w:t>
      </w:r>
    </w:p>
    <w:p>
      <w:pPr>
        <w:pStyle w:val="HTMLPreformatted"/>
        <w:ind w:right="179" w:hanging="2"/>
        <w:rPr>
          <w:rFonts w:ascii="Times New Roman" w:hAnsi="Times New Roman"/>
          <w:b/>
          <w:b/>
          <w:color w:val="00000A"/>
          <w:sz w:val="22"/>
          <w:szCs w:val="22"/>
          <w:lang w:val="uk-UA"/>
        </w:rPr>
      </w:pPr>
      <w:r>
        <w:rPr>
          <w:rFonts w:ascii="Times New Roman" w:hAnsi="Times New Roman"/>
          <w:b/>
          <w:color w:val="00000A"/>
          <w:sz w:val="22"/>
          <w:szCs w:val="22"/>
          <w:lang w:val="uk-UA"/>
        </w:rPr>
      </w:r>
    </w:p>
    <w:p>
      <w:pPr>
        <w:pStyle w:val="HTMLPreformatted"/>
        <w:ind w:right="179" w:hanging="2"/>
        <w:rPr>
          <w:rFonts w:ascii="Times New Roman" w:hAnsi="Times New Roman"/>
          <w:b/>
          <w:b/>
          <w:color w:val="00000A"/>
          <w:sz w:val="22"/>
          <w:szCs w:val="22"/>
          <w:lang w:val="uk-UA"/>
        </w:rPr>
      </w:pPr>
      <w:r>
        <w:rPr>
          <w:rFonts w:ascii="Times New Roman" w:hAnsi="Times New Roman"/>
          <w:b/>
          <w:color w:val="00000A"/>
          <w:sz w:val="22"/>
          <w:szCs w:val="22"/>
          <w:lang w:val="uk-UA"/>
        </w:rPr>
        <w:t>Вимоги до послуг та Учасників:</w:t>
      </w:r>
    </w:p>
    <w:p>
      <w:pPr>
        <w:pStyle w:val="Normal"/>
        <w:rPr>
          <w:rFonts w:ascii="Times New Roman" w:hAnsi="Times New Roman" w:cs="Times New Roman"/>
        </w:rPr>
      </w:pPr>
      <w:r>
        <w:rPr>
          <w:rFonts w:cs="Times New Roman" w:ascii="Times New Roman" w:hAnsi="Times New Roman"/>
        </w:rPr>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Інформацію про відповідність запропонованої до поставки Послуги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pPr>
        <w:pStyle w:val="ListParagraph"/>
        <w:numPr>
          <w:ilvl w:val="1"/>
          <w:numId w:val="4"/>
        </w:numPr>
        <w:spacing w:lineRule="auto" w:line="240" w:before="0" w:after="0"/>
        <w:contextualSpacing/>
        <w:jc w:val="both"/>
        <w:rPr>
          <w:rFonts w:ascii="Times New Roman" w:hAnsi="Times New Roman" w:cs="Times New Roman"/>
        </w:rPr>
      </w:pPr>
      <w:r>
        <w:rPr>
          <w:rFonts w:cs="Times New Roman" w:ascii="Times New Roman" w:hAnsi="Times New Roman"/>
        </w:rPr>
        <w:t>Порівняльну таблицю відповідності запропонованої послуги технічним вимогам Замовника (обов‘язково зазначається виробник та версія для можливості перевірки запропонованого програмного забезпечення технічним вимогам Замовника</w:t>
      </w:r>
      <w:r>
        <w:rPr>
          <w:rFonts w:cs="Times New Roman" w:ascii="Times New Roman" w:hAnsi="Times New Roman"/>
          <w:lang w:val="ru-RU"/>
        </w:rPr>
        <w:t>.</w:t>
      </w:r>
    </w:p>
    <w:p>
      <w:pPr>
        <w:pStyle w:val="ListParagraph"/>
        <w:numPr>
          <w:ilvl w:val="1"/>
          <w:numId w:val="4"/>
        </w:numPr>
        <w:spacing w:lineRule="auto" w:line="240" w:before="0" w:after="0"/>
        <w:contextualSpacing/>
        <w:jc w:val="both"/>
        <w:rPr>
          <w:rFonts w:ascii="Times New Roman" w:hAnsi="Times New Roman" w:cs="Times New Roman"/>
        </w:rPr>
      </w:pPr>
      <w:r>
        <w:rPr>
          <w:rFonts w:cs="Times New Roman" w:ascii="Times New Roman" w:hAnsi="Times New Roman"/>
        </w:rPr>
        <w:t xml:space="preserve">У разі, якщо Учасник не є виробником запропонованого </w:t>
      </w:r>
      <w:r>
        <w:rPr>
          <w:rFonts w:cs="Times New Roman" w:ascii="Times New Roman" w:hAnsi="Times New Roman"/>
          <w:color w:val="000000"/>
        </w:rPr>
        <w:t>спеціалізованого програмного забезпечення навчального призначення</w:t>
      </w:r>
      <w:r>
        <w:rPr>
          <w:rFonts w:cs="Times New Roman" w:ascii="Times New Roman" w:hAnsi="Times New Roman"/>
        </w:rPr>
        <w:t xml:space="preserve"> то такий Учасник повинен надати гарантії можливості поставки запропонованого програмного забезпечення у кількості, якості та в терміни, визначені цим оголошенням та своєю тендерною пропозицією. У якості таких гарантій Учасник надає сканкопію оригіналу(ів) гарантійного(их)/ авторизаційного(их) листа(ів) виробника(ів) (представництва, філії виробника - якщо їх відповідні повноваження поширюються на територію України) або представника(ів), дистриб'ютора(ів), яким підтверджується можливість поставки запропонованого програмного забезпечення у кількості, відповідної якості та з відповідними строками поставки, визначеними цим оголошенням та тендерною пропозицією Учасника</w:t>
      </w:r>
      <w:r>
        <w:rPr>
          <w:rFonts w:cs="Times New Roman" w:ascii="Times New Roman" w:hAnsi="Times New Roman"/>
          <w:lang w:val="ru-RU"/>
        </w:rPr>
        <w:t>.</w:t>
      </w:r>
      <w:r>
        <w:rPr>
          <w:rFonts w:cs="Times New Roman" w:ascii="Times New Roman" w:hAnsi="Times New Roman"/>
        </w:rPr>
        <w:t xml:space="preserve"> У випадку, якщо документи вказані у цьому пункті надаються не від виробника то такі документи обовʼязково повинні супроводжуватись підтвердженням від виробника повноважень особи яка видала відповідні документи.</w:t>
      </w:r>
    </w:p>
    <w:p>
      <w:pPr>
        <w:pStyle w:val="ListParagraph"/>
        <w:numPr>
          <w:ilvl w:val="1"/>
          <w:numId w:val="4"/>
        </w:numPr>
        <w:spacing w:lineRule="auto" w:line="240" w:before="0" w:after="0"/>
        <w:contextualSpacing/>
        <w:jc w:val="both"/>
        <w:rPr>
          <w:rFonts w:ascii="Times New Roman" w:hAnsi="Times New Roman" w:cs="Times New Roman"/>
          <w:color w:val="000000"/>
          <w:lang w:val="ru-RU"/>
        </w:rPr>
      </w:pPr>
      <w:r>
        <w:rPr>
          <w:rFonts w:cs="Times New Roman" w:ascii="Times New Roman" w:hAnsi="Times New Roman"/>
          <w:color w:val="000000"/>
          <w:lang w:val="ru-RU"/>
        </w:rPr>
        <w:t>Гігієнічний сертифікат або висновок державної санітарно-епідеміологічної експертизи на спеціалізоване програмне забезпечення навчального призначення.</w:t>
      </w:r>
    </w:p>
    <w:p>
      <w:pPr>
        <w:pStyle w:val="Normal"/>
        <w:spacing w:lineRule="auto" w:line="240" w:before="0" w:after="0"/>
        <w:jc w:val="both"/>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40" w:before="0" w:after="0"/>
        <w:ind w:left="360" w:hanging="0"/>
        <w:jc w:val="both"/>
        <w:rPr>
          <w:rFonts w:ascii="Times New Roman" w:hAnsi="Times New Roman" w:cs="Times New Roman"/>
          <w:color w:val="000000"/>
        </w:rPr>
      </w:pPr>
      <w:r>
        <w:rPr>
          <w:rFonts w:cs="Times New Roman" w:ascii="Times New Roman" w:hAnsi="Times New Roman"/>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themeColor="text1"/>
          <w:lang w:eastAsia="ar-SA"/>
        </w:rPr>
      </w:pPr>
      <w:r>
        <w:rPr>
          <w:rFonts w:cs="Times New Roman" w:ascii="Times New Roman" w:hAnsi="Times New Roman"/>
        </w:rPr>
        <w:t>У разі якщо послуга не відповідає технічним вимогам Замовника, відсутні вищевказані документи, що підтверджують якість послуги або Учасник не в змозі виконати умови поставки, які визначені Замовником, Пропозиція відхиляється</w:t>
      </w:r>
    </w:p>
    <w:p>
      <w:pPr>
        <w:pStyle w:val="Normal"/>
        <w:spacing w:lineRule="auto" w:line="240" w:before="0" w:after="0"/>
        <w:contextualSpacing/>
        <w:jc w:val="both"/>
        <w:rPr>
          <w:rFonts w:ascii="Times New Roman" w:hAnsi="Times New Roman" w:cs="Times New Roman"/>
          <w:color w:val="000000"/>
          <w:kern w:val="2"/>
          <w:sz w:val="24"/>
          <w:szCs w:val="24"/>
          <w:lang w:eastAsia="ar-SA"/>
        </w:rPr>
      </w:pPr>
      <w:r>
        <w:rPr>
          <w:rFonts w:cs="Times New Roman" w:ascii="Times New Roman" w:hAnsi="Times New Roman"/>
          <w:color w:val="000000"/>
          <w:kern w:val="2"/>
          <w:sz w:val="24"/>
          <w:szCs w:val="24"/>
          <w:lang w:eastAsia="ar-SA"/>
        </w:rPr>
      </w:r>
    </w:p>
    <w:p>
      <w:pPr>
        <w:pStyle w:val="Normal"/>
        <w:spacing w:lineRule="auto" w:line="240" w:before="0" w:after="0"/>
        <w:ind w:firstLine="709"/>
        <w:contextualSpacing/>
        <w:jc w:val="both"/>
        <w:rPr>
          <w:rFonts w:ascii="Times New Roman" w:hAnsi="Times New Roman" w:cs="Times New Roman"/>
          <w:b/>
          <w:b/>
          <w:i/>
          <w:i/>
          <w:color w:val="000000"/>
          <w:kern w:val="2"/>
          <w:lang w:eastAsia="ar-SA"/>
        </w:rPr>
      </w:pPr>
      <w:r>
        <w:rPr>
          <w:rFonts w:cs="Times New Roman" w:ascii="Times New Roman" w:hAnsi="Times New Roman"/>
          <w:b/>
          <w:i/>
          <w:color w:val="000000"/>
          <w:kern w:val="2"/>
          <w:lang w:eastAsia="ar-SA"/>
        </w:rPr>
        <w:t>Посада, прізвище, ініціали, власноручний підпис уповноваженої особи Учасника, завірені печаткою Учасника</w:t>
      </w:r>
    </w:p>
    <w:p>
      <w:pPr>
        <w:pStyle w:val="Normal"/>
        <w:spacing w:lineRule="auto" w:line="240" w:before="0" w:after="0"/>
        <w:contextualSpacing/>
        <w:jc w:val="both"/>
        <w:rPr>
          <w:rFonts w:ascii="Times New Roman" w:hAnsi="Times New Roman" w:cs="Times New Roman"/>
          <w:color w:val="000000"/>
          <w:kern w:val="2"/>
          <w:lang w:eastAsia="ar-SA"/>
        </w:rPr>
      </w:pPr>
      <w:r>
        <w:rPr>
          <w:rFonts w:cs="Times New Roman" w:ascii="Times New Roman" w:hAnsi="Times New Roman"/>
          <w:color w:val="000000"/>
          <w:kern w:val="2"/>
          <w:lang w:eastAsia="ar-SA"/>
        </w:rPr>
      </w:r>
    </w:p>
    <w:p>
      <w:pPr>
        <w:pStyle w:val="Normal"/>
        <w:spacing w:lineRule="auto" w:line="240" w:before="0" w:after="0"/>
        <w:ind w:firstLine="709"/>
        <w:contextualSpacing/>
        <w:jc w:val="both"/>
        <w:rPr>
          <w:rFonts w:ascii="Times New Roman" w:hAnsi="Times New Roman" w:cs="Times New Roman"/>
          <w:b/>
          <w:b/>
          <w:i/>
          <w:i/>
          <w:color w:val="000000"/>
          <w:kern w:val="2"/>
          <w:lang w:eastAsia="ar-SA"/>
        </w:rPr>
      </w:pPr>
      <w:r>
        <w:rPr>
          <w:rFonts w:cs="Times New Roman" w:ascii="Times New Roman" w:hAnsi="Times New Roman"/>
          <w:b/>
          <w:i/>
          <w:color w:val="000000"/>
          <w:kern w:val="2"/>
          <w:lang w:eastAsia="ar-SA"/>
        </w:rPr>
        <w:t xml:space="preserve">Звертаємо ВАШУ увагу!!! </w:t>
      </w:r>
    </w:p>
    <w:p>
      <w:pPr>
        <w:pStyle w:val="Normal"/>
        <w:spacing w:lineRule="auto" w:line="240" w:before="0" w:after="0"/>
        <w:ind w:firstLine="709"/>
        <w:contextualSpacing/>
        <w:jc w:val="both"/>
        <w:rPr>
          <w:rFonts w:ascii="Times New Roman" w:hAnsi="Times New Roman" w:cs="Times New Roman"/>
          <w:color w:val="000000"/>
          <w:kern w:val="2"/>
          <w:lang w:eastAsia="ar-SA"/>
        </w:rPr>
      </w:pPr>
      <w:r>
        <w:rPr>
          <w:rFonts w:cs="Times New Roman" w:ascii="Times New Roman" w:hAnsi="Times New Roman"/>
          <w:color w:val="000000"/>
          <w:kern w:val="2"/>
          <w:lang w:eastAsia="ar-SA"/>
        </w:rPr>
        <w:t>Учасник, який погоджується з умовами та вимогами щодо надання послуги, підписує дані Технічні вимоги та подає в складі своєї пропозиції на закупівлю.</w:t>
      </w:r>
    </w:p>
    <w:p>
      <w:pPr>
        <w:pStyle w:val="Normal"/>
        <w:spacing w:lineRule="auto" w:line="240" w:before="0" w:after="0"/>
        <w:ind w:firstLine="709"/>
        <w:contextualSpacing/>
        <w:jc w:val="both"/>
        <w:rPr>
          <w:rFonts w:ascii="Times New Roman" w:hAnsi="Times New Roman" w:cs="Times New Roman"/>
          <w:color w:val="000000"/>
          <w:kern w:val="2"/>
          <w:lang w:eastAsia="ar-SA"/>
        </w:rPr>
      </w:pPr>
      <w:r>
        <w:rPr>
          <w:rFonts w:cs="Times New Roman" w:ascii="Times New Roman" w:hAnsi="Times New Roman"/>
          <w:color w:val="000000"/>
          <w:kern w:val="2"/>
          <w:lang w:eastAsia="ar-S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r>
        <w:br w:type="page"/>
      </w:r>
    </w:p>
    <w:p>
      <w:pPr>
        <w:pStyle w:val="Normal"/>
        <w:jc w:val="right"/>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Додаток № 3</w:t>
      </w:r>
    </w:p>
    <w:p>
      <w:pPr>
        <w:pStyle w:val="Normal"/>
        <w:jc w:val="right"/>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до тендерної документації</w:t>
      </w:r>
    </w:p>
    <w:p>
      <w:pPr>
        <w:pStyle w:val="Normal"/>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jc w:val="center"/>
        <w:rPr>
          <w:rFonts w:ascii="Times New Roman" w:hAnsi="Times New Roman" w:cs="Times New Roman"/>
          <w:sz w:val="24"/>
          <w:szCs w:val="24"/>
          <w:lang w:val="ru-RU"/>
        </w:rPr>
      </w:pPr>
      <w:r>
        <w:rPr>
          <w:rFonts w:cs="Times New Roman" w:ascii="Times New Roman" w:hAnsi="Times New Roman"/>
          <w:b/>
          <w:sz w:val="24"/>
          <w:szCs w:val="24"/>
          <w:lang w:val="ru-RU"/>
        </w:rPr>
        <w:t>ПРОЕКТ ДОГОВОРУ ПРО  ЗАКУПІВЛЮ*</w:t>
      </w:r>
    </w:p>
    <w:p>
      <w:pPr>
        <w:pStyle w:val="Normal"/>
        <w:tabs>
          <w:tab w:val="clear" w:pos="720"/>
          <w:tab w:val="left" w:pos="5610" w:leader="none"/>
        </w:tabs>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w:t>
      </w:r>
      <w:r>
        <w:rPr>
          <w:rFonts w:cs="Times New Roman" w:ascii="Times New Roman" w:hAnsi="Times New Roman"/>
          <w:sz w:val="24"/>
          <w:szCs w:val="24"/>
        </w:rPr>
        <w:t xml:space="preserve"> Запоріжжя </w:t>
      </w:r>
      <w:r>
        <w:rPr>
          <w:rFonts w:cs="Times New Roman" w:ascii="Times New Roman" w:hAnsi="Times New Roman"/>
          <w:sz w:val="24"/>
          <w:szCs w:val="24"/>
          <w:lang w:val="ru-RU"/>
        </w:rPr>
        <w:tab/>
        <w:tab/>
        <w:tab/>
        <w:tab/>
        <w:tab/>
        <w:tab/>
        <w:tab/>
        <w:t xml:space="preserve">            ___________________2023р.</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lang w:val="ru-RU"/>
        </w:rPr>
      </w:pPr>
      <w:r>
        <w:rPr>
          <w:rFonts w:cs="Times New Roman" w:ascii="Times New Roman" w:hAnsi="Times New Roman"/>
          <w:lang w:val="ru-RU"/>
        </w:rPr>
        <w:t xml:space="preserve">  </w:t>
      </w:r>
      <w:r>
        <w:rPr>
          <w:rFonts w:cs="Times New Roman" w:ascii="Times New Roman" w:hAnsi="Times New Roman"/>
          <w:lang w:val="ru-RU"/>
        </w:rPr>
        <w:t xml:space="preserve">Цей договір, укладений за результатами процедури закупівлі – відкриті торги, між замовником торгів  </w:t>
      </w:r>
      <w:r>
        <w:rPr>
          <w:rFonts w:cs="Times New Roman" w:ascii="Times New Roman" w:hAnsi="Times New Roman"/>
          <w:b/>
          <w:lang w:val="ru-RU"/>
        </w:rPr>
        <w:t>в</w:t>
      </w:r>
      <w:r>
        <w:rPr>
          <w:rFonts w:cs="Times New Roman" w:ascii="Times New Roman" w:hAnsi="Times New Roman"/>
          <w:b/>
          <w:spacing w:val="4"/>
          <w:lang w:val="ru-RU"/>
        </w:rPr>
        <w:t>ідділом освіти виконавчого комітету Бердянської міської</w:t>
      </w:r>
      <w:r>
        <w:rPr>
          <w:rFonts w:cs="Times New Roman" w:ascii="Times New Roman" w:hAnsi="Times New Roman"/>
          <w:spacing w:val="4"/>
          <w:lang w:val="ru-RU"/>
        </w:rPr>
        <w:t xml:space="preserve"> </w:t>
      </w:r>
      <w:r>
        <w:rPr>
          <w:rFonts w:cs="Times New Roman" w:ascii="Times New Roman" w:hAnsi="Times New Roman"/>
          <w:b/>
          <w:spacing w:val="4"/>
          <w:lang w:val="ru-RU"/>
        </w:rPr>
        <w:t>ради</w:t>
      </w:r>
      <w:r>
        <w:rPr>
          <w:rFonts w:cs="Times New Roman" w:ascii="Times New Roman" w:hAnsi="Times New Roman"/>
          <w:b/>
          <w:lang w:val="ru-RU"/>
        </w:rPr>
        <w:t>,</w:t>
      </w:r>
      <w:r>
        <w:rPr>
          <w:rFonts w:cs="Times New Roman" w:ascii="Times New Roman" w:hAnsi="Times New Roman"/>
          <w:lang w:val="ru-RU"/>
        </w:rPr>
        <w:t xml:space="preserve"> в особі начальника відділу освіти Фурманової Тетяни Ігоревни, що діє на підставі «Положення про відділ освіти виконавчого комітету Бердянської міської ради”, затвердженого рішенням восьмої сесії  Бердянської міської ради </w:t>
      </w:r>
      <w:r>
        <w:rPr>
          <w:rFonts w:cs="Times New Roman" w:ascii="Times New Roman" w:hAnsi="Times New Roman"/>
        </w:rPr>
        <w:t>VIII</w:t>
      </w:r>
      <w:r>
        <w:rPr>
          <w:rFonts w:cs="Times New Roman" w:ascii="Times New Roman" w:hAnsi="Times New Roman"/>
          <w:lang w:val="ru-RU"/>
        </w:rPr>
        <w:t xml:space="preserve"> скликання  від 25.03.2021р  №34»</w:t>
      </w:r>
      <w:r>
        <w:rPr>
          <w:rFonts w:cs="Times New Roman" w:ascii="Times New Roman" w:hAnsi="Times New Roman"/>
          <w:b/>
          <w:lang w:val="ru-RU"/>
        </w:rPr>
        <w:t>,</w:t>
      </w:r>
      <w:r>
        <w:rPr>
          <w:rFonts w:cs="Times New Roman" w:ascii="Times New Roman" w:hAnsi="Times New Roman"/>
          <w:lang w:val="ru-RU"/>
        </w:rPr>
        <w:t xml:space="preserve"> названий в подальшому </w:t>
      </w:r>
      <w:r>
        <w:rPr>
          <w:rFonts w:cs="Times New Roman" w:ascii="Times New Roman" w:hAnsi="Times New Roman"/>
          <w:b/>
          <w:lang w:val="ru-RU"/>
        </w:rPr>
        <w:t>Замовник</w:t>
      </w:r>
      <w:r>
        <w:rPr>
          <w:rFonts w:cs="Times New Roman" w:ascii="Times New Roman" w:hAnsi="Times New Roman"/>
          <w:lang w:val="ru-RU"/>
        </w:rPr>
        <w:t xml:space="preserve">, з однієї  сторони, та переможцем відкритих  торгів _________, який  діє на підставі _________ названий в подальшому </w:t>
      </w:r>
      <w:r>
        <w:rPr>
          <w:rFonts w:cs="Times New Roman" w:ascii="Times New Roman" w:hAnsi="Times New Roman"/>
          <w:b/>
          <w:lang w:val="ru-RU"/>
        </w:rPr>
        <w:t>Постачальник,</w:t>
      </w:r>
      <w:r>
        <w:rPr>
          <w:rFonts w:cs="Times New Roman" w:ascii="Times New Roman" w:hAnsi="Times New Roman"/>
          <w:lang w:val="ru-RU"/>
        </w:rPr>
        <w:t xml:space="preserve"> з другої сторони (далі-Сторони, а кожен окремо-Сторона) – укладений про наступне: </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Предмет договору</w:t>
      </w:r>
    </w:p>
    <w:p>
      <w:pPr>
        <w:pStyle w:val="ListParagraph"/>
        <w:numPr>
          <w:ilvl w:val="1"/>
          <w:numId w:val="10"/>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Постачальник, зобов'язується поставити Покупцю послугу «</w:t>
      </w:r>
      <w:r>
        <w:rPr>
          <w:rFonts w:cs="Times New Roman" w:ascii="Times New Roman" w:hAnsi="Times New Roman"/>
          <w:b/>
          <w:bCs/>
          <w:color w:val="000000" w:themeColor="text1"/>
          <w:sz w:val="24"/>
          <w:szCs w:val="24"/>
        </w:rPr>
        <w:t>Спеціалізоване програмне забезпечення навчального призначення (ДК 021:2015 «Єдиний закупівельний словник»: код - 48930000-6 Пакети навчального та розважального програмного забезпечення» - (</w:t>
      </w:r>
      <w:r>
        <w:rPr>
          <w:rFonts w:eastAsia="Times New Roman" w:cs="Times New Roman" w:ascii="Times New Roman" w:hAnsi="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pPr>
        <w:pStyle w:val="ListParagraph"/>
        <w:numPr>
          <w:ilvl w:val="1"/>
          <w:numId w:val="10"/>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i/>
          <w:i/>
          <w:u w:val="single"/>
          <w:lang w:eastAsia="ru-RU"/>
        </w:rPr>
      </w:pPr>
      <w:r>
        <w:rPr>
          <w:rFonts w:eastAsia="Times New Roman" w:cs="Times New Roman" w:ascii="Times New Roman" w:hAnsi="Times New Roman"/>
          <w:lang w:eastAsia="ru-RU"/>
        </w:rPr>
        <w:t>Найменування (номенклатура, асортимент) товару та кількість товару вказана у Специфікації, яка є невід’ємною частиною цього договору (Додаток 1).</w:t>
      </w:r>
      <w:r>
        <w:rPr>
          <w:rFonts w:eastAsia="Times New Roman" w:cs="Times New Roman" w:ascii="Times New Roman" w:hAnsi="Times New Roman"/>
          <w:color w:val="000000"/>
          <w:lang w:eastAsia="ru-RU"/>
        </w:rPr>
        <w:t xml:space="preserve"> </w:t>
      </w:r>
    </w:p>
    <w:p>
      <w:pPr>
        <w:pStyle w:val="ListParagraph"/>
        <w:numPr>
          <w:ilvl w:val="1"/>
          <w:numId w:val="10"/>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Обсяги закупівлі товару може бути зменшено залежно від реального фінансування видатків.</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Якість товару</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Постачальник повинен передати (поставити) Покупцю  товар, якість якого відповідає умовам визначеним замовником в тендерній документації.</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Якість Товару повинна відповідати вимогам відповідних діючих нормативних документів (ГОСТ, ДСТУ, ТУ тощо).</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Якісно поставленим товаром вважається такий товар, який відповідає вимогам, що звичайно ставляться до товару відповідного характеру.</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Постачальник гарантує якість та надійність товару, що постачається. Постачальник повинен надати завірену підписом та печаткою Постачальника копію документа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 </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Гарантійний термін експлуатації на весь товар визначається гарантійним документом та встановлюється не менше 12 місяців  з моменту передачі товару, що закупляється за цим Договором.</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Якщо в період гарантійної експлуатації товару будуть виявлені приховані недоліки, що перешкоджають нормальній його експлуатації, то Постачальник зобов'язаний їх усунути за свій рахунок і в узгоджені з Покупцем терміни. Для участі в складанні акту, що фіксує приховані недоліки, узгодження порядку і термінів їх усунення Постачальник зобов'язаний направити свого представника не пізніше п’яти робочих днів з дня отримання письмового повідомлення Покупця.</w:t>
      </w:r>
    </w:p>
    <w:p>
      <w:pPr>
        <w:pStyle w:val="ListParagraph"/>
        <w:numPr>
          <w:ilvl w:val="1"/>
          <w:numId w:val="5"/>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 відмові Постачальника від складання або підписання акту виявлених прихованих недоліків Покупець складає односторонній акт, який має юридичну силу двостороннього акту і є підставою для пред’явлення претензій.</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Ціна договору</w:t>
      </w:r>
    </w:p>
    <w:p>
      <w:pPr>
        <w:pStyle w:val="ListParagraph"/>
        <w:numPr>
          <w:ilvl w:val="1"/>
          <w:numId w:val="11"/>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i/>
          <w:i/>
          <w:u w:val="single"/>
          <w:lang w:eastAsia="ru-RU"/>
        </w:rPr>
      </w:pPr>
      <w:r>
        <w:rPr>
          <w:rFonts w:eastAsia="Times New Roman" w:cs="Times New Roman" w:ascii="Times New Roman" w:hAnsi="Times New Roman"/>
          <w:lang w:eastAsia="ru-RU"/>
        </w:rPr>
        <w:t>Ціна цього Договору становить: __________________________ (__________________________________.) грн. з/без ПДВ.</w:t>
      </w:r>
    </w:p>
    <w:p>
      <w:pPr>
        <w:pStyle w:val="ListParagraph"/>
        <w:numPr>
          <w:ilvl w:val="1"/>
          <w:numId w:val="11"/>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p>
    <w:p>
      <w:pPr>
        <w:pStyle w:val="ListParagraph"/>
        <w:numPr>
          <w:ilvl w:val="1"/>
          <w:numId w:val="11"/>
        </w:numPr>
        <w:tabs>
          <w:tab w:val="clear" w:pos="720"/>
          <w:tab w:val="left" w:pos="567" w:leader="none"/>
          <w:tab w:val="left" w:pos="2160" w:leader="none"/>
          <w:tab w:val="left" w:pos="3600" w:leader="none"/>
        </w:tabs>
        <w:spacing w:lineRule="auto" w:line="240" w:before="0" w:after="0"/>
        <w:ind w:left="0" w:hanging="0"/>
        <w:contextualSpacing/>
        <w:jc w:val="both"/>
        <w:rPr>
          <w:rFonts w:ascii="Times New Roman" w:hAnsi="Times New Roman" w:cs="Times New Roman"/>
        </w:rPr>
      </w:pPr>
      <w:r>
        <w:rPr>
          <w:rFonts w:eastAsia="Times New Roman" w:cs="Times New Roman" w:ascii="Times New Roman" w:hAnsi="Times New Roman"/>
          <w:lang w:eastAsia="ru-RU"/>
        </w:rPr>
        <w:t>Ціна</w:t>
      </w:r>
      <w:r>
        <w:rPr>
          <w:rFonts w:eastAsia="Times New Roman" w:cs="Times New Roman" w:ascii="Times New Roman" w:hAnsi="Times New Roman"/>
          <w:color w:val="000000"/>
          <w:lang w:eastAsia="ru-RU"/>
        </w:rPr>
        <w:t xml:space="preserve"> Договору може бути зменшеною за взаємною згодою Сторін.</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Порядок здійснення оплати</w:t>
      </w:r>
    </w:p>
    <w:p>
      <w:pPr>
        <w:pStyle w:val="ListParagraph"/>
        <w:numPr>
          <w:ilvl w:val="1"/>
          <w:numId w:val="12"/>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Розрахунки проводяться шляхом оплати Покупцем після пред'явлення  Постачальником  рахунка  на оплату  товару  (далі  -  рахунок) та накладної.</w:t>
      </w:r>
    </w:p>
    <w:p>
      <w:pPr>
        <w:pStyle w:val="ListParagraph"/>
        <w:numPr>
          <w:ilvl w:val="1"/>
          <w:numId w:val="12"/>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 рахунка додається накладна.</w:t>
      </w:r>
    </w:p>
    <w:p>
      <w:pPr>
        <w:pStyle w:val="ListParagraph"/>
        <w:numPr>
          <w:ilvl w:val="1"/>
          <w:numId w:val="12"/>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pPr>
        <w:pStyle w:val="ListParagraph"/>
        <w:numPr>
          <w:ilvl w:val="1"/>
          <w:numId w:val="12"/>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Зобов’язання Покупця за цим Договором  здійснюються в межах  та за наявності відповідних бюджетних призначень (бюджетних асигнувань).</w:t>
      </w:r>
    </w:p>
    <w:p>
      <w:pPr>
        <w:pStyle w:val="Normal"/>
        <w:spacing w:lineRule="auto" w:line="240" w:before="0" w:after="0"/>
        <w:ind w:firstLine="567"/>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Поставка товару</w:t>
      </w:r>
    </w:p>
    <w:p>
      <w:pPr>
        <w:pStyle w:val="ListParagraph"/>
        <w:numPr>
          <w:ilvl w:val="1"/>
          <w:numId w:val="13"/>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Строк  (термін)  поставки  (передачі) товару: до __ грудня 2023 року включно.</w:t>
      </w:r>
    </w:p>
    <w:p>
      <w:pPr>
        <w:pStyle w:val="Rvps2"/>
        <w:numPr>
          <w:ilvl w:val="1"/>
          <w:numId w:val="13"/>
        </w:numPr>
        <w:shd w:val="clear" w:color="auto" w:fill="FFFFFF"/>
        <w:tabs>
          <w:tab w:val="clear" w:pos="720"/>
          <w:tab w:val="left" w:pos="567" w:leader="none"/>
        </w:tabs>
        <w:spacing w:beforeAutospacing="0" w:before="0" w:afterAutospacing="0" w:after="0"/>
        <w:ind w:left="0" w:hanging="0"/>
        <w:jc w:val="both"/>
        <w:rPr>
          <w:sz w:val="22"/>
          <w:szCs w:val="22"/>
        </w:rPr>
      </w:pPr>
      <w:r>
        <w:rPr>
          <w:color w:val="121212"/>
          <w:sz w:val="22"/>
          <w:szCs w:val="22"/>
          <w:lang w:eastAsia="ru-RU"/>
        </w:rPr>
        <w:t>Місце поставки Товару:</w:t>
      </w:r>
      <w:r>
        <w:rPr>
          <w:bCs/>
          <w:color w:val="000000"/>
          <w:sz w:val="22"/>
          <w:szCs w:val="22"/>
        </w:rPr>
        <w:t xml:space="preserve"> </w:t>
      </w:r>
      <w:r>
        <w:rPr>
          <w:sz w:val="22"/>
          <w:szCs w:val="22"/>
          <w:lang w:val="ru-RU" w:eastAsia="en-US"/>
        </w:rPr>
        <w:t>проспект Соборний, 164, місто Запоріжжя, Україна, 69107</w:t>
      </w:r>
      <w:r>
        <w:rPr>
          <w:sz w:val="22"/>
          <w:szCs w:val="22"/>
        </w:rPr>
        <w:t>.</w:t>
      </w:r>
    </w:p>
    <w:p>
      <w:pPr>
        <w:pStyle w:val="Rvps2"/>
        <w:numPr>
          <w:ilvl w:val="1"/>
          <w:numId w:val="13"/>
        </w:numPr>
        <w:shd w:val="clear" w:color="auto" w:fill="FFFFFF"/>
        <w:tabs>
          <w:tab w:val="clear" w:pos="720"/>
          <w:tab w:val="left" w:pos="567" w:leader="none"/>
        </w:tabs>
        <w:spacing w:beforeAutospacing="0" w:before="0" w:afterAutospacing="0" w:after="0"/>
        <w:ind w:left="0" w:hanging="0"/>
        <w:jc w:val="both"/>
        <w:rPr>
          <w:sz w:val="22"/>
          <w:szCs w:val="22"/>
          <w:lang w:eastAsia="ru-RU"/>
        </w:rPr>
      </w:pPr>
      <w:r>
        <w:rPr>
          <w:sz w:val="22"/>
          <w:szCs w:val="22"/>
          <w:lang w:eastAsia="ru-RU"/>
        </w:rPr>
        <w:t>Товар повинен супроводжуватися копією документа, що засвідчує якість товарів зазначених у специфікації та накладною Постачальника, після підписання  якої продукція вважається  прийнятою Покупцем.</w:t>
      </w:r>
    </w:p>
    <w:p>
      <w:pPr>
        <w:pStyle w:val="Normal"/>
        <w:spacing w:lineRule="auto" w:line="240" w:before="0" w:after="0"/>
        <w:ind w:firstLine="567"/>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Права та обов'язки сторін</w:t>
      </w:r>
    </w:p>
    <w:p>
      <w:pPr>
        <w:pStyle w:val="ListParagraph"/>
        <w:numPr>
          <w:ilvl w:val="1"/>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Покупець зобов'язаний:</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Своєчасно та в повному обсязі сплачувати за поставлений товар відповідно до умов цього Договору.</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Приймати   поставлений   товар згідно з накладною.</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Забезпечити прийняття  товару  тільки після  дотримання Постачальником усіх умов щодо його поставки згідно  Договору.</w:t>
      </w:r>
    </w:p>
    <w:p>
      <w:pPr>
        <w:pStyle w:val="ListParagraph"/>
        <w:numPr>
          <w:ilvl w:val="1"/>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Покупець</w:t>
      </w:r>
      <w:r>
        <w:rPr>
          <w:rFonts w:eastAsia="Times New Roman" w:cs="Times New Roman" w:ascii="Times New Roman" w:hAnsi="Times New Roman"/>
          <w:b/>
          <w:lang w:eastAsia="ru-RU"/>
        </w:rPr>
        <w:t xml:space="preserve"> має право:</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Контролювати поставку  товару у строки, встановлені п. 5.1. Договору;</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pPr>
        <w:pStyle w:val="ListParagraph"/>
        <w:numPr>
          <w:ilvl w:val="1"/>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Постачальник</w:t>
      </w:r>
      <w:r>
        <w:rPr>
          <w:rFonts w:eastAsia="Times New Roman" w:cs="Times New Roman" w:ascii="Times New Roman" w:hAnsi="Times New Roman"/>
          <w:b/>
          <w:lang w:eastAsia="ru-RU"/>
        </w:rPr>
        <w:t xml:space="preserve"> зобов'язаний:</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Забезпечити поставку товару в строки, встановлені цим Договором;</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Надати  товар у розпорядження Покупця разом  з  усіма документами, необхідними для того, щоб прийняти  поставку на  умовах  цього договору;</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Постачати  товар до Покупця відповідно до умов даного Договору;</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Забезпечити за  свій рахунок упаковку та маркування товару, які необхідні для її перевезення до місця призначення;</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Нести всі ризики, відносно цілісності та збереження товару до моменту його передачі Покупцю.</w:t>
      </w:r>
    </w:p>
    <w:p>
      <w:pPr>
        <w:pStyle w:val="ListParagraph"/>
        <w:numPr>
          <w:ilvl w:val="1"/>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Постачальник</w:t>
      </w:r>
      <w:r>
        <w:rPr>
          <w:rFonts w:eastAsia="Times New Roman" w:cs="Times New Roman" w:ascii="Times New Roman" w:hAnsi="Times New Roman"/>
          <w:b/>
          <w:lang w:eastAsia="ru-RU"/>
        </w:rPr>
        <w:t xml:space="preserve"> має право:</w:t>
      </w:r>
    </w:p>
    <w:p>
      <w:pPr>
        <w:pStyle w:val="ListParagraph"/>
        <w:numPr>
          <w:ilvl w:val="2"/>
          <w:numId w:val="14"/>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val="ru-RU" w:eastAsia="ru-RU"/>
        </w:rPr>
      </w:pPr>
      <w:r>
        <w:rPr>
          <w:rFonts w:eastAsia="Times New Roman" w:cs="Times New Roman" w:ascii="Times New Roman" w:hAnsi="Times New Roman"/>
          <w:lang w:eastAsia="ru-RU"/>
        </w:rPr>
        <w:t>Своєчасно та в  повному  обсязі  отримувати  плату  за поставлений товар.</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Відповідальність сторін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 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Постачальник відповідає за своєчасне виконання замовлення  Покупця.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lang w:eastAsia="ru-RU"/>
        </w:rPr>
        <w:t>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w:t>
      </w:r>
      <w:r>
        <w:rPr>
          <w:rFonts w:eastAsia="Times New Roman" w:cs="Times New Roman" w:ascii="Times New Roman" w:hAnsi="Times New Roman"/>
          <w:color w:val="000000"/>
          <w:lang w:eastAsia="ru-RU"/>
        </w:rPr>
        <w:t xml:space="preserve"> Покупцем в односторонньому порядку протягом 30 – ти днів з моменту виникнення підстав. </w:t>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 xml:space="preserve">Покупець зобов’язаний повідомити Постачальника рекомендованим листом про розірвання договору </w:t>
      </w:r>
      <w:r>
        <w:rPr>
          <w:rFonts w:eastAsia="Times New Roman" w:cs="Times New Roman" w:ascii="Times New Roman" w:hAnsi="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p>
    <w:p>
      <w:pPr>
        <w:pStyle w:val="ListParagraph"/>
        <w:numPr>
          <w:ilvl w:val="0"/>
          <w:numId w:val="9"/>
        </w:numPr>
        <w:spacing w:lineRule="auto" w:line="240" w:before="0" w:after="0"/>
        <w:contextualSpacing/>
        <w:jc w:val="center"/>
        <w:rPr>
          <w:rFonts w:ascii="Times New Roman" w:hAnsi="Times New Roman" w:cs="Times New Roman"/>
          <w:b/>
          <w:b/>
          <w:color w:val="000000"/>
          <w:lang w:eastAsia="ru-RU"/>
        </w:rPr>
      </w:pPr>
      <w:r>
        <w:rPr>
          <w:rFonts w:eastAsia="Times New Roman" w:cs="Times New Roman" w:ascii="Times New Roman" w:hAnsi="Times New Roman"/>
          <w:b/>
          <w:lang w:eastAsia="ru-RU"/>
        </w:rPr>
        <w:t>Оперативно</w:t>
      </w:r>
      <w:r>
        <w:rPr>
          <w:rFonts w:cs="Times New Roman" w:ascii="Times New Roman" w:hAnsi="Times New Roman"/>
          <w:b/>
          <w:color w:val="000000"/>
          <w:lang w:eastAsia="ru-RU"/>
        </w:rPr>
        <w:t>-господарські санкції</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cs="Times New Roman"/>
          <w:b/>
          <w:b/>
          <w:color w:val="000000"/>
          <w:lang w:eastAsia="ru-RU"/>
        </w:rPr>
      </w:pPr>
      <w:r>
        <w:rPr>
          <w:rFonts w:eastAsia="Times New Roman" w:cs="Times New Roman" w:ascii="Times New Roman" w:hAnsi="Times New Roman"/>
          <w:lang w:eastAsia="ru-RU"/>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ListParagraph"/>
        <w:spacing w:lineRule="auto" w:line="240" w:before="0" w:after="0"/>
        <w:ind w:left="426" w:hanging="0"/>
        <w:contextualSpacing/>
        <w:jc w:val="both"/>
        <w:rPr>
          <w:rFonts w:ascii="Times New Roman" w:hAnsi="Times New Roman" w:cs="Times New Roman"/>
          <w:lang w:eastAsia="ru-RU"/>
        </w:rPr>
      </w:pPr>
      <w:r>
        <w:rPr>
          <w:rFonts w:cs="Times New Roman" w:ascii="Times New Roman" w:hAnsi="Times New Roman"/>
          <w:lang w:eastAsia="ru-RU"/>
        </w:rPr>
        <w:t xml:space="preserve">— </w:t>
      </w:r>
      <w:r>
        <w:rPr>
          <w:rFonts w:cs="Times New Roman" w:ascii="Times New Roman" w:hAnsi="Times New Roman"/>
          <w:lang w:eastAsia="ru-RU"/>
        </w:rPr>
        <w:t>якості поставленого Товару;</w:t>
      </w:r>
    </w:p>
    <w:p>
      <w:pPr>
        <w:pStyle w:val="ListParagraph"/>
        <w:spacing w:lineRule="auto" w:line="240" w:before="0" w:after="0"/>
        <w:ind w:left="426" w:hanging="0"/>
        <w:contextualSpacing/>
        <w:jc w:val="both"/>
        <w:rPr>
          <w:rFonts w:ascii="Times New Roman" w:hAnsi="Times New Roman" w:cs="Times New Roman"/>
          <w:lang w:eastAsia="ru-RU"/>
        </w:rPr>
      </w:pPr>
      <w:r>
        <w:rPr>
          <w:rFonts w:cs="Times New Roman" w:ascii="Times New Roman" w:hAnsi="Times New Roman"/>
          <w:lang w:eastAsia="ru-RU"/>
        </w:rPr>
        <w:t xml:space="preserve">— </w:t>
      </w:r>
      <w:r>
        <w:rPr>
          <w:rFonts w:cs="Times New Roman" w:ascii="Times New Roman" w:hAnsi="Times New Roman"/>
          <w:lang w:eastAsia="ru-RU"/>
        </w:rPr>
        <w:t>розірвання аналогічного за своєю природою Договору з Замовником у разі прострочення строку поставки Товару;</w:t>
      </w:r>
    </w:p>
    <w:p>
      <w:pPr>
        <w:pStyle w:val="ListParagraph"/>
        <w:spacing w:lineRule="auto" w:line="240" w:before="0" w:after="0"/>
        <w:ind w:left="426" w:hanging="0"/>
        <w:contextualSpacing/>
        <w:jc w:val="both"/>
        <w:rPr>
          <w:rFonts w:ascii="Times New Roman" w:hAnsi="Times New Roman" w:cs="Times New Roman"/>
          <w:lang w:eastAsia="ru-RU"/>
        </w:rPr>
      </w:pPr>
      <w:r>
        <w:rPr>
          <w:rFonts w:cs="Times New Roman" w:ascii="Times New Roman" w:hAnsi="Times New Roman"/>
          <w:lang w:eastAsia="ru-RU"/>
        </w:rPr>
        <w:t xml:space="preserve">— </w:t>
      </w:r>
      <w:r>
        <w:rPr>
          <w:rFonts w:cs="Times New Roman" w:ascii="Times New Roman" w:hAnsi="Times New Roman"/>
          <w:lang w:eastAsia="ru-RU"/>
        </w:rPr>
        <w:t>розірвання аналогічного за своєю природою Договору з Замовником у разі прострочення строку усунення дефектів.</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pPr>
        <w:pStyle w:val="Normal"/>
        <w:spacing w:lineRule="auto" w:line="240" w:before="0" w:after="0"/>
        <w:ind w:firstLine="708"/>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pPr>
        <w:pStyle w:val="Normal"/>
        <w:spacing w:lineRule="auto" w:line="240" w:before="0" w:after="0"/>
        <w:ind w:firstLine="708"/>
        <w:jc w:val="both"/>
        <w:rPr>
          <w:rFonts w:ascii="Times New Roman" w:hAnsi="Times New Roman" w:eastAsia="Times New Roman" w:cs="Times New Roman"/>
          <w:lang w:eastAsia="ru-RU"/>
        </w:rPr>
      </w:pPr>
      <w:r>
        <w:rPr>
          <w:rFonts w:eastAsia="Times New Roman" w:cs="Times New Roman" w:ascii="Times New Roman" w:hAnsi="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pPr>
        <w:pStyle w:val="Norma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Обставини непереборної сили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hanging="0"/>
        <w:jc w:val="both"/>
        <w:rPr>
          <w:rFonts w:ascii="Times New Roman" w:hAnsi="Times New Roman" w:eastAsia="Times New Roman" w:cs="Times New Roman"/>
        </w:rPr>
      </w:pPr>
      <w:r>
        <w:rPr>
          <w:rFonts w:eastAsia="Times New Roman" w:cs="Times New Roman" w:ascii="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rPr>
      </w:pPr>
      <w:r>
        <w:rPr>
          <w:rFonts w:eastAsia="Times New Roman" w:cs="Times New Roman" w:ascii="Times New Roman" w:hAnsi="Times New Roman"/>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Вирішення спорів</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У разі недосягнення Сторонами згоди спори  (розбіжності) вирішуються у судовому порядку.</w:t>
      </w:r>
    </w:p>
    <w:p>
      <w:pPr>
        <w:pStyle w:val="Normal"/>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Строк дії договору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Інші умови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Дія Договору припиняється:</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за згодою Сторін;</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з інших підстав, передбачених чинним законодавством України.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Зміни до даного Договору здійснюються відповідно до чинного законодавства, шляхом укладення додаткової угоди.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jc w:val="both"/>
        <w:rPr>
          <w:rFonts w:ascii="Times New Roman" w:hAnsi="Times New Roman" w:eastAsia="Times New Roman" w:cs="Times New Roman"/>
          <w:i/>
          <w:i/>
          <w:shd w:fill="D9D9D9" w:val="clear"/>
        </w:rPr>
      </w:pPr>
      <w:r>
        <w:rPr>
          <w:rFonts w:eastAsia="Times New Roman" w:cs="Times New Roman" w:ascii="Times New Roman" w:hAnsi="Times New Roman"/>
        </w:rPr>
        <w:t xml:space="preserve">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eastAsia="Times New Roman" w:cs="Times New Roman" w:ascii="Times New Roman" w:hAnsi="Times New Roman"/>
          <w:i/>
        </w:rPr>
        <w:t>У</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Підставою для зміни ціни є письмове звернення Сторони Договору та коливання ціни на ринку;</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Сторони погоджуються та допускають, що документальним підтвердженням коливання ціни</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на ринку можуть бути надані документи, які видані уповноваженими на це органами (ДП</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«Зовнішінформ», Торгово-промисловою палатою або іншим органом,  який уповноважений надавати</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відповідну інформацію) та які підтверджують коливання ціни на ринку такого товару, або інші</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факти, на які посилається Сторона або інші документи органу, установи чи організації, які мають</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 інформацію про стан цін щонайменше на дві дати, що визначають початок (момент</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укладення договору про закупівлю або останнього внесення змін до договору про закупівлю в частині</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зміни ціни за одиницю товару) та кінець часового інтервалу, у якому здійснювалося дослідження цін;</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  результат порівняння цін у відсотковому вираженні;</w:t>
      </w:r>
    </w:p>
    <w:p>
      <w:pPr>
        <w:pStyle w:val="Normal"/>
        <w:spacing w:lineRule="auto" w:line="240" w:before="0" w:after="0"/>
        <w:jc w:val="both"/>
        <w:rPr>
          <w:rFonts w:ascii="Times New Roman" w:hAnsi="Times New Roman" w:eastAsia="Times New Roman" w:cs="Times New Roman"/>
          <w:i/>
          <w:i/>
          <w:shd w:fill="CCCCCC" w:val="clear"/>
        </w:rPr>
      </w:pPr>
      <w:r>
        <w:rPr>
          <w:rFonts w:eastAsia="Times New Roman" w:cs="Times New Roman"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before="0" w:after="0"/>
        <w:jc w:val="both"/>
        <w:rPr>
          <w:rFonts w:ascii="Times New Roman" w:hAnsi="Times New Roman" w:eastAsia="Times New Roman" w:cs="Times New Roman"/>
          <w:i/>
          <w:i/>
          <w:shd w:fill="CCCCCC" w:val="clear"/>
        </w:rPr>
      </w:pPr>
      <w:r>
        <w:rPr>
          <w:rFonts w:eastAsia="Times New Roman" w:cs="Times New Roman" w:ascii="Times New Roman" w:hAnsi="Times New Roman"/>
        </w:rPr>
        <w:t>4) продовження строку дії договору про закупівлю та/або строку виконання зобов’язань щодо передачі товару,</w:t>
      </w:r>
      <w:r>
        <w:rPr>
          <w:rFonts w:eastAsia="Times New Roman" w:cs="Times New Roman" w:ascii="Times New Roman" w:hAnsi="Times New Roman"/>
          <w:i/>
        </w:rPr>
        <w:t xml:space="preserve"> </w:t>
      </w:r>
      <w:r>
        <w:rPr>
          <w:rFonts w:eastAsia="Times New Roman" w:cs="Times New Roman"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eastAsia="Times New Roman" w:cs="Times New Roman"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Pr>
          <w:rFonts w:eastAsia="Times New Roman" w:cs="Times New Roman"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Pr>
          <w:rFonts w:eastAsia="Times New Roman" w:cs="Times New Roman" w:ascii="Times New Roman" w:hAnsi="Times New Roman"/>
          <w:i/>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нову (змінену) ціну Сторони застосовують з дня набрання чинності відповідним документом /</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нормативно-правовим актом Держави, яким затверджені чи встановлені такі ставки податків і</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зборів та/або зміни щодо надання умов пільг з оподаткування, та/або зміни системи оподаткування;</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i/>
        </w:rPr>
        <w:t>зміна ціни відбувається пропорційно зміненій (зміненим) частині (частинам) складової такої</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ціни, як в бік збільшення, так і в бік зменшення, сума Договору може змінюватися залежно від таких</w:t>
      </w:r>
      <w:r>
        <w:rPr>
          <w:rFonts w:eastAsia="Times New Roman" w:cs="Times New Roman" w:ascii="Times New Roman" w:hAnsi="Times New Roman"/>
          <w:i/>
          <w:shd w:fill="CCCCCC" w:val="clear"/>
        </w:rPr>
        <w:t xml:space="preserve"> </w:t>
      </w:r>
      <w:r>
        <w:rPr>
          <w:rFonts w:eastAsia="Times New Roman" w:cs="Times New Roman" w:ascii="Times New Roman" w:hAnsi="Times New Roman"/>
          <w:i/>
        </w:rPr>
        <w:t>змін без зміни обсягу закупівлі.</w:t>
      </w:r>
      <w:r>
        <w:rPr>
          <w:rFonts w:eastAsia="Times New Roman" w:cs="Times New Roman" w:ascii="Times New Roman" w:hAnsi="Times New Roman"/>
        </w:rPr>
        <w:t> </w:t>
      </w:r>
    </w:p>
    <w:p>
      <w:pPr>
        <w:pStyle w:val="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eastAsia="Times New Roman" w:cs="Times New Roman"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pStyle w:val="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rPr>
        <w:t>8) зміни умов у зв’язку із застосуванням положень частини шостої статті 41 Закону,</w:t>
      </w:r>
      <w:r>
        <w:rPr>
          <w:rFonts w:eastAsia="Times New Roman" w:cs="Times New Roman" w:ascii="Times New Roman" w:hAnsi="Times New Roman"/>
          <w:i/>
        </w:rPr>
        <w:t xml:space="preserve"> </w:t>
      </w:r>
      <w:r>
        <w:rPr>
          <w:rFonts w:eastAsia="Times New Roman" w:cs="Times New Roman"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 xml:space="preserve">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 xml:space="preserve">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 </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У випадках, не передбачених цим Договором, Сторони керуються чинним законодавством України.</w:t>
      </w:r>
    </w:p>
    <w:p>
      <w:pPr>
        <w:pStyle w:val="Normal"/>
        <w:spacing w:lineRule="auto" w:line="240" w:before="0" w:after="0"/>
        <w:ind w:firstLine="708"/>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rPr>
      </w:pPr>
      <w:r>
        <w:rPr>
          <w:rFonts w:eastAsia="Times New Roman" w:cs="Times New Roman" w:ascii="Times New Roman" w:hAnsi="Times New Roman"/>
          <w:b/>
        </w:rPr>
        <w:t>Порядок зміни умов договору про закупівлю</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rPr>
      </w:pPr>
      <w:r>
        <w:rPr>
          <w:rFonts w:eastAsia="Times New Roman" w:cs="Times New Roman" w:ascii="Times New Roman" w:hAnsi="Times New Roman"/>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pPr>
        <w:pStyle w:val="Normal"/>
        <w:spacing w:lineRule="auto" w:line="240" w:before="0" w:after="0"/>
        <w:ind w:firstLine="700"/>
        <w:jc w:val="both"/>
        <w:rPr>
          <w:rFonts w:ascii="Times New Roman" w:hAnsi="Times New Roman" w:eastAsia="Times New Roman" w:cs="Times New Roman"/>
        </w:rPr>
      </w:pPr>
      <w:r>
        <w:rPr>
          <w:rFonts w:eastAsia="Times New Roman" w:cs="Times New Roman" w:ascii="Times New Roman" w:hAnsi="Times New Roman"/>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pPr>
        <w:pStyle w:val="Normal"/>
        <w:spacing w:lineRule="auto" w:line="240" w:before="0" w:after="0"/>
        <w:ind w:firstLine="700"/>
        <w:jc w:val="both"/>
        <w:rPr>
          <w:rFonts w:ascii="Times New Roman" w:hAnsi="Times New Roman" w:eastAsia="Times New Roman" w:cs="Times New Roman"/>
        </w:rPr>
      </w:pPr>
      <w:r>
        <w:rPr>
          <w:rFonts w:eastAsia="Times New Roman" w:cs="Times New Roman" w:ascii="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pStyle w:val="Normal"/>
        <w:spacing w:lineRule="auto" w:line="240" w:before="0" w:after="0"/>
        <w:ind w:firstLine="700"/>
        <w:jc w:val="both"/>
        <w:rPr>
          <w:rFonts w:ascii="Times New Roman" w:hAnsi="Times New Roman" w:eastAsia="Times New Roman" w:cs="Times New Roman"/>
        </w:rPr>
      </w:pPr>
      <w:r>
        <w:rPr>
          <w:rFonts w:eastAsia="Times New Roman" w:cs="Times New Roman" w:ascii="Times New Roman" w:hAnsi="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pPr>
        <w:pStyle w:val="Normal"/>
        <w:spacing w:lineRule="auto" w:line="240" w:before="0" w:after="0"/>
        <w:ind w:firstLine="700"/>
        <w:jc w:val="both"/>
        <w:rPr>
          <w:rFonts w:ascii="Times New Roman" w:hAnsi="Times New Roman" w:eastAsia="Times New Roman" w:cs="Times New Roman"/>
        </w:rPr>
      </w:pPr>
      <w:r>
        <w:rPr>
          <w:rFonts w:eastAsia="Times New Roman" w:cs="Times New Roman" w:ascii="Times New Roman" w:hAnsi="Times New Roman"/>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pPr>
        <w:pStyle w:val="Normal"/>
        <w:spacing w:lineRule="auto" w:line="240" w:before="0" w:after="0"/>
        <w:ind w:right="12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невиконання або неналежного виконання протилежною стороною своїх зобов’язань за цим договором про закупівлю більш як на 15 календарних днів понад строку, визначеного пунктом 5.1 договору про закупівлю;</w:t>
      </w:r>
    </w:p>
    <w:p>
      <w:pPr>
        <w:pStyle w:val="Normal"/>
        <w:spacing w:lineRule="auto" w:line="240" w:before="0" w:after="0"/>
        <w:ind w:right="12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 інших випадках, передбачених договором про закупівлю та чинним законодавством України.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У випадках, не передбачених дійсним договором про закупівлю, Сторони керуються чинним законодавством України.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Жодна зі Сторін не має права передавати права та обов’язки за цим Договором третім особам без отримання письмової згоди другої Сторони.</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Договір викладений українською мовою в двох примірниках, які мають однакову юридичну силу, по одному для кожної зі Сторін.</w:t>
      </w:r>
    </w:p>
    <w:p>
      <w:pPr>
        <w:pStyle w:val="ListParagraph"/>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120" w:firstLine="720"/>
        <w:jc w:val="both"/>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9"/>
        </w:numPr>
        <w:spacing w:lineRule="auto" w:line="240" w:before="0" w:after="0"/>
        <w:contextualSpacing/>
        <w:jc w:val="center"/>
        <w:rPr>
          <w:rFonts w:ascii="Times New Roman" w:hAnsi="Times New Roman" w:eastAsia="Times New Roman" w:cs="Times New Roman"/>
          <w:b/>
          <w:b/>
        </w:rPr>
      </w:pPr>
      <w:r>
        <w:rPr>
          <w:rFonts w:eastAsia="Times New Roman" w:cs="Times New Roman" w:ascii="Times New Roman" w:hAnsi="Times New Roman"/>
          <w:b/>
        </w:rPr>
        <w:t>Антикорупційне застереження</w:t>
      </w:r>
    </w:p>
    <w:p>
      <w:pPr>
        <w:pStyle w:val="ListParagraph"/>
        <w:spacing w:lineRule="auto" w:line="240" w:before="0" w:after="0"/>
        <w:ind w:left="360" w:hanging="0"/>
        <w:contextualSpacing/>
        <w:rPr>
          <w:rFonts w:ascii="Times New Roman" w:hAnsi="Times New Roman" w:eastAsia="Times New Roman" w:cs="Times New Roman"/>
          <w:b/>
          <w:b/>
        </w:rPr>
      </w:pPr>
      <w:r>
        <w:rPr>
          <w:rFonts w:eastAsia="Times New Roman" w:cs="Times New Roman" w:ascii="Times New Roman" w:hAnsi="Times New Roman"/>
          <w:b/>
        </w:rPr>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b/>
          <w:b/>
        </w:rPr>
      </w:pPr>
      <w:r>
        <w:rPr>
          <w:rFonts w:eastAsia="Times New Roman" w:cs="Times New Roman" w:ascii="Times New Roman" w:hAnsi="Times New Roman"/>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ListParagraph"/>
        <w:numPr>
          <w:ilvl w:val="1"/>
          <w:numId w:val="9"/>
        </w:numPr>
        <w:tabs>
          <w:tab w:val="clear" w:pos="720"/>
          <w:tab w:val="left" w:pos="567" w:leader="none"/>
        </w:tabs>
        <w:spacing w:lineRule="auto" w:line="240" w:before="0" w:after="0"/>
        <w:ind w:left="0" w:hanging="0"/>
        <w:contextualSpacing/>
        <w:jc w:val="both"/>
        <w:rPr>
          <w:rFonts w:ascii="Times New Roman" w:hAnsi="Times New Roman" w:eastAsia="Times New Roman" w:cs="Times New Roman"/>
        </w:rPr>
      </w:pPr>
      <w:r>
        <w:rPr>
          <w:rFonts w:eastAsia="Times New Roman" w:cs="Times New Roman" w:ascii="Times New Roman" w:hAnsi="Times New Roman"/>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ListParagraph"/>
        <w:numPr>
          <w:ilvl w:val="0"/>
          <w:numId w:val="9"/>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Додатки до </w:t>
      </w:r>
      <w:r>
        <w:rPr>
          <w:rFonts w:eastAsia="Times New Roman" w:cs="Times New Roman" w:ascii="Times New Roman" w:hAnsi="Times New Roman"/>
          <w:b/>
        </w:rPr>
        <w:t>договору</w:t>
      </w:r>
      <w:r>
        <w:rPr>
          <w:rFonts w:eastAsia="Times New Roman" w:cs="Times New Roman" w:ascii="Times New Roman" w:hAnsi="Times New Roman"/>
          <w:b/>
          <w:lang w:eastAsia="ru-RU"/>
        </w:rPr>
        <w:t xml:space="preserve"> </w:t>
      </w:r>
    </w:p>
    <w:p>
      <w:pPr>
        <w:pStyle w:val="ListParagraph"/>
        <w:numPr>
          <w:ilvl w:val="1"/>
          <w:numId w:val="9"/>
        </w:numPr>
        <w:tabs>
          <w:tab w:val="clear" w:pos="720"/>
          <w:tab w:val="left" w:pos="567" w:leader="none"/>
        </w:tabs>
        <w:spacing w:lineRule="auto" w:line="240" w:before="0" w:after="0"/>
        <w:ind w:left="0" w:hanging="0"/>
        <w:contextualSpacing/>
        <w:rPr>
          <w:rFonts w:ascii="Times New Roman" w:hAnsi="Times New Roman" w:eastAsia="Times New Roman" w:cs="Times New Roman"/>
          <w:b/>
          <w:b/>
          <w:lang w:eastAsia="ru-RU"/>
        </w:rPr>
      </w:pPr>
      <w:r>
        <w:rPr>
          <w:rFonts w:eastAsia="Times New Roman" w:cs="Times New Roman" w:ascii="Times New Roman" w:hAnsi="Times New Roman"/>
          <w:lang w:eastAsia="ru-RU"/>
        </w:rPr>
        <w:t>Невід'ємною частиною цього Договору є:</w:t>
      </w:r>
    </w:p>
    <w:p>
      <w:pPr>
        <w:pStyle w:val="ListParagraph"/>
        <w:tabs>
          <w:tab w:val="clear" w:pos="720"/>
          <w:tab w:val="left" w:pos="567" w:leader="none"/>
        </w:tabs>
        <w:spacing w:lineRule="auto" w:line="240" w:before="0" w:after="0"/>
        <w:ind w:left="0" w:hanging="0"/>
        <w:contextualSpacing/>
        <w:rPr>
          <w:rFonts w:ascii="Times New Roman" w:hAnsi="Times New Roman" w:eastAsia="Times New Roman" w:cs="Times New Roman"/>
          <w:b/>
          <w:b/>
          <w:lang w:eastAsia="ru-RU"/>
        </w:rPr>
      </w:pPr>
      <w:r>
        <w:rPr>
          <w:rFonts w:eastAsia="Times New Roman" w:cs="Times New Roman" w:ascii="Times New Roman" w:hAnsi="Times New Roman"/>
          <w:lang w:eastAsia="ru-RU"/>
        </w:rPr>
        <w:tab/>
      </w:r>
      <w:r>
        <w:rPr>
          <w:rFonts w:cs="Times New Roman" w:ascii="Times New Roman" w:hAnsi="Times New Roman"/>
          <w:lang w:eastAsia="ru-RU"/>
        </w:rPr>
        <w:t>Додаток 1: Специфікація.</w:t>
      </w:r>
    </w:p>
    <w:p>
      <w:pPr>
        <w:pStyle w:val="ListParagraph"/>
        <w:spacing w:lineRule="auto" w:line="240" w:before="0" w:after="0"/>
        <w:ind w:left="600" w:right="-36" w:hanging="0"/>
        <w:contextualSpacing/>
        <w:jc w:val="both"/>
        <w:rPr>
          <w:rFonts w:ascii="Times New Roman" w:hAnsi="Times New Roman" w:cs="Times New Roman"/>
          <w:lang w:eastAsia="ru-RU"/>
        </w:rPr>
      </w:pPr>
      <w:r>
        <w:rPr>
          <w:rFonts w:cs="Times New Roman" w:ascii="Times New Roman" w:hAnsi="Times New Roman"/>
          <w:lang w:eastAsia="ru-RU"/>
        </w:rPr>
      </w:r>
    </w:p>
    <w:p>
      <w:pPr>
        <w:pStyle w:val="ListParagraph"/>
        <w:numPr>
          <w:ilvl w:val="0"/>
          <w:numId w:val="9"/>
        </w:numPr>
        <w:spacing w:lineRule="auto" w:line="240" w:before="0" w:after="0"/>
        <w:contextualSpacing/>
        <w:jc w:val="center"/>
        <w:rPr>
          <w:rFonts w:ascii="Times New Roman" w:hAnsi="Times New Roman" w:cs="Times New Roman"/>
          <w:b/>
          <w:b/>
          <w:lang w:eastAsia="ru-RU"/>
        </w:rPr>
      </w:pPr>
      <w:r>
        <w:rPr>
          <w:rFonts w:eastAsia="Times New Roman" w:cs="Times New Roman" w:ascii="Times New Roman" w:hAnsi="Times New Roman"/>
          <w:b/>
          <w:lang w:eastAsia="ru-RU"/>
        </w:rPr>
        <w:t>Місцезнаходження</w:t>
      </w:r>
      <w:r>
        <w:rPr>
          <w:rFonts w:cs="Times New Roman" w:ascii="Times New Roman" w:hAnsi="Times New Roman"/>
          <w:b/>
          <w:lang w:eastAsia="ru-RU"/>
        </w:rPr>
        <w:t xml:space="preserve"> та банківські реквізити Сторін</w:t>
      </w:r>
    </w:p>
    <w:p>
      <w:pPr>
        <w:pStyle w:val="Norma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tbl>
      <w:tblPr>
        <w:tblStyle w:val="ae"/>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04"/>
        <w:gridCol w:w="4822"/>
      </w:tblGrid>
      <w:tr>
        <w:trPr/>
        <w:tc>
          <w:tcPr>
            <w:tcW w:w="4804"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ru-RU" w:bidi="ar-SA"/>
              </w:rPr>
              <w:t>Покупець</w:t>
            </w:r>
          </w:p>
        </w:tc>
        <w:tc>
          <w:tcPr>
            <w:tcW w:w="4822"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ru-RU" w:bidi="ar-SA"/>
              </w:rPr>
              <w:t>Постачальник</w:t>
            </w:r>
          </w:p>
        </w:tc>
      </w:tr>
      <w:tr>
        <w:trPr/>
        <w:tc>
          <w:tcPr>
            <w:tcW w:w="4804"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tc>
        <w:tc>
          <w:tcPr>
            <w:tcW w:w="4822"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tc>
      </w:tr>
    </w:tbl>
    <w:p>
      <w:pPr>
        <w:pStyle w:val="Normal"/>
        <w:spacing w:lineRule="auto" w:line="240" w:before="0" w:after="0"/>
        <w:ind w:firstLine="567"/>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pacing w:lineRule="auto" w:line="240" w:before="0" w:after="0"/>
        <w:ind w:firstLine="567"/>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r>
        <w:br w:type="page"/>
      </w:r>
    </w:p>
    <w:p>
      <w:pPr>
        <w:pStyle w:val="Normal"/>
        <w:spacing w:lineRule="auto" w:line="240" w:before="0" w:after="0"/>
        <w:ind w:left="5664" w:firstLine="708"/>
        <w:jc w:val="both"/>
        <w:rPr>
          <w:rFonts w:ascii="Times New Roman" w:hAnsi="Times New Roman" w:eastAsia="Times New Roman" w:cs="Times New Roman"/>
          <w:b/>
          <w:b/>
          <w:lang w:val="en-US" w:eastAsia="ru-RU"/>
        </w:rPr>
      </w:pPr>
      <w:r>
        <w:rPr>
          <w:rFonts w:eastAsia="Times New Roman" w:cs="Times New Roman" w:ascii="Times New Roman" w:hAnsi="Times New Roman"/>
          <w:b/>
          <w:lang w:eastAsia="ru-RU"/>
        </w:rPr>
        <w:t xml:space="preserve">Додаток № 1 до Договору </w:t>
      </w:r>
    </w:p>
    <w:p>
      <w:pPr>
        <w:pStyle w:val="Normal"/>
        <w:spacing w:lineRule="auto" w:line="240" w:before="0" w:after="0"/>
        <w:ind w:left="5664" w:firstLine="708"/>
        <w:jc w:val="both"/>
        <w:rPr>
          <w:rFonts w:ascii="Times New Roman" w:hAnsi="Times New Roman" w:eastAsia="Times New Roman" w:cs="Times New Roman"/>
          <w:b/>
          <w:b/>
          <w:lang w:val="en-US" w:eastAsia="ru-RU"/>
        </w:rPr>
      </w:pPr>
      <w:r>
        <w:rPr>
          <w:rFonts w:eastAsia="Times New Roman" w:cs="Times New Roman" w:ascii="Times New Roman" w:hAnsi="Times New Roman"/>
          <w:b/>
          <w:lang w:eastAsia="ru-RU"/>
        </w:rPr>
        <w:t>№</w:t>
      </w:r>
      <w:r>
        <w:rPr>
          <w:rFonts w:eastAsia="Times New Roman" w:cs="Times New Roman" w:ascii="Times New Roman" w:hAnsi="Times New Roman"/>
          <w:b/>
          <w:lang w:eastAsia="ru-RU"/>
        </w:rPr>
        <w:t xml:space="preserve">____ </w:t>
      </w:r>
      <w:r>
        <w:rPr>
          <w:rFonts w:eastAsia="Times New Roman" w:cs="Times New Roman" w:ascii="Times New Roman" w:hAnsi="Times New Roman"/>
          <w:b/>
          <w:lang w:val="en-US" w:eastAsia="ru-RU"/>
        </w:rPr>
        <w:t xml:space="preserve">   </w:t>
      </w:r>
      <w:r>
        <w:rPr>
          <w:rFonts w:eastAsia="Times New Roman" w:cs="Times New Roman" w:ascii="Times New Roman" w:hAnsi="Times New Roman"/>
          <w:b/>
          <w:lang w:eastAsia="ru-RU"/>
        </w:rPr>
        <w:t>від_________</w:t>
      </w:r>
      <w:r>
        <w:rPr>
          <w:rFonts w:eastAsia="Times New Roman" w:cs="Times New Roman" w:ascii="Times New Roman" w:hAnsi="Times New Roman"/>
          <w:b/>
          <w:lang w:val="en-US" w:eastAsia="ru-RU"/>
        </w:rPr>
        <w:t>___</w:t>
      </w:r>
      <w:r>
        <w:rPr>
          <w:rFonts w:eastAsia="Times New Roman" w:cs="Times New Roman" w:ascii="Times New Roman" w:hAnsi="Times New Roman"/>
          <w:b/>
          <w:lang w:eastAsia="ru-RU"/>
        </w:rPr>
        <w:t>___</w:t>
      </w:r>
    </w:p>
    <w:p>
      <w:pPr>
        <w:pStyle w:val="Normal"/>
        <w:spacing w:lineRule="auto" w:line="240" w:before="0" w:after="0"/>
        <w:ind w:firstLine="567"/>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pacing w:lineRule="auto" w:line="240" w:before="0" w:after="0"/>
        <w:ind w:firstLine="567"/>
        <w:jc w:val="center"/>
        <w:rPr>
          <w:rFonts w:ascii="Times New Roman" w:hAnsi="Times New Roman" w:eastAsia="Times New Roman" w:cs="Times New Roman"/>
          <w:b/>
          <w:b/>
          <w:lang w:val="en-US" w:eastAsia="ru-RU"/>
        </w:rPr>
      </w:pPr>
      <w:r>
        <w:rPr>
          <w:rFonts w:eastAsia="Times New Roman" w:cs="Times New Roman" w:ascii="Times New Roman" w:hAnsi="Times New Roman"/>
          <w:b/>
          <w:lang w:val="en-US" w:eastAsia="ru-RU"/>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СПЕЦИФІКАЦІЯ</w:t>
      </w:r>
    </w:p>
    <w:p>
      <w:pPr>
        <w:pStyle w:val="Normal"/>
        <w:spacing w:lineRule="auto" w:line="240" w:before="0" w:after="0"/>
        <w:ind w:right="-36" w:firstLine="567"/>
        <w:jc w:val="center"/>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eastAsia="Arial" w:cs="Times New Roman"/>
          <w:b/>
          <w:b/>
          <w:bCs/>
          <w:i/>
          <w:i/>
          <w:color w:val="000000"/>
          <w:lang w:eastAsia="ru-RU"/>
        </w:rPr>
      </w:pPr>
      <w:r>
        <w:rPr>
          <w:rFonts w:eastAsia="Arial" w:cs="Times New Roman" w:ascii="Times New Roman" w:hAnsi="Times New Roman"/>
          <w:b/>
          <w:bCs/>
          <w:i/>
          <w:color w:val="000000"/>
          <w:lang w:eastAsia="ru-RU"/>
        </w:rPr>
      </w:r>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491"/>
        <w:gridCol w:w="2276"/>
        <w:gridCol w:w="1127"/>
        <w:gridCol w:w="1402"/>
        <w:gridCol w:w="2173"/>
        <w:gridCol w:w="2167"/>
      </w:tblGrid>
      <w:tr>
        <w:trPr>
          <w:trHeight w:val="907" w:hRule="atLeast"/>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color w:val="000000"/>
                <w:lang w:eastAsia="en-US"/>
              </w:rPr>
            </w:pPr>
            <w:r>
              <w:rPr>
                <w:rFonts w:cs="Times New Roman" w:ascii="Times New Roman" w:hAnsi="Times New Roman"/>
                <w:b/>
                <w:bCs/>
                <w:color w:val="000000"/>
                <w:lang w:eastAsia="en-US"/>
              </w:rPr>
              <w:t>№</w:t>
            </w:r>
          </w:p>
        </w:tc>
        <w:tc>
          <w:tcPr>
            <w:tcW w:w="2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color w:val="000000"/>
                <w:lang w:eastAsia="en-US"/>
              </w:rPr>
            </w:pPr>
            <w:r>
              <w:rPr>
                <w:rFonts w:cs="Times New Roman" w:ascii="Times New Roman" w:hAnsi="Times New Roman"/>
                <w:b/>
                <w:bCs/>
                <w:color w:val="000000"/>
                <w:lang w:eastAsia="en-US"/>
              </w:rPr>
              <w:t>Найменування товару</w:t>
            </w:r>
            <w:r>
              <w:rPr>
                <w:rFonts w:cs="Times New Roman" w:ascii="Times New Roman" w:hAnsi="Times New Roman"/>
                <w:b/>
                <w:bCs/>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color w:val="000000"/>
                <w:lang w:eastAsia="en-US"/>
              </w:rPr>
            </w:pPr>
            <w:r>
              <w:rPr>
                <w:rFonts w:cs="Times New Roman" w:ascii="Times New Roman" w:hAnsi="Times New Roman"/>
                <w:b/>
                <w:bCs/>
                <w:color w:val="000000"/>
                <w:lang w:eastAsia="en-US"/>
              </w:rPr>
              <w:t>Одиниця виміру</w:t>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color w:val="000000"/>
                <w:lang w:eastAsia="en-US"/>
              </w:rPr>
            </w:pPr>
            <w:r>
              <w:rPr>
                <w:rFonts w:eastAsia="Times New Roman" w:cs="Times New Roman" w:ascii="Times New Roman" w:hAnsi="Times New Roman"/>
                <w:b/>
                <w:color w:val="000000"/>
                <w:lang w:eastAsia="ru-RU"/>
              </w:rPr>
              <w:t>Кількість</w:t>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color w:val="000000"/>
                <w:lang w:eastAsia="en-US"/>
              </w:rPr>
            </w:pPr>
            <w:r>
              <w:rPr>
                <w:rFonts w:cs="Times New Roman" w:ascii="Times New Roman" w:hAnsi="Times New Roman"/>
                <w:b/>
                <w:bCs/>
                <w:color w:val="000000"/>
                <w:lang w:eastAsia="en-US"/>
              </w:rPr>
              <w:t>Ціна, грн. за один.</w:t>
            </w:r>
          </w:p>
          <w:p>
            <w:pPr>
              <w:pStyle w:val="Normal"/>
              <w:widowControl w:val="false"/>
              <w:spacing w:lineRule="auto" w:line="240" w:before="0" w:after="0"/>
              <w:jc w:val="center"/>
              <w:rPr>
                <w:rFonts w:ascii="Times New Roman" w:hAnsi="Times New Roman" w:cs="Times New Roman"/>
                <w:b/>
                <w:b/>
                <w:bCs/>
                <w:color w:val="000000"/>
                <w:lang w:eastAsia="en-US"/>
              </w:rPr>
            </w:pPr>
            <w:r>
              <w:rPr>
                <w:rFonts w:cs="Times New Roman" w:ascii="Times New Roman" w:hAnsi="Times New Roman"/>
                <w:b/>
                <w:bCs/>
                <w:color w:val="000000"/>
                <w:lang w:eastAsia="en-US"/>
              </w:rPr>
              <w:t>з/без ПДВ</w:t>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lang w:eastAsia="en-US"/>
              </w:rPr>
            </w:pPr>
            <w:r>
              <w:rPr>
                <w:rFonts w:cs="Times New Roman" w:ascii="Times New Roman" w:hAnsi="Times New Roman"/>
                <w:b/>
                <w:bCs/>
                <w:color w:val="000000"/>
                <w:lang w:eastAsia="en-US"/>
              </w:rPr>
              <w:t>Сума, грн. з/без ПДВ</w:t>
            </w:r>
          </w:p>
        </w:tc>
      </w:tr>
      <w:tr>
        <w:trPr>
          <w:trHeight w:val="275" w:hRule="atLeast"/>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2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r>
      <w:tr>
        <w:trPr>
          <w:trHeight w:val="279" w:hRule="atLeast"/>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2</w:t>
            </w:r>
          </w:p>
        </w:tc>
        <w:tc>
          <w:tcPr>
            <w:tcW w:w="2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r>
      <w:tr>
        <w:trPr>
          <w:trHeight w:val="113" w:hRule="atLeast"/>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3</w:t>
            </w:r>
          </w:p>
        </w:tc>
        <w:tc>
          <w:tcPr>
            <w:tcW w:w="2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21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r>
      <w:tr>
        <w:trPr>
          <w:trHeight w:val="113" w:hRule="atLeast"/>
        </w:trPr>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480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t>РАЗОМ</w:t>
            </w:r>
          </w:p>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43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numPr>
          <w:ilvl w:val="0"/>
          <w:numId w:val="0"/>
        </w:numPr>
        <w:spacing w:lineRule="auto" w:line="240" w:before="0" w:after="0"/>
        <w:ind w:firstLine="567"/>
        <w:jc w:val="both"/>
        <w:outlineLvl w:val="2"/>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tbl>
      <w:tblPr>
        <w:tblStyle w:val="ae"/>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04"/>
        <w:gridCol w:w="4822"/>
      </w:tblGrid>
      <w:tr>
        <w:trPr/>
        <w:tc>
          <w:tcPr>
            <w:tcW w:w="4804"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ru-RU" w:bidi="ar-SA"/>
              </w:rPr>
              <w:t>Покупець</w:t>
            </w:r>
          </w:p>
        </w:tc>
        <w:tc>
          <w:tcPr>
            <w:tcW w:w="4822"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ru-RU" w:bidi="ar-SA"/>
              </w:rPr>
              <w:t>Постачальник</w:t>
            </w:r>
          </w:p>
        </w:tc>
      </w:tr>
      <w:tr>
        <w:trPr/>
        <w:tc>
          <w:tcPr>
            <w:tcW w:w="4804"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tc>
        <w:tc>
          <w:tcPr>
            <w:tcW w:w="4822" w:type="dxa"/>
            <w:tcBorders>
              <w:top w:val="dotted" w:sz="4" w:space="0" w:color="000000"/>
              <w:left w:val="dotted" w:sz="4" w:space="0" w:color="000000"/>
              <w:bottom w:val="dotted" w:sz="4" w:space="0" w:color="000000"/>
              <w:right w:val="dotted" w:sz="4" w:space="0" w:color="000000"/>
            </w:tcBorders>
          </w:tcPr>
          <w:p>
            <w:pPr>
              <w:pStyle w:val="Normal"/>
              <w:widowControl/>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kern w:val="0"/>
                <w:sz w:val="22"/>
                <w:szCs w:val="22"/>
                <w:lang w:val="uk-UA" w:eastAsia="uk-UA" w:bidi="ar-SA"/>
              </w:rPr>
            </w:r>
          </w:p>
        </w:tc>
      </w:tr>
    </w:tbl>
    <w:p>
      <w:pPr>
        <w:pStyle w:val="Normal"/>
        <w:numPr>
          <w:ilvl w:val="0"/>
          <w:numId w:val="0"/>
        </w:numPr>
        <w:spacing w:lineRule="auto" w:line="240" w:before="0" w:after="0"/>
        <w:ind w:firstLine="567"/>
        <w:jc w:val="both"/>
        <w:outlineLvl w:val="2"/>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numPr>
          <w:ilvl w:val="0"/>
          <w:numId w:val="0"/>
        </w:numPr>
        <w:spacing w:lineRule="auto" w:line="240" w:before="0" w:after="0"/>
        <w:ind w:right="2" w:firstLine="567"/>
        <w:jc w:val="right"/>
        <w:outlineLvl w:val="5"/>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ind w:left="5660" w:hanging="0"/>
        <w:jc w:val="right"/>
        <w:rPr>
          <w:rFonts w:ascii="Times New Roman" w:hAnsi="Times New Roman" w:cs="Times New Roman"/>
          <w:sz w:val="24"/>
          <w:szCs w:val="24"/>
        </w:rPr>
      </w:pPr>
      <w:r>
        <w:rPr>
          <w:rFonts w:cs="Times New Roman" w:ascii="Times New Roman" w:hAnsi="Times New Roman"/>
          <w:b/>
          <w:color w:val="000000"/>
          <w:sz w:val="24"/>
          <w:szCs w:val="24"/>
          <w:lang w:val="ru-RU" w:eastAsia="zh-CN"/>
        </w:rPr>
        <w:t>Додаток №  4</w:t>
      </w:r>
    </w:p>
    <w:p>
      <w:pPr>
        <w:pStyle w:val="Normal"/>
        <w:ind w:left="5660" w:hanging="0"/>
        <w:jc w:val="right"/>
        <w:rPr>
          <w:rFonts w:ascii="Times New Roman" w:hAnsi="Times New Roman" w:cs="Times New Roman"/>
          <w:sz w:val="24"/>
          <w:szCs w:val="24"/>
        </w:rPr>
      </w:pPr>
      <w:r>
        <w:rPr>
          <w:rFonts w:cs="Times New Roman" w:ascii="Times New Roman" w:hAnsi="Times New Roman"/>
          <w:color w:val="000000"/>
          <w:sz w:val="24"/>
          <w:szCs w:val="24"/>
          <w:lang w:val="ru-RU" w:eastAsia="zh-CN"/>
        </w:rPr>
        <w:t>до тендерної документації </w:t>
      </w:r>
    </w:p>
    <w:p>
      <w:pPr>
        <w:pStyle w:val="Normal"/>
        <w:spacing w:lineRule="atLeast" w:line="100"/>
        <w:ind w:firstLine="54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p>
      <w:pPr>
        <w:pStyle w:val="Normal"/>
        <w:spacing w:lineRule="atLeast" w:line="100"/>
        <w:rPr>
          <w:rFonts w:ascii="Times New Roman" w:hAnsi="Times New Roman" w:cs="Times New Roman"/>
          <w:sz w:val="24"/>
          <w:szCs w:val="24"/>
          <w:lang w:eastAsia="zh-CN"/>
        </w:rPr>
      </w:pPr>
      <w:r>
        <w:rPr>
          <w:rFonts w:cs="Times New Roman" w:ascii="Times New Roman" w:hAnsi="Times New Roman"/>
          <w:b/>
          <w:bCs/>
          <w:sz w:val="24"/>
          <w:szCs w:val="24"/>
          <w:lang w:eastAsia="zh-CN"/>
        </w:rPr>
        <w:t>(</w:t>
      </w:r>
      <w:r>
        <w:rPr>
          <w:rFonts w:cs="Times New Roman" w:ascii="Times New Roman" w:hAnsi="Times New Roman"/>
          <w:b/>
          <w:sz w:val="24"/>
          <w:szCs w:val="24"/>
          <w:lang w:eastAsia="zh-CN"/>
        </w:rPr>
        <w:t xml:space="preserve"> Усі показники, які заповнюються Учасником в ціновій пропозиції повинні бути чітко </w:t>
      </w:r>
    </w:p>
    <w:p>
      <w:pPr>
        <w:pStyle w:val="Normal"/>
        <w:spacing w:lineRule="atLeast" w:line="100"/>
        <w:rPr>
          <w:rFonts w:ascii="Times New Roman" w:hAnsi="Times New Roman" w:cs="Times New Roman"/>
          <w:sz w:val="24"/>
          <w:szCs w:val="24"/>
          <w:lang w:eastAsia="zh-CN"/>
        </w:rPr>
      </w:pPr>
      <w:r>
        <w:rPr>
          <w:rFonts w:cs="Times New Roman" w:ascii="Times New Roman" w:hAnsi="Times New Roman"/>
          <w:b/>
          <w:sz w:val="24"/>
          <w:szCs w:val="24"/>
          <w:lang w:eastAsia="zh-CN"/>
        </w:rPr>
        <w:t>та остаточно визначені без будь-яких посилань, обмежень або застережень)</w:t>
      </w:r>
    </w:p>
    <w:p>
      <w:pPr>
        <w:pStyle w:val="Normal"/>
        <w:spacing w:lineRule="atLeast" w:line="100"/>
        <w:ind w:hanging="72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r>
    </w:p>
    <w:p>
      <w:pPr>
        <w:pStyle w:val="Normal"/>
        <w:spacing w:lineRule="atLeast" w:line="100"/>
        <w:ind w:hanging="720"/>
        <w:jc w:val="center"/>
        <w:rPr>
          <w:rFonts w:ascii="Times New Roman" w:hAnsi="Times New Roman" w:cs="Times New Roman"/>
          <w:sz w:val="24"/>
          <w:szCs w:val="24"/>
          <w:lang w:val="ru-RU" w:eastAsia="zh-CN"/>
        </w:rPr>
      </w:pPr>
      <w:r>
        <w:rPr>
          <w:rFonts w:cs="Times New Roman" w:ascii="Times New Roman" w:hAnsi="Times New Roman"/>
          <w:b/>
          <w:sz w:val="24"/>
          <w:szCs w:val="24"/>
          <w:lang w:eastAsia="zh-CN"/>
        </w:rPr>
        <w:t>Тендерна пропозиція</w:t>
      </w:r>
    </w:p>
    <w:p>
      <w:pPr>
        <w:pStyle w:val="Normal"/>
        <w:spacing w:lineRule="atLeast" w:line="100"/>
        <w:jc w:val="center"/>
        <w:rPr>
          <w:rFonts w:ascii="Times New Roman" w:hAnsi="Times New Roman" w:cs="Times New Roman"/>
          <w:sz w:val="24"/>
          <w:szCs w:val="24"/>
          <w:lang w:eastAsia="zh-CN"/>
        </w:rPr>
      </w:pPr>
      <w:r>
        <w:rPr>
          <w:rFonts w:cs="Times New Roman" w:ascii="Times New Roman" w:hAnsi="Times New Roman"/>
          <w:iCs/>
          <w:sz w:val="24"/>
          <w:szCs w:val="24"/>
          <w:lang w:eastAsia="zh-CN"/>
        </w:rPr>
        <w:t>(форма, яка подається Учасником на фірмовому бланку, у разі його наявності)</w:t>
      </w:r>
    </w:p>
    <w:tbl>
      <w:tblPr>
        <w:tblW w:w="9852" w:type="dxa"/>
        <w:jc w:val="left"/>
        <w:tblInd w:w="-328" w:type="dxa"/>
        <w:tblLayout w:type="fixed"/>
        <w:tblCellMar>
          <w:top w:w="0" w:type="dxa"/>
          <w:left w:w="5" w:type="dxa"/>
          <w:bottom w:w="0" w:type="dxa"/>
          <w:right w:w="0" w:type="dxa"/>
        </w:tblCellMar>
        <w:tblLook w:firstRow="0" w:noVBand="0" w:lastRow="0" w:firstColumn="0" w:lastColumn="0" w:noHBand="0" w:val="0000"/>
      </w:tblPr>
      <w:tblGrid>
        <w:gridCol w:w="5242"/>
        <w:gridCol w:w="4439"/>
        <w:gridCol w:w="99"/>
        <w:gridCol w:w="47"/>
        <w:gridCol w:w="25"/>
      </w:tblGrid>
      <w:tr>
        <w:trPr/>
        <w:tc>
          <w:tcPr>
            <w:tcW w:w="9681"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jc w:val="center"/>
              <w:rPr>
                <w:rFonts w:ascii="Times New Roman" w:hAnsi="Times New Roman" w:cs="Times New Roman"/>
                <w:sz w:val="24"/>
                <w:szCs w:val="24"/>
                <w:lang w:val="ru-RU" w:eastAsia="zh-CN"/>
              </w:rPr>
            </w:pPr>
            <w:r>
              <w:rPr>
                <w:rFonts w:cs="Times New Roman" w:ascii="Times New Roman" w:hAnsi="Times New Roman"/>
                <w:sz w:val="24"/>
                <w:szCs w:val="24"/>
                <w:lang w:eastAsia="zh-CN"/>
              </w:rPr>
              <w:t>Відомості про учасника процедури закупівлі</w:t>
            </w:r>
          </w:p>
        </w:tc>
        <w:tc>
          <w:tcPr>
            <w:tcW w:w="99" w:type="dxa"/>
            <w:tcBorders>
              <w:left w:val="single" w:sz="4" w:space="0" w:color="000000"/>
            </w:tcBorders>
            <w:shd w:color="auto" w:fill="auto" w:val="clear"/>
          </w:tcPr>
          <w:p>
            <w:pPr>
              <w:pStyle w:val="Normal"/>
              <w:widowControl w:val="false"/>
              <w:snapToGrid w:val="false"/>
              <w:spacing w:lineRule="atLeast" w:line="100" w:before="0" w:after="160"/>
              <w:rPr>
                <w:rFonts w:ascii="Times New Roman" w:hAnsi="Times New Roman" w:cs="Times New Roman"/>
                <w:sz w:val="24"/>
                <w:szCs w:val="24"/>
                <w:lang w:val="ru-RU" w:eastAsia="zh-CN"/>
              </w:rPr>
            </w:pPr>
            <w:r>
              <w:rPr>
                <w:rFonts w:cs="Times New Roman" w:ascii="Times New Roman" w:hAnsi="Times New Roman"/>
                <w:sz w:val="24"/>
                <w:szCs w:val="24"/>
                <w:lang w:val="ru-RU" w:eastAsia="zh-CN"/>
              </w:rPr>
            </w:r>
          </w:p>
        </w:tc>
        <w:tc>
          <w:tcPr>
            <w:tcW w:w="47" w:type="dxa"/>
            <w:tcBorders/>
            <w:shd w:color="auto" w:fill="auto" w:val="clear"/>
          </w:tcPr>
          <w:p>
            <w:pPr>
              <w:pStyle w:val="Normal"/>
              <w:widowControl w:val="false"/>
              <w:snapToGrid w:val="false"/>
              <w:spacing w:lineRule="atLeast" w:line="100" w:before="0" w:after="160"/>
              <w:rPr>
                <w:rFonts w:ascii="Times New Roman" w:hAnsi="Times New Roman" w:cs="Times New Roman"/>
                <w:sz w:val="24"/>
                <w:szCs w:val="24"/>
                <w:lang w:val="ru-RU" w:eastAsia="zh-CN"/>
              </w:rPr>
            </w:pPr>
            <w:r>
              <w:rPr>
                <w:rFonts w:cs="Times New Roman" w:ascii="Times New Roman" w:hAnsi="Times New Roman"/>
                <w:sz w:val="24"/>
                <w:szCs w:val="24"/>
                <w:lang w:val="ru-RU" w:eastAsia="zh-CN"/>
              </w:rPr>
            </w:r>
          </w:p>
        </w:tc>
        <w:tc>
          <w:tcPr>
            <w:tcW w:w="25" w:type="dxa"/>
            <w:tcBorders/>
            <w:shd w:color="auto" w:fill="auto" w:val="clear"/>
          </w:tcPr>
          <w:p>
            <w:pPr>
              <w:pStyle w:val="Normal"/>
              <w:widowControl w:val="false"/>
              <w:snapToGrid w:val="false"/>
              <w:spacing w:lineRule="atLeast" w:line="100" w:before="0" w:after="160"/>
              <w:rPr>
                <w:rFonts w:ascii="Times New Roman" w:hAnsi="Times New Roman" w:cs="Times New Roman"/>
                <w:sz w:val="24"/>
                <w:szCs w:val="24"/>
                <w:lang w:val="ru-RU" w:eastAsia="zh-CN"/>
              </w:rPr>
            </w:pPr>
            <w:r>
              <w:rPr>
                <w:rFonts w:cs="Times New Roman" w:ascii="Times New Roman" w:hAnsi="Times New Roman"/>
                <w:sz w:val="24"/>
                <w:szCs w:val="24"/>
                <w:lang w:val="ru-RU" w:eastAsia="zh-CN"/>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Повне найменування учасника</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47"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5"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Керівництво (ПІБ, посада, контактні телефони)</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c>
          <w:tcPr>
            <w:tcW w:w="47"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c>
          <w:tcPr>
            <w:tcW w:w="25"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Ідентифікаційний код за ЄДРПОУ (за наявності)</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c>
          <w:tcPr>
            <w:tcW w:w="47"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c>
          <w:tcPr>
            <w:tcW w:w="25"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Місцезнаходження</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47"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5"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Особа, відповідальна за участь у торгах (ПІБ, посада, контактні тел.)</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c>
          <w:tcPr>
            <w:tcW w:w="47"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c>
          <w:tcPr>
            <w:tcW w:w="25" w:type="dxa"/>
            <w:tcBorders/>
          </w:tcPr>
          <w:p>
            <w:pPr>
              <w:pStyle w:val="Normal"/>
              <w:widowControl w:val="false"/>
              <w:spacing w:before="0" w:after="16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Телефон/Факс</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47"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5"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Електронна адреса</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47"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5"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c>
          <w:tcPr>
            <w:tcW w:w="52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2160" w:leader="none"/>
                <w:tab w:val="left" w:pos="3600" w:leader="none"/>
              </w:tabs>
              <w:spacing w:lineRule="atLeast" w:line="100" w:before="0" w:after="160"/>
              <w:ind w:firstLine="284"/>
              <w:rPr>
                <w:rFonts w:ascii="Times New Roman" w:hAnsi="Times New Roman" w:cs="Times New Roman"/>
                <w:sz w:val="24"/>
                <w:szCs w:val="24"/>
                <w:lang w:val="ru-RU" w:eastAsia="zh-CN"/>
              </w:rPr>
            </w:pPr>
            <w:r>
              <w:rPr>
                <w:rFonts w:cs="Times New Roman" w:ascii="Times New Roman" w:hAnsi="Times New Roman"/>
                <w:sz w:val="24"/>
                <w:szCs w:val="24"/>
                <w:lang w:eastAsia="zh-CN"/>
              </w:rPr>
              <w:t>Інша інформація</w:t>
            </w:r>
          </w:p>
        </w:tc>
        <w:tc>
          <w:tcPr>
            <w:tcW w:w="4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160" w:leader="none"/>
                <w:tab w:val="left" w:pos="3600" w:leader="none"/>
              </w:tabs>
              <w:snapToGrid w:val="false"/>
              <w:spacing w:lineRule="atLeast" w:line="100" w:before="0" w:after="160"/>
              <w:ind w:firstLine="284"/>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99"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47"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25" w:type="dxa"/>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0" w:leader="none"/>
        </w:tabs>
        <w:spacing w:lineRule="atLeast" w:line="10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tabs>
          <w:tab w:val="clear" w:pos="720"/>
          <w:tab w:val="left" w:pos="0" w:leader="none"/>
          <w:tab w:val="left" w:pos="2880" w:leader="none"/>
        </w:tabs>
        <w:spacing w:lineRule="atLeast" w:line="100"/>
        <w:ind w:left="-25" w:firstLine="25"/>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 xml:space="preserve">Ми__________________________________________________________________ надаємо </w:t>
      </w:r>
    </w:p>
    <w:p>
      <w:pPr>
        <w:pStyle w:val="Normal"/>
        <w:tabs>
          <w:tab w:val="clear" w:pos="720"/>
          <w:tab w:val="left" w:pos="0" w:leader="none"/>
          <w:tab w:val="left" w:pos="2880" w:leader="none"/>
        </w:tabs>
        <w:spacing w:lineRule="atLeast" w:line="100"/>
        <w:ind w:left="-25" w:firstLine="25"/>
        <w:jc w:val="both"/>
        <w:rPr>
          <w:rFonts w:ascii="Times New Roman" w:hAnsi="Times New Roman" w:cs="Times New Roman"/>
          <w:sz w:val="20"/>
          <w:szCs w:val="20"/>
          <w:lang w:val="ru-RU" w:eastAsia="zh-CN"/>
        </w:rPr>
      </w:pPr>
      <w:r>
        <w:rPr>
          <w:rFonts w:cs="Times New Roman" w:ascii="Times New Roman" w:hAnsi="Times New Roman"/>
          <w:i/>
          <w:sz w:val="24"/>
          <w:szCs w:val="24"/>
          <w:lang w:eastAsia="zh-CN"/>
        </w:rPr>
        <w:t xml:space="preserve">                                                                      </w:t>
      </w:r>
      <w:r>
        <w:rPr>
          <w:rFonts w:cs="Times New Roman" w:ascii="Times New Roman" w:hAnsi="Times New Roman"/>
          <w:i/>
          <w:sz w:val="20"/>
          <w:szCs w:val="20"/>
          <w:lang w:eastAsia="zh-CN"/>
        </w:rPr>
        <w:t>(назва Учасника)</w:t>
      </w:r>
    </w:p>
    <w:p>
      <w:pPr>
        <w:pStyle w:val="Normal"/>
        <w:spacing w:lineRule="auto" w:line="240" w:before="0" w:after="160"/>
        <w:contextualSpacing/>
        <w:jc w:val="both"/>
        <w:rPr>
          <w:rFonts w:ascii="Times New Roman" w:hAnsi="Times New Roman" w:cs="Times New Roman"/>
          <w:b/>
          <w:b/>
          <w:i/>
          <w:i/>
          <w:sz w:val="24"/>
          <w:szCs w:val="24"/>
          <w:shd w:fill="FFFFFF" w:val="clear"/>
          <w:lang w:eastAsia="zh-CN"/>
        </w:rPr>
      </w:pPr>
      <w:r>
        <w:rPr>
          <w:rFonts w:cs="Times New Roman" w:ascii="Times New Roman" w:hAnsi="Times New Roman"/>
          <w:sz w:val="24"/>
          <w:szCs w:val="24"/>
          <w:lang w:eastAsia="zh-CN"/>
        </w:rPr>
        <w:t xml:space="preserve">свою пропозицію щодо участі у торгах на закупівлю послуги </w:t>
      </w:r>
      <w:bookmarkStart w:id="9" w:name="_GoBack"/>
      <w:bookmarkEnd w:id="9"/>
      <w:r>
        <w:rPr>
          <w:rFonts w:eastAsia="Times New Roman" w:cs="Times New Roman" w:ascii="Times New Roman" w:hAnsi="Times New Roman"/>
          <w:lang w:eastAsia="ru-RU"/>
        </w:rPr>
        <w:t>«</w:t>
      </w:r>
      <w:r>
        <w:rPr>
          <w:rFonts w:cs="Times New Roman" w:ascii="Times New Roman" w:hAnsi="Times New Roman"/>
          <w:b/>
          <w:bCs/>
          <w:color w:val="000000" w:themeColor="text1"/>
          <w:sz w:val="24"/>
          <w:szCs w:val="24"/>
        </w:rPr>
        <w:t>Спеціалізоване програмне забезпечення навчального призначення (ДК 021:2015 «Єдиний закупівельний словник»: код - 48930000-6 Пакети навчального та розважального програмного забезпечення»</w:t>
      </w:r>
      <w:r>
        <w:rPr>
          <w:rFonts w:cs="Times New Roman" w:ascii="Times New Roman" w:hAnsi="Times New Roman"/>
          <w:b/>
          <w:color w:val="000000"/>
          <w:sz w:val="24"/>
          <w:szCs w:val="24"/>
          <w:shd w:fill="FDFEFD" w:val="clear"/>
          <w:lang w:eastAsia="zh-CN"/>
        </w:rPr>
        <w:t xml:space="preserve"> </w:t>
      </w:r>
      <w:r>
        <w:rPr>
          <w:rFonts w:cs="Times New Roman" w:ascii="Times New Roman" w:hAnsi="Times New Roman"/>
          <w:sz w:val="24"/>
          <w:szCs w:val="24"/>
          <w:lang w:eastAsia="zh-CN"/>
        </w:rPr>
        <w:t>згідно з технічними та іншими вимогами Замовника торгів.</w:t>
      </w:r>
    </w:p>
    <w:p>
      <w:pPr>
        <w:pStyle w:val="Normal"/>
        <w:tabs>
          <w:tab w:val="clear" w:pos="720"/>
          <w:tab w:val="left" w:pos="0" w:leader="none"/>
        </w:tabs>
        <w:spacing w:lineRule="auto" w:line="240" w:before="0" w:after="160"/>
        <w:ind w:firstLine="567"/>
        <w:contextualSpacing/>
        <w:jc w:val="both"/>
        <w:rPr>
          <w:rFonts w:ascii="Times New Roman" w:hAnsi="Times New Roman" w:cs="Times New Roman"/>
          <w:sz w:val="24"/>
          <w:szCs w:val="24"/>
          <w:lang w:eastAsia="zh-CN"/>
        </w:rPr>
      </w:pPr>
      <w:r>
        <w:rPr>
          <w:rFonts w:cs="Times New Roman" w:ascii="Times New Roman" w:hAnsi="Times New Roman"/>
          <w:iCs/>
          <w:color w:val="000000"/>
          <w:spacing w:val="4"/>
          <w:sz w:val="24"/>
          <w:szCs w:val="24"/>
          <w:lang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rFonts w:cs="Times New Roman" w:ascii="Times New Roman" w:hAnsi="Times New Roman"/>
          <w:iCs/>
          <w:spacing w:val="-3"/>
          <w:sz w:val="24"/>
          <w:szCs w:val="24"/>
          <w:lang w:eastAsia="zh-CN"/>
        </w:rPr>
        <w:t xml:space="preserve"> </w:t>
      </w:r>
      <w:r>
        <w:rPr>
          <w:rFonts w:cs="Times New Roman" w:ascii="Times New Roman" w:hAnsi="Times New Roman"/>
          <w:sz w:val="24"/>
          <w:szCs w:val="24"/>
          <w:lang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21"/>
        <w:gridCol w:w="2640"/>
        <w:gridCol w:w="2594"/>
      </w:tblGrid>
      <w:tr>
        <w:trPr/>
        <w:tc>
          <w:tcPr>
            <w:tcW w:w="4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100" w:before="0" w:after="160"/>
              <w:jc w:val="center"/>
              <w:rPr>
                <w:rFonts w:ascii="Times New Roman" w:hAnsi="Times New Roman" w:cs="Times New Roman"/>
                <w:b/>
                <w:b/>
                <w:sz w:val="24"/>
                <w:szCs w:val="24"/>
                <w:lang w:val="ru-RU" w:eastAsia="zh-CN"/>
              </w:rPr>
            </w:pPr>
            <w:r>
              <w:rPr>
                <w:rFonts w:cs="Times New Roman" w:ascii="Times New Roman" w:hAnsi="Times New Roman"/>
                <w:b/>
                <w:sz w:val="24"/>
                <w:szCs w:val="24"/>
                <w:lang w:val="ru-RU" w:eastAsia="zh-CN"/>
              </w:rPr>
              <w:t>Предмет закупівлі*</w:t>
            </w:r>
          </w:p>
        </w:tc>
        <w:tc>
          <w:tcPr>
            <w:tcW w:w="2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before="0" w:after="160"/>
              <w:jc w:val="center"/>
              <w:rPr>
                <w:rFonts w:ascii="Times New Roman" w:hAnsi="Times New Roman" w:cs="Times New Roman"/>
                <w:b/>
                <w:b/>
                <w:sz w:val="24"/>
                <w:szCs w:val="24"/>
                <w:lang w:val="ru-RU" w:eastAsia="zh-CN"/>
              </w:rPr>
            </w:pPr>
            <w:r>
              <w:rPr>
                <w:rFonts w:cs="Times New Roman" w:ascii="Times New Roman" w:hAnsi="Times New Roman"/>
                <w:b/>
                <w:sz w:val="24"/>
                <w:szCs w:val="24"/>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before="0" w:after="160"/>
              <w:jc w:val="center"/>
              <w:rPr>
                <w:rFonts w:ascii="Times New Roman" w:hAnsi="Times New Roman" w:cs="Times New Roman"/>
                <w:b/>
                <w:b/>
                <w:sz w:val="24"/>
                <w:szCs w:val="24"/>
                <w:lang w:val="ru-RU" w:eastAsia="zh-CN"/>
              </w:rPr>
            </w:pPr>
            <w:r>
              <w:rPr>
                <w:rFonts w:cs="Times New Roman" w:ascii="Times New Roman" w:hAnsi="Times New Roman"/>
                <w:b/>
                <w:sz w:val="24"/>
                <w:szCs w:val="24"/>
                <w:lang w:val="ru-RU" w:eastAsia="zh-CN"/>
              </w:rPr>
              <w:t>Загальна вартість з ПДВ**, грн.</w:t>
            </w:r>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ind w:right="142" w:hanging="0"/>
              <w:jc w:val="center"/>
              <w:rPr>
                <w:rFonts w:ascii="Times New Roman" w:hAnsi="Times New Roman" w:cs="Times New Roman"/>
                <w:sz w:val="24"/>
                <w:szCs w:val="24"/>
                <w:lang w:val="ru-RU" w:eastAsia="zh-CN"/>
              </w:rPr>
            </w:pPr>
            <w:r>
              <w:rPr>
                <w:rFonts w:cs="Times New Roman" w:ascii="Times New Roman" w:hAnsi="Times New Roman"/>
                <w:sz w:val="24"/>
                <w:szCs w:val="24"/>
                <w:lang w:val="ru-RU" w:eastAsia="zh-CN"/>
              </w:rPr>
            </w:r>
          </w:p>
          <w:p>
            <w:pPr>
              <w:pStyle w:val="Normal"/>
              <w:widowControl w:val="false"/>
              <w:spacing w:lineRule="atLeast" w:line="100" w:before="0" w:after="160"/>
              <w:rPr>
                <w:rFonts w:ascii="Times New Roman" w:hAnsi="Times New Roman" w:cs="Times New Roman"/>
                <w:b/>
                <w:b/>
                <w:sz w:val="24"/>
                <w:szCs w:val="24"/>
                <w:lang w:val="ru-RU" w:eastAsia="zh-CN"/>
              </w:rPr>
            </w:pPr>
            <w:r>
              <w:rPr>
                <w:rFonts w:cs="Times New Roman" w:ascii="Times New Roman" w:hAnsi="Times New Roman"/>
                <w:b/>
                <w:sz w:val="24"/>
                <w:szCs w:val="24"/>
                <w:lang w:val="ru-RU" w:eastAsia="zh-CN"/>
              </w:rPr>
            </w:r>
          </w:p>
        </w:tc>
        <w:tc>
          <w:tcPr>
            <w:tcW w:w="2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before="0" w:after="160"/>
              <w:rPr>
                <w:rFonts w:ascii="Times New Roman" w:hAnsi="Times New Roman" w:cs="Times New Roman"/>
                <w:b/>
                <w:b/>
                <w:sz w:val="24"/>
                <w:szCs w:val="24"/>
                <w:lang w:val="ru-RU" w:eastAsia="zh-CN"/>
              </w:rPr>
            </w:pPr>
            <w:r>
              <w:rPr>
                <w:rFonts w:cs="Times New Roman" w:ascii="Times New Roman" w:hAnsi="Times New Roman"/>
                <w:b/>
                <w:sz w:val="24"/>
                <w:szCs w:val="24"/>
                <w:lang w:val="ru-RU" w:eastAsia="zh-CN"/>
              </w:rPr>
            </w:r>
          </w:p>
        </w:tc>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before="0" w:after="160"/>
              <w:rPr>
                <w:rFonts w:ascii="Times New Roman" w:hAnsi="Times New Roman" w:cs="Times New Roman"/>
                <w:b/>
                <w:b/>
                <w:sz w:val="24"/>
                <w:szCs w:val="24"/>
                <w:lang w:val="ru-RU" w:eastAsia="zh-CN"/>
              </w:rPr>
            </w:pPr>
            <w:r>
              <w:rPr>
                <w:rFonts w:cs="Times New Roman" w:ascii="Times New Roman" w:hAnsi="Times New Roman"/>
                <w:b/>
                <w:sz w:val="24"/>
                <w:szCs w:val="24"/>
                <w:lang w:val="ru-RU" w:eastAsia="zh-CN"/>
              </w:rPr>
            </w:r>
          </w:p>
        </w:tc>
      </w:tr>
    </w:tbl>
    <w:p>
      <w:pPr>
        <w:pStyle w:val="Normal"/>
        <w:tabs>
          <w:tab w:val="clear" w:pos="720"/>
          <w:tab w:val="left" w:pos="0" w:leader="none"/>
        </w:tabs>
        <w:spacing w:lineRule="atLeast" w:line="10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tabs>
          <w:tab w:val="clear" w:pos="720"/>
          <w:tab w:val="left" w:pos="0" w:leader="none"/>
        </w:tabs>
        <w:spacing w:lineRule="auto" w:line="240" w:before="0" w:after="16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rFonts w:cs="Times New Roman" w:ascii="Times New Roman" w:hAnsi="Times New Roman"/>
          <w:i/>
          <w:sz w:val="24"/>
          <w:szCs w:val="24"/>
          <w:lang w:eastAsia="zh-CN"/>
        </w:rPr>
        <w:t>_______</w:t>
      </w:r>
      <w:r>
        <w:rPr>
          <w:rFonts w:cs="Times New Roman" w:ascii="Times New Roman" w:hAnsi="Times New Roman"/>
          <w:i/>
          <w:sz w:val="24"/>
          <w:szCs w:val="24"/>
          <w:u w:val="single"/>
          <w:lang w:eastAsia="zh-CN"/>
        </w:rPr>
        <w:t>(цифрами та прописом)</w:t>
      </w:r>
      <w:r>
        <w:rPr>
          <w:rFonts w:cs="Times New Roman" w:ascii="Times New Roman" w:hAnsi="Times New Roman"/>
          <w:i/>
          <w:sz w:val="24"/>
          <w:szCs w:val="24"/>
          <w:lang w:eastAsia="zh-CN"/>
        </w:rPr>
        <w:t>________</w:t>
      </w:r>
      <w:r>
        <w:rPr>
          <w:rFonts w:cs="Times New Roman" w:ascii="Times New Roman" w:hAnsi="Times New Roman"/>
          <w:sz w:val="24"/>
          <w:szCs w:val="24"/>
          <w:lang w:eastAsia="zh-CN"/>
        </w:rPr>
        <w:t xml:space="preserve"> грн. в т.ч. ПДВ.</w:t>
      </w:r>
    </w:p>
    <w:p>
      <w:pPr>
        <w:pStyle w:val="Normal"/>
        <w:tabs>
          <w:tab w:val="clear" w:pos="720"/>
          <w:tab w:val="left" w:pos="0" w:leader="none"/>
        </w:tabs>
        <w:spacing w:lineRule="auto" w:line="240" w:before="0" w:after="160"/>
        <w:ind w:firstLine="567"/>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tabs>
          <w:tab w:val="clear" w:pos="720"/>
          <w:tab w:val="left" w:pos="0" w:leader="none"/>
        </w:tabs>
        <w:spacing w:lineRule="auto" w:line="240" w:before="0" w:after="160"/>
        <w:ind w:firstLine="567"/>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pPr>
        <w:pStyle w:val="Normal"/>
        <w:tabs>
          <w:tab w:val="clear" w:pos="720"/>
          <w:tab w:val="left" w:pos="0" w:leader="none"/>
        </w:tabs>
        <w:spacing w:lineRule="auto" w:line="240" w:before="0" w:after="160"/>
        <w:ind w:firstLine="567"/>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 xml:space="preserve">2. Ми погоджуємося дотримуватися умов цієї пропозиції не менше 90 (дев’яносто) 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pPr>
        <w:pStyle w:val="Normal"/>
        <w:spacing w:lineRule="auto" w:line="240" w:before="0" w:after="160"/>
        <w:ind w:firstLine="540"/>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3. Ми погоджуємося з умовами, що Ви можете відхилити нашу чи всі цінові пропозиції тендерних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tabs>
          <w:tab w:val="clear" w:pos="720"/>
          <w:tab w:val="left" w:pos="0" w:leader="none"/>
        </w:tabs>
        <w:spacing w:lineRule="auto" w:line="240" w:before="0" w:after="160"/>
        <w:ind w:firstLine="567"/>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pPr>
        <w:pStyle w:val="Normal"/>
        <w:spacing w:lineRule="auto" w:line="240" w:before="0" w:after="160"/>
        <w:ind w:right="-34" w:firstLine="540"/>
        <w:contextualSpacing/>
        <w:jc w:val="both"/>
        <w:rPr>
          <w:rFonts w:ascii="Times New Roman" w:hAnsi="Times New Roman" w:cs="Times New Roman"/>
          <w:sz w:val="24"/>
          <w:szCs w:val="24"/>
          <w:lang w:val="ru-RU" w:eastAsia="zh-CN"/>
        </w:rPr>
      </w:pPr>
      <w:r>
        <w:rPr>
          <w:rFonts w:cs="Times New Roman" w:ascii="Times New Roman" w:hAnsi="Times New Roman"/>
          <w:bCs/>
          <w:sz w:val="24"/>
          <w:szCs w:val="24"/>
          <w:lang w:eastAsia="zh-CN"/>
        </w:rPr>
        <w:t>5.</w:t>
      </w:r>
      <w:r>
        <w:rPr>
          <w:rFonts w:cs="Times New Roman" w:ascii="Times New Roman" w:hAnsi="Times New Roman"/>
          <w:color w:val="000000"/>
          <w:sz w:val="24"/>
          <w:szCs w:val="24"/>
          <w:lang w:val="ru-RU" w:eastAsia="zh-CN"/>
        </w:rPr>
        <w:t xml:space="preserve"> Ми згодні  виконувати </w:t>
      </w:r>
      <w:r>
        <w:rPr>
          <w:rFonts w:cs="Times New Roman" w:ascii="Times New Roman" w:hAnsi="Times New Roman"/>
          <w:color w:val="000000"/>
          <w:sz w:val="24"/>
          <w:szCs w:val="24"/>
          <w:lang w:eastAsia="zh-CN"/>
        </w:rPr>
        <w:t>роботи</w:t>
      </w:r>
      <w:r>
        <w:rPr>
          <w:rFonts w:cs="Times New Roman" w:ascii="Times New Roman" w:hAnsi="Times New Roman"/>
          <w:color w:val="000000"/>
          <w:sz w:val="24"/>
          <w:szCs w:val="24"/>
          <w:lang w:val="ru-RU" w:eastAsia="zh-CN"/>
        </w:rPr>
        <w:t xml:space="preserve">  з вимогами, зазначеними в тендерної документації. З істотними умовами, які будуть включені до договору про закупівлю ознайомлені та згодні.</w:t>
      </w:r>
    </w:p>
    <w:p>
      <w:pPr>
        <w:pStyle w:val="Normal"/>
        <w:ind w:right="-34" w:firstLine="540"/>
        <w:jc w:val="both"/>
        <w:rPr>
          <w:rFonts w:ascii="Times New Roman" w:hAnsi="Times New Roman" w:cs="Times New Roman"/>
          <w:color w:val="000000"/>
          <w:sz w:val="24"/>
          <w:szCs w:val="24"/>
          <w:lang w:val="ru-RU" w:eastAsia="zh-CN"/>
        </w:rPr>
      </w:pPr>
      <w:r>
        <w:rPr>
          <w:rFonts w:cs="Times New Roman" w:ascii="Times New Roman" w:hAnsi="Times New Roman"/>
          <w:bCs/>
          <w:sz w:val="24"/>
          <w:szCs w:val="24"/>
          <w:lang w:eastAsia="zh-CN"/>
        </w:rPr>
        <w:t>.</w:t>
      </w:r>
    </w:p>
    <w:p>
      <w:pPr>
        <w:pStyle w:val="Normal"/>
        <w:spacing w:lineRule="atLeast" w:line="100"/>
        <w:jc w:val="both"/>
        <w:rPr>
          <w:rFonts w:ascii="Times New Roman" w:hAnsi="Times New Roman" w:cs="Times New Roman"/>
          <w:b/>
          <w:b/>
          <w:bCs/>
          <w:i/>
          <w:i/>
          <w:color w:val="0070C0"/>
          <w:sz w:val="24"/>
          <w:szCs w:val="24"/>
          <w:u w:val="single"/>
          <w:lang w:eastAsia="zh-CN"/>
        </w:rPr>
      </w:pPr>
      <w:r>
        <w:rPr>
          <w:rFonts w:cs="Times New Roman" w:ascii="Times New Roman" w:hAnsi="Times New Roman"/>
          <w:b/>
          <w:bCs/>
          <w:i/>
          <w:color w:val="0070C0"/>
          <w:sz w:val="24"/>
          <w:szCs w:val="24"/>
          <w:u w:val="single"/>
          <w:lang w:eastAsia="zh-CN"/>
        </w:rPr>
      </w:r>
    </w:p>
    <w:p>
      <w:pPr>
        <w:pStyle w:val="Normal"/>
        <w:spacing w:lineRule="atLeast" w:line="100"/>
        <w:ind w:firstLine="540"/>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Керівник організації-учасника процедури закупівлі або інша уповноважена посадова особа</w:t>
        <w:tab/>
      </w:r>
    </w:p>
    <w:p>
      <w:pPr>
        <w:pStyle w:val="Normal"/>
        <w:spacing w:lineRule="atLeast" w:line="100"/>
        <w:ind w:firstLine="54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tLeast" w:line="100"/>
        <w:ind w:firstLine="540"/>
        <w:jc w:val="both"/>
        <w:rPr>
          <w:rFonts w:ascii="Times New Roman" w:hAnsi="Times New Roman" w:cs="Times New Roman"/>
          <w:sz w:val="24"/>
          <w:szCs w:val="24"/>
          <w:lang w:eastAsia="zh-CN"/>
        </w:rPr>
      </w:pPr>
      <w:r>
        <w:rPr>
          <w:rFonts w:cs="Times New Roman" w:ascii="Times New Roman" w:hAnsi="Times New Roman"/>
          <w:sz w:val="24"/>
          <w:szCs w:val="24"/>
          <w:lang w:eastAsia="zh-CN"/>
        </w:rPr>
        <w:t>_________________________________________________________________________</w:t>
      </w:r>
    </w:p>
    <w:p>
      <w:pPr>
        <w:sectPr>
          <w:footerReference w:type="default" r:id="rId2"/>
          <w:type w:val="nextPage"/>
          <w:pgSz w:w="11906" w:h="16838"/>
          <w:pgMar w:left="1418" w:right="851" w:gutter="0" w:header="0" w:top="709" w:footer="720" w:bottom="777"/>
          <w:pgNumType w:fmt="decimal"/>
          <w:formProt w:val="false"/>
          <w:textDirection w:val="lrTb"/>
          <w:docGrid w:type="default" w:linePitch="360" w:charSpace="4096"/>
        </w:sectPr>
        <w:pStyle w:val="Normal"/>
        <w:spacing w:lineRule="atLeast" w:line="100"/>
        <w:jc w:val="both"/>
        <w:rPr>
          <w:lang w:eastAsia="zh-CN"/>
        </w:rPr>
      </w:pPr>
      <w:r>
        <w:rPr>
          <w:rFonts w:cs="Times New Roman" w:ascii="Times New Roman" w:hAnsi="Times New Roman"/>
          <w:sz w:val="24"/>
          <w:szCs w:val="24"/>
          <w:lang w:eastAsia="zh-CN"/>
        </w:rPr>
        <w:tab/>
        <w:t>м.п.</w:t>
        <w:tab/>
        <w:tab/>
        <w:tab/>
        <w:tab/>
        <w:t xml:space="preserve"> (підпис)</w:t>
        <w:tab/>
        <w:tab/>
        <w:tab/>
        <w:tab/>
        <w:tab/>
        <w:t xml:space="preserve"> (П.І.П)</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0"/>
          <w:szCs w:val="20"/>
          <w:lang w:eastAsia="ru-RU"/>
        </w:rPr>
      </w:pPr>
      <w:r>
        <w:rPr/>
      </w:r>
    </w:p>
    <w:sectPr>
      <w:footerReference w:type="default" r:id="rId3"/>
      <w:type w:val="nextPage"/>
      <w:pgSz w:w="11906" w:h="16838"/>
      <w:pgMar w:left="1417" w:right="850" w:gutter="0" w:header="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olas">
    <w:charset w:val="cc"/>
    <w:family w:val="roman"/>
    <w:pitch w:val="variable"/>
  </w:font>
  <w:font w:name="Courier New">
    <w:charset w:val="cc"/>
    <w:family w:val="roman"/>
    <w:pitch w:val="variable"/>
  </w:font>
  <w:font w:name="Liberation Sans">
    <w:altName w:val="Arial"/>
    <w:charset w:val="cc"/>
    <w:family w:val="swiss"/>
    <w:pitch w:val="variable"/>
  </w:font>
  <w:font w:name="Georgia">
    <w:charset w:val="cc"/>
    <w:family w:val="roman"/>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0</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720" w:hanging="360"/>
      </w:pPr>
      <w:rPr/>
    </w:lvl>
    <w:lvl w:ilvl="1">
      <w:start w:val="1"/>
      <w:numFmt w:val="decimal"/>
      <w:lvlText w:val="%1.%2."/>
      <w:lvlJc w:val="left"/>
      <w:pPr>
        <w:tabs>
          <w:tab w:val="num" w:pos="0"/>
        </w:tabs>
        <w:ind w:left="1127" w:hanging="560"/>
      </w:pPr>
      <w:rPr>
        <w:i w:val="false"/>
        <w:iCs/>
      </w:rPr>
    </w:lvl>
    <w:lvl w:ilvl="2">
      <w:start w:val="1"/>
      <w:numFmt w:val="decimal"/>
      <w:lvlText w:val="%1.%2.%3."/>
      <w:lvlJc w:val="left"/>
      <w:pPr>
        <w:tabs>
          <w:tab w:val="num" w:pos="0"/>
        </w:tabs>
        <w:ind w:left="1494" w:hanging="720"/>
      </w:pPr>
      <w:rPr/>
    </w:lvl>
    <w:lvl w:ilvl="3">
      <w:start w:val="1"/>
      <w:numFmt w:val="decimal"/>
      <w:lvlText w:val="%1.%2.%3.%4."/>
      <w:lvlJc w:val="left"/>
      <w:pPr>
        <w:tabs>
          <w:tab w:val="num" w:pos="0"/>
        </w:tabs>
        <w:ind w:left="1701" w:hanging="720"/>
      </w:pPr>
      <w:rPr/>
    </w:lvl>
    <w:lvl w:ilvl="4">
      <w:start w:val="1"/>
      <w:numFmt w:val="decimal"/>
      <w:lvlText w:val="%1.%2.%3.%4.%5."/>
      <w:lvlJc w:val="left"/>
      <w:pPr>
        <w:tabs>
          <w:tab w:val="num" w:pos="0"/>
        </w:tabs>
        <w:ind w:left="2268" w:hanging="1080"/>
      </w:pPr>
      <w:rPr/>
    </w:lvl>
    <w:lvl w:ilvl="5">
      <w:start w:val="1"/>
      <w:numFmt w:val="decimal"/>
      <w:lvlText w:val="%1.%2.%3.%4.%5.%6."/>
      <w:lvlJc w:val="left"/>
      <w:pPr>
        <w:tabs>
          <w:tab w:val="num" w:pos="0"/>
        </w:tabs>
        <w:ind w:left="2475" w:hanging="1080"/>
      </w:pPr>
      <w:rPr/>
    </w:lvl>
    <w:lvl w:ilvl="6">
      <w:start w:val="1"/>
      <w:numFmt w:val="decimal"/>
      <w:lvlText w:val="%1.%2.%3.%4.%5.%6.%7."/>
      <w:lvlJc w:val="left"/>
      <w:pPr>
        <w:tabs>
          <w:tab w:val="num" w:pos="0"/>
        </w:tabs>
        <w:ind w:left="3042" w:hanging="1440"/>
      </w:pPr>
      <w:rPr/>
    </w:lvl>
    <w:lvl w:ilvl="7">
      <w:start w:val="1"/>
      <w:numFmt w:val="decimal"/>
      <w:lvlText w:val="%1.%2.%3.%4.%5.%6.%7.%8."/>
      <w:lvlJc w:val="left"/>
      <w:pPr>
        <w:tabs>
          <w:tab w:val="num" w:pos="0"/>
        </w:tabs>
        <w:ind w:left="3249" w:hanging="1440"/>
      </w:pPr>
      <w:rPr/>
    </w:lvl>
    <w:lvl w:ilvl="8">
      <w:start w:val="1"/>
      <w:numFmt w:val="decimal"/>
      <w:lvlText w:val="%1.%2.%3.%4.%5.%6.%7.%8.%9."/>
      <w:lvlJc w:val="left"/>
      <w:pPr>
        <w:tabs>
          <w:tab w:val="num" w:pos="0"/>
        </w:tabs>
        <w:ind w:left="3816" w:hanging="1800"/>
      </w:pPr>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1080" w:hanging="72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60" w:hanging="40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1283" w:hanging="432"/>
      </w:pPr>
      <w:rPr>
        <w:b w:val="false"/>
        <w:bCs/>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1380" w:hanging="1380"/>
      </w:pPr>
      <w:rPr/>
    </w:lvl>
    <w:lvl w:ilvl="1">
      <w:start w:val="1"/>
      <w:numFmt w:val="decimal"/>
      <w:lvlText w:val="%1.%2."/>
      <w:lvlJc w:val="left"/>
      <w:pPr>
        <w:tabs>
          <w:tab w:val="num" w:pos="0"/>
        </w:tabs>
        <w:ind w:left="1947" w:hanging="1380"/>
      </w:pPr>
      <w:rPr>
        <w:i w:val="false"/>
        <w:iCs/>
      </w:rPr>
    </w:lvl>
    <w:lvl w:ilvl="2">
      <w:start w:val="1"/>
      <w:numFmt w:val="decimal"/>
      <w:lvlText w:val="%1.%2.%3."/>
      <w:lvlJc w:val="left"/>
      <w:pPr>
        <w:tabs>
          <w:tab w:val="num" w:pos="0"/>
        </w:tabs>
        <w:ind w:left="2514" w:hanging="1380"/>
      </w:pPr>
      <w:rPr/>
    </w:lvl>
    <w:lvl w:ilvl="3">
      <w:start w:val="1"/>
      <w:numFmt w:val="decimal"/>
      <w:lvlText w:val="%1.%2.%3.%4."/>
      <w:lvlJc w:val="left"/>
      <w:pPr>
        <w:tabs>
          <w:tab w:val="num" w:pos="0"/>
        </w:tabs>
        <w:ind w:left="3081" w:hanging="1380"/>
      </w:pPr>
      <w:rPr/>
    </w:lvl>
    <w:lvl w:ilvl="4">
      <w:start w:val="1"/>
      <w:numFmt w:val="decimal"/>
      <w:lvlText w:val="%1.%2.%3.%4.%5."/>
      <w:lvlJc w:val="left"/>
      <w:pPr>
        <w:tabs>
          <w:tab w:val="num" w:pos="0"/>
        </w:tabs>
        <w:ind w:left="3648" w:hanging="1380"/>
      </w:pPr>
      <w:rPr/>
    </w:lvl>
    <w:lvl w:ilvl="5">
      <w:start w:val="1"/>
      <w:numFmt w:val="decimal"/>
      <w:lvlText w:val="%1.%2.%3.%4.%5.%6."/>
      <w:lvlJc w:val="left"/>
      <w:pPr>
        <w:tabs>
          <w:tab w:val="num" w:pos="0"/>
        </w:tabs>
        <w:ind w:left="4215" w:hanging="1380"/>
      </w:pPr>
      <w:rPr/>
    </w:lvl>
    <w:lvl w:ilvl="6">
      <w:start w:val="1"/>
      <w:numFmt w:val="decimal"/>
      <w:lvlText w:val="%1.%2.%3.%4.%5.%6.%7."/>
      <w:lvlJc w:val="left"/>
      <w:pPr>
        <w:tabs>
          <w:tab w:val="num" w:pos="0"/>
        </w:tabs>
        <w:ind w:left="4842" w:hanging="1440"/>
      </w:pPr>
      <w:rPr/>
    </w:lvl>
    <w:lvl w:ilvl="7">
      <w:start w:val="1"/>
      <w:numFmt w:val="decimal"/>
      <w:lvlText w:val="%1.%2.%3.%4.%5.%6.%7.%8."/>
      <w:lvlJc w:val="left"/>
      <w:pPr>
        <w:tabs>
          <w:tab w:val="num" w:pos="0"/>
        </w:tabs>
        <w:ind w:left="5409" w:hanging="1440"/>
      </w:pPr>
      <w:rPr/>
    </w:lvl>
    <w:lvl w:ilvl="8">
      <w:start w:val="1"/>
      <w:numFmt w:val="decimal"/>
      <w:lvlText w:val="%1.%2.%3.%4.%5.%6.%7.%8.%9."/>
      <w:lvlJc w:val="left"/>
      <w:pPr>
        <w:tabs>
          <w:tab w:val="num" w:pos="0"/>
        </w:tabs>
        <w:ind w:left="6336" w:hanging="1800"/>
      </w:pPr>
      <w:rPr/>
    </w:lvl>
  </w:abstractNum>
  <w:abstractNum w:abstractNumId="11">
    <w:lvl w:ilvl="0">
      <w:start w:val="1"/>
      <w:numFmt w:val="decimal"/>
      <w:lvlText w:val="%1."/>
      <w:lvlJc w:val="left"/>
      <w:pPr>
        <w:tabs>
          <w:tab w:val="num" w:pos="0"/>
        </w:tabs>
        <w:ind w:left="720" w:hanging="360"/>
      </w:pPr>
      <w:rPr/>
    </w:lvl>
    <w:lvl w:ilvl="1">
      <w:start w:val="1"/>
      <w:numFmt w:val="decimal"/>
      <w:lvlText w:val="3.%2."/>
      <w:lvlJc w:val="left"/>
      <w:pPr>
        <w:tabs>
          <w:tab w:val="num" w:pos="0"/>
        </w:tabs>
        <w:ind w:left="1127" w:hanging="560"/>
      </w:pPr>
      <w:rPr>
        <w:i w:val="false"/>
        <w:iCs/>
      </w:rPr>
    </w:lvl>
    <w:lvl w:ilvl="2">
      <w:start w:val="1"/>
      <w:numFmt w:val="decimal"/>
      <w:lvlText w:val="%1.%2.%3."/>
      <w:lvlJc w:val="left"/>
      <w:pPr>
        <w:tabs>
          <w:tab w:val="num" w:pos="0"/>
        </w:tabs>
        <w:ind w:left="1494" w:hanging="720"/>
      </w:pPr>
      <w:rPr/>
    </w:lvl>
    <w:lvl w:ilvl="3">
      <w:start w:val="1"/>
      <w:numFmt w:val="decimal"/>
      <w:lvlText w:val="%1.%2.%3.%4."/>
      <w:lvlJc w:val="left"/>
      <w:pPr>
        <w:tabs>
          <w:tab w:val="num" w:pos="0"/>
        </w:tabs>
        <w:ind w:left="1701" w:hanging="720"/>
      </w:pPr>
      <w:rPr/>
    </w:lvl>
    <w:lvl w:ilvl="4">
      <w:start w:val="1"/>
      <w:numFmt w:val="decimal"/>
      <w:lvlText w:val="%1.%2.%3.%4.%5."/>
      <w:lvlJc w:val="left"/>
      <w:pPr>
        <w:tabs>
          <w:tab w:val="num" w:pos="0"/>
        </w:tabs>
        <w:ind w:left="2268" w:hanging="1080"/>
      </w:pPr>
      <w:rPr/>
    </w:lvl>
    <w:lvl w:ilvl="5">
      <w:start w:val="1"/>
      <w:numFmt w:val="decimal"/>
      <w:lvlText w:val="%1.%2.%3.%4.%5.%6."/>
      <w:lvlJc w:val="left"/>
      <w:pPr>
        <w:tabs>
          <w:tab w:val="num" w:pos="0"/>
        </w:tabs>
        <w:ind w:left="2475" w:hanging="1080"/>
      </w:pPr>
      <w:rPr/>
    </w:lvl>
    <w:lvl w:ilvl="6">
      <w:start w:val="1"/>
      <w:numFmt w:val="decimal"/>
      <w:lvlText w:val="%1.%2.%3.%4.%5.%6.%7."/>
      <w:lvlJc w:val="left"/>
      <w:pPr>
        <w:tabs>
          <w:tab w:val="num" w:pos="0"/>
        </w:tabs>
        <w:ind w:left="3042" w:hanging="1440"/>
      </w:pPr>
      <w:rPr/>
    </w:lvl>
    <w:lvl w:ilvl="7">
      <w:start w:val="1"/>
      <w:numFmt w:val="decimal"/>
      <w:lvlText w:val="%1.%2.%3.%4.%5.%6.%7.%8."/>
      <w:lvlJc w:val="left"/>
      <w:pPr>
        <w:tabs>
          <w:tab w:val="num" w:pos="0"/>
        </w:tabs>
        <w:ind w:left="3249" w:hanging="1440"/>
      </w:pPr>
      <w:rPr/>
    </w:lvl>
    <w:lvl w:ilvl="8">
      <w:start w:val="1"/>
      <w:numFmt w:val="decimal"/>
      <w:lvlText w:val="%1.%2.%3.%4.%5.%6.%7.%8.%9."/>
      <w:lvlJc w:val="left"/>
      <w:pPr>
        <w:tabs>
          <w:tab w:val="num" w:pos="0"/>
        </w:tabs>
        <w:ind w:left="3816" w:hanging="1800"/>
      </w:pPr>
      <w:rPr/>
    </w:lvl>
  </w:abstractNum>
  <w:abstractNum w:abstractNumId="12">
    <w:lvl w:ilvl="0">
      <w:start w:val="1"/>
      <w:numFmt w:val="decimal"/>
      <w:lvlText w:val="%1."/>
      <w:lvlJc w:val="left"/>
      <w:pPr>
        <w:tabs>
          <w:tab w:val="num" w:pos="0"/>
        </w:tabs>
        <w:ind w:left="360" w:hanging="360"/>
      </w:pPr>
      <w:rPr/>
    </w:lvl>
    <w:lvl w:ilvl="1">
      <w:start w:val="1"/>
      <w:numFmt w:val="decimal"/>
      <w:lvlText w:val="4.%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lvl>
    <w:lvl w:ilvl="1">
      <w:start w:val="1"/>
      <w:numFmt w:val="decimal"/>
      <w:lvlText w:val="5.%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decimal"/>
      <w:lvlText w:val="%1."/>
      <w:lvlJc w:val="left"/>
      <w:pPr>
        <w:tabs>
          <w:tab w:val="num" w:pos="0"/>
        </w:tabs>
        <w:ind w:left="360" w:hanging="360"/>
      </w:pPr>
      <w:rPr/>
    </w:lvl>
    <w:lvl w:ilvl="1">
      <w:start w:val="1"/>
      <w:numFmt w:val="decimal"/>
      <w:lvlText w:val="6.%2."/>
      <w:lvlJc w:val="left"/>
      <w:pPr>
        <w:tabs>
          <w:tab w:val="num" w:pos="0"/>
        </w:tabs>
        <w:ind w:left="792" w:hanging="432"/>
      </w:pPr>
      <w:rPr/>
    </w:lvl>
    <w:lvl w:ilvl="2">
      <w:start w:val="1"/>
      <w:numFmt w:val="decimal"/>
      <w:lvlText w:val="6.%2.%3."/>
      <w:lvlJc w:val="left"/>
      <w:pPr>
        <w:tabs>
          <w:tab w:val="num" w:pos="0"/>
        </w:tabs>
        <w:ind w:left="1224" w:hanging="504"/>
      </w:pPr>
      <w:rPr>
        <w:b w:val="false"/>
        <w:bCs/>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5">
    <w:lvl w:ilvl="0">
      <w:start w:val="5"/>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5f1f94"/>
    <w:rPr/>
  </w:style>
  <w:style w:type="character" w:styleId="Style9" w:customStyle="1">
    <w:name w:val="Нижний колонтитул Знак"/>
    <w:basedOn w:val="DefaultParagraphFont"/>
    <w:uiPriority w:val="99"/>
    <w:qFormat/>
    <w:rsid w:val="005f1f94"/>
    <w:rPr/>
  </w:style>
  <w:style w:type="character" w:styleId="Style10" w:customStyle="1">
    <w:name w:val="Обычный (веб) Знак"/>
    <w:link w:val="NormalWeb"/>
    <w:uiPriority w:val="99"/>
    <w:qFormat/>
    <w:locked/>
    <w:rsid w:val="004c2d1d"/>
    <w:rPr>
      <w:rFonts w:ascii="Times New Roman" w:hAnsi="Times New Roman" w:eastAsia="Times New Roman" w:cs="Times New Roman"/>
      <w:sz w:val="24"/>
      <w:szCs w:val="24"/>
    </w:rPr>
  </w:style>
  <w:style w:type="character" w:styleId="Style11" w:customStyle="1">
    <w:name w:val="Абзац списка Знак"/>
    <w:link w:val="ListParagraph"/>
    <w:uiPriority w:val="34"/>
    <w:qFormat/>
    <w:locked/>
    <w:rsid w:val="004c2d1d"/>
    <w:rPr/>
  </w:style>
  <w:style w:type="character" w:styleId="HTML" w:customStyle="1">
    <w:name w:val="Стандартний HTML Знак"/>
    <w:basedOn w:val="DefaultParagraphFont"/>
    <w:uiPriority w:val="99"/>
    <w:semiHidden/>
    <w:qFormat/>
    <w:rsid w:val="00377956"/>
    <w:rPr>
      <w:rFonts w:ascii="Consolas" w:hAnsi="Consolas"/>
      <w:sz w:val="20"/>
      <w:szCs w:val="20"/>
    </w:rPr>
  </w:style>
  <w:style w:type="character" w:styleId="HTML1" w:customStyle="1">
    <w:name w:val="Стандартный HTML Знак"/>
    <w:basedOn w:val="DefaultParagraphFont"/>
    <w:link w:val="HTMLPreformatted"/>
    <w:qFormat/>
    <w:rsid w:val="00377956"/>
    <w:rPr>
      <w:rFonts w:ascii="Courier New" w:hAnsi="Courier New" w:eastAsia="Times New Roman" w:cs="Times New Roman"/>
      <w:color w:val="000000"/>
      <w:sz w:val="18"/>
      <w:szCs w:val="18"/>
      <w:lang w:val="en-US" w:eastAsia="ru-RU"/>
    </w:rPr>
  </w:style>
  <w:style w:type="character" w:styleId="Style12" w:customStyle="1">
    <w:name w:val="Основной текст Знак"/>
    <w:basedOn w:val="DefaultParagraphFont"/>
    <w:qFormat/>
    <w:rsid w:val="007d21ae"/>
    <w:rPr>
      <w:rFonts w:ascii="Times New Roman" w:hAnsi="Times New Roman" w:eastAsia="Times New Roman" w:cs="Times New Roman"/>
      <w:sz w:val="24"/>
      <w:szCs w:val="24"/>
      <w:lang w:eastAsia="ru-RU"/>
    </w:rPr>
  </w:style>
  <w:style w:type="character" w:styleId="Style13">
    <w:name w:val="Hyperlink"/>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Style12"/>
    <w:unhideWhenUsed/>
    <w:rsid w:val="007d21ae"/>
    <w:pPr>
      <w:spacing w:lineRule="auto" w:line="240" w:before="0" w:after="120"/>
    </w:pPr>
    <w:rPr>
      <w:rFonts w:ascii="Times New Roman" w:hAnsi="Times New Roman" w:eastAsia="Times New Roman" w:cs="Times New Roman"/>
      <w:sz w:val="24"/>
      <w:szCs w:val="24"/>
      <w:lang w:eastAsia="ru-RU"/>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Style19">
    <w:name w:val="Title"/>
    <w:basedOn w:val="Normal"/>
    <w:next w:val="Normal"/>
    <w:qFormat/>
    <w:pPr>
      <w:keepNext w:val="true"/>
      <w:keepLines/>
      <w:spacing w:before="480" w:after="120"/>
    </w:pPr>
    <w:rPr>
      <w:b/>
      <w:sz w:val="72"/>
      <w:szCs w:val="72"/>
    </w:rPr>
  </w:style>
  <w:style w:type="paragraph" w:styleId="Style20">
    <w:name w:val="Subtitle"/>
    <w:basedOn w:val="Normal"/>
    <w:next w:val="Normal"/>
    <w:qFormat/>
    <w:pPr>
      <w:keepNext w:val="true"/>
      <w:keepLines/>
      <w:pBdr/>
      <w:spacing w:before="360" w:after="80"/>
    </w:pPr>
    <w:rPr>
      <w:rFonts w:ascii="Georgia" w:hAnsi="Georgia" w:eastAsia="Georgia" w:cs="Georgia"/>
      <w:i/>
      <w:color w:val="666666"/>
      <w:sz w:val="48"/>
      <w:szCs w:val="48"/>
    </w:rPr>
  </w:style>
  <w:style w:type="paragraph" w:styleId="Style21">
    <w:name w:val="Верхній і нижній колонтитули"/>
    <w:basedOn w:val="Normal"/>
    <w:qFormat/>
    <w:pPr/>
    <w:rPr/>
  </w:style>
  <w:style w:type="paragraph" w:styleId="Style22">
    <w:name w:val="Header"/>
    <w:basedOn w:val="Normal"/>
    <w:link w:val="Style8"/>
    <w:uiPriority w:val="99"/>
    <w:unhideWhenUsed/>
    <w:rsid w:val="005f1f94"/>
    <w:pPr>
      <w:tabs>
        <w:tab w:val="clear" w:pos="720"/>
        <w:tab w:val="center" w:pos="4819" w:leader="none"/>
        <w:tab w:val="right" w:pos="9639" w:leader="none"/>
      </w:tabs>
      <w:spacing w:lineRule="auto" w:line="240" w:before="0" w:after="0"/>
    </w:pPr>
    <w:rPr/>
  </w:style>
  <w:style w:type="paragraph" w:styleId="Style23">
    <w:name w:val="Footer"/>
    <w:basedOn w:val="Normal"/>
    <w:link w:val="Style9"/>
    <w:uiPriority w:val="99"/>
    <w:unhideWhenUsed/>
    <w:rsid w:val="005f1f94"/>
    <w:pPr>
      <w:tabs>
        <w:tab w:val="clear" w:pos="720"/>
        <w:tab w:val="center" w:pos="4819" w:leader="none"/>
        <w:tab w:val="right" w:pos="9639" w:leader="none"/>
      </w:tabs>
      <w:spacing w:lineRule="auto" w:line="240" w:before="0" w:after="0"/>
    </w:pPr>
    <w:rPr/>
  </w:style>
  <w:style w:type="paragraph" w:styleId="ListParagraph">
    <w:name w:val="List Paragraph"/>
    <w:basedOn w:val="Normal"/>
    <w:link w:val="Style11"/>
    <w:uiPriority w:val="34"/>
    <w:qFormat/>
    <w:rsid w:val="004c2d1d"/>
    <w:pPr>
      <w:spacing w:before="0" w:after="160"/>
      <w:ind w:left="720" w:hanging="0"/>
      <w:contextualSpacing/>
    </w:pPr>
    <w:rPr/>
  </w:style>
  <w:style w:type="paragraph" w:styleId="NormalWeb">
    <w:name w:val="Normal (Web)"/>
    <w:basedOn w:val="Normal"/>
    <w:link w:val="Style10"/>
    <w:uiPriority w:val="99"/>
    <w:qFormat/>
    <w:rsid w:val="004c2d1d"/>
    <w:pPr>
      <w:spacing w:lineRule="auto" w:line="240" w:beforeAutospacing="1" w:afterAutospacing="1"/>
    </w:pPr>
    <w:rPr>
      <w:rFonts w:ascii="Times New Roman" w:hAnsi="Times New Roman" w:eastAsia="Times New Roman" w:cs="Times New Roman"/>
      <w:sz w:val="24"/>
      <w:szCs w:val="24"/>
    </w:rPr>
  </w:style>
  <w:style w:type="paragraph" w:styleId="11" w:customStyle="1">
    <w:name w:val="Абзац списку1"/>
    <w:basedOn w:val="Normal"/>
    <w:qFormat/>
    <w:rsid w:val="004c2d1d"/>
    <w:pPr>
      <w:spacing w:lineRule="auto" w:line="276" w:before="0" w:after="200"/>
      <w:ind w:left="720" w:hanging="0"/>
      <w:contextualSpacing/>
    </w:pPr>
    <w:rPr>
      <w:rFonts w:eastAsia="Times New Roman" w:cs="Times New Roman"/>
      <w:lang w:val="ru-RU" w:eastAsia="en-US"/>
    </w:rPr>
  </w:style>
  <w:style w:type="paragraph" w:styleId="Xfmc2" w:customStyle="1">
    <w:name w:val="xfmc2"/>
    <w:basedOn w:val="Normal"/>
    <w:qFormat/>
    <w:rsid w:val="004c2d1d"/>
    <w:pPr>
      <w:spacing w:lineRule="auto" w:line="240" w:beforeAutospacing="1" w:afterAutospacing="1"/>
    </w:pPr>
    <w:rPr>
      <w:rFonts w:ascii="Times New Roman" w:hAnsi="Times New Roman" w:eastAsia="Times New Roman" w:cs="Times New Roman"/>
      <w:sz w:val="24"/>
      <w:szCs w:val="24"/>
    </w:rPr>
  </w:style>
  <w:style w:type="paragraph" w:styleId="21" w:customStyle="1">
    <w:name w:val="Абзац списку2"/>
    <w:basedOn w:val="Normal"/>
    <w:qFormat/>
    <w:rsid w:val="004c2d1d"/>
    <w:pPr>
      <w:spacing w:lineRule="auto" w:line="240" w:before="0" w:after="0"/>
      <w:ind w:left="708" w:hanging="0"/>
    </w:pPr>
    <w:rPr>
      <w:rFonts w:eastAsia="Times New Roman" w:cs="Times New Roman"/>
      <w:szCs w:val="20"/>
      <w:lang w:eastAsia="ar-SA"/>
    </w:rPr>
  </w:style>
  <w:style w:type="paragraph" w:styleId="Default" w:customStyle="1">
    <w:name w:val="Default"/>
    <w:qFormat/>
    <w:rsid w:val="004c2d1d"/>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HTMLPreformatted">
    <w:name w:val="HTML Preformatted"/>
    <w:basedOn w:val="Normal"/>
    <w:link w:val="HTML1"/>
    <w:qFormat/>
    <w:rsid w:val="0037795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color w:val="000000"/>
      <w:sz w:val="18"/>
      <w:szCs w:val="18"/>
      <w:lang w:val="en-US" w:eastAsia="ru-RU"/>
    </w:rPr>
  </w:style>
  <w:style w:type="paragraph" w:styleId="Rvps2" w:customStyle="1">
    <w:name w:val="rvps2"/>
    <w:basedOn w:val="Normal"/>
    <w:uiPriority w:val="34"/>
    <w:qFormat/>
    <w:rsid w:val="004f22ee"/>
    <w:pPr>
      <w:spacing w:lineRule="auto" w:line="240" w:beforeAutospacing="1" w:afterAutospacing="1"/>
    </w:pPr>
    <w:rPr>
      <w:rFonts w:ascii="Times New Roman" w:hAnsi="Times New Roman" w:eastAsia="Times New Roman" w:cs="Times New Roman"/>
      <w:sz w:val="24"/>
      <w:szCs w:val="24"/>
    </w:rPr>
  </w:style>
  <w:style w:type="paragraph" w:styleId="31" w:customStyle="1">
    <w:name w:val="Абзац списку3"/>
    <w:basedOn w:val="Normal"/>
    <w:qFormat/>
    <w:rsid w:val="007d21ae"/>
    <w:pPr>
      <w:widowControl w:val="false"/>
      <w:spacing w:lineRule="auto" w:line="240" w:before="0" w:after="0"/>
      <w:ind w:left="114" w:hanging="0"/>
      <w:jc w:val="both"/>
    </w:pPr>
    <w:rPr>
      <w:rFonts w:ascii="Times New Roman" w:hAnsi="Times New Roman" w:eastAsia="Times New Roman" w:cs="Times New Roman"/>
      <w:sz w:val="24"/>
      <w:szCs w:val="24"/>
      <w:lang w:eastAsia="ru-RU"/>
    </w:rPr>
  </w:style>
  <w:style w:type="paragraph" w:styleId="14" w:customStyle="1">
    <w:name w:val="Заголовок 14"/>
    <w:basedOn w:val="Normal"/>
    <w:qFormat/>
    <w:rsid w:val="007d21ae"/>
    <w:pPr>
      <w:widowControl w:val="false"/>
      <w:spacing w:lineRule="exact" w:line="252" w:before="0" w:after="0"/>
      <w:ind w:left="422" w:hanging="0"/>
      <w:outlineLvl w:val="0"/>
    </w:pPr>
    <w:rPr>
      <w:rFonts w:ascii="Times New Roman" w:hAnsi="Times New Roman" w:eastAsia="Times New Roman" w:cs="Times New Roman"/>
      <w:b/>
      <w:bCs/>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ae">
    <w:name w:val="Table Grid"/>
    <w:basedOn w:val="a1"/>
    <w:uiPriority w:val="59"/>
    <w:rsid w:val="004f2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6056109F-2545-4E28-904A-E74C94F937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LibreOffice/7.4.2.3$Windows_X86_64 LibreOffice_project/382eef1f22670f7f4118c8c2dd222ec7ad009daf</Application>
  <AppVersion>15.0000</AppVersion>
  <Pages>47</Pages>
  <Words>14087</Words>
  <Characters>95721</Characters>
  <CharactersWithSpaces>109803</CharactersWithSpaces>
  <Paragraphs>640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2023-11-28T16:42:00Z</dcterms:created>
  <dc:creator>samarium</dc:creator>
  <dc:description/>
  <dc:language>uk-UA</dc:language>
  <cp:lastModifiedBy/>
  <dcterms:modified xsi:type="dcterms:W3CDTF">2023-11-28T21:22:32Z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