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15" w:rsidRPr="005C02AB" w:rsidRDefault="00DC311B">
      <w:pPr>
        <w:ind w:right="-25" w:firstLine="6663"/>
        <w:jc w:val="right"/>
        <w:rPr>
          <w:b/>
        </w:rPr>
      </w:pPr>
      <w:r>
        <w:rPr>
          <w:b/>
        </w:rPr>
        <w:t>Додаток №2</w:t>
      </w:r>
    </w:p>
    <w:p w:rsidR="00446615" w:rsidRPr="005C02AB" w:rsidRDefault="00C95757">
      <w:pPr>
        <w:ind w:right="-25" w:firstLine="6663"/>
        <w:jc w:val="right"/>
        <w:rPr>
          <w:b/>
        </w:rPr>
      </w:pPr>
      <w:r w:rsidRPr="005C02AB">
        <w:rPr>
          <w:b/>
        </w:rPr>
        <w:t>до тендерної документації</w:t>
      </w:r>
    </w:p>
    <w:p w:rsidR="00446615" w:rsidRPr="005C02AB" w:rsidRDefault="00446615">
      <w:pPr>
        <w:ind w:right="-25"/>
        <w:jc w:val="right"/>
        <w:rPr>
          <w:b/>
        </w:rPr>
      </w:pPr>
    </w:p>
    <w:p w:rsidR="00446615" w:rsidRPr="005C02AB" w:rsidRDefault="00446615">
      <w:pPr>
        <w:ind w:right="-25"/>
        <w:jc w:val="right"/>
        <w:rPr>
          <w:b/>
        </w:rPr>
      </w:pPr>
    </w:p>
    <w:p w:rsidR="00446615" w:rsidRPr="005C02AB" w:rsidRDefault="00C95757">
      <w:pPr>
        <w:tabs>
          <w:tab w:val="left" w:pos="5828"/>
        </w:tabs>
        <w:jc w:val="center"/>
        <w:rPr>
          <w:b/>
        </w:rPr>
      </w:pPr>
      <w:r w:rsidRPr="005C02AB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446615" w:rsidRPr="005C02AB" w:rsidRDefault="00446615">
      <w:pPr>
        <w:ind w:right="-25"/>
        <w:jc w:val="center"/>
        <w:rPr>
          <w:b/>
        </w:rPr>
      </w:pPr>
    </w:p>
    <w:p w:rsidR="00446615" w:rsidRPr="005C02AB" w:rsidRDefault="000C5F24">
      <w:pPr>
        <w:ind w:right="-25"/>
        <w:jc w:val="center"/>
        <w:rPr>
          <w:b/>
        </w:rPr>
      </w:pPr>
      <w:bookmarkStart w:id="0" w:name="_GoBack"/>
      <w:r w:rsidRPr="000C5F24">
        <w:rPr>
          <w:rFonts w:eastAsia="Arial"/>
          <w:b/>
          <w:shd w:val="clear" w:color="auto" w:fill="FFFFFF"/>
          <w:lang w:eastAsia="ar-SA"/>
        </w:rPr>
        <w:t xml:space="preserve">ДК 021:2015 ― 42210000-1 Машини для обробки продуктів харчування, виробництва напоїв та обробки тютюну (піч </w:t>
      </w:r>
      <w:proofErr w:type="spellStart"/>
      <w:r w:rsidRPr="000C5F24">
        <w:rPr>
          <w:rFonts w:eastAsia="Arial"/>
          <w:b/>
          <w:shd w:val="clear" w:color="auto" w:fill="FFFFFF"/>
          <w:lang w:eastAsia="ar-SA"/>
        </w:rPr>
        <w:t>пароконвекційна</w:t>
      </w:r>
      <w:proofErr w:type="spellEnd"/>
      <w:r w:rsidRPr="000C5F24">
        <w:rPr>
          <w:rFonts w:eastAsia="Arial"/>
          <w:b/>
          <w:shd w:val="clear" w:color="auto" w:fill="FFFFFF"/>
          <w:lang w:eastAsia="ar-SA"/>
        </w:rPr>
        <w:t xml:space="preserve">; шафа </w:t>
      </w:r>
      <w:proofErr w:type="spellStart"/>
      <w:r w:rsidRPr="000C5F24">
        <w:rPr>
          <w:rFonts w:eastAsia="Arial"/>
          <w:b/>
          <w:shd w:val="clear" w:color="auto" w:fill="FFFFFF"/>
          <w:lang w:eastAsia="ar-SA"/>
        </w:rPr>
        <w:t>розстійна</w:t>
      </w:r>
      <w:proofErr w:type="spellEnd"/>
      <w:r w:rsidRPr="000C5F24">
        <w:rPr>
          <w:rFonts w:eastAsia="Arial"/>
          <w:b/>
          <w:shd w:val="clear" w:color="auto" w:fill="FFFFFF"/>
          <w:lang w:eastAsia="ar-SA"/>
        </w:rPr>
        <w:t>; спіральний тістоміс)</w:t>
      </w:r>
      <w:bookmarkEnd w:id="0"/>
    </w:p>
    <w:p w:rsidR="00446615" w:rsidRPr="005C02AB" w:rsidRDefault="00446615">
      <w:pPr>
        <w:jc w:val="both"/>
        <w:rPr>
          <w:rFonts w:cs="Lohit Devanagari"/>
          <w:color w:val="00000A"/>
          <w:lang w:eastAsia="zh-CN" w:bidi="hi-IN"/>
        </w:rPr>
      </w:pPr>
    </w:p>
    <w:tbl>
      <w:tblPr>
        <w:tblW w:w="96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18"/>
        <w:gridCol w:w="4402"/>
        <w:gridCol w:w="3260"/>
        <w:gridCol w:w="851"/>
        <w:gridCol w:w="709"/>
      </w:tblGrid>
      <w:tr w:rsidR="000C5F24" w:rsidRPr="005C02AB" w:rsidTr="0035702A">
        <w:trPr>
          <w:trHeight w:val="602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24" w:rsidRPr="005C02AB" w:rsidRDefault="000C5F24" w:rsidP="00385C0C">
            <w:pPr>
              <w:rPr>
                <w:b/>
                <w:color w:val="000000"/>
              </w:rPr>
            </w:pPr>
            <w:r w:rsidRPr="005C02AB">
              <w:rPr>
                <w:b/>
                <w:color w:val="000000"/>
              </w:rPr>
              <w:t>№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24" w:rsidRPr="005C02AB" w:rsidRDefault="000C5F24" w:rsidP="00F920BD">
            <w:pPr>
              <w:rPr>
                <w:b/>
                <w:color w:val="000000"/>
              </w:rPr>
            </w:pPr>
            <w:r w:rsidRPr="005C02AB">
              <w:rPr>
                <w:b/>
                <w:color w:val="000000"/>
              </w:rPr>
              <w:t>Код ДК 021:2015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24" w:rsidRPr="005C02AB" w:rsidRDefault="000C5F24" w:rsidP="00F920BD">
            <w:pPr>
              <w:rPr>
                <w:b/>
                <w:color w:val="000000"/>
              </w:rPr>
            </w:pPr>
            <w:r w:rsidRPr="005C02AB">
              <w:rPr>
                <w:b/>
                <w:color w:val="000000"/>
              </w:rPr>
              <w:t>Найменування товару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24" w:rsidRPr="005C02AB" w:rsidRDefault="000C5F24" w:rsidP="00385C0C">
            <w:pPr>
              <w:jc w:val="center"/>
              <w:rPr>
                <w:b/>
                <w:color w:val="000000"/>
              </w:rPr>
            </w:pPr>
            <w:r w:rsidRPr="005C02AB">
              <w:rPr>
                <w:b/>
                <w:color w:val="000000"/>
              </w:rPr>
              <w:t>Од-ця виміру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F24" w:rsidRPr="005C02AB" w:rsidRDefault="000C5F24" w:rsidP="00385C0C">
            <w:pPr>
              <w:jc w:val="center"/>
              <w:rPr>
                <w:b/>
                <w:color w:val="000000"/>
              </w:rPr>
            </w:pPr>
            <w:r w:rsidRPr="005C02AB">
              <w:rPr>
                <w:b/>
                <w:color w:val="000000"/>
              </w:rPr>
              <w:t>Кіл-</w:t>
            </w:r>
            <w:proofErr w:type="spellStart"/>
            <w:r w:rsidRPr="005C02AB">
              <w:rPr>
                <w:b/>
                <w:color w:val="000000"/>
              </w:rPr>
              <w:t>ть</w:t>
            </w:r>
            <w:proofErr w:type="spellEnd"/>
          </w:p>
        </w:tc>
      </w:tr>
      <w:tr w:rsidR="000C5F24" w:rsidRPr="005C02AB" w:rsidTr="006A42CD">
        <w:trPr>
          <w:trHeight w:val="96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4" w:rsidRPr="005C02AB" w:rsidRDefault="000C5F24" w:rsidP="00385C0C">
            <w:pPr>
              <w:jc w:val="center"/>
              <w:rPr>
                <w:color w:val="000000"/>
              </w:rPr>
            </w:pPr>
            <w:r w:rsidRPr="005C02AB">
              <w:rPr>
                <w:color w:val="000000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24" w:rsidRPr="005C02AB" w:rsidRDefault="000C5F24" w:rsidP="00385C0C">
            <w:pPr>
              <w:rPr>
                <w:color w:val="000000"/>
              </w:rPr>
            </w:pPr>
            <w:r w:rsidRPr="000C5F24">
              <w:rPr>
                <w:rFonts w:eastAsia="Arial"/>
                <w:shd w:val="clear" w:color="auto" w:fill="FFFFFF"/>
                <w:lang w:eastAsia="ar-SA"/>
              </w:rPr>
              <w:t>42210000-1 Машини для обробки продуктів харчування, виробництва напоїв та обробки тютюну</w:t>
            </w:r>
            <w:r w:rsidR="0057157B">
              <w:rPr>
                <w:rFonts w:eastAsia="Arial"/>
                <w:shd w:val="clear" w:color="auto" w:fill="FFFFFF"/>
                <w:lang w:eastAsia="ar-SA"/>
              </w:rPr>
              <w:t xml:space="preserve">, номенклатурна позиція </w:t>
            </w:r>
            <w:r w:rsidR="0057157B" w:rsidRPr="0057157B">
              <w:rPr>
                <w:rFonts w:eastAsia="Arial"/>
                <w:shd w:val="clear" w:color="auto" w:fill="FFFFFF"/>
                <w:lang w:eastAsia="ar-SA"/>
              </w:rPr>
              <w:t>42214100-0 Кухонні печі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24" w:rsidRPr="005C02AB" w:rsidRDefault="000C5F24" w:rsidP="00F920BD">
            <w:pPr>
              <w:rPr>
                <w:color w:val="000000"/>
              </w:rPr>
            </w:pPr>
            <w:r w:rsidRPr="000732A3">
              <w:t xml:space="preserve">Піч </w:t>
            </w:r>
            <w:proofErr w:type="spellStart"/>
            <w:r w:rsidRPr="000732A3">
              <w:t>пароконвекційна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24" w:rsidRPr="005C02AB" w:rsidRDefault="000C5F24" w:rsidP="00385C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5F24" w:rsidRPr="005C02AB" w:rsidRDefault="000C5F24" w:rsidP="00385C0C">
            <w:pPr>
              <w:jc w:val="center"/>
              <w:rPr>
                <w:color w:val="000000"/>
              </w:rPr>
            </w:pPr>
            <w:r w:rsidRPr="005C02AB">
              <w:rPr>
                <w:color w:val="000000"/>
              </w:rPr>
              <w:t>1</w:t>
            </w:r>
          </w:p>
        </w:tc>
      </w:tr>
      <w:tr w:rsidR="000C5F24" w:rsidRPr="000C5F24" w:rsidTr="00D50F8E">
        <w:trPr>
          <w:trHeight w:val="960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4" w:rsidRPr="005C02AB" w:rsidRDefault="000C5F24" w:rsidP="00385C0C">
            <w:pPr>
              <w:jc w:val="center"/>
              <w:rPr>
                <w:color w:val="00000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4" w:rsidRPr="000C5F24" w:rsidRDefault="000C5F24" w:rsidP="000C5F24">
            <w:pPr>
              <w:rPr>
                <w:color w:val="000000"/>
              </w:rPr>
            </w:pPr>
            <w:r w:rsidRPr="000C5F24">
              <w:rPr>
                <w:color w:val="000000"/>
              </w:rPr>
              <w:t>42210000-1 Машини для обробки продуктів харчування, виробництва напоїв та обробки тютюну</w:t>
            </w:r>
            <w:r w:rsidR="0057157B">
              <w:rPr>
                <w:rFonts w:eastAsia="Arial"/>
                <w:shd w:val="clear" w:color="auto" w:fill="FFFFFF"/>
                <w:lang w:eastAsia="ar-SA"/>
              </w:rPr>
              <w:t xml:space="preserve"> номенклатурна позиція </w:t>
            </w:r>
            <w:r w:rsidR="0057157B" w:rsidRPr="0057157B">
              <w:rPr>
                <w:rFonts w:eastAsia="Arial"/>
                <w:shd w:val="clear" w:color="auto" w:fill="FFFFFF"/>
                <w:lang w:eastAsia="ar-SA"/>
              </w:rPr>
              <w:t>42214100-0 Кухонні печі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4" w:rsidRPr="000C5F24" w:rsidRDefault="000C5F24" w:rsidP="000C5F24">
            <w:pPr>
              <w:rPr>
                <w:color w:val="000000"/>
              </w:rPr>
            </w:pPr>
            <w:r w:rsidRPr="000732A3">
              <w:t xml:space="preserve">Шафа </w:t>
            </w:r>
            <w:proofErr w:type="spellStart"/>
            <w:r w:rsidRPr="000732A3">
              <w:t>розстійна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4" w:rsidRDefault="000C5F24" w:rsidP="00385C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5F24" w:rsidRPr="005C02AB" w:rsidRDefault="000C5F24" w:rsidP="00385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F24" w:rsidRPr="005C02AB" w:rsidTr="00856DAF">
        <w:trPr>
          <w:trHeight w:val="960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4" w:rsidRPr="005C02AB" w:rsidRDefault="000C5F24" w:rsidP="00385C0C">
            <w:pPr>
              <w:jc w:val="center"/>
              <w:rPr>
                <w:color w:val="00000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4" w:rsidRDefault="000C5F24" w:rsidP="00385C0C">
            <w:pPr>
              <w:rPr>
                <w:rFonts w:eastAsia="Arial"/>
                <w:shd w:val="clear" w:color="auto" w:fill="FFFFFF"/>
                <w:lang w:eastAsia="ar-SA"/>
              </w:rPr>
            </w:pPr>
            <w:r w:rsidRPr="000C5F24">
              <w:rPr>
                <w:rFonts w:eastAsia="Arial"/>
                <w:shd w:val="clear" w:color="auto" w:fill="FFFFFF"/>
                <w:lang w:eastAsia="ar-SA"/>
              </w:rPr>
              <w:t>42210000-1 Машини для обробки продуктів харчування, виробництва напоїв та обробки тютюну</w:t>
            </w:r>
            <w:r w:rsidR="0057157B">
              <w:rPr>
                <w:rFonts w:eastAsia="Arial"/>
                <w:shd w:val="clear" w:color="auto" w:fill="FFFFFF"/>
                <w:lang w:eastAsia="ar-SA"/>
              </w:rPr>
              <w:t xml:space="preserve">, номенклатурна позиція </w:t>
            </w:r>
            <w:r w:rsidR="0057157B" w:rsidRPr="0057157B">
              <w:rPr>
                <w:rFonts w:eastAsia="Arial"/>
                <w:shd w:val="clear" w:color="auto" w:fill="FFFFFF"/>
                <w:lang w:eastAsia="ar-SA"/>
              </w:rPr>
              <w:t>42215200-8 Машини для обробки продуктів харчування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4" w:rsidRPr="00B6455A" w:rsidRDefault="000C5F24" w:rsidP="000C5F24">
            <w:pPr>
              <w:rPr>
                <w:rFonts w:eastAsia="Arial"/>
                <w:shd w:val="clear" w:color="auto" w:fill="FFFFFF"/>
                <w:lang w:eastAsia="ar-SA"/>
              </w:rPr>
            </w:pPr>
            <w:r w:rsidRPr="000732A3">
              <w:t xml:space="preserve">Спіральний </w:t>
            </w:r>
            <w:r>
              <w:t>т</w:t>
            </w:r>
            <w:r w:rsidRPr="000732A3">
              <w:t>істоміс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4" w:rsidRDefault="000C5F24" w:rsidP="00385C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F24" w:rsidRPr="005C02AB" w:rsidRDefault="000C5F24" w:rsidP="00385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46615" w:rsidRPr="005C02AB" w:rsidRDefault="00446615">
      <w:pPr>
        <w:jc w:val="both"/>
        <w:rPr>
          <w:rFonts w:cs="Lohit Devanagari"/>
          <w:color w:val="00000A"/>
          <w:lang w:eastAsia="zh-CN" w:bidi="hi-IN"/>
        </w:rPr>
      </w:pPr>
    </w:p>
    <w:p w:rsidR="00446615" w:rsidRPr="005C02AB" w:rsidRDefault="00C95757" w:rsidP="007C0AEE">
      <w:pPr>
        <w:jc w:val="both"/>
        <w:rPr>
          <w:b/>
        </w:rPr>
      </w:pPr>
      <w:r w:rsidRPr="005C02AB">
        <w:rPr>
          <w:b/>
        </w:rPr>
        <w:t>Загальні вимоги:</w:t>
      </w:r>
    </w:p>
    <w:p w:rsidR="00446615" w:rsidRPr="005C02AB" w:rsidRDefault="00446615" w:rsidP="007C0AEE">
      <w:pPr>
        <w:jc w:val="both"/>
        <w:rPr>
          <w:rFonts w:cs="Lohit Devanagari"/>
          <w:color w:val="00000A"/>
          <w:lang w:eastAsia="zh-CN" w:bidi="hi-IN"/>
        </w:rPr>
      </w:pPr>
    </w:p>
    <w:p w:rsidR="00446615" w:rsidRPr="005C02AB" w:rsidRDefault="00C95757" w:rsidP="0057157B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5C02AB">
        <w:rPr>
          <w:rFonts w:cs="Lohit Devanagari"/>
          <w:color w:val="00000A"/>
          <w:lang w:eastAsia="zh-CN" w:bidi="hi-IN"/>
        </w:rPr>
        <w:t xml:space="preserve">1. </w:t>
      </w:r>
      <w:r w:rsidRPr="005C02AB">
        <w:rPr>
          <w:rFonts w:cs="Lohit Devanagari"/>
          <w:color w:val="00000A"/>
          <w:lang w:eastAsia="ar-SA" w:bidi="hi-IN"/>
        </w:rPr>
        <w:t>Товар, запропонований учасником, повинен відповідати національним та/або міжнародним стандартам, технічним вимогам до предмету закупівлі, встановленим</w:t>
      </w:r>
      <w:r w:rsidRPr="005C02AB">
        <w:rPr>
          <w:rFonts w:cs="Lohit Devanagari"/>
          <w:color w:val="00000A"/>
          <w:lang w:eastAsia="zh-CN" w:bidi="hi-IN"/>
        </w:rPr>
        <w:t xml:space="preserve"> у даному додатку, та всім іншим вимогам тендерної документації.</w:t>
      </w:r>
    </w:p>
    <w:p w:rsidR="00B013FA" w:rsidRDefault="00C95757" w:rsidP="0057157B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C02AB">
        <w:rPr>
          <w:rFonts w:cs="Lohit Devanagari"/>
          <w:i/>
          <w:color w:val="00000A"/>
          <w:lang w:eastAsia="zh-CN" w:bidi="hi-IN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(експлуатаційною документацією: настанова з </w:t>
      </w:r>
      <w:r w:rsidRPr="00B6455A">
        <w:rPr>
          <w:rFonts w:cs="Lohit Devanagari"/>
          <w:i/>
          <w:color w:val="00000A"/>
          <w:lang w:eastAsia="zh-CN" w:bidi="hi-IN"/>
        </w:rPr>
        <w:t>експлуатації, або інструкція, або технічний опис чи технічні умови, або ін. документи українською мовою) в якому міститься ця інформац</w:t>
      </w:r>
      <w:r w:rsidR="00B013FA">
        <w:rPr>
          <w:rFonts w:cs="Lohit Devanagari"/>
          <w:i/>
          <w:color w:val="00000A"/>
          <w:lang w:eastAsia="zh-CN" w:bidi="hi-IN"/>
        </w:rPr>
        <w:t>ія, з наданням копії документів; к</w:t>
      </w:r>
      <w:r w:rsidR="00B013FA" w:rsidRPr="00B013FA">
        <w:rPr>
          <w:rFonts w:cs="Lohit Devanagari"/>
          <w:i/>
          <w:color w:val="00000A"/>
          <w:lang w:eastAsia="zh-CN" w:bidi="hi-IN"/>
        </w:rPr>
        <w:t>опі</w:t>
      </w:r>
      <w:r w:rsidR="00B013FA">
        <w:rPr>
          <w:rFonts w:cs="Lohit Devanagari"/>
          <w:i/>
          <w:color w:val="00000A"/>
          <w:lang w:eastAsia="zh-CN" w:bidi="hi-IN"/>
        </w:rPr>
        <w:t>єю</w:t>
      </w:r>
      <w:r w:rsidR="00B013FA" w:rsidRPr="00B013FA">
        <w:rPr>
          <w:rFonts w:cs="Lohit Devanagari"/>
          <w:i/>
          <w:color w:val="00000A"/>
          <w:lang w:eastAsia="zh-CN" w:bidi="hi-IN"/>
        </w:rPr>
        <w:t xml:space="preserve"> висновку Державної санітарно-епідеміологічної експертизи (з додатками) та/або копі</w:t>
      </w:r>
      <w:r w:rsidR="00B013FA">
        <w:rPr>
          <w:rFonts w:cs="Lohit Devanagari"/>
          <w:i/>
          <w:color w:val="00000A"/>
          <w:lang w:eastAsia="zh-CN" w:bidi="hi-IN"/>
        </w:rPr>
        <w:t>єю</w:t>
      </w:r>
      <w:r w:rsidR="00B013FA" w:rsidRPr="00B013FA">
        <w:rPr>
          <w:rFonts w:cs="Lohit Devanagari"/>
          <w:i/>
          <w:color w:val="00000A"/>
          <w:lang w:eastAsia="zh-CN" w:bidi="hi-IN"/>
        </w:rPr>
        <w:t xml:space="preserve"> сертифікату відповідності та/або декларації про відповідність на товар, діючих на момент розкриття тендерної пропозиції. </w:t>
      </w:r>
    </w:p>
    <w:p w:rsidR="00446615" w:rsidRPr="005C02AB" w:rsidRDefault="00C95757" w:rsidP="0057157B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5C02AB">
        <w:rPr>
          <w:rFonts w:cs="Lohit Devanagari"/>
          <w:color w:val="00000A"/>
          <w:lang w:eastAsia="zh-CN" w:bidi="hi-IN"/>
        </w:rPr>
        <w:t xml:space="preserve">2. Товар, запропонований учасником, повинен бути новим і таким, що не був у використанні, та гарантійний термін (строк) експлуатації повинен становити не менше </w:t>
      </w:r>
      <w:r w:rsidR="002E52BF">
        <w:rPr>
          <w:rFonts w:cs="Lohit Devanagari"/>
          <w:color w:val="00000A"/>
          <w:lang w:eastAsia="zh-CN" w:bidi="hi-IN"/>
        </w:rPr>
        <w:t>1</w:t>
      </w:r>
      <w:r w:rsidR="005C02AB" w:rsidRPr="005C02AB">
        <w:rPr>
          <w:rFonts w:cs="Lohit Devanagari"/>
          <w:color w:val="00000A"/>
          <w:lang w:eastAsia="zh-CN" w:bidi="hi-IN"/>
        </w:rPr>
        <w:t>2</w:t>
      </w:r>
      <w:r w:rsidRPr="005C02AB">
        <w:rPr>
          <w:rFonts w:cs="Lohit Devanagari"/>
          <w:color w:val="00000A"/>
          <w:lang w:eastAsia="zh-CN" w:bidi="hi-IN"/>
        </w:rPr>
        <w:t xml:space="preserve"> місяців.</w:t>
      </w:r>
    </w:p>
    <w:p w:rsidR="00446615" w:rsidRPr="005C02AB" w:rsidRDefault="00C95757" w:rsidP="0057157B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C02AB">
        <w:rPr>
          <w:rFonts w:cs="Lohit Devanagari"/>
          <w:i/>
          <w:color w:val="00000A"/>
          <w:lang w:eastAsia="zh-CN" w:bidi="hi-IN"/>
        </w:rPr>
        <w:t>На підтвердження учасник повинен надати гарантійний лист в довільній формі щодо відповідності вимогам.</w:t>
      </w:r>
    </w:p>
    <w:p w:rsidR="00446615" w:rsidRPr="005C02AB" w:rsidRDefault="00C95757" w:rsidP="0057157B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5C02AB">
        <w:rPr>
          <w:rFonts w:cs="Lohit Devanagari"/>
          <w:color w:val="00000A"/>
          <w:lang w:eastAsia="zh-CN" w:bidi="hi-IN"/>
        </w:rPr>
        <w:t xml:space="preserve">3. Учасник повинен підтвердити можливість поставки запропонованого ним товару у кількості та в терміни, визначені цією документацією та пропозицією учасника. </w:t>
      </w:r>
    </w:p>
    <w:p w:rsidR="00091D47" w:rsidRPr="005C02AB" w:rsidRDefault="00091D47" w:rsidP="0057157B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C02AB">
        <w:rPr>
          <w:rFonts w:cs="Lohit Devanagari"/>
          <w:i/>
          <w:color w:val="00000A"/>
          <w:lang w:eastAsia="zh-CN" w:bidi="hi-IN"/>
        </w:rPr>
        <w:t>На підтвердження учасник (якщо він є виробником товару) повинен надати гарантійний лист в довільній формі щодо відповідності вимогам.</w:t>
      </w:r>
    </w:p>
    <w:p w:rsidR="00446615" w:rsidRPr="005C02AB" w:rsidRDefault="00C95757" w:rsidP="0057157B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B013FA">
        <w:rPr>
          <w:rFonts w:cs="Lohit Devanagari"/>
          <w:i/>
          <w:color w:val="00000A"/>
          <w:lang w:eastAsia="zh-CN" w:bidi="hi-IN"/>
        </w:rPr>
        <w:t xml:space="preserve">На підтвердження учасник </w:t>
      </w:r>
      <w:r w:rsidR="00091D47" w:rsidRPr="00B013FA">
        <w:rPr>
          <w:rFonts w:cs="Lohit Devanagari"/>
          <w:i/>
          <w:color w:val="00000A"/>
          <w:lang w:eastAsia="zh-CN" w:bidi="hi-IN"/>
        </w:rPr>
        <w:t xml:space="preserve">(якщо від не є виробником товару) </w:t>
      </w:r>
      <w:r w:rsidRPr="00B013FA">
        <w:rPr>
          <w:rFonts w:cs="Lohit Devanagari"/>
          <w:i/>
          <w:color w:val="00000A"/>
          <w:lang w:eastAsia="zh-CN" w:bidi="hi-IN"/>
        </w:rPr>
        <w:t>повинен надати копію</w:t>
      </w:r>
      <w:r w:rsidRPr="00B013FA">
        <w:rPr>
          <w:rFonts w:cs="Lohit Devanagari"/>
          <w:i/>
          <w:color w:val="00000A"/>
          <w:spacing w:val="1"/>
          <w:lang w:eastAsia="zh-CN" w:bidi="hi-IN"/>
        </w:rPr>
        <w:t xml:space="preserve"> </w:t>
      </w:r>
      <w:r w:rsidRPr="00B013FA">
        <w:rPr>
          <w:rFonts w:cs="Lohit Devanagari"/>
          <w:i/>
          <w:color w:val="00000A"/>
          <w:lang w:eastAsia="zh-CN" w:bidi="hi-IN"/>
        </w:rPr>
        <w:t xml:space="preserve">листа виробника (представництва, філії виробника </w:t>
      </w:r>
      <w:r w:rsidRPr="00B013FA">
        <w:rPr>
          <w:i/>
          <w:color w:val="00000A"/>
          <w:lang w:eastAsia="zh-CN" w:bidi="hi-IN"/>
        </w:rPr>
        <w:t>―</w:t>
      </w:r>
      <w:r w:rsidRPr="00B013FA">
        <w:rPr>
          <w:rFonts w:cs="Lohit Devanagari"/>
          <w:i/>
          <w:color w:val="00000A"/>
          <w:lang w:eastAsia="zh-CN" w:bidi="hi-IN"/>
        </w:rPr>
        <w:t xml:space="preserve">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B013FA">
        <w:rPr>
          <w:rFonts w:cs="Lohit Devanagari"/>
          <w:i/>
          <w:color w:val="00000A"/>
          <w:spacing w:val="1"/>
          <w:lang w:eastAsia="zh-CN" w:bidi="hi-IN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а також гарантії щодо терміну гарантійного обслуговування.</w:t>
      </w:r>
    </w:p>
    <w:p w:rsidR="00446615" w:rsidRPr="005C02AB" w:rsidRDefault="00C95757" w:rsidP="0057157B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5C02AB">
        <w:rPr>
          <w:rFonts w:cs="Lohit Devanagari"/>
          <w:color w:val="00000A"/>
          <w:lang w:eastAsia="zh-CN" w:bidi="hi-IN"/>
        </w:rPr>
        <w:t xml:space="preserve">4. Проведення доставки </w:t>
      </w:r>
      <w:r w:rsidR="002E52BF">
        <w:rPr>
          <w:rFonts w:cs="Lohit Devanagari"/>
          <w:color w:val="00000A"/>
          <w:lang w:eastAsia="zh-CN" w:bidi="hi-IN"/>
        </w:rPr>
        <w:t xml:space="preserve">та інсталяції </w:t>
      </w:r>
      <w:r w:rsidRPr="005C02AB">
        <w:rPr>
          <w:rFonts w:cs="Lohit Devanagari"/>
          <w:color w:val="00000A"/>
          <w:lang w:eastAsia="zh-CN" w:bidi="hi-IN"/>
        </w:rPr>
        <w:t>товару за рахунок учасника.</w:t>
      </w:r>
    </w:p>
    <w:p w:rsidR="00446615" w:rsidRPr="005C02AB" w:rsidRDefault="00C95757" w:rsidP="0057157B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C02AB">
        <w:rPr>
          <w:rFonts w:cs="Lohit Devanagari"/>
          <w:i/>
          <w:color w:val="00000A"/>
          <w:lang w:eastAsia="zh-CN" w:bidi="hi-IN"/>
        </w:rPr>
        <w:t>На підтвердження учасник повинен надати гарантійний лист в довільній формі щодо відповідності вимогам.</w:t>
      </w:r>
    </w:p>
    <w:p w:rsidR="00B64EBB" w:rsidRPr="00B64EBB" w:rsidRDefault="00B64EBB" w:rsidP="0057157B">
      <w:pPr>
        <w:spacing w:after="120"/>
        <w:rPr>
          <w:i/>
        </w:rPr>
      </w:pPr>
      <w:r>
        <w:t>5.</w:t>
      </w:r>
      <w:r w:rsidRPr="00B64EBB">
        <w:t xml:space="preserve"> </w:t>
      </w:r>
      <w:r w:rsidRPr="00F34C79">
        <w:t>ДСТУ ISO 9001:2015 Системи управління якістю. Вимоги (ISO 9001:2015, IDT)</w:t>
      </w:r>
      <w:r>
        <w:t xml:space="preserve"> (</w:t>
      </w:r>
      <w:r w:rsidRPr="00B64EBB">
        <w:rPr>
          <w:i/>
        </w:rPr>
        <w:t>Надат</w:t>
      </w:r>
      <w:r>
        <w:rPr>
          <w:i/>
        </w:rPr>
        <w:t>и у складі тендерної пропозиції).</w:t>
      </w:r>
    </w:p>
    <w:p w:rsidR="00B64EBB" w:rsidRDefault="00B64EBB" w:rsidP="0057157B">
      <w:pPr>
        <w:spacing w:after="120"/>
        <w:rPr>
          <w:i/>
        </w:rPr>
      </w:pPr>
      <w:r>
        <w:t>6.</w:t>
      </w:r>
      <w:r w:rsidRPr="00B64EBB">
        <w:t xml:space="preserve"> </w:t>
      </w:r>
      <w:r w:rsidRPr="00F34C79">
        <w:t>ДСТУ ISO 14001:2015 Системи екологічного управління. Вимоги та настанови щодо застосовування (ISO 14001:2015, IDT)</w:t>
      </w:r>
      <w:r>
        <w:t xml:space="preserve"> (</w:t>
      </w:r>
      <w:r w:rsidRPr="00B64EBB">
        <w:rPr>
          <w:i/>
        </w:rPr>
        <w:t>Надат</w:t>
      </w:r>
      <w:r>
        <w:rPr>
          <w:i/>
        </w:rPr>
        <w:t>и у складі тендерної пропозиції).</w:t>
      </w:r>
    </w:p>
    <w:p w:rsidR="00B64EBB" w:rsidRDefault="00B64EBB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446615" w:rsidRPr="005C02AB" w:rsidRDefault="0057157B" w:rsidP="00F0515B">
      <w:pPr>
        <w:jc w:val="center"/>
        <w:rPr>
          <w:b/>
        </w:rPr>
      </w:pPr>
      <w:r>
        <w:rPr>
          <w:b/>
        </w:rPr>
        <w:lastRenderedPageBreak/>
        <w:t xml:space="preserve">Піч </w:t>
      </w:r>
      <w:proofErr w:type="spellStart"/>
      <w:r>
        <w:rPr>
          <w:b/>
        </w:rPr>
        <w:t>пароконвекційна</w:t>
      </w:r>
      <w:proofErr w:type="spellEnd"/>
    </w:p>
    <w:p w:rsidR="00446615" w:rsidRPr="005C02AB" w:rsidRDefault="00446615"/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808"/>
        <w:gridCol w:w="2944"/>
        <w:gridCol w:w="1450"/>
      </w:tblGrid>
      <w:tr w:rsidR="00446615" w:rsidRPr="005C02AB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46615" w:rsidRPr="005C02AB" w:rsidRDefault="00C95757">
            <w:pPr>
              <w:ind w:left="-108"/>
              <w:jc w:val="center"/>
              <w:rPr>
                <w:b/>
              </w:rPr>
            </w:pPr>
            <w:r w:rsidRPr="005C02AB">
              <w:rPr>
                <w:b/>
              </w:rPr>
              <w:t>№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46615" w:rsidRPr="005C02AB" w:rsidRDefault="00C95757">
            <w:pPr>
              <w:jc w:val="center"/>
              <w:rPr>
                <w:b/>
              </w:rPr>
            </w:pPr>
            <w:r w:rsidRPr="005C02AB">
              <w:rPr>
                <w:b/>
              </w:rPr>
              <w:t>Параметри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446615" w:rsidRPr="005C02AB" w:rsidRDefault="00C95757">
            <w:pPr>
              <w:jc w:val="center"/>
              <w:rPr>
                <w:b/>
              </w:rPr>
            </w:pPr>
            <w:r w:rsidRPr="005C02AB">
              <w:rPr>
                <w:b/>
              </w:rPr>
              <w:t>Вимоги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  <w:vAlign w:val="center"/>
          </w:tcPr>
          <w:p w:rsidR="00446615" w:rsidRPr="005C02AB" w:rsidRDefault="00C95757">
            <w:pPr>
              <w:jc w:val="center"/>
              <w:rPr>
                <w:b/>
              </w:rPr>
            </w:pPr>
            <w:r w:rsidRPr="005C02AB">
              <w:rPr>
                <w:b/>
              </w:rPr>
              <w:t>Відповідність (так/ні) з посиланням на сторінку відповідного документу</w:t>
            </w:r>
          </w:p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1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DF2CE3">
              <w:t>Потужність</w:t>
            </w:r>
            <w:r>
              <w:t>, не менше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r w:rsidRPr="00DF2CE3">
              <w:t>15 к</w:t>
            </w:r>
            <w:r>
              <w:t>В</w:t>
            </w:r>
            <w:r w:rsidRPr="00DF2CE3">
              <w:t>т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Default="00F34C79" w:rsidP="003431A4">
            <w:r>
              <w:t>2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>
              <w:t>Напруга, не менше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r w:rsidRPr="00DF2CE3">
              <w:t>380</w:t>
            </w:r>
            <w:r>
              <w:t>В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Default="00F34C79" w:rsidP="003431A4">
            <w:r>
              <w:t>3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>
              <w:t>Частота, не менше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r>
              <w:t>50Гц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4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DF2CE3">
              <w:t>Панель керування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r w:rsidRPr="0057157B">
              <w:t>LED з контролем</w:t>
            </w:r>
            <w:r w:rsidRPr="003D6E64">
              <w:t xml:space="preserve"> як пічк</w:t>
            </w:r>
            <w:r>
              <w:t>и</w:t>
            </w:r>
            <w:r w:rsidRPr="003D6E64">
              <w:t xml:space="preserve"> так і підключен</w:t>
            </w:r>
            <w:r>
              <w:t>ої</w:t>
            </w:r>
            <w:r w:rsidRPr="003D6E64">
              <w:t xml:space="preserve"> до неї </w:t>
            </w:r>
            <w:proofErr w:type="spellStart"/>
            <w:r w:rsidRPr="003D6E64">
              <w:t>розстійної</w:t>
            </w:r>
            <w:proofErr w:type="spellEnd"/>
            <w:r w:rsidRPr="003D6E64">
              <w:t xml:space="preserve"> шафи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5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>
              <w:t xml:space="preserve">Температурний діапазон, </w:t>
            </w:r>
            <w:r w:rsidRPr="002E52BF">
              <w:t>°С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r w:rsidRPr="00DF2CE3">
              <w:t>+30</w:t>
            </w:r>
            <w:r>
              <w:t xml:space="preserve"> </w:t>
            </w:r>
            <w:r w:rsidRPr="000B6D96">
              <w:t>―</w:t>
            </w:r>
            <w:r>
              <w:t xml:space="preserve"> </w:t>
            </w:r>
            <w:r w:rsidRPr="00DF2CE3">
              <w:t xml:space="preserve"> +260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6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DF2CE3">
              <w:t xml:space="preserve">Корпус 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r w:rsidRPr="00DF2CE3">
              <w:t>нержавіюча сталь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7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r w:rsidRPr="00DF2CE3">
              <w:t>Кількість рівнів</w:t>
            </w:r>
            <w:r>
              <w:t>, не менше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r w:rsidRPr="00DF2CE3">
              <w:t>10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8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suppressAutoHyphens/>
            </w:pPr>
            <w:r>
              <w:t>Відстань між рівнями, не менше, мм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ind w:right="-365"/>
            </w:pPr>
            <w:r w:rsidRPr="00DF2CE3">
              <w:t>75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9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suppressAutoHyphens/>
            </w:pPr>
            <w:r>
              <w:t>Розмір деко, не менше, мм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ind w:right="-365"/>
            </w:pPr>
            <w:r w:rsidRPr="00DF2CE3">
              <w:t>600х400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10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suppressAutoHyphens/>
            </w:pPr>
            <w:r w:rsidRPr="00DF2CE3">
              <w:t>Тип підсвічування камери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F34C79" w:rsidP="003431A4">
            <w:pPr>
              <w:ind w:right="-365"/>
            </w:pPr>
            <w:r>
              <w:t>с</w:t>
            </w:r>
            <w:r w:rsidR="003431A4" w:rsidRPr="00DF2CE3">
              <w:t>вітлодіодний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11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suppressAutoHyphens/>
            </w:pPr>
            <w:r w:rsidRPr="00DF2CE3">
              <w:t>Скління двері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ind w:right="-365"/>
            </w:pPr>
            <w:r w:rsidRPr="00DF2CE3">
              <w:t>2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0D2AE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12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suppressAutoHyphens/>
            </w:pPr>
            <w:r w:rsidRPr="00DF2CE3">
              <w:t>Підключення до водопроводу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r w:rsidRPr="00DF2CE3">
              <w:t>наявність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4F2D2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Pr="005C02AB" w:rsidRDefault="00F34C79" w:rsidP="003431A4">
            <w:r>
              <w:t>13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suppressAutoHyphens/>
            </w:pPr>
            <w:r w:rsidRPr="00DF2CE3">
              <w:t>Підключення до каналізації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ind w:right="-365"/>
            </w:pPr>
            <w:r w:rsidRPr="00DF2CE3">
              <w:t>наявність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4F2D2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Default="00F34C79" w:rsidP="003431A4">
            <w:r>
              <w:t>14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suppressAutoHyphens/>
            </w:pPr>
            <w:r w:rsidRPr="00DF2CE3">
              <w:t>Випаровування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r>
              <w:t>і</w:t>
            </w:r>
            <w:r w:rsidRPr="00DF2CE3">
              <w:t>нжекторне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4F2D2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Default="00F34C79" w:rsidP="003431A4">
            <w:r>
              <w:t>15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suppressAutoHyphens/>
            </w:pPr>
            <w:r>
              <w:t>Налаштування вологості, крок збільшення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Default="003431A4" w:rsidP="003431A4">
            <w:r>
              <w:t>20%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  <w:tr w:rsidR="003431A4" w:rsidRPr="005C02AB" w:rsidTr="004F2D21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431A4" w:rsidRDefault="00F34C79" w:rsidP="003431A4">
            <w:r>
              <w:t>16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suppressAutoHyphens/>
            </w:pPr>
            <w:r w:rsidRPr="00DF2CE3">
              <w:t xml:space="preserve">Габаритні розміри </w:t>
            </w:r>
            <w:proofErr w:type="spellStart"/>
            <w:r w:rsidRPr="00DF2CE3">
              <w:t>ДхШхВ</w:t>
            </w:r>
            <w:proofErr w:type="spellEnd"/>
            <w:r w:rsidRPr="00DF2CE3">
              <w:t>, мм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3431A4" w:rsidRPr="00DF2CE3" w:rsidRDefault="003431A4" w:rsidP="003431A4">
            <w:pPr>
              <w:ind w:right="-365"/>
            </w:pPr>
            <w:r w:rsidRPr="00DF2CE3">
              <w:t>80</w:t>
            </w:r>
            <w:r w:rsidRPr="0057157B">
              <w:t>0х811х952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3431A4" w:rsidRPr="005C02AB" w:rsidRDefault="003431A4" w:rsidP="003431A4"/>
        </w:tc>
      </w:tr>
    </w:tbl>
    <w:p w:rsidR="005D07EB" w:rsidRPr="005C02AB" w:rsidRDefault="005D07EB"/>
    <w:p w:rsidR="005D07EB" w:rsidRDefault="0057157B" w:rsidP="002E52BF">
      <w:pPr>
        <w:jc w:val="center"/>
        <w:rPr>
          <w:b/>
        </w:rPr>
      </w:pPr>
      <w:r>
        <w:rPr>
          <w:b/>
        </w:rPr>
        <w:t xml:space="preserve">Шафа </w:t>
      </w:r>
      <w:proofErr w:type="spellStart"/>
      <w:r>
        <w:rPr>
          <w:b/>
        </w:rPr>
        <w:t>розстійна</w:t>
      </w:r>
      <w:proofErr w:type="spellEnd"/>
    </w:p>
    <w:p w:rsidR="00F34C79" w:rsidRDefault="00F34C79" w:rsidP="007201A4">
      <w:pPr>
        <w:rPr>
          <w:b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808"/>
        <w:gridCol w:w="2944"/>
        <w:gridCol w:w="1450"/>
      </w:tblGrid>
      <w:tr w:rsidR="00F34C79" w:rsidRPr="005C02AB" w:rsidTr="009424EF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F34C79" w:rsidP="009424EF">
            <w:pPr>
              <w:ind w:left="-108"/>
              <w:jc w:val="center"/>
              <w:rPr>
                <w:b/>
              </w:rPr>
            </w:pPr>
            <w:r w:rsidRPr="005C02AB">
              <w:rPr>
                <w:b/>
              </w:rPr>
              <w:t>№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F34C79" w:rsidP="009424EF">
            <w:pPr>
              <w:jc w:val="center"/>
              <w:rPr>
                <w:b/>
              </w:rPr>
            </w:pPr>
            <w:r w:rsidRPr="005C02AB">
              <w:rPr>
                <w:b/>
              </w:rPr>
              <w:t>Параметри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F34C79" w:rsidP="009424EF">
            <w:pPr>
              <w:jc w:val="center"/>
              <w:rPr>
                <w:b/>
              </w:rPr>
            </w:pPr>
            <w:r w:rsidRPr="005C02AB">
              <w:rPr>
                <w:b/>
              </w:rPr>
              <w:t>Вимоги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  <w:vAlign w:val="center"/>
          </w:tcPr>
          <w:p w:rsidR="00F34C79" w:rsidRPr="005C02AB" w:rsidRDefault="00F34C79" w:rsidP="009424EF">
            <w:pPr>
              <w:jc w:val="center"/>
              <w:rPr>
                <w:b/>
              </w:rPr>
            </w:pPr>
            <w:r w:rsidRPr="005C02AB">
              <w:rPr>
                <w:b/>
              </w:rPr>
              <w:t>Відповідність (так/ні) з посиланням на сторінку відповідного документу</w:t>
            </w:r>
          </w:p>
        </w:tc>
      </w:tr>
      <w:tr w:rsidR="00F34C79" w:rsidRPr="005C02AB" w:rsidTr="009424EF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F34C79" w:rsidP="009424EF">
            <w:r>
              <w:t>1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720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DF2CE3">
              <w:t>Потужність</w:t>
            </w:r>
            <w:r>
              <w:t xml:space="preserve">, не </w:t>
            </w:r>
            <w:r w:rsidR="007201A4">
              <w:t>більше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7201A4">
            <w:r w:rsidRPr="00DF2CE3">
              <w:t>1</w:t>
            </w:r>
            <w:r w:rsidR="007201A4">
              <w:t>,2</w:t>
            </w:r>
            <w:r w:rsidRPr="00DF2CE3">
              <w:t xml:space="preserve"> к</w:t>
            </w:r>
            <w:r>
              <w:t>В</w:t>
            </w:r>
            <w:r w:rsidRPr="00DF2CE3">
              <w:t>т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9424EF"/>
        </w:tc>
      </w:tr>
      <w:tr w:rsidR="00F34C79" w:rsidRPr="005C02AB" w:rsidTr="009424EF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Default="00F34C79" w:rsidP="009424EF">
            <w:r>
              <w:t>2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720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>
              <w:t xml:space="preserve">Напруга, не </w:t>
            </w:r>
            <w:r w:rsidR="007201A4">
              <w:t>більше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7201A4" w:rsidP="009424EF">
            <w:r>
              <w:t>22</w:t>
            </w:r>
            <w:r w:rsidR="00F34C79" w:rsidRPr="00DF2CE3">
              <w:t>0</w:t>
            </w:r>
            <w:r w:rsidR="00F34C79">
              <w:t>В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9424EF"/>
        </w:tc>
      </w:tr>
      <w:tr w:rsidR="00F34C79" w:rsidRPr="005C02AB" w:rsidTr="009424EF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Default="00F34C79" w:rsidP="009424EF">
            <w:r>
              <w:t>3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720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>
              <w:t xml:space="preserve">Частота, не </w:t>
            </w:r>
            <w:r w:rsidR="007201A4">
              <w:t>більше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9424EF">
            <w:r>
              <w:t>50Гц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9424EF"/>
        </w:tc>
      </w:tr>
      <w:tr w:rsidR="00F34C79" w:rsidRPr="005C02AB" w:rsidTr="009424EF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F34C79" w:rsidP="00F34C79">
            <w:r>
              <w:t>4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F34C7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DF2CE3">
              <w:t>Панель керування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F34C79" w:rsidRDefault="00F34C79" w:rsidP="00F34C79">
            <w:pPr>
              <w:rPr>
                <w:highlight w:val="yellow"/>
              </w:rPr>
            </w:pPr>
            <w:r w:rsidRPr="0057157B">
              <w:t>через піч з панеллю керування MASTER, TOUCH або LED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F34C79"/>
        </w:tc>
      </w:tr>
      <w:tr w:rsidR="00F34C79" w:rsidRPr="005C02AB" w:rsidTr="009424EF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F34C79" w:rsidP="00F34C79">
            <w:r>
              <w:t>5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F34C7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>
              <w:t xml:space="preserve">Температурний діапазон, </w:t>
            </w:r>
            <w:r w:rsidRPr="002E52BF">
              <w:t>°С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7201A4" w:rsidP="007201A4">
            <w:r>
              <w:t>до +5</w:t>
            </w:r>
            <w:r w:rsidR="00F34C79" w:rsidRPr="00DF2CE3">
              <w:t>0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F34C79"/>
        </w:tc>
      </w:tr>
      <w:tr w:rsidR="00F34C79" w:rsidRPr="005C02AB" w:rsidTr="009424EF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F34C79" w:rsidP="00F34C79">
            <w:r>
              <w:t>7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F34C79">
            <w:r w:rsidRPr="00DF2CE3">
              <w:t>Кількість рівнів</w:t>
            </w:r>
            <w:r>
              <w:t>, не менше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7201A4" w:rsidP="00F34C79">
            <w:r>
              <w:t>5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F34C79"/>
        </w:tc>
      </w:tr>
      <w:tr w:rsidR="00F34C79" w:rsidRPr="005C02AB" w:rsidTr="009424EF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F34C79" w:rsidP="00F34C79">
            <w:r>
              <w:t>8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F34C79">
            <w:pPr>
              <w:suppressAutoHyphens/>
            </w:pPr>
            <w:r>
              <w:t>Відстань між рівнями, не менше, мм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7201A4" w:rsidP="00F34C79">
            <w:pPr>
              <w:ind w:right="-365"/>
            </w:pPr>
            <w:r>
              <w:t>68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F34C79"/>
        </w:tc>
      </w:tr>
      <w:tr w:rsidR="00F34C79" w:rsidRPr="005C02AB" w:rsidTr="009424EF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F34C79" w:rsidP="00F34C79">
            <w:r>
              <w:t>9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F34C79">
            <w:pPr>
              <w:suppressAutoHyphens/>
            </w:pPr>
            <w:r>
              <w:t>Розмір деко, не менше, мм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F34C79">
            <w:pPr>
              <w:ind w:right="-365"/>
            </w:pPr>
            <w:r w:rsidRPr="00DF2CE3">
              <w:t>600х400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F34C79"/>
        </w:tc>
      </w:tr>
      <w:tr w:rsidR="00F34C79" w:rsidRPr="005C02AB" w:rsidTr="009424EF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Default="00AE638A" w:rsidP="00F34C79">
            <w:r>
              <w:t>10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F34C79">
            <w:pPr>
              <w:suppressAutoHyphens/>
            </w:pPr>
            <w:r w:rsidRPr="00DF2CE3">
              <w:t xml:space="preserve">Габаритні розміри </w:t>
            </w:r>
            <w:proofErr w:type="spellStart"/>
            <w:r w:rsidRPr="00DF2CE3">
              <w:t>ДхШхВ</w:t>
            </w:r>
            <w:proofErr w:type="spellEnd"/>
            <w:r w:rsidRPr="00DF2CE3">
              <w:t>, мм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7201A4">
            <w:pPr>
              <w:ind w:right="-365"/>
            </w:pPr>
            <w:r w:rsidRPr="00DF2CE3">
              <w:t>800х</w:t>
            </w:r>
            <w:r w:rsidR="007201A4">
              <w:t>792х866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F34C79"/>
        </w:tc>
      </w:tr>
    </w:tbl>
    <w:p w:rsidR="00F34C79" w:rsidRDefault="00F34C79" w:rsidP="007201A4">
      <w:pPr>
        <w:rPr>
          <w:b/>
        </w:rPr>
      </w:pPr>
    </w:p>
    <w:p w:rsidR="007201A4" w:rsidRDefault="007201A4" w:rsidP="007201A4">
      <w:pPr>
        <w:jc w:val="center"/>
        <w:rPr>
          <w:b/>
        </w:rPr>
      </w:pPr>
      <w:r w:rsidRPr="002E52BF">
        <w:rPr>
          <w:b/>
        </w:rPr>
        <w:t>Спі</w:t>
      </w:r>
      <w:r w:rsidR="0057157B">
        <w:rPr>
          <w:b/>
        </w:rPr>
        <w:t>ральний Тістоміс</w:t>
      </w:r>
    </w:p>
    <w:p w:rsidR="002E52BF" w:rsidRPr="005C02AB" w:rsidRDefault="002E52BF" w:rsidP="002E52BF"/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808"/>
        <w:gridCol w:w="2944"/>
        <w:gridCol w:w="1450"/>
      </w:tblGrid>
      <w:tr w:rsidR="005D07EB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D07EB" w:rsidRPr="005C02AB" w:rsidRDefault="005D07EB" w:rsidP="00157377">
            <w:pPr>
              <w:ind w:left="-108"/>
              <w:jc w:val="center"/>
              <w:rPr>
                <w:b/>
              </w:rPr>
            </w:pPr>
            <w:r w:rsidRPr="005C02AB">
              <w:rPr>
                <w:b/>
              </w:rPr>
              <w:t>№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D07EB" w:rsidRPr="005C02AB" w:rsidRDefault="005D07EB" w:rsidP="00157377">
            <w:pPr>
              <w:jc w:val="center"/>
              <w:rPr>
                <w:b/>
              </w:rPr>
            </w:pPr>
            <w:r w:rsidRPr="005C02AB">
              <w:rPr>
                <w:b/>
              </w:rPr>
              <w:t>Параметри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5D07EB" w:rsidRPr="005C02AB" w:rsidRDefault="005D07EB" w:rsidP="00157377">
            <w:pPr>
              <w:jc w:val="center"/>
              <w:rPr>
                <w:b/>
              </w:rPr>
            </w:pPr>
            <w:r w:rsidRPr="005C02AB">
              <w:rPr>
                <w:b/>
              </w:rPr>
              <w:t>Вимоги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  <w:vAlign w:val="center"/>
          </w:tcPr>
          <w:p w:rsidR="005D07EB" w:rsidRPr="005C02AB" w:rsidRDefault="005D07EB" w:rsidP="00157377">
            <w:pPr>
              <w:jc w:val="center"/>
              <w:rPr>
                <w:b/>
              </w:rPr>
            </w:pPr>
            <w:r w:rsidRPr="005C02AB">
              <w:rPr>
                <w:b/>
              </w:rPr>
              <w:t>Відповідність (так/ні) з посиланням на сторінку відповідного документу</w:t>
            </w:r>
          </w:p>
        </w:tc>
      </w:tr>
      <w:tr w:rsidR="007201A4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201A4" w:rsidRPr="005C02AB" w:rsidRDefault="00AE638A" w:rsidP="007201A4">
            <w:r>
              <w:t>1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DF2CE3" w:rsidRDefault="007201A4" w:rsidP="00720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 w:rsidRPr="00DF2CE3">
              <w:t>Потужність</w:t>
            </w:r>
            <w:r>
              <w:t>, не менше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DF2CE3" w:rsidRDefault="007201A4" w:rsidP="007201A4">
            <w:r>
              <w:t>2,2</w:t>
            </w:r>
            <w:r w:rsidRPr="00DF2CE3">
              <w:t xml:space="preserve"> к</w:t>
            </w:r>
            <w:r>
              <w:t>В</w:t>
            </w:r>
            <w:r w:rsidRPr="00DF2CE3">
              <w:t>т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7201A4" w:rsidRPr="005C02AB" w:rsidRDefault="007201A4" w:rsidP="007201A4"/>
        </w:tc>
      </w:tr>
      <w:tr w:rsidR="007201A4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201A4" w:rsidRPr="005C02AB" w:rsidRDefault="00AE638A" w:rsidP="007201A4">
            <w:r>
              <w:t>2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DF2CE3" w:rsidRDefault="007201A4" w:rsidP="00720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>
              <w:t>Напруга, не менше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DF2CE3" w:rsidRDefault="007201A4" w:rsidP="007201A4">
            <w:r w:rsidRPr="00DF2CE3">
              <w:t>380</w:t>
            </w:r>
            <w:r>
              <w:t>В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7201A4" w:rsidRPr="005C02AB" w:rsidRDefault="007201A4" w:rsidP="007201A4"/>
        </w:tc>
      </w:tr>
      <w:tr w:rsidR="007201A4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201A4" w:rsidRPr="005C02AB" w:rsidRDefault="00AE638A" w:rsidP="007201A4">
            <w:r>
              <w:t>3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DF2CE3" w:rsidRDefault="007201A4" w:rsidP="00720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</w:pPr>
            <w:r>
              <w:t>Частота, не менше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DF2CE3" w:rsidRDefault="007201A4" w:rsidP="007201A4">
            <w:r>
              <w:t>50Гц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7201A4" w:rsidRPr="005C02AB" w:rsidRDefault="007201A4" w:rsidP="007201A4"/>
        </w:tc>
      </w:tr>
      <w:tr w:rsidR="00F34C79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AE638A" w:rsidP="00F34C79">
            <w:r>
              <w:t>4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5640C9" w:rsidRDefault="00F34C79" w:rsidP="00F34C79">
            <w:r w:rsidRPr="005640C9">
              <w:t xml:space="preserve">Виконання 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DF2CE3" w:rsidRDefault="00F34C79" w:rsidP="00F34C79">
            <w:r w:rsidRPr="005640C9">
              <w:t>незміна діжа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F34C79"/>
        </w:tc>
      </w:tr>
      <w:tr w:rsidR="00F34C79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F34C79" w:rsidRPr="005C02AB" w:rsidRDefault="00AE638A" w:rsidP="00F34C79">
            <w:r>
              <w:t>5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5640C9" w:rsidRDefault="00F34C79" w:rsidP="00F34C79">
            <w:r w:rsidRPr="005640C9">
              <w:t>Кількість швидкостей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F34C79" w:rsidRPr="005640C9" w:rsidRDefault="00F34C79" w:rsidP="00F34C79">
            <w:r>
              <w:t xml:space="preserve">не менше </w:t>
            </w:r>
            <w:r w:rsidRPr="005640C9">
              <w:t>2 з обертанням діжі та спіралі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F34C79" w:rsidRPr="005C02AB" w:rsidRDefault="00F34C79" w:rsidP="00F34C79"/>
        </w:tc>
      </w:tr>
      <w:tr w:rsidR="007201A4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201A4" w:rsidRPr="005C02AB" w:rsidRDefault="00AE638A" w:rsidP="007201A4">
            <w:r>
              <w:t>6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5640C9" w:rsidRDefault="007201A4" w:rsidP="007201A4">
            <w:r>
              <w:t>Швидкість обертання спіралі</w:t>
            </w:r>
            <w:r w:rsidR="00B64EBB">
              <w:t>, об/хв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5640C9" w:rsidRDefault="007201A4" w:rsidP="007201A4">
            <w:r>
              <w:t>92/</w:t>
            </w:r>
            <w:r w:rsidR="00B64EBB">
              <w:t>184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7201A4" w:rsidRPr="005C02AB" w:rsidRDefault="007201A4" w:rsidP="007201A4"/>
        </w:tc>
      </w:tr>
      <w:tr w:rsidR="007201A4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201A4" w:rsidRPr="005C02AB" w:rsidRDefault="00AE638A" w:rsidP="007201A4">
            <w:r>
              <w:t>7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5640C9" w:rsidRDefault="007201A4" w:rsidP="007201A4">
            <w:r>
              <w:t>Об’єм діжі, не менше, л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5640C9" w:rsidRDefault="007201A4" w:rsidP="007201A4">
            <w:r>
              <w:t>48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7201A4" w:rsidRPr="005C02AB" w:rsidRDefault="007201A4" w:rsidP="007201A4"/>
        </w:tc>
      </w:tr>
      <w:tr w:rsidR="007201A4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201A4" w:rsidRPr="005C02AB" w:rsidRDefault="00AE638A" w:rsidP="007201A4">
            <w:r>
              <w:t>8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5640C9" w:rsidRDefault="007201A4" w:rsidP="007201A4">
            <w:r>
              <w:t>Разова загрузка тіста, не менше, кг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5640C9" w:rsidRDefault="007201A4" w:rsidP="007201A4">
            <w:r>
              <w:t>43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7201A4" w:rsidRPr="005C02AB" w:rsidRDefault="007201A4" w:rsidP="007201A4"/>
        </w:tc>
      </w:tr>
      <w:tr w:rsidR="007201A4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201A4" w:rsidRPr="005C02AB" w:rsidRDefault="00AE638A" w:rsidP="007201A4">
            <w:r>
              <w:t>9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5640C9" w:rsidRDefault="007201A4" w:rsidP="007201A4">
            <w:r w:rsidRPr="005640C9">
              <w:t xml:space="preserve">Габаритні розміри </w:t>
            </w:r>
            <w:proofErr w:type="spellStart"/>
            <w:r w:rsidRPr="005640C9">
              <w:t>ДхШхВ</w:t>
            </w:r>
            <w:proofErr w:type="spellEnd"/>
            <w:r>
              <w:t>, мм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5640C9" w:rsidRDefault="007201A4" w:rsidP="007201A4">
            <w:r w:rsidRPr="005640C9">
              <w:t>495х800х798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7201A4" w:rsidRPr="005C02AB" w:rsidRDefault="007201A4" w:rsidP="007201A4"/>
        </w:tc>
      </w:tr>
      <w:tr w:rsidR="007201A4" w:rsidRPr="005C02AB" w:rsidTr="00B6455A">
        <w:tc>
          <w:tcPr>
            <w:tcW w:w="466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7201A4" w:rsidRPr="005C02AB" w:rsidRDefault="00AE638A" w:rsidP="007201A4">
            <w:r>
              <w:t>10</w:t>
            </w:r>
          </w:p>
        </w:tc>
        <w:tc>
          <w:tcPr>
            <w:tcW w:w="4808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5640C9" w:rsidRDefault="007201A4" w:rsidP="007201A4">
            <w:r>
              <w:t xml:space="preserve">Габаритні розміри діжі, </w:t>
            </w:r>
            <w:r w:rsidR="00AE638A">
              <w:t xml:space="preserve">не менше, </w:t>
            </w:r>
            <w:r>
              <w:t>мм</w:t>
            </w:r>
          </w:p>
        </w:tc>
        <w:tc>
          <w:tcPr>
            <w:tcW w:w="2944" w:type="dxa"/>
            <w:shd w:val="clear" w:color="000000" w:fill="auto"/>
            <w:tcMar>
              <w:left w:w="108" w:type="dxa"/>
              <w:right w:w="108" w:type="dxa"/>
            </w:tcMar>
          </w:tcPr>
          <w:p w:rsidR="007201A4" w:rsidRPr="005640C9" w:rsidRDefault="007201A4" w:rsidP="007201A4">
            <w:r>
              <w:t>450х300</w:t>
            </w:r>
          </w:p>
        </w:tc>
        <w:tc>
          <w:tcPr>
            <w:tcW w:w="1450" w:type="dxa"/>
            <w:tcMar>
              <w:left w:w="108" w:type="dxa"/>
              <w:right w:w="108" w:type="dxa"/>
            </w:tcMar>
          </w:tcPr>
          <w:p w:rsidR="007201A4" w:rsidRPr="005C02AB" w:rsidRDefault="007201A4" w:rsidP="007201A4"/>
        </w:tc>
      </w:tr>
    </w:tbl>
    <w:p w:rsidR="00B6455A" w:rsidRPr="00B6455A" w:rsidRDefault="00B6455A" w:rsidP="007C0AEE">
      <w:pPr>
        <w:jc w:val="both"/>
      </w:pPr>
    </w:p>
    <w:sectPr w:rsidR="00B6455A" w:rsidRPr="00B6455A" w:rsidSect="0057157B">
      <w:headerReference w:type="even" r:id="rId7"/>
      <w:headerReference w:type="default" r:id="rId8"/>
      <w:pgSz w:w="11906" w:h="16838" w:code="9"/>
      <w:pgMar w:top="426" w:right="707" w:bottom="568" w:left="1418" w:header="397" w:footer="113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0C" w:rsidRDefault="00385C0C">
      <w:r>
        <w:separator/>
      </w:r>
    </w:p>
  </w:endnote>
  <w:endnote w:type="continuationSeparator" w:id="0">
    <w:p w:rsidR="00385C0C" w:rsidRDefault="003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0C" w:rsidRDefault="00385C0C">
      <w:r>
        <w:separator/>
      </w:r>
    </w:p>
  </w:footnote>
  <w:footnote w:type="continuationSeparator" w:id="0">
    <w:p w:rsidR="00385C0C" w:rsidRDefault="0038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0C" w:rsidRDefault="00385C0C">
    <w:pPr>
      <w:pStyle w:val="a7"/>
      <w:rPr>
        <w:rStyle w:val="a9"/>
      </w:rPr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385C0C" w:rsidRDefault="00385C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0C" w:rsidRPr="00321BA0" w:rsidRDefault="00385C0C" w:rsidP="00321BA0">
    <w:pPr>
      <w:pStyle w:val="a7"/>
      <w:jc w:val="center"/>
      <w:rPr>
        <w:color w:val="333333"/>
      </w:rPr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764938" w:rsidRPr="00764938">
      <w:rPr>
        <w:rStyle w:val="a9"/>
        <w:noProof/>
        <w:color w:val="333333"/>
      </w:rPr>
      <w:t>2</w:t>
    </w:r>
    <w:r>
      <w:rPr>
        <w:rStyle w:val="a9"/>
        <w:color w:val="3333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435E"/>
    <w:multiLevelType w:val="hybridMultilevel"/>
    <w:tmpl w:val="477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15"/>
    <w:rsid w:val="00091D47"/>
    <w:rsid w:val="000C5F24"/>
    <w:rsid w:val="002E52BF"/>
    <w:rsid w:val="00321BA0"/>
    <w:rsid w:val="003431A4"/>
    <w:rsid w:val="00373704"/>
    <w:rsid w:val="00385C0C"/>
    <w:rsid w:val="00446615"/>
    <w:rsid w:val="00523469"/>
    <w:rsid w:val="0057157B"/>
    <w:rsid w:val="005C02AB"/>
    <w:rsid w:val="005D07EB"/>
    <w:rsid w:val="00606996"/>
    <w:rsid w:val="006E62DC"/>
    <w:rsid w:val="007201A4"/>
    <w:rsid w:val="00756C52"/>
    <w:rsid w:val="00764938"/>
    <w:rsid w:val="007C0AEE"/>
    <w:rsid w:val="00AE638A"/>
    <w:rsid w:val="00B013FA"/>
    <w:rsid w:val="00B573EC"/>
    <w:rsid w:val="00B6455A"/>
    <w:rsid w:val="00B64EBB"/>
    <w:rsid w:val="00B7249B"/>
    <w:rsid w:val="00B951B8"/>
    <w:rsid w:val="00C95757"/>
    <w:rsid w:val="00CF581C"/>
    <w:rsid w:val="00D14D47"/>
    <w:rsid w:val="00DC311B"/>
    <w:rsid w:val="00E041A0"/>
    <w:rsid w:val="00E94295"/>
    <w:rsid w:val="00F0515B"/>
    <w:rsid w:val="00F34C79"/>
    <w:rsid w:val="00F920B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F26EA-F0A9-48D7-ACD6-6938176E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-1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-12">
    <w:name w:val="Grid Table 1 Light Accent 2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-13">
    <w:name w:val="Grid Table 1 Light Accent 3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-14">
    <w:name w:val="Grid Table 1 Light Accent 4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-15">
    <w:name w:val="Grid Table 1 Light Accent 5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-16">
    <w:name w:val="Grid Table 1 Light Accent 6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-2">
    <w:name w:val="Grid Table 2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22">
    <w:name w:val="Grid Table 2 Accent 2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23">
    <w:name w:val="Grid Table 2 Accent 3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24">
    <w:name w:val="Grid Table 2 Accent 4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25">
    <w:name w:val="Grid Table 2 Accent 5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26">
    <w:name w:val="Grid Table 2 Accent 6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3">
    <w:name w:val="Grid Table 3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">
    <w:name w:val="Grid Table 3 Accent 2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">
    <w:name w:val="Grid Table 3 Accent 3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42">
    <w:name w:val="Grid Table 4 Accent 2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43">
    <w:name w:val="Grid Table 4 Accent 3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44">
    <w:name w:val="Grid Table 4 Accent 4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45">
    <w:name w:val="Grid Table 4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46">
    <w:name w:val="Grid Table 4 Accent 6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5">
    <w:name w:val="Grid Table 5 Dark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-52">
    <w:name w:val="Grid Table 5 Dark Accent 2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-53">
    <w:name w:val="Grid Table 5 Dark Accent 3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-54">
    <w:name w:val="Grid Table 5 Dark Accent 4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-55">
    <w:name w:val="Grid Table 5 Dark Accent 5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-56">
    <w:name w:val="Grid Table 5 Dark Accent 6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-6">
    <w:name w:val="Grid Table 6 Colorful"/>
    <w:basedOn w:val="a1"/>
    <w:uiPriority w:val="5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">
    <w:name w:val="Grid Table 6 Colorful Accent 1"/>
    <w:basedOn w:val="a1"/>
    <w:uiPriority w:val="51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62">
    <w:name w:val="Grid Table 6 Colorful Accent 2"/>
    <w:basedOn w:val="a1"/>
    <w:uiPriority w:val="5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63">
    <w:name w:val="Grid Table 6 Colorful Accent 3"/>
    <w:basedOn w:val="a1"/>
    <w:uiPriority w:val="51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64">
    <w:name w:val="Grid Table 6 Colorful Accent 4"/>
    <w:basedOn w:val="a1"/>
    <w:uiPriority w:val="51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65">
    <w:name w:val="Grid Table 6 Colorful Accent 5"/>
    <w:basedOn w:val="a1"/>
    <w:uiPriority w:val="5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66">
    <w:name w:val="Grid Table 6 Colorful Accent 6"/>
    <w:basedOn w:val="a1"/>
    <w:uiPriority w:val="51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7">
    <w:name w:val="Grid Table 7 Colorful"/>
    <w:basedOn w:val="a1"/>
    <w:uiPriority w:val="52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1"/>
    <w:uiPriority w:val="52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1"/>
    <w:uiPriority w:val="52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1"/>
    <w:uiPriority w:val="52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1"/>
    <w:uiPriority w:val="52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List Table 1 Light"/>
    <w:basedOn w:val="a1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110">
    <w:name w:val="List Table 1 Light Accent 1"/>
    <w:basedOn w:val="a1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120">
    <w:name w:val="List Table 1 Light Accent 2"/>
    <w:basedOn w:val="a1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130">
    <w:name w:val="List Table 1 Light Accent 3"/>
    <w:basedOn w:val="a1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140">
    <w:name w:val="List Table 1 Light Accent 4"/>
    <w:basedOn w:val="a1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150">
    <w:name w:val="List Table 1 Light Accent 5"/>
    <w:basedOn w:val="a1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160">
    <w:name w:val="List Table 1 Light Accent 6"/>
    <w:basedOn w:val="a1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20">
    <w:name w:val="List Table 2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220">
    <w:name w:val="List Table 2 Accent 2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230">
    <w:name w:val="List Table 2 Accent 3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240">
    <w:name w:val="List Table 2 Accent 4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250">
    <w:name w:val="List Table 2 Accent 5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260">
    <w:name w:val="List Table 2 Accent 6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30">
    <w:name w:val="List Table 3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4472C4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0">
    <w:name w:val="List Table 4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420">
    <w:name w:val="List Table 4 Accent 2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430">
    <w:name w:val="List Table 4 Accent 3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440">
    <w:name w:val="List Table 4 Accent 4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450">
    <w:name w:val="List Table 4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460">
    <w:name w:val="List Table 4 Accent 6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uiPriority w:val="5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0">
    <w:name w:val="List Table 6 Colorful Accent 1"/>
    <w:basedOn w:val="a1"/>
    <w:uiPriority w:val="51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620">
    <w:name w:val="List Table 6 Colorful Accent 2"/>
    <w:basedOn w:val="a1"/>
    <w:uiPriority w:val="5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630">
    <w:name w:val="List Table 6 Colorful Accent 3"/>
    <w:basedOn w:val="a1"/>
    <w:uiPriority w:val="51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640">
    <w:name w:val="List Table 6 Colorful Accent 4"/>
    <w:basedOn w:val="a1"/>
    <w:uiPriority w:val="51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650">
    <w:name w:val="List Table 6 Colorful Accent 5"/>
    <w:basedOn w:val="a1"/>
    <w:uiPriority w:val="5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-660">
    <w:name w:val="List Table 6 Colorful Accent 6"/>
    <w:basedOn w:val="a1"/>
    <w:uiPriority w:val="51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-70">
    <w:name w:val="List Table 7 Colorful"/>
    <w:basedOn w:val="a1"/>
    <w:uiPriority w:val="52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1"/>
    <w:uiPriority w:val="52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1"/>
    <w:uiPriority w:val="52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1"/>
    <w:uiPriority w:val="52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1"/>
    <w:uiPriority w:val="52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1"/>
    <w:uiPriority w:val="52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1"/>
    <w:uiPriority w:val="52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 w:line="240" w:lineRule="auto"/>
    </w:p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  <w:shd w:val="clear" w:color="auto" w:fill="auto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shd w:val="clear" w:color="auto" w:fill="auto"/>
      <w:lang w:eastAsia="uk-UA"/>
    </w:rPr>
  </w:style>
  <w:style w:type="character" w:styleId="a9">
    <w:name w:val="page number"/>
    <w:rPr>
      <w:rFonts w:cs="Times New Roman"/>
      <w:shd w:val="clear" w:color="auto" w:fill="auto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shd w:val="clear" w:color="auto" w:fill="auto"/>
      <w:lang w:eastAsia="ru-RU"/>
    </w:rPr>
  </w:style>
  <w:style w:type="paragraph" w:styleId="ac">
    <w:name w:val="footer"/>
    <w:basedOn w:val="a"/>
    <w:link w:val="ad"/>
    <w:uiPriority w:val="99"/>
    <w:unhideWhenUsed/>
    <w:rsid w:val="00321BA0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1B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4458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КНП Болградска ЦРЛ</dc:creator>
  <cp:lastModifiedBy>КНП Болградска ЦРЛ</cp:lastModifiedBy>
  <cp:revision>8</cp:revision>
  <dcterms:created xsi:type="dcterms:W3CDTF">2023-07-18T09:51:00Z</dcterms:created>
  <dcterms:modified xsi:type="dcterms:W3CDTF">2023-08-09T09:41:00Z</dcterms:modified>
  <cp:version>9.104.180.50690</cp:version>
</cp:coreProperties>
</file>