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B2BB" w14:textId="77777777"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14:paraId="72B7AA70" w14:textId="77777777"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E1D5F" w:rsidRPr="009E1D5F" w14:paraId="72D6140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28A3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D3FD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5F49D" w14:textId="77777777" w:rsidR="009E1D5F" w:rsidRPr="009E1D5F" w:rsidRDefault="00A05764" w:rsidP="00A0576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Міське к</w:t>
            </w:r>
            <w:r w:rsidR="009E1D5F" w:rsidRPr="009E1D5F">
              <w:rPr>
                <w:rFonts w:ascii="Times New Roman" w:hAnsi="Times New Roman"/>
                <w:lang w:val="uk-UA"/>
              </w:rPr>
              <w:t xml:space="preserve">омунальне підприємство </w:t>
            </w:r>
            <w:r>
              <w:rPr>
                <w:rFonts w:ascii="Times New Roman" w:hAnsi="Times New Roman"/>
                <w:lang w:val="uk-UA"/>
              </w:rPr>
              <w:t>“</w:t>
            </w:r>
            <w:proofErr w:type="spellStart"/>
            <w:r>
              <w:rPr>
                <w:rFonts w:ascii="Times New Roman" w:hAnsi="Times New Roman"/>
                <w:lang w:val="uk-UA"/>
              </w:rPr>
              <w:t>Спецкомбінат</w:t>
            </w:r>
            <w:proofErr w:type="spellEnd"/>
            <w:r>
              <w:rPr>
                <w:rFonts w:ascii="Times New Roman" w:hAnsi="Times New Roman"/>
                <w:lang w:val="uk-UA"/>
              </w:rPr>
              <w:t>”</w:t>
            </w:r>
          </w:p>
        </w:tc>
      </w:tr>
      <w:tr w:rsidR="009E1D5F" w:rsidRPr="009E1D5F" w14:paraId="35811434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7D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2E9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AE6B2" w14:textId="77777777"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14:paraId="0C12958B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EB0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63B9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92950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14:paraId="5BEAEA5C" w14:textId="77777777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A0CE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8D83A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F74B" w14:textId="11BFDA47" w:rsidR="009E1D5F" w:rsidRPr="009E1D5F" w:rsidRDefault="00C0799B" w:rsidP="009E1D5F">
            <w:pPr>
              <w:rPr>
                <w:rFonts w:ascii="Times New Roman" w:hAnsi="Times New Roman"/>
                <w:lang w:val="uk-UA"/>
              </w:rPr>
            </w:pPr>
            <w:r w:rsidRPr="00C0799B">
              <w:rPr>
                <w:rFonts w:ascii="Times New Roman" w:hAnsi="Times New Roman"/>
                <w:lang w:val="uk-UA"/>
              </w:rPr>
              <w:t>Нафта і дистиляти</w:t>
            </w:r>
          </w:p>
        </w:tc>
      </w:tr>
      <w:tr w:rsidR="009E1D5F" w:rsidRPr="009E1D5F" w14:paraId="6A69492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BDC3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5C2B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14:paraId="729C07B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4036" w14:textId="6085CC56" w:rsidR="009E1D5F" w:rsidRPr="009E1D5F" w:rsidRDefault="00C0799B" w:rsidP="00C0799B">
            <w:pPr>
              <w:rPr>
                <w:rFonts w:ascii="Times New Roman" w:hAnsi="Times New Roman"/>
                <w:lang w:val="uk-UA"/>
              </w:rPr>
            </w:pPr>
            <w:r w:rsidRPr="00C0799B">
              <w:rPr>
                <w:rFonts w:ascii="Times New Roman" w:hAnsi="Times New Roman"/>
                <w:lang w:val="uk-UA"/>
              </w:rPr>
              <w:t>Нафта і дистиляти - ДК 021:2015 09130000-9 (бензин А-95, дизельне паливо)</w:t>
            </w:r>
          </w:p>
        </w:tc>
      </w:tr>
      <w:tr w:rsidR="009E1D5F" w:rsidRPr="009E1D5F" w14:paraId="62C59AD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7E4F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5782F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AB2EE" w14:textId="5E40D6EA" w:rsidR="009E1D5F" w:rsidRDefault="00C0799B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854F6">
              <w:rPr>
                <w:rFonts w:ascii="Times New Roman" w:hAnsi="Times New Roman"/>
                <w:lang w:val="uk-UA"/>
              </w:rPr>
              <w:t>1 000</w:t>
            </w:r>
            <w:r>
              <w:rPr>
                <w:rFonts w:ascii="Times New Roman" w:hAnsi="Times New Roman"/>
                <w:lang w:val="uk-UA"/>
              </w:rPr>
              <w:t>л. – паливо дизельне</w:t>
            </w:r>
          </w:p>
          <w:p w14:paraId="6A809AF5" w14:textId="23E93F78" w:rsidR="00C0799B" w:rsidRPr="009E1D5F" w:rsidRDefault="00C0799B" w:rsidP="00B854F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4 </w:t>
            </w:r>
            <w:r w:rsidR="00B854F6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00 л. – бензин А-95</w:t>
            </w:r>
          </w:p>
        </w:tc>
      </w:tr>
      <w:tr w:rsidR="009E1D5F" w:rsidRPr="009E1D5F" w14:paraId="0B463F20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40C1" w14:textId="5DAF3079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1D7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CAB5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>58013, Чернівецька область, місто Чернівці, вулиця Героїв Майдану, будинок 159-А</w:t>
            </w:r>
          </w:p>
        </w:tc>
      </w:tr>
      <w:tr w:rsidR="009E1D5F" w:rsidRPr="009E1D5F" w14:paraId="4BDF8D9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5909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80C4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B885" w14:textId="6B0B003E" w:rsidR="009E1D5F" w:rsidRPr="009E1D5F" w:rsidRDefault="00B854F6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740</w:t>
            </w:r>
            <w:r w:rsidR="00C0799B">
              <w:rPr>
                <w:rFonts w:ascii="Times New Roman" w:hAnsi="Times New Roman"/>
                <w:lang w:val="uk-UA"/>
              </w:rPr>
              <w:t> 000 грн.</w:t>
            </w:r>
          </w:p>
        </w:tc>
      </w:tr>
      <w:tr w:rsidR="009E1D5F" w:rsidRPr="009E1D5F" w14:paraId="788583D7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1046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3F65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EA19" w14:textId="77777777" w:rsidR="009E1D5F" w:rsidRPr="009E1D5F" w:rsidRDefault="00CD541A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9E1D5F" w:rsidRPr="009E1D5F">
              <w:rPr>
                <w:rFonts w:ascii="Times New Roman" w:hAnsi="Times New Roman"/>
                <w:lang w:val="uk-UA"/>
              </w:rPr>
              <w:t>31.12.202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14:paraId="1D46738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C93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80600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E37F" w14:textId="040C4B3A" w:rsidR="009E1D5F" w:rsidRPr="009E1D5F" w:rsidRDefault="00B0416B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07.03.2023 р</w:t>
            </w:r>
            <w:bookmarkStart w:id="0" w:name="_GoBack"/>
            <w:bookmarkEnd w:id="0"/>
          </w:p>
        </w:tc>
      </w:tr>
      <w:tr w:rsidR="009E1D5F" w:rsidRPr="009E1D5F" w14:paraId="54936F3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D2B6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6876" w14:textId="77777777"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14:paraId="7BA53042" w14:textId="77777777"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7168" w14:textId="4F598131" w:rsidR="009E1D5F" w:rsidRPr="008D2255" w:rsidRDefault="00C0799B" w:rsidP="009E1D5F">
            <w:pPr>
              <w:rPr>
                <w:rFonts w:ascii="Times New Roman" w:hAnsi="Times New Roman"/>
                <w:lang w:val="uk-UA"/>
              </w:rPr>
            </w:pPr>
            <w:r w:rsidRPr="00C0799B">
              <w:rPr>
                <w:rFonts w:ascii="Times New Roman" w:eastAsia="Calibri" w:hAnsi="Times New Roman"/>
                <w:lang w:val="uk-UA" w:eastAsia="uk-UA"/>
              </w:rPr>
              <w:t>Покупець сплачує вартість ПММ протягом 30 (тридцяти) робочих днів з дня отримання рахунку та видаткової накладної за наявності бюджетного фінансування.</w:t>
            </w:r>
            <w:r>
              <w:rPr>
                <w:rFonts w:ascii="Times New Roman" w:eastAsia="Calibri" w:hAnsi="Times New Roman"/>
                <w:lang w:val="uk-UA" w:eastAsia="uk-UA"/>
              </w:rPr>
              <w:t xml:space="preserve"> Післяплата 100%.</w:t>
            </w:r>
          </w:p>
        </w:tc>
      </w:tr>
      <w:tr w:rsidR="009E1D5F" w:rsidRPr="009E1D5F" w14:paraId="2CCA6E7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2895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BE4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CE6A" w14:textId="77777777"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14:paraId="1B4A5E5A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4FF3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0821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88E5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14:paraId="27D7730D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71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5B95B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C648" w14:textId="20153333" w:rsidR="009E1D5F" w:rsidRPr="009E1D5F" w:rsidRDefault="009E1D5F" w:rsidP="00B854F6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14:paraId="3B2DA3B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D71DF" w14:textId="5043B009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3A19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B2DD" w14:textId="77777777"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14:paraId="60EDD494" w14:textId="77777777" w:rsidR="00E47B78" w:rsidRDefault="00B0416B" w:rsidP="00AB5181"/>
    <w:sectPr w:rsidR="00E4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5F"/>
    <w:rsid w:val="00093736"/>
    <w:rsid w:val="000F0027"/>
    <w:rsid w:val="001B7396"/>
    <w:rsid w:val="00453D32"/>
    <w:rsid w:val="006362FF"/>
    <w:rsid w:val="0065342A"/>
    <w:rsid w:val="007D2DB3"/>
    <w:rsid w:val="00831F1D"/>
    <w:rsid w:val="008D2255"/>
    <w:rsid w:val="009530A9"/>
    <w:rsid w:val="009E1D5F"/>
    <w:rsid w:val="00A05764"/>
    <w:rsid w:val="00AB5181"/>
    <w:rsid w:val="00B0416B"/>
    <w:rsid w:val="00B854F6"/>
    <w:rsid w:val="00C06B88"/>
    <w:rsid w:val="00C0799B"/>
    <w:rsid w:val="00C11D35"/>
    <w:rsid w:val="00C63ECE"/>
    <w:rsid w:val="00CD541A"/>
    <w:rsid w:val="00D13AD5"/>
    <w:rsid w:val="00D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2022-12-03T16:12:00Z</dcterms:created>
  <dcterms:modified xsi:type="dcterms:W3CDTF">2023-02-27T16:38:00Z</dcterms:modified>
</cp:coreProperties>
</file>