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0" w:rsidRPr="004B10EF" w:rsidRDefault="00941A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50250" w:rsidRPr="004B10EF" w:rsidRDefault="00941A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B10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250" w:rsidRPr="00FD6D28" w:rsidRDefault="00941A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6D2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D6D28" w:rsidRDefault="00FD6D28" w:rsidP="00FD6D2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  <w:lang w:eastAsia="zh-CN"/>
        </w:rPr>
      </w:pPr>
      <w:proofErr w:type="spellStart"/>
      <w:r w:rsidRPr="00FD6D28">
        <w:rPr>
          <w:rFonts w:ascii="Times New Roman" w:hAnsi="Times New Roman" w:cs="Times New Roman"/>
          <w:i/>
          <w:sz w:val="20"/>
          <w:szCs w:val="20"/>
          <w:lang w:eastAsia="zh-CN"/>
        </w:rPr>
        <w:t>ДК</w:t>
      </w:r>
      <w:proofErr w:type="spellEnd"/>
      <w:r w:rsidRPr="00FD6D28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021:2015 33120000-7 Системи реєстрації медичної інформації та дослідне обладнання (відповідний код 33123000-8 Обладнання для обстеження серцево-судинної системи); класифікатор медичних виробів НК 024:2023 45607 Пульсоксиметр, що живиться від батареї</w:t>
      </w:r>
    </w:p>
    <w:p w:rsidR="00FD6D28" w:rsidRPr="00FD6D28" w:rsidRDefault="00FD6D28" w:rsidP="00FD6D2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4B10EF" w:rsidRDefault="004B10EF" w:rsidP="00FD6D28">
      <w:pPr>
        <w:pStyle w:val="a3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0EF">
        <w:rPr>
          <w:rFonts w:ascii="Times New Roman" w:hAnsi="Times New Roman" w:cs="Times New Roman"/>
          <w:sz w:val="24"/>
          <w:szCs w:val="24"/>
        </w:rPr>
        <w:t>МЕДИКО-ТЕХНІЧНІ ВИМОГИ</w:t>
      </w:r>
    </w:p>
    <w:p w:rsidR="004B10EF" w:rsidRPr="001E1A07" w:rsidRDefault="004B10EF" w:rsidP="00FD6D28">
      <w:pPr>
        <w:pStyle w:val="af9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1E1A07">
        <w:rPr>
          <w:rFonts w:ascii="Times New Roman" w:hAnsi="Times New Roman"/>
          <w:b/>
          <w:sz w:val="24"/>
          <w:szCs w:val="24"/>
        </w:rPr>
        <w:t xml:space="preserve"> </w:t>
      </w:r>
      <w:r w:rsidR="00FD6D28" w:rsidRPr="001E1A07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E1A07">
        <w:rPr>
          <w:rFonts w:ascii="Times New Roman" w:hAnsi="Times New Roman"/>
          <w:b/>
          <w:sz w:val="24"/>
          <w:szCs w:val="24"/>
          <w:lang w:val="uk-UA"/>
        </w:rPr>
        <w:t>ульсоксиметр</w:t>
      </w:r>
      <w:r w:rsidR="00FD6D28" w:rsidRPr="001E1A0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D6D28" w:rsidRPr="001E1A07">
        <w:rPr>
          <w:rFonts w:ascii="Times New Roman" w:hAnsi="Times New Roman"/>
          <w:b/>
          <w:sz w:val="24"/>
          <w:szCs w:val="24"/>
          <w:lang w:val="uk-UA"/>
        </w:rPr>
        <w:t>неонатальний</w:t>
      </w:r>
      <w:proofErr w:type="spellEnd"/>
      <w:r w:rsidR="00FD6D28" w:rsidRPr="001E1A07">
        <w:rPr>
          <w:rFonts w:ascii="Times New Roman" w:hAnsi="Times New Roman"/>
          <w:b/>
          <w:sz w:val="24"/>
          <w:szCs w:val="24"/>
          <w:lang w:val="uk-UA"/>
        </w:rPr>
        <w:t xml:space="preserve"> – 1 шт.</w:t>
      </w:r>
    </w:p>
    <w:p w:rsidR="00FD6D28" w:rsidRPr="00FD6D28" w:rsidRDefault="00FD6D28" w:rsidP="00FD6D28">
      <w:pPr>
        <w:pStyle w:val="af9"/>
        <w:numPr>
          <w:ilvl w:val="1"/>
          <w:numId w:val="16"/>
        </w:numPr>
        <w:spacing w:after="0"/>
        <w:ind w:left="1077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Призначення:</w:t>
      </w:r>
    </w:p>
    <w:tbl>
      <w:tblPr>
        <w:tblW w:w="10165" w:type="dxa"/>
        <w:tblInd w:w="108" w:type="dxa"/>
        <w:tblLayout w:type="fixed"/>
        <w:tblLook w:val="0000"/>
      </w:tblPr>
      <w:tblGrid>
        <w:gridCol w:w="7938"/>
        <w:gridCol w:w="2227"/>
      </w:tblGrid>
      <w:tr w:rsidR="004B10EF" w:rsidRPr="004B10EF" w:rsidTr="00FD6D2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Призначення: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4B10EF" w:rsidRPr="004B10EF" w:rsidTr="00FD6D2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 повинен бути призначений для </w:t>
            </w:r>
            <w:proofErr w:type="spellStart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неінвазивного</w:t>
            </w:r>
            <w:proofErr w:type="spellEnd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 xml:space="preserve"> вимірювання ступеня насичення (сатурації) киснем гемоглобіну артеріальної крові, а також частоти пульсу дорослих та  дітей в закладах охорони здоров’я та амбулаторно.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0EF" w:rsidRPr="00FD6D28" w:rsidRDefault="00FD6D28" w:rsidP="00FD6D2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D28">
        <w:rPr>
          <w:rFonts w:ascii="Times New Roman" w:hAnsi="Times New Roman" w:cs="Times New Roman"/>
          <w:bCs/>
          <w:sz w:val="24"/>
          <w:szCs w:val="24"/>
        </w:rPr>
        <w:t>1.2</w:t>
      </w:r>
      <w:r w:rsidR="004B10EF" w:rsidRPr="00FD6D28">
        <w:rPr>
          <w:rFonts w:ascii="Times New Roman" w:hAnsi="Times New Roman" w:cs="Times New Roman"/>
          <w:bCs/>
          <w:sz w:val="24"/>
          <w:szCs w:val="24"/>
        </w:rPr>
        <w:t>. Загальні відомості</w:t>
      </w:r>
      <w:r w:rsidR="004B10EF" w:rsidRPr="00FD6D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568"/>
        <w:gridCol w:w="4668"/>
        <w:gridCol w:w="2702"/>
      </w:tblGrid>
      <w:tr w:rsidR="008415D9" w:rsidRPr="004B10EF" w:rsidTr="008415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відомості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5D9" w:rsidRPr="004B10EF" w:rsidRDefault="008415D9" w:rsidP="0003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інформації</w:t>
            </w:r>
          </w:p>
        </w:tc>
      </w:tr>
      <w:tr w:rsidR="008415D9" w:rsidRPr="004B10EF" w:rsidTr="008415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Фірма виробник обладнання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5D9" w:rsidRPr="004B10EF" w:rsidRDefault="008415D9" w:rsidP="0003032F">
            <w:pPr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вказати</w:t>
            </w:r>
          </w:p>
        </w:tc>
      </w:tr>
      <w:tr w:rsidR="008415D9" w:rsidRPr="004B10EF" w:rsidTr="008415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Країна-виробник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5D9" w:rsidRPr="004B10EF" w:rsidRDefault="008415D9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вказати</w:t>
            </w:r>
          </w:p>
        </w:tc>
      </w:tr>
      <w:tr w:rsidR="008415D9" w:rsidRPr="004B10EF" w:rsidTr="008415D9">
        <w:trPr>
          <w:trHeight w:val="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Модель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5D9" w:rsidRPr="004B10EF" w:rsidRDefault="008415D9" w:rsidP="0003032F">
            <w:pPr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вказати</w:t>
            </w:r>
          </w:p>
        </w:tc>
      </w:tr>
      <w:tr w:rsidR="008415D9" w:rsidRPr="004B10EF" w:rsidTr="008415D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D9" w:rsidRPr="004B10EF" w:rsidRDefault="008415D9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Гарантійний термін експлуатації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15D9" w:rsidRPr="004B10EF" w:rsidRDefault="008415D9" w:rsidP="0003032F">
            <w:pPr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не менше 12 місяців</w:t>
            </w:r>
          </w:p>
        </w:tc>
      </w:tr>
    </w:tbl>
    <w:p w:rsidR="004B10EF" w:rsidRPr="001E1A07" w:rsidRDefault="001E1A07" w:rsidP="004B1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E1A07">
        <w:rPr>
          <w:rFonts w:ascii="Times New Roman" w:hAnsi="Times New Roman" w:cs="Times New Roman"/>
          <w:sz w:val="24"/>
          <w:szCs w:val="24"/>
        </w:rPr>
        <w:t>1.</w:t>
      </w:r>
      <w:r w:rsidR="004B10EF" w:rsidRPr="001E1A07">
        <w:rPr>
          <w:rFonts w:ascii="Times New Roman" w:hAnsi="Times New Roman" w:cs="Times New Roman"/>
          <w:sz w:val="24"/>
          <w:szCs w:val="24"/>
        </w:rPr>
        <w:t>3. Комплектація:</w:t>
      </w: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4676"/>
        <w:gridCol w:w="2702"/>
        <w:gridCol w:w="2227"/>
      </w:tblGrid>
      <w:tr w:rsidR="004B10EF" w:rsidRPr="004B10EF" w:rsidTr="0003032F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4B10EF" w:rsidRPr="004B10EF" w:rsidTr="0003032F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Пульсоксиметр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13"/>
            </w:tblGrid>
            <w:tr w:rsidR="004B10EF" w:rsidRPr="004B10EF" w:rsidTr="0003032F">
              <w:trPr>
                <w:trHeight w:val="251"/>
              </w:trPr>
              <w:tc>
                <w:tcPr>
                  <w:tcW w:w="3813" w:type="dxa"/>
                </w:tcPr>
                <w:p w:rsidR="004B10EF" w:rsidRPr="004B10EF" w:rsidRDefault="004B10EF" w:rsidP="0003032F">
                  <w:pPr>
                    <w:pStyle w:val="FR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10E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Датчик SpO2, багаторазовий (для дорослих пацієнтів) </w:t>
                  </w:r>
                </w:p>
              </w:tc>
            </w:tr>
          </w:tbl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Датчик SpO2, багаторазовий (для дітей)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Датчик SpO2, багаторазовий (для новонароджених)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2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 кор</w:t>
            </w:r>
            <w:r w:rsidR="001E1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стувача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0EF" w:rsidRPr="001E1A07" w:rsidRDefault="001E1A07" w:rsidP="004B1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E1A07">
        <w:rPr>
          <w:rFonts w:ascii="Times New Roman" w:hAnsi="Times New Roman" w:cs="Times New Roman"/>
          <w:sz w:val="24"/>
          <w:szCs w:val="24"/>
        </w:rPr>
        <w:t>1.</w:t>
      </w:r>
      <w:r w:rsidR="004B10EF" w:rsidRPr="001E1A07">
        <w:rPr>
          <w:rFonts w:ascii="Times New Roman" w:hAnsi="Times New Roman" w:cs="Times New Roman"/>
          <w:sz w:val="24"/>
          <w:szCs w:val="24"/>
        </w:rPr>
        <w:t>4. Технічні параметри:</w:t>
      </w:r>
    </w:p>
    <w:tbl>
      <w:tblPr>
        <w:tblW w:w="0" w:type="auto"/>
        <w:tblInd w:w="108" w:type="dxa"/>
        <w:tblLayout w:type="fixed"/>
        <w:tblLook w:val="0000"/>
      </w:tblPr>
      <w:tblGrid>
        <w:gridCol w:w="566"/>
        <w:gridCol w:w="4668"/>
        <w:gridCol w:w="2704"/>
        <w:gridCol w:w="2227"/>
      </w:tblGrid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1E1A07" w:rsidP="0003032F">
            <w:pPr>
              <w:pStyle w:val="FR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Відповідність, з посиланням на сторінку технічної документації</w:t>
            </w:r>
          </w:p>
        </w:tc>
      </w:tr>
      <w:tr w:rsidR="004B10EF" w:rsidRPr="004B10EF" w:rsidTr="0003032F">
        <w:trPr>
          <w:trHeight w:val="3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дисплея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вимірювання 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1E1A07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35-99%, дискретність 1%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Точність вимірювання SpO2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1E1A07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±2% (80%~99%),  ±3% (70%~79%)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Діапазон вимірювань частоти пульсу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E8734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</w:t>
            </w:r>
            <w:proofErr w:type="spellStart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</w:t>
            </w:r>
            <w:proofErr w:type="spellEnd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250 </w:t>
            </w:r>
            <w:proofErr w:type="spellStart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</w:t>
            </w:r>
            <w:proofErr w:type="spellEnd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дискретність 1уд/</w:t>
            </w:r>
            <w:proofErr w:type="spellStart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1E1A07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Точність вимірюван</w:t>
            </w:r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частоти пульсу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E8734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гірше </w:t>
            </w:r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±2 </w:t>
            </w:r>
            <w:proofErr w:type="spellStart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</w:t>
            </w:r>
            <w:proofErr w:type="spellEnd"/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/хв.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живлення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1E1A07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4B10EF" w:rsidRPr="004B10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3В (дві батареї АА)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spacing w:before="30" w:after="3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Ергономічний дизайн.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Графічне відображення: гістограма інтенсивності частоти пульсу.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spacing w:before="30" w:after="3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Відображення на дисплеї попередження про низький заряд батарей.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Вимірювання при низьких значеннях індексу перфузії.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Функція встановлення звукового сигналу частоти пульсу.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Функція налаштування меж сигналів тривоги для SpO2 та частоти пульсу.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spacing w:before="30" w:after="3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Низьке енергоспоживання.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spacing w:before="30" w:after="3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Функція автоматичного вимкнення: якщо прилад не отримує сигналів, він автоматично вимикається.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spacing w:before="30" w:after="3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 xml:space="preserve">Синхронізація в реальному часі з мобільним пристроєм через </w:t>
            </w:r>
            <w:proofErr w:type="spellStart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0EF" w:rsidRPr="004B10EF" w:rsidTr="0003032F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shd w:val="clear" w:color="auto" w:fill="FFFFFF"/>
              <w:spacing w:before="30" w:after="3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 xml:space="preserve">Безкоштовний мобільний додаток, доступний для завантаження з </w:t>
            </w:r>
            <w:proofErr w:type="spellStart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GooglePlay</w:t>
            </w:r>
            <w:proofErr w:type="spellEnd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 xml:space="preserve">™ та </w:t>
            </w:r>
            <w:proofErr w:type="spellStart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AppStore™</w:t>
            </w:r>
            <w:proofErr w:type="spellEnd"/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10EF" w:rsidRPr="001E1A07" w:rsidRDefault="001E1A07" w:rsidP="004B10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1A07">
        <w:rPr>
          <w:rFonts w:ascii="Times New Roman" w:hAnsi="Times New Roman" w:cs="Times New Roman"/>
          <w:sz w:val="24"/>
          <w:szCs w:val="24"/>
        </w:rPr>
        <w:t>1.</w:t>
      </w:r>
      <w:r w:rsidR="004B10EF" w:rsidRPr="001E1A07">
        <w:rPr>
          <w:rFonts w:ascii="Times New Roman" w:hAnsi="Times New Roman" w:cs="Times New Roman"/>
          <w:sz w:val="24"/>
          <w:szCs w:val="24"/>
        </w:rPr>
        <w:t>5. Інші умови:</w:t>
      </w: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4662"/>
        <w:gridCol w:w="2911"/>
        <w:gridCol w:w="1988"/>
      </w:tblGrid>
      <w:tr w:rsidR="004B10EF" w:rsidRPr="004B10EF" w:rsidTr="000303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на прилад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</w:p>
        </w:tc>
      </w:tr>
      <w:tr w:rsidR="004B10EF" w:rsidRPr="004B10EF" w:rsidTr="000303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F" w:rsidRPr="004B10EF" w:rsidRDefault="004B10EF" w:rsidP="0003032F">
            <w:pPr>
              <w:pStyle w:val="21"/>
              <w:rPr>
                <w:sz w:val="24"/>
              </w:rPr>
            </w:pPr>
            <w:r w:rsidRPr="004B10EF">
              <w:rPr>
                <w:sz w:val="24"/>
              </w:rPr>
              <w:t xml:space="preserve">Декларація </w:t>
            </w:r>
            <w:r w:rsidR="001E1A07">
              <w:rPr>
                <w:sz w:val="24"/>
              </w:rPr>
              <w:t xml:space="preserve">та/або сертифікат </w:t>
            </w:r>
            <w:r w:rsidRPr="004B10EF">
              <w:rPr>
                <w:sz w:val="24"/>
              </w:rPr>
              <w:t>відповідності Технічному регламенту щодо медичних виробів затвердженого ПКМУ № 753 від 2 жовтня 2013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EF" w:rsidRPr="004B10EF" w:rsidTr="0003032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1E1A07" w:rsidP="0003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EF" w:rsidRPr="004B10EF" w:rsidRDefault="004B10EF" w:rsidP="0003032F">
            <w:pPr>
              <w:pStyle w:val="21"/>
              <w:rPr>
                <w:sz w:val="24"/>
              </w:rPr>
            </w:pPr>
            <w:r w:rsidRPr="004B10EF">
              <w:rPr>
                <w:sz w:val="24"/>
              </w:rPr>
              <w:t>Документ, що підтверджує наявність сервісного центру виробника або сертифікованого виробником сервісного центру на території України для забезпечення гарантійного та післягарантійного ремонту/обслуговування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F">
              <w:rPr>
                <w:rFonts w:ascii="Times New Roman" w:hAnsi="Times New Roman" w:cs="Times New Roman"/>
                <w:sz w:val="24"/>
                <w:szCs w:val="24"/>
              </w:rPr>
              <w:t>Надати копію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A07" w:rsidRDefault="001E1A07" w:rsidP="001E1A07">
      <w:pPr>
        <w:pStyle w:val="Default"/>
        <w:ind w:left="720"/>
        <w:rPr>
          <w:b/>
          <w:lang w:val="uk-UA" w:bidi="hi-IN"/>
        </w:rPr>
      </w:pPr>
    </w:p>
    <w:p w:rsidR="001E1A07" w:rsidRDefault="001E1A07" w:rsidP="001E1A07">
      <w:pPr>
        <w:pStyle w:val="Default"/>
        <w:ind w:left="720"/>
        <w:rPr>
          <w:b/>
          <w:lang w:val="uk-UA" w:bidi="hi-IN"/>
        </w:rPr>
      </w:pPr>
    </w:p>
    <w:p w:rsidR="004B10EF" w:rsidRPr="00ED2797" w:rsidRDefault="004B10EF" w:rsidP="001E1A07">
      <w:pPr>
        <w:pStyle w:val="Default"/>
        <w:numPr>
          <w:ilvl w:val="0"/>
          <w:numId w:val="16"/>
        </w:numPr>
        <w:rPr>
          <w:b/>
          <w:lang w:val="uk-UA" w:bidi="hi-IN"/>
        </w:rPr>
      </w:pPr>
      <w:r>
        <w:rPr>
          <w:b/>
          <w:lang w:val="uk-UA" w:bidi="hi-IN"/>
        </w:rPr>
        <w:t>Пульсоксиметр</w:t>
      </w:r>
      <w:r w:rsidR="00FD6D28">
        <w:rPr>
          <w:b/>
          <w:lang w:val="uk-UA" w:bidi="hi-IN"/>
        </w:rPr>
        <w:t xml:space="preserve"> </w:t>
      </w:r>
      <w:r w:rsidR="001E1A07">
        <w:rPr>
          <w:b/>
          <w:lang w:val="uk-UA" w:bidi="hi-IN"/>
        </w:rPr>
        <w:t>дитячий – 10 шт.</w:t>
      </w:r>
    </w:p>
    <w:p w:rsidR="004B10EF" w:rsidRDefault="00E8734F" w:rsidP="00E8734F">
      <w:pPr>
        <w:pStyle w:val="Default"/>
        <w:numPr>
          <w:ilvl w:val="1"/>
          <w:numId w:val="16"/>
        </w:numPr>
        <w:rPr>
          <w:lang w:val="uk-UA" w:eastAsia="uk-UA"/>
        </w:rPr>
      </w:pPr>
      <w:r>
        <w:rPr>
          <w:lang w:val="uk-UA" w:eastAsia="uk-UA"/>
        </w:rPr>
        <w:t xml:space="preserve"> Загальні відомості</w:t>
      </w:r>
    </w:p>
    <w:tbl>
      <w:tblPr>
        <w:tblW w:w="100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382"/>
      </w:tblGrid>
      <w:tr w:rsidR="004B10EF" w:rsidRPr="004B10EF" w:rsidTr="0003032F">
        <w:tc>
          <w:tcPr>
            <w:tcW w:w="5671" w:type="dxa"/>
            <w:shd w:val="clear" w:color="auto" w:fill="D9D9D9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lang w:eastAsia="en-US"/>
              </w:rPr>
              <w:t>Загальні відомості</w:t>
            </w:r>
          </w:p>
        </w:tc>
        <w:tc>
          <w:tcPr>
            <w:tcW w:w="4382" w:type="dxa"/>
            <w:shd w:val="clear" w:color="auto" w:fill="D9D9D9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lang w:eastAsia="en-US"/>
              </w:rPr>
              <w:t>Заповнюється Учасником</w:t>
            </w:r>
          </w:p>
        </w:tc>
      </w:tr>
      <w:tr w:rsidR="004B10EF" w:rsidRPr="004B10EF" w:rsidTr="0003032F">
        <w:tc>
          <w:tcPr>
            <w:tcW w:w="5671" w:type="dxa"/>
            <w:vAlign w:val="center"/>
          </w:tcPr>
          <w:p w:rsidR="004B10EF" w:rsidRPr="004B10EF" w:rsidRDefault="004B10EF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pacing w:val="-7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</w:rPr>
              <w:t xml:space="preserve">Модель </w:t>
            </w:r>
          </w:p>
        </w:tc>
        <w:tc>
          <w:tcPr>
            <w:tcW w:w="4382" w:type="dxa"/>
            <w:vAlign w:val="center"/>
          </w:tcPr>
          <w:p w:rsidR="004B10EF" w:rsidRPr="004B10EF" w:rsidRDefault="004B10EF" w:rsidP="0003032F">
            <w:pPr>
              <w:spacing w:line="259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4B10EF" w:rsidRPr="004B10EF" w:rsidTr="0003032F">
        <w:trPr>
          <w:trHeight w:val="70"/>
        </w:trPr>
        <w:tc>
          <w:tcPr>
            <w:tcW w:w="5671" w:type="dxa"/>
            <w:vAlign w:val="center"/>
          </w:tcPr>
          <w:p w:rsidR="004B10EF" w:rsidRPr="004B10EF" w:rsidRDefault="004B10EF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pacing w:val="-7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</w:rPr>
              <w:t xml:space="preserve">Виробник </w:t>
            </w:r>
          </w:p>
        </w:tc>
        <w:tc>
          <w:tcPr>
            <w:tcW w:w="4382" w:type="dxa"/>
            <w:vAlign w:val="center"/>
          </w:tcPr>
          <w:p w:rsidR="004B10EF" w:rsidRPr="004B10EF" w:rsidRDefault="004B10EF" w:rsidP="0003032F">
            <w:pPr>
              <w:spacing w:line="259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  <w:tr w:rsidR="004B10EF" w:rsidRPr="004B10EF" w:rsidTr="0003032F">
        <w:tc>
          <w:tcPr>
            <w:tcW w:w="5671" w:type="dxa"/>
          </w:tcPr>
          <w:p w:rsidR="004B10EF" w:rsidRPr="004B10EF" w:rsidRDefault="004B10EF" w:rsidP="0003032F">
            <w:pPr>
              <w:spacing w:line="259" w:lineRule="exact"/>
              <w:ind w:right="-189"/>
              <w:rPr>
                <w:rFonts w:ascii="Times New Roman" w:hAnsi="Times New Roman" w:cs="Times New Roman"/>
                <w:bCs/>
                <w:spacing w:val="-7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</w:rPr>
              <w:t>Країна-виробник</w:t>
            </w:r>
          </w:p>
        </w:tc>
        <w:tc>
          <w:tcPr>
            <w:tcW w:w="4382" w:type="dxa"/>
            <w:vAlign w:val="center"/>
          </w:tcPr>
          <w:p w:rsidR="004B10EF" w:rsidRPr="004B10EF" w:rsidRDefault="004B10EF" w:rsidP="0003032F">
            <w:pPr>
              <w:spacing w:line="259" w:lineRule="exact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</w:tc>
      </w:tr>
    </w:tbl>
    <w:p w:rsidR="004B10EF" w:rsidRPr="004B10EF" w:rsidRDefault="004B10EF" w:rsidP="004B10EF">
      <w:pPr>
        <w:pStyle w:val="Default"/>
        <w:rPr>
          <w:lang w:val="uk-UA" w:eastAsia="uk-UA"/>
        </w:rPr>
      </w:pPr>
    </w:p>
    <w:tbl>
      <w:tblPr>
        <w:tblW w:w="100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6"/>
        <w:gridCol w:w="3868"/>
        <w:gridCol w:w="10"/>
        <w:gridCol w:w="2827"/>
        <w:gridCol w:w="2436"/>
      </w:tblGrid>
      <w:tr w:rsidR="004B10EF" w:rsidRPr="004B10EF" w:rsidTr="0003032F">
        <w:tc>
          <w:tcPr>
            <w:tcW w:w="926" w:type="dxa"/>
            <w:shd w:val="clear" w:color="auto" w:fill="D9D9D9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868" w:type="dxa"/>
            <w:shd w:val="clear" w:color="auto" w:fill="D9D9D9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B10EF">
              <w:rPr>
                <w:rFonts w:ascii="Times New Roman" w:hAnsi="Times New Roman" w:cs="Times New Roman"/>
                <w:lang w:eastAsia="en-US"/>
              </w:rPr>
              <w:t>Медико-технічні</w:t>
            </w:r>
            <w:proofErr w:type="spellEnd"/>
            <w:r w:rsidRPr="004B10EF">
              <w:rPr>
                <w:rFonts w:ascii="Times New Roman" w:hAnsi="Times New Roman" w:cs="Times New Roman"/>
                <w:lang w:eastAsia="en-US"/>
              </w:rPr>
              <w:t xml:space="preserve"> вимоги</w:t>
            </w:r>
          </w:p>
        </w:tc>
        <w:tc>
          <w:tcPr>
            <w:tcW w:w="2837" w:type="dxa"/>
            <w:gridSpan w:val="2"/>
            <w:shd w:val="clear" w:color="auto" w:fill="D9D9D9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lang w:eastAsia="en-US"/>
              </w:rPr>
              <w:t>Значення</w:t>
            </w:r>
          </w:p>
        </w:tc>
        <w:tc>
          <w:tcPr>
            <w:tcW w:w="2436" w:type="dxa"/>
            <w:shd w:val="clear" w:color="auto" w:fill="D9D9D9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lang w:eastAsia="en-US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0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1" w:type="dxa"/>
            <w:gridSpan w:val="4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b/>
                <w:lang w:eastAsia="en-US"/>
              </w:rPr>
              <w:t>Вимоги до супровідних документів монітора пацієнта</w:t>
            </w: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  <w:r w:rsidRPr="004B10EF">
              <w:rPr>
                <w:rFonts w:ascii="Times New Roman" w:hAnsi="Times New Roman" w:cs="Times New Roman"/>
              </w:rPr>
              <w:t>Декларація відповідності та</w:t>
            </w:r>
            <w:r w:rsidR="00E8734F">
              <w:rPr>
                <w:rFonts w:ascii="Times New Roman" w:hAnsi="Times New Roman" w:cs="Times New Roman"/>
              </w:rPr>
              <w:t>/або</w:t>
            </w:r>
            <w:r w:rsidRPr="004B10EF">
              <w:rPr>
                <w:rFonts w:ascii="Times New Roman" w:hAnsi="Times New Roman" w:cs="Times New Roman"/>
              </w:rPr>
              <w:t xml:space="preserve"> сертифікат відповідності технічному регламенту медичних виробів 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eastAsia="Malgun Gothic" w:hAnsi="Times New Roman" w:cs="Times New Roman"/>
                <w:lang w:eastAsia="en-US"/>
              </w:rPr>
            </w:pPr>
            <w:r w:rsidRPr="004B10EF">
              <w:rPr>
                <w:rFonts w:ascii="Times New Roman" w:eastAsia="Malgun Gothic" w:hAnsi="Times New Roman" w:cs="Times New Roman"/>
                <w:lang w:eastAsia="en-US"/>
              </w:rPr>
              <w:t>Наявність</w:t>
            </w:r>
          </w:p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lang w:eastAsia="en-US"/>
              </w:rPr>
              <w:t xml:space="preserve">(надати копії відповідних документів) </w:t>
            </w:r>
          </w:p>
        </w:tc>
        <w:tc>
          <w:tcPr>
            <w:tcW w:w="2436" w:type="dxa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  <w:vAlign w:val="center"/>
          </w:tcPr>
          <w:p w:rsidR="004B10EF" w:rsidRPr="004B10EF" w:rsidRDefault="004B10EF" w:rsidP="0003032F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10EF">
              <w:rPr>
                <w:rFonts w:ascii="Times New Roman" w:hAnsi="Times New Roman" w:cs="Times New Roman"/>
                <w:bCs/>
                <w:spacing w:val="-7"/>
              </w:rPr>
              <w:t xml:space="preserve">Гарантійний термін експлуатації </w:t>
            </w:r>
            <w:r w:rsidRPr="004B10EF">
              <w:rPr>
                <w:rFonts w:ascii="Times New Roman" w:hAnsi="Times New Roman" w:cs="Times New Roman"/>
                <w:bCs/>
              </w:rPr>
              <w:t xml:space="preserve">не менше 12 місяців 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eastAsia="Malgun Gothic" w:hAnsi="Times New Roman" w:cs="Times New Roman"/>
                <w:lang w:eastAsia="en-US"/>
              </w:rPr>
            </w:pPr>
            <w:r w:rsidRPr="004B10EF">
              <w:rPr>
                <w:rFonts w:ascii="Times New Roman" w:eastAsia="Malgun Gothic" w:hAnsi="Times New Roman" w:cs="Times New Roman"/>
                <w:lang w:eastAsia="en-US"/>
              </w:rPr>
              <w:t>Наявність</w:t>
            </w:r>
          </w:p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36" w:type="dxa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0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1" w:type="dxa"/>
            <w:gridSpan w:val="4"/>
            <w:vAlign w:val="center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B10EF">
              <w:rPr>
                <w:rFonts w:ascii="Times New Roman" w:hAnsi="Times New Roman" w:cs="Times New Roman"/>
                <w:b/>
                <w:lang w:eastAsia="en-US"/>
              </w:rPr>
              <w:t>Загальні вимоги до пульсоксиметра</w:t>
            </w: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Діапазон вимірювань SpO2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не гірше 35 –  100%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Похибка вимірювань SpO2 в діапазоні 70%-100%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не більше  ±2%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Дискретність вимірювань SpO2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не гірше 1%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Діапазон вимірювань частоти пульсу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не гірше 25 – 250 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уд</w:t>
            </w:r>
            <w:proofErr w:type="spellEnd"/>
            <w:r w:rsidRPr="004B10E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хв</w:t>
            </w:r>
            <w:proofErr w:type="spellEnd"/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Похибка вимірювань частоти пульсу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не більше  ±2 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уд</w:t>
            </w:r>
            <w:proofErr w:type="spellEnd"/>
            <w:r w:rsidRPr="004B10E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хв</w:t>
            </w:r>
            <w:proofErr w:type="spellEnd"/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Дискретність частоти пульсу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не гірше 1 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уд</w:t>
            </w:r>
            <w:proofErr w:type="spellEnd"/>
            <w:r w:rsidRPr="004B10E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хв</w:t>
            </w:r>
            <w:proofErr w:type="spellEnd"/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Функція вимірювання при низьких значеннях індексу перфузії (0.2%) 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Функція налаштування меж тривог SpO2 та частоти пульсу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Пульсоксиметр повинен мати функцію встановлення звукового сигналу частоти пульсу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Пульсоксиметр повинен мати кольоровий </w:t>
            </w:r>
            <w:r w:rsidRPr="004B10EF">
              <w:rPr>
                <w:rFonts w:ascii="Times New Roman" w:hAnsi="Times New Roman" w:cs="Times New Roman"/>
                <w:bCs/>
                <w:lang w:val="en-US"/>
              </w:rPr>
              <w:t>OLED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-дисплей</w:t>
            </w:r>
            <w:proofErr w:type="spellEnd"/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Інформація на дисплеї повинна відображатись у 4-х напрямках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Функція автоматичного вимкнення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Відображення на дисплеї виміряних значень 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не гірше SpO2, частота пульсу, індекс перфузії,  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Відображення на дисплеї </w:t>
            </w:r>
            <w:proofErr w:type="spellStart"/>
            <w:r w:rsidRPr="004B10EF">
              <w:rPr>
                <w:rFonts w:ascii="Times New Roman" w:hAnsi="Times New Roman" w:cs="Times New Roman"/>
                <w:bCs/>
              </w:rPr>
              <w:t>плетизмограми</w:t>
            </w:r>
            <w:proofErr w:type="spellEnd"/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Відображення на дисплеї гістограми інтенсивності частоти пульсу 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Індикація стану заряду батарей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Живлення пульсоксиметра повинно забезпечуватись від змінних батарей типу ААА або акумуляторів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Тривалість роботи від комплекту лужних батарей або від повністю заряджених акумуляторів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не менше 24 год.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ind w:right="-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Функція налаштування яскравості дисплея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наявність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Розміри (Д×Ш×В)</w:t>
            </w:r>
          </w:p>
        </w:tc>
        <w:tc>
          <w:tcPr>
            <w:tcW w:w="2837" w:type="dxa"/>
            <w:gridSpan w:val="2"/>
            <w:vAlign w:val="center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>не більше 65×40×40 мм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8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Ступінь захисту від проникнення </w:t>
            </w:r>
          </w:p>
        </w:tc>
        <w:tc>
          <w:tcPr>
            <w:tcW w:w="2837" w:type="dxa"/>
            <w:gridSpan w:val="2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bCs/>
              </w:rPr>
            </w:pPr>
            <w:r w:rsidRPr="004B10EF">
              <w:rPr>
                <w:rFonts w:ascii="Times New Roman" w:hAnsi="Times New Roman" w:cs="Times New Roman"/>
                <w:bCs/>
              </w:rPr>
              <w:t xml:space="preserve">не гірше IP22 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0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41" w:type="dxa"/>
            <w:gridSpan w:val="4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  <w:r w:rsidRPr="004B10EF">
              <w:rPr>
                <w:rFonts w:ascii="Times New Roman" w:hAnsi="Times New Roman" w:cs="Times New Roman"/>
                <w:b/>
              </w:rPr>
              <w:t>Вимоги до комплектації</w:t>
            </w: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lang w:val="uk-UA"/>
              </w:rPr>
              <w:t>Пульсоксиметр</w:t>
            </w:r>
          </w:p>
        </w:tc>
        <w:tc>
          <w:tcPr>
            <w:tcW w:w="2827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</w:rPr>
            </w:pPr>
            <w:r w:rsidRPr="004B10EF">
              <w:rPr>
                <w:rFonts w:ascii="Times New Roman" w:hAnsi="Times New Roman" w:cs="Times New Roman"/>
              </w:rPr>
              <w:t>1</w:t>
            </w:r>
            <w:r w:rsidR="00E8734F">
              <w:rPr>
                <w:rFonts w:ascii="Times New Roman" w:hAnsi="Times New Roman" w:cs="Times New Roman"/>
              </w:rPr>
              <w:t>0</w:t>
            </w:r>
            <w:r w:rsidRPr="004B10E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B10EF" w:rsidRPr="004B10EF" w:rsidTr="0003032F">
        <w:trPr>
          <w:trHeight w:val="70"/>
        </w:trPr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lang w:val="uk-UA"/>
              </w:rPr>
              <w:t>Шнурок для закріплення пульсоксиметра</w:t>
            </w:r>
          </w:p>
        </w:tc>
        <w:tc>
          <w:tcPr>
            <w:tcW w:w="2827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</w:rPr>
            </w:pPr>
            <w:r w:rsidRPr="004B10EF">
              <w:rPr>
                <w:rFonts w:ascii="Times New Roman" w:hAnsi="Times New Roman" w:cs="Times New Roman"/>
              </w:rPr>
              <w:t>1</w:t>
            </w:r>
            <w:r w:rsidR="00E8734F">
              <w:rPr>
                <w:rFonts w:ascii="Times New Roman" w:hAnsi="Times New Roman" w:cs="Times New Roman"/>
              </w:rPr>
              <w:t>0</w:t>
            </w:r>
            <w:r w:rsidRPr="004B10E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lang w:val="uk-UA"/>
              </w:rPr>
              <w:t>Сумочка для зберігання</w:t>
            </w:r>
          </w:p>
        </w:tc>
        <w:tc>
          <w:tcPr>
            <w:tcW w:w="2827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</w:rPr>
            </w:pPr>
            <w:r w:rsidRPr="004B10EF">
              <w:rPr>
                <w:rFonts w:ascii="Times New Roman" w:hAnsi="Times New Roman" w:cs="Times New Roman"/>
              </w:rPr>
              <w:t>1</w:t>
            </w:r>
            <w:r w:rsidR="00E8734F">
              <w:rPr>
                <w:rFonts w:ascii="Times New Roman" w:hAnsi="Times New Roman" w:cs="Times New Roman"/>
              </w:rPr>
              <w:t>0</w:t>
            </w:r>
            <w:r w:rsidRPr="004B10EF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lang w:val="uk-UA"/>
              </w:rPr>
              <w:t>Батарея типу ААА</w:t>
            </w:r>
            <w:r w:rsidRPr="004B10E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2827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</w:rPr>
            </w:pPr>
            <w:r w:rsidRPr="004B10EF">
              <w:rPr>
                <w:rFonts w:ascii="Times New Roman" w:hAnsi="Times New Roman" w:cs="Times New Roman"/>
                <w:szCs w:val="20"/>
              </w:rPr>
              <w:t>2</w:t>
            </w:r>
            <w:r w:rsidR="00E8734F">
              <w:rPr>
                <w:rFonts w:ascii="Times New Roman" w:hAnsi="Times New Roman" w:cs="Times New Roman"/>
                <w:szCs w:val="20"/>
              </w:rPr>
              <w:t>0</w:t>
            </w:r>
            <w:r w:rsidRPr="004B10EF">
              <w:rPr>
                <w:rFonts w:ascii="Times New Roman" w:hAnsi="Times New Roman" w:cs="Times New Roman"/>
                <w:szCs w:val="20"/>
              </w:rPr>
              <w:t xml:space="preserve">шт. 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0EF" w:rsidRPr="004B10EF" w:rsidTr="0003032F">
        <w:tc>
          <w:tcPr>
            <w:tcW w:w="926" w:type="dxa"/>
            <w:vAlign w:val="center"/>
          </w:tcPr>
          <w:p w:rsidR="004B10EF" w:rsidRPr="004B10EF" w:rsidRDefault="004B10EF" w:rsidP="004B10EF">
            <w:pPr>
              <w:numPr>
                <w:ilvl w:val="1"/>
                <w:numId w:val="14"/>
              </w:numPr>
              <w:spacing w:after="0" w:line="240" w:lineRule="auto"/>
              <w:ind w:leftChars="12" w:left="2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8" w:type="dxa"/>
            <w:gridSpan w:val="2"/>
            <w:vAlign w:val="center"/>
          </w:tcPr>
          <w:p w:rsidR="004B10EF" w:rsidRPr="004B10EF" w:rsidRDefault="004B10EF" w:rsidP="0003032F">
            <w:pPr>
              <w:pStyle w:val="FR2"/>
              <w:jc w:val="left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10EF">
              <w:rPr>
                <w:rFonts w:ascii="Times New Roman" w:hAnsi="Times New Roman" w:cs="Times New Roman"/>
                <w:sz w:val="24"/>
                <w:lang w:val="uk-UA"/>
              </w:rPr>
              <w:t>Інструкція з експлуатації</w:t>
            </w:r>
          </w:p>
        </w:tc>
        <w:tc>
          <w:tcPr>
            <w:tcW w:w="2827" w:type="dxa"/>
          </w:tcPr>
          <w:p w:rsidR="004B10EF" w:rsidRPr="004B10EF" w:rsidRDefault="004B10EF" w:rsidP="0003032F">
            <w:pPr>
              <w:rPr>
                <w:rFonts w:ascii="Times New Roman" w:hAnsi="Times New Roman" w:cs="Times New Roman"/>
                <w:szCs w:val="20"/>
              </w:rPr>
            </w:pPr>
            <w:r w:rsidRPr="004B10EF">
              <w:rPr>
                <w:rFonts w:ascii="Times New Roman" w:hAnsi="Times New Roman" w:cs="Times New Roman"/>
                <w:szCs w:val="20"/>
              </w:rPr>
              <w:t>1</w:t>
            </w:r>
            <w:r w:rsidR="00E8734F">
              <w:rPr>
                <w:rFonts w:ascii="Times New Roman" w:hAnsi="Times New Roman" w:cs="Times New Roman"/>
                <w:szCs w:val="20"/>
              </w:rPr>
              <w:t>0</w:t>
            </w:r>
            <w:r w:rsidRPr="004B10EF">
              <w:rPr>
                <w:rFonts w:ascii="Times New Roman" w:hAnsi="Times New Roman" w:cs="Times New Roman"/>
                <w:szCs w:val="20"/>
              </w:rPr>
              <w:t xml:space="preserve"> шт.</w:t>
            </w:r>
          </w:p>
        </w:tc>
        <w:tc>
          <w:tcPr>
            <w:tcW w:w="2436" w:type="dxa"/>
          </w:tcPr>
          <w:p w:rsidR="004B10EF" w:rsidRPr="004B10EF" w:rsidRDefault="004B10EF" w:rsidP="00030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10EF" w:rsidRPr="004B10EF" w:rsidRDefault="004B10EF" w:rsidP="004B10EF">
      <w:pPr>
        <w:rPr>
          <w:rFonts w:ascii="Times New Roman" w:hAnsi="Times New Roman" w:cs="Times New Roman"/>
        </w:rPr>
      </w:pPr>
    </w:p>
    <w:p w:rsidR="00DB6760" w:rsidRPr="008A783F" w:rsidRDefault="00DB6760" w:rsidP="00DB6760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8A783F">
        <w:rPr>
          <w:rFonts w:ascii="Times New Roman" w:hAnsi="Times New Roman"/>
          <w:bCs/>
          <w:sz w:val="24"/>
          <w:szCs w:val="24"/>
        </w:rPr>
        <w:t>Технічні, якісні та кількісні характеристики повинні відповідати або бути кращими за показники, наведені у дан</w:t>
      </w:r>
      <w:r>
        <w:rPr>
          <w:rFonts w:ascii="Times New Roman" w:hAnsi="Times New Roman"/>
          <w:bCs/>
          <w:sz w:val="24"/>
          <w:szCs w:val="24"/>
        </w:rPr>
        <w:t>их</w:t>
      </w:r>
      <w:r w:rsidRPr="008A783F">
        <w:rPr>
          <w:rFonts w:ascii="Times New Roman" w:hAnsi="Times New Roman"/>
          <w:bCs/>
          <w:sz w:val="24"/>
          <w:szCs w:val="24"/>
        </w:rPr>
        <w:t xml:space="preserve"> табли</w:t>
      </w:r>
      <w:r>
        <w:rPr>
          <w:rFonts w:ascii="Times New Roman" w:hAnsi="Times New Roman"/>
          <w:bCs/>
          <w:sz w:val="24"/>
          <w:szCs w:val="24"/>
        </w:rPr>
        <w:t>цях</w:t>
      </w:r>
      <w:r w:rsidRPr="008A783F">
        <w:rPr>
          <w:rFonts w:ascii="Times New Roman" w:hAnsi="Times New Roman"/>
          <w:bCs/>
          <w:sz w:val="24"/>
          <w:szCs w:val="24"/>
        </w:rPr>
        <w:t>.</w:t>
      </w:r>
    </w:p>
    <w:p w:rsidR="00EF6F05" w:rsidRPr="004B10EF" w:rsidRDefault="00EF6F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EF6F05" w:rsidRPr="004B10EF" w:rsidSect="004F7023">
      <w:headerReference w:type="default" r:id="rId9"/>
      <w:pgSz w:w="11906" w:h="16838"/>
      <w:pgMar w:top="426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BD" w:rsidRDefault="00504ABD" w:rsidP="004F7023">
      <w:pPr>
        <w:spacing w:after="0" w:line="240" w:lineRule="auto"/>
      </w:pPr>
      <w:r>
        <w:separator/>
      </w:r>
    </w:p>
  </w:endnote>
  <w:endnote w:type="continuationSeparator" w:id="0">
    <w:p w:rsidR="00504ABD" w:rsidRDefault="00504ABD" w:rsidP="004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BD" w:rsidRDefault="00504ABD" w:rsidP="004F7023">
      <w:pPr>
        <w:spacing w:after="0" w:line="240" w:lineRule="auto"/>
      </w:pPr>
      <w:r>
        <w:separator/>
      </w:r>
    </w:p>
  </w:footnote>
  <w:footnote w:type="continuationSeparator" w:id="0">
    <w:p w:rsidR="00504ABD" w:rsidRDefault="00504ABD" w:rsidP="004F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87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4197" w:rsidRDefault="00E05291">
        <w:pPr>
          <w:pStyle w:val="af5"/>
          <w:jc w:val="center"/>
        </w:pPr>
        <w:r w:rsidRPr="00C64951">
          <w:rPr>
            <w:rFonts w:ascii="Times New Roman" w:hAnsi="Times New Roman" w:cs="Times New Roman"/>
          </w:rPr>
          <w:fldChar w:fldCharType="begin"/>
        </w:r>
        <w:r w:rsidR="003C4197" w:rsidRPr="00C64951">
          <w:rPr>
            <w:rFonts w:ascii="Times New Roman" w:hAnsi="Times New Roman" w:cs="Times New Roman"/>
          </w:rPr>
          <w:instrText xml:space="preserve"> PAGE   \* MERGEFORMAT </w:instrText>
        </w:r>
        <w:r w:rsidRPr="00C64951">
          <w:rPr>
            <w:rFonts w:ascii="Times New Roman" w:hAnsi="Times New Roman" w:cs="Times New Roman"/>
          </w:rPr>
          <w:fldChar w:fldCharType="separate"/>
        </w:r>
        <w:r w:rsidR="008415D9">
          <w:rPr>
            <w:rFonts w:ascii="Times New Roman" w:hAnsi="Times New Roman" w:cs="Times New Roman"/>
            <w:noProof/>
          </w:rPr>
          <w:t>4</w:t>
        </w:r>
        <w:r w:rsidRPr="00C64951">
          <w:rPr>
            <w:rFonts w:ascii="Times New Roman" w:hAnsi="Times New Roman" w:cs="Times New Roman"/>
          </w:rPr>
          <w:fldChar w:fldCharType="end"/>
        </w:r>
      </w:p>
    </w:sdtContent>
  </w:sdt>
  <w:p w:rsidR="003C4197" w:rsidRDefault="003C419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156C120F"/>
    <w:multiLevelType w:val="hybridMultilevel"/>
    <w:tmpl w:val="303A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D04"/>
    <w:multiLevelType w:val="hybridMultilevel"/>
    <w:tmpl w:val="49B2C900"/>
    <w:lvl w:ilvl="0" w:tplc="703AEC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B344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FB5766"/>
    <w:multiLevelType w:val="hybridMultilevel"/>
    <w:tmpl w:val="FAC06006"/>
    <w:lvl w:ilvl="0" w:tplc="0419000F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805422"/>
    <w:multiLevelType w:val="hybridMultilevel"/>
    <w:tmpl w:val="95CC4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64B52"/>
    <w:multiLevelType w:val="hybridMultilevel"/>
    <w:tmpl w:val="FFFFFFFF"/>
    <w:lvl w:ilvl="0" w:tplc="11565F04">
      <w:numFmt w:val="bullet"/>
      <w:lvlText w:val=""/>
      <w:lvlJc w:val="left"/>
      <w:pPr>
        <w:ind w:left="1005" w:hanging="360"/>
      </w:pPr>
      <w:rPr>
        <w:rFonts w:ascii="Symbol" w:eastAsia="Times New Roman" w:hAnsi="Symbol" w:hint="default"/>
        <w:i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4B3E5460"/>
    <w:multiLevelType w:val="hybridMultilevel"/>
    <w:tmpl w:val="E014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30297"/>
    <w:multiLevelType w:val="multilevel"/>
    <w:tmpl w:val="62D0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1A3AB8"/>
    <w:multiLevelType w:val="hybridMultilevel"/>
    <w:tmpl w:val="FFFFFFFF"/>
    <w:lvl w:ilvl="0" w:tplc="3AD462F4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9943BAE"/>
    <w:multiLevelType w:val="hybridMultilevel"/>
    <w:tmpl w:val="1BD069AA"/>
    <w:lvl w:ilvl="0" w:tplc="3CD2A3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5FF61B6A"/>
    <w:multiLevelType w:val="hybridMultilevel"/>
    <w:tmpl w:val="FFFFFFFF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D1B90"/>
    <w:multiLevelType w:val="multilevel"/>
    <w:tmpl w:val="36525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508346D"/>
    <w:multiLevelType w:val="multilevel"/>
    <w:tmpl w:val="BE763B68"/>
    <w:lvl w:ilvl="0">
      <w:start w:val="1"/>
      <w:numFmt w:val="decimal"/>
      <w:lvlText w:val="%1"/>
      <w:lvlJc w:val="left"/>
      <w:pPr>
        <w:ind w:left="75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4507B5F"/>
    <w:multiLevelType w:val="hybridMultilevel"/>
    <w:tmpl w:val="D876A794"/>
    <w:lvl w:ilvl="0" w:tplc="BCF48E76">
      <w:start w:val="3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15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250"/>
    <w:rsid w:val="000245FE"/>
    <w:rsid w:val="000357B1"/>
    <w:rsid w:val="00070AA7"/>
    <w:rsid w:val="00083041"/>
    <w:rsid w:val="000C11CA"/>
    <w:rsid w:val="000C7BC7"/>
    <w:rsid w:val="00131F97"/>
    <w:rsid w:val="00155F92"/>
    <w:rsid w:val="0016619E"/>
    <w:rsid w:val="001679F4"/>
    <w:rsid w:val="00191DA4"/>
    <w:rsid w:val="001A0ED5"/>
    <w:rsid w:val="001C0F62"/>
    <w:rsid w:val="001C4712"/>
    <w:rsid w:val="001E1A07"/>
    <w:rsid w:val="002141BA"/>
    <w:rsid w:val="00256654"/>
    <w:rsid w:val="002778D9"/>
    <w:rsid w:val="002A5C38"/>
    <w:rsid w:val="002C0390"/>
    <w:rsid w:val="002D0996"/>
    <w:rsid w:val="002E5033"/>
    <w:rsid w:val="002F0AEA"/>
    <w:rsid w:val="00301E99"/>
    <w:rsid w:val="003068BF"/>
    <w:rsid w:val="003275EC"/>
    <w:rsid w:val="0037312B"/>
    <w:rsid w:val="003923BC"/>
    <w:rsid w:val="003C4197"/>
    <w:rsid w:val="003C51CF"/>
    <w:rsid w:val="003C62E7"/>
    <w:rsid w:val="003F4FA9"/>
    <w:rsid w:val="00420A1D"/>
    <w:rsid w:val="0042518B"/>
    <w:rsid w:val="0048127F"/>
    <w:rsid w:val="004A6DC1"/>
    <w:rsid w:val="004B10EF"/>
    <w:rsid w:val="004D5003"/>
    <w:rsid w:val="004E7FAD"/>
    <w:rsid w:val="004F7023"/>
    <w:rsid w:val="005045EF"/>
    <w:rsid w:val="00504ABD"/>
    <w:rsid w:val="0052327A"/>
    <w:rsid w:val="0056422A"/>
    <w:rsid w:val="00564434"/>
    <w:rsid w:val="005726E1"/>
    <w:rsid w:val="00594526"/>
    <w:rsid w:val="005A058C"/>
    <w:rsid w:val="005A27DA"/>
    <w:rsid w:val="005A611E"/>
    <w:rsid w:val="005C092F"/>
    <w:rsid w:val="005C69F7"/>
    <w:rsid w:val="005D5797"/>
    <w:rsid w:val="005F7FDF"/>
    <w:rsid w:val="00602525"/>
    <w:rsid w:val="00603C8C"/>
    <w:rsid w:val="00607E26"/>
    <w:rsid w:val="0065704D"/>
    <w:rsid w:val="00690F66"/>
    <w:rsid w:val="006A4356"/>
    <w:rsid w:val="006B330F"/>
    <w:rsid w:val="006C00C1"/>
    <w:rsid w:val="006C0939"/>
    <w:rsid w:val="006D7592"/>
    <w:rsid w:val="006F257E"/>
    <w:rsid w:val="006F5C31"/>
    <w:rsid w:val="006F7D27"/>
    <w:rsid w:val="00707E0E"/>
    <w:rsid w:val="00720BDC"/>
    <w:rsid w:val="00732D7E"/>
    <w:rsid w:val="00734A14"/>
    <w:rsid w:val="00737ABB"/>
    <w:rsid w:val="00740839"/>
    <w:rsid w:val="00742D79"/>
    <w:rsid w:val="0076085F"/>
    <w:rsid w:val="00762C4D"/>
    <w:rsid w:val="0077130E"/>
    <w:rsid w:val="0078730C"/>
    <w:rsid w:val="00793CF4"/>
    <w:rsid w:val="007D3B77"/>
    <w:rsid w:val="007D4DC0"/>
    <w:rsid w:val="007D53C7"/>
    <w:rsid w:val="007F2987"/>
    <w:rsid w:val="00806191"/>
    <w:rsid w:val="00823E6E"/>
    <w:rsid w:val="0082526A"/>
    <w:rsid w:val="008415D9"/>
    <w:rsid w:val="008A194A"/>
    <w:rsid w:val="008A41F3"/>
    <w:rsid w:val="008A440F"/>
    <w:rsid w:val="008A783F"/>
    <w:rsid w:val="008D1474"/>
    <w:rsid w:val="008E5C48"/>
    <w:rsid w:val="0092447A"/>
    <w:rsid w:val="0092580A"/>
    <w:rsid w:val="00941AFF"/>
    <w:rsid w:val="00945B15"/>
    <w:rsid w:val="00950250"/>
    <w:rsid w:val="00974E0D"/>
    <w:rsid w:val="009A345E"/>
    <w:rsid w:val="009A4A30"/>
    <w:rsid w:val="009D032C"/>
    <w:rsid w:val="009E3053"/>
    <w:rsid w:val="00A07C6A"/>
    <w:rsid w:val="00A11D03"/>
    <w:rsid w:val="00A62CDB"/>
    <w:rsid w:val="00A86C21"/>
    <w:rsid w:val="00A87CAA"/>
    <w:rsid w:val="00AA4D22"/>
    <w:rsid w:val="00AC4112"/>
    <w:rsid w:val="00B27BAF"/>
    <w:rsid w:val="00B34045"/>
    <w:rsid w:val="00B415C5"/>
    <w:rsid w:val="00BD1331"/>
    <w:rsid w:val="00BD50AB"/>
    <w:rsid w:val="00BE08CA"/>
    <w:rsid w:val="00BE2BCE"/>
    <w:rsid w:val="00BF168E"/>
    <w:rsid w:val="00BF7F1F"/>
    <w:rsid w:val="00C07047"/>
    <w:rsid w:val="00C30001"/>
    <w:rsid w:val="00C32917"/>
    <w:rsid w:val="00C516C2"/>
    <w:rsid w:val="00C64951"/>
    <w:rsid w:val="00C853F3"/>
    <w:rsid w:val="00CD4C81"/>
    <w:rsid w:val="00D1106D"/>
    <w:rsid w:val="00D316C3"/>
    <w:rsid w:val="00D411FE"/>
    <w:rsid w:val="00D570AF"/>
    <w:rsid w:val="00D8543D"/>
    <w:rsid w:val="00DB6760"/>
    <w:rsid w:val="00DE70C9"/>
    <w:rsid w:val="00DF68B7"/>
    <w:rsid w:val="00E05291"/>
    <w:rsid w:val="00E11CAE"/>
    <w:rsid w:val="00E2513A"/>
    <w:rsid w:val="00E30810"/>
    <w:rsid w:val="00E3737A"/>
    <w:rsid w:val="00E47563"/>
    <w:rsid w:val="00E54C04"/>
    <w:rsid w:val="00E61119"/>
    <w:rsid w:val="00E67811"/>
    <w:rsid w:val="00E85A4E"/>
    <w:rsid w:val="00E8734F"/>
    <w:rsid w:val="00EF6F05"/>
    <w:rsid w:val="00EF7559"/>
    <w:rsid w:val="00F31D9E"/>
    <w:rsid w:val="00F45799"/>
    <w:rsid w:val="00F569C9"/>
    <w:rsid w:val="00F60797"/>
    <w:rsid w:val="00F6264E"/>
    <w:rsid w:val="00F62D02"/>
    <w:rsid w:val="00F81160"/>
    <w:rsid w:val="00F93041"/>
    <w:rsid w:val="00F964F3"/>
    <w:rsid w:val="00FA2422"/>
    <w:rsid w:val="00FD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9502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502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502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02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02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502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0250"/>
  </w:style>
  <w:style w:type="table" w:customStyle="1" w:styleId="TableNormal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5025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50250"/>
  </w:style>
  <w:style w:type="table" w:customStyle="1" w:styleId="TableNormal0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9502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0">
    <w:name w:val="rvts0"/>
    <w:basedOn w:val="a0"/>
    <w:rsid w:val="00806191"/>
  </w:style>
  <w:style w:type="paragraph" w:customStyle="1" w:styleId="10">
    <w:name w:val="Абзац списка1"/>
    <w:basedOn w:val="a"/>
    <w:qFormat/>
    <w:rsid w:val="00F62D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62D02"/>
    <w:rPr>
      <w:rFonts w:cs="Times New Roman"/>
    </w:rPr>
  </w:style>
  <w:style w:type="paragraph" w:customStyle="1" w:styleId="30">
    <w:name w:val="Без интервала3"/>
    <w:rsid w:val="005F7FDF"/>
    <w:pPr>
      <w:spacing w:after="0" w:line="240" w:lineRule="auto"/>
    </w:pPr>
    <w:rPr>
      <w:rFonts w:cs="Times New Roman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4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F7023"/>
  </w:style>
  <w:style w:type="paragraph" w:styleId="af7">
    <w:name w:val="footer"/>
    <w:basedOn w:val="a"/>
    <w:link w:val="af8"/>
    <w:uiPriority w:val="99"/>
    <w:semiHidden/>
    <w:unhideWhenUsed/>
    <w:rsid w:val="004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F7023"/>
  </w:style>
  <w:style w:type="paragraph" w:styleId="af9">
    <w:name w:val="List Paragraph"/>
    <w:aliases w:val="1 Буллет,Numbered List,Number Bullets,название табл/рис,заголовок 1.1,Chapter10,Список уровня 2,Elenco Normale,----,Bullet Number,Bullet 1,Use Case List Paragraph,lp1,lp11,List Paragraph11"/>
    <w:basedOn w:val="a"/>
    <w:link w:val="afa"/>
    <w:qFormat/>
    <w:rsid w:val="000C7BC7"/>
    <w:pPr>
      <w:spacing w:after="200" w:line="276" w:lineRule="auto"/>
      <w:ind w:left="720"/>
      <w:contextualSpacing/>
    </w:pPr>
    <w:rPr>
      <w:rFonts w:eastAsia="Times New Roman" w:cs="Times New Roman"/>
      <w:lang w:val="ru-RU" w:eastAsia="en-US"/>
    </w:rPr>
  </w:style>
  <w:style w:type="paragraph" w:styleId="afb">
    <w:name w:val="Block Text"/>
    <w:basedOn w:val="a"/>
    <w:uiPriority w:val="99"/>
    <w:rsid w:val="000C7BC7"/>
    <w:pPr>
      <w:spacing w:after="200" w:line="276" w:lineRule="auto"/>
      <w:ind w:left="567" w:right="510"/>
      <w:jc w:val="both"/>
    </w:pPr>
    <w:rPr>
      <w:rFonts w:ascii="Arial" w:hAnsi="Arial" w:cs="Times New Roman"/>
      <w:sz w:val="28"/>
      <w:lang w:eastAsia="en-US"/>
    </w:rPr>
  </w:style>
  <w:style w:type="paragraph" w:styleId="afc">
    <w:name w:val="No Spacing"/>
    <w:aliases w:val="nado12,Bullet"/>
    <w:link w:val="afd"/>
    <w:uiPriority w:val="1"/>
    <w:qFormat/>
    <w:rsid w:val="000C7BC7"/>
    <w:pPr>
      <w:spacing w:after="0" w:line="240" w:lineRule="auto"/>
    </w:pPr>
    <w:rPr>
      <w:rFonts w:ascii="Times New Roman" w:hAnsi="Times New Roman" w:cs="Times New Roman"/>
      <w:sz w:val="28"/>
      <w:lang w:val="ru-RU" w:eastAsia="en-US"/>
    </w:rPr>
  </w:style>
  <w:style w:type="paragraph" w:customStyle="1" w:styleId="20">
    <w:name w:val="Обычный2"/>
    <w:link w:val="Normal1"/>
    <w:uiPriority w:val="99"/>
    <w:rsid w:val="000C7BC7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lang w:eastAsia="zh-CN"/>
    </w:rPr>
  </w:style>
  <w:style w:type="character" w:customStyle="1" w:styleId="Normal1">
    <w:name w:val="Normal Знак"/>
    <w:link w:val="20"/>
    <w:uiPriority w:val="99"/>
    <w:locked/>
    <w:rsid w:val="000C7BC7"/>
    <w:rPr>
      <w:rFonts w:ascii="Times New Roman" w:eastAsia="Times New Roman" w:hAnsi="Times New Roman" w:cs="Times New Roman"/>
      <w:lang w:eastAsia="zh-CN"/>
    </w:rPr>
  </w:style>
  <w:style w:type="character" w:customStyle="1" w:styleId="afa">
    <w:name w:val="Абзац списка Знак"/>
    <w:aliases w:val="1 Буллет Знак,Numbered List Знак,Number Bullets Знак,название табл/рис Знак,заголовок 1.1 Знак,Chapter10 Знак,Список уровня 2 Знак,Elenco Normale Знак,---- Знак,Bullet Number Знак,Bullet 1 Знак,Use Case List Paragraph Знак,lp1 Знак"/>
    <w:link w:val="af9"/>
    <w:qFormat/>
    <w:rsid w:val="00EF6F05"/>
    <w:rPr>
      <w:rFonts w:eastAsia="Times New Roman" w:cs="Times New Roman"/>
      <w:lang w:val="ru-RU" w:eastAsia="en-US"/>
    </w:rPr>
  </w:style>
  <w:style w:type="paragraph" w:customStyle="1" w:styleId="Standard">
    <w:name w:val="Standard"/>
    <w:rsid w:val="0082526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chars-value-inner">
    <w:name w:val="chars-value-inner"/>
    <w:rsid w:val="0082526A"/>
  </w:style>
  <w:style w:type="character" w:customStyle="1" w:styleId="afd">
    <w:name w:val="Без интервала Знак"/>
    <w:aliases w:val="nado12 Знак,Bullet Знак"/>
    <w:link w:val="afc"/>
    <w:uiPriority w:val="1"/>
    <w:locked/>
    <w:rsid w:val="0092447A"/>
    <w:rPr>
      <w:rFonts w:ascii="Times New Roman" w:hAnsi="Times New Roman" w:cs="Times New Roman"/>
      <w:sz w:val="28"/>
      <w:lang w:val="ru-RU" w:eastAsia="en-US"/>
    </w:rPr>
  </w:style>
  <w:style w:type="paragraph" w:customStyle="1" w:styleId="Default">
    <w:name w:val="Default"/>
    <w:uiPriority w:val="99"/>
    <w:rsid w:val="00D85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FR2">
    <w:name w:val="FR2"/>
    <w:uiPriority w:val="99"/>
    <w:rsid w:val="004B10E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val="ru-RU" w:eastAsia="zh-CN"/>
    </w:rPr>
  </w:style>
  <w:style w:type="paragraph" w:customStyle="1" w:styleId="11">
    <w:name w:val="Без интервала1"/>
    <w:rsid w:val="004B10E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paragraph" w:customStyle="1" w:styleId="21">
    <w:name w:val="Основной текст 21"/>
    <w:basedOn w:val="a"/>
    <w:rsid w:val="004B10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CEE29C-FF27-4CB8-95CD-02EC7A2D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Оксана</cp:lastModifiedBy>
  <cp:revision>54</cp:revision>
  <dcterms:created xsi:type="dcterms:W3CDTF">2022-10-25T11:26:00Z</dcterms:created>
  <dcterms:modified xsi:type="dcterms:W3CDTF">2023-10-25T12:32:00Z</dcterms:modified>
</cp:coreProperties>
</file>