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1"/>
      </w:tblGrid>
      <w:tr w:rsidR="00050E74" w:rsidRPr="00C1479E"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56AEC">
              <w:rPr>
                <w:bCs/>
                <w:sz w:val="28"/>
                <w:szCs w:val="28"/>
              </w:rPr>
              <w:t xml:space="preserve">протокол № </w:t>
            </w:r>
            <w:r w:rsidR="00D22D01">
              <w:rPr>
                <w:bCs/>
                <w:sz w:val="28"/>
                <w:szCs w:val="28"/>
              </w:rPr>
              <w:t>202</w:t>
            </w:r>
            <w:r w:rsidR="001F1BA4">
              <w:rPr>
                <w:bCs/>
                <w:sz w:val="28"/>
                <w:szCs w:val="28"/>
              </w:rPr>
              <w:t xml:space="preserve"> </w:t>
            </w:r>
            <w:r w:rsidRPr="00756AEC">
              <w:rPr>
                <w:bCs/>
                <w:sz w:val="28"/>
                <w:szCs w:val="28"/>
              </w:rPr>
              <w:t xml:space="preserve">від </w:t>
            </w:r>
            <w:r w:rsidR="00E27D2A">
              <w:rPr>
                <w:bCs/>
                <w:sz w:val="28"/>
                <w:szCs w:val="28"/>
              </w:rPr>
              <w:t>31</w:t>
            </w:r>
            <w:r w:rsidR="004F5034">
              <w:rPr>
                <w:bCs/>
                <w:sz w:val="28"/>
                <w:szCs w:val="28"/>
              </w:rPr>
              <w:t>.</w:t>
            </w:r>
            <w:r w:rsidR="00D22D01">
              <w:rPr>
                <w:bCs/>
                <w:sz w:val="28"/>
                <w:szCs w:val="28"/>
              </w:rPr>
              <w:t>1</w:t>
            </w:r>
            <w:r w:rsidRPr="00756AEC">
              <w:rPr>
                <w:bCs/>
                <w:sz w:val="28"/>
                <w:szCs w:val="28"/>
              </w:rPr>
              <w:t>0.2023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E20A7B" w:rsidP="00E20A7B">
            <w:pPr>
              <w:tabs>
                <w:tab w:val="left" w:pos="6021"/>
              </w:tabs>
              <w:ind w:left="6021"/>
              <w:rPr>
                <w:sz w:val="28"/>
                <w:szCs w:val="28"/>
                <w:lang w:val="uk-UA"/>
              </w:rPr>
            </w:pPr>
            <w:proofErr w:type="spellStart"/>
            <w:r w:rsidRPr="00756AEC">
              <w:rPr>
                <w:bCs/>
                <w:sz w:val="28"/>
                <w:szCs w:val="28"/>
                <w:lang w:val="uk-UA"/>
              </w:rPr>
              <w:t>Мушик</w:t>
            </w:r>
            <w:proofErr w:type="spellEnd"/>
            <w:r w:rsidRPr="00756AEC">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Default="00E20A7B" w:rsidP="00E20A7B">
            <w:pPr>
              <w:jc w:val="center"/>
              <w:rPr>
                <w:color w:val="000000"/>
                <w:sz w:val="28"/>
                <w:szCs w:val="28"/>
                <w:lang w:val="uk-UA"/>
              </w:rPr>
            </w:pPr>
            <w:r w:rsidRPr="00756AEC">
              <w:rPr>
                <w:color w:val="000000"/>
                <w:sz w:val="28"/>
                <w:szCs w:val="28"/>
                <w:lang w:val="uk-UA"/>
              </w:rPr>
              <w:t>Предмет закупівлі</w:t>
            </w:r>
            <w:r w:rsidR="00AD0B22">
              <w:rPr>
                <w:color w:val="000000"/>
                <w:sz w:val="28"/>
                <w:szCs w:val="28"/>
                <w:lang w:val="uk-UA"/>
              </w:rPr>
              <w:t xml:space="preserve"> </w:t>
            </w:r>
          </w:p>
          <w:p w:rsidR="005D1CAA" w:rsidRPr="005D1CAA" w:rsidRDefault="003C6766" w:rsidP="005D1CAA">
            <w:pPr>
              <w:jc w:val="center"/>
              <w:rPr>
                <w:rFonts w:eastAsia="Calibri"/>
                <w:b/>
                <w:sz w:val="28"/>
                <w:szCs w:val="28"/>
                <w:lang w:val="uk-UA"/>
              </w:rPr>
            </w:pPr>
            <w:r>
              <w:rPr>
                <w:b/>
                <w:sz w:val="28"/>
                <w:szCs w:val="28"/>
                <w:lang w:val="uk-UA" w:eastAsia="uk-UA"/>
              </w:rPr>
              <w:t>П</w:t>
            </w:r>
            <w:r w:rsidR="005D1CAA" w:rsidRPr="005D1CAA">
              <w:rPr>
                <w:b/>
                <w:sz w:val="28"/>
                <w:szCs w:val="28"/>
                <w:lang w:val="uk-UA" w:eastAsia="uk-UA"/>
              </w:rPr>
              <w:t>оточн</w:t>
            </w:r>
            <w:r>
              <w:rPr>
                <w:b/>
                <w:sz w:val="28"/>
                <w:szCs w:val="28"/>
                <w:lang w:val="uk-UA" w:eastAsia="uk-UA"/>
              </w:rPr>
              <w:t>ий</w:t>
            </w:r>
            <w:r w:rsidR="005D1CAA" w:rsidRPr="005D1CAA">
              <w:rPr>
                <w:b/>
                <w:sz w:val="28"/>
                <w:szCs w:val="28"/>
                <w:lang w:val="uk-UA" w:eastAsia="uk-UA"/>
              </w:rPr>
              <w:t xml:space="preserve"> ремонт </w:t>
            </w:r>
            <w:r w:rsidR="00D22D01">
              <w:rPr>
                <w:b/>
                <w:sz w:val="28"/>
                <w:szCs w:val="28"/>
                <w:lang w:val="uk-UA" w:eastAsia="uk-UA"/>
              </w:rPr>
              <w:t xml:space="preserve">вуличного освітлення </w:t>
            </w:r>
            <w:r w:rsidR="005D1CAA" w:rsidRPr="005D1CAA">
              <w:rPr>
                <w:b/>
                <w:sz w:val="28"/>
                <w:szCs w:val="28"/>
                <w:lang w:val="uk-UA" w:eastAsia="uk-UA"/>
              </w:rPr>
              <w:t xml:space="preserve">спортивного майданчика на території Вараського ліцею </w:t>
            </w:r>
            <w:r w:rsidR="00D22D01">
              <w:rPr>
                <w:b/>
                <w:sz w:val="28"/>
                <w:szCs w:val="28"/>
                <w:lang w:val="uk-UA" w:eastAsia="uk-UA"/>
              </w:rPr>
              <w:t xml:space="preserve">№1 та </w:t>
            </w:r>
            <w:r w:rsidR="005D1CAA" w:rsidRPr="005D1CAA">
              <w:rPr>
                <w:b/>
                <w:sz w:val="28"/>
                <w:szCs w:val="28"/>
                <w:lang w:val="uk-UA" w:eastAsia="uk-UA"/>
              </w:rPr>
              <w:t>№</w:t>
            </w:r>
            <w:r w:rsidR="00790D67">
              <w:rPr>
                <w:b/>
                <w:sz w:val="28"/>
                <w:szCs w:val="28"/>
                <w:lang w:val="uk-UA" w:eastAsia="uk-UA"/>
              </w:rPr>
              <w:t>4</w:t>
            </w:r>
            <w:r w:rsidR="005D1CAA" w:rsidRPr="005D1CAA">
              <w:rPr>
                <w:b/>
                <w:sz w:val="28"/>
                <w:szCs w:val="28"/>
                <w:lang w:val="uk-UA"/>
              </w:rPr>
              <w:t xml:space="preserve"> Вараської міської ради Рівненської області.</w:t>
            </w:r>
          </w:p>
          <w:p w:rsidR="00E20A7B" w:rsidRPr="001F1BA4" w:rsidRDefault="00E20A7B" w:rsidP="001F1BA4">
            <w:pPr>
              <w:jc w:val="center"/>
              <w:rPr>
                <w:b/>
                <w:color w:val="000000"/>
                <w:sz w:val="28"/>
                <w:szCs w:val="28"/>
                <w:lang w:val="uk-UA"/>
              </w:rPr>
            </w:pPr>
          </w:p>
          <w:p w:rsidR="00724763" w:rsidRPr="00C83BD8" w:rsidRDefault="00C45195" w:rsidP="00AD0B22">
            <w:pPr>
              <w:jc w:val="center"/>
              <w:rPr>
                <w:b/>
                <w:sz w:val="28"/>
                <w:szCs w:val="28"/>
                <w:lang w:val="uk-UA" w:eastAsia="ar-S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w:t>
            </w:r>
            <w:r w:rsidR="00C83BD8" w:rsidRPr="00C83BD8">
              <w:rPr>
                <w:b/>
                <w:bCs/>
                <w:sz w:val="28"/>
                <w:szCs w:val="28"/>
                <w:lang w:val="uk-UA"/>
              </w:rPr>
              <w:t>021:2015 (</w:t>
            </w:r>
            <w:r w:rsidR="00C83BD8" w:rsidRPr="00C83BD8">
              <w:rPr>
                <w:b/>
                <w:bCs/>
                <w:sz w:val="28"/>
                <w:szCs w:val="28"/>
              </w:rPr>
              <w:t>CPV</w:t>
            </w:r>
            <w:r w:rsidR="00C83BD8" w:rsidRPr="00C83BD8">
              <w:rPr>
                <w:b/>
                <w:bCs/>
                <w:sz w:val="28"/>
                <w:szCs w:val="28"/>
                <w:lang w:val="uk-UA"/>
              </w:rPr>
              <w:t xml:space="preserve">) </w:t>
            </w:r>
            <w:r w:rsidR="00C1479E" w:rsidRPr="00C1479E">
              <w:rPr>
                <w:b/>
                <w:color w:val="000000"/>
                <w:sz w:val="28"/>
                <w:szCs w:val="28"/>
                <w:lang w:val="uk-UA"/>
              </w:rPr>
              <w:t>45310000-3 – Електромонтажні роботи</w:t>
            </w:r>
            <w:r w:rsidR="00C1479E">
              <w:rPr>
                <w:b/>
                <w:color w:val="000000"/>
                <w:sz w:val="28"/>
                <w:szCs w:val="28"/>
                <w:lang w:val="uk-UA"/>
              </w:rPr>
              <w:t>»</w:t>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C1479E" w:rsidRPr="00C1479E">
              <w:rPr>
                <w:b/>
                <w:bCs/>
                <w:sz w:val="28"/>
                <w:szCs w:val="28"/>
                <w:lang w:val="uk-UA"/>
              </w:rPr>
              <w:softHyphen/>
            </w:r>
            <w:r w:rsidR="00B841C2" w:rsidRPr="00C1479E">
              <w:rPr>
                <w:b/>
                <w:color w:val="000000"/>
                <w:sz w:val="28"/>
                <w:szCs w:val="28"/>
                <w:lang w:val="uk-UA"/>
              </w:rPr>
              <w:t xml:space="preserve"> </w:t>
            </w:r>
          </w:p>
          <w:p w:rsidR="00C45195" w:rsidRPr="00355CBD" w:rsidRDefault="00C45195" w:rsidP="00C45195">
            <w:pPr>
              <w:tabs>
                <w:tab w:val="left" w:pos="2200"/>
              </w:tabs>
              <w:jc w:val="center"/>
              <w:rPr>
                <w:b/>
                <w:bCs/>
                <w:lang w:val="uk-UA"/>
              </w:rPr>
            </w:pPr>
          </w:p>
          <w:p w:rsidR="00050E74" w:rsidRPr="009968E3" w:rsidRDefault="00050E74" w:rsidP="00013FAF">
            <w:pPr>
              <w:pStyle w:val="affe"/>
              <w:spacing w:before="0" w:after="0"/>
              <w:ind w:firstLine="0"/>
              <w:jc w:val="center"/>
              <w:rPr>
                <w:b/>
                <w:sz w:val="28"/>
                <w:szCs w:val="28"/>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AD0B22" w:rsidP="00AB1C8A">
            <w:pPr>
              <w:jc w:val="center"/>
              <w:rPr>
                <w:b/>
                <w:bCs/>
                <w:sz w:val="28"/>
                <w:szCs w:val="28"/>
                <w:lang w:val="uk-UA"/>
              </w:rPr>
            </w:pPr>
            <w:r>
              <w:rPr>
                <w:b/>
                <w:bCs/>
                <w:sz w:val="28"/>
                <w:szCs w:val="28"/>
                <w:lang w:val="uk-UA"/>
              </w:rPr>
              <w:t xml:space="preserve"> </w:t>
            </w: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9431"/>
      </w:tblGrid>
      <w:tr w:rsidR="00050E74" w:rsidRPr="00110201"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C1479E"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4 </w:t>
      </w:r>
      <w:r>
        <w:rPr>
          <w:sz w:val="22"/>
          <w:szCs w:val="22"/>
          <w:lang w:val="uk-UA"/>
        </w:rPr>
        <w:t>ФОРМА «</w:t>
      </w:r>
      <w:r w:rsidRPr="007B2BCE">
        <w:rPr>
          <w:sz w:val="22"/>
          <w:szCs w:val="22"/>
          <w:lang w:val="uk-UA"/>
        </w:rPr>
        <w:t>ТЕНДЕРН</w:t>
      </w:r>
      <w:r>
        <w:rPr>
          <w:sz w:val="22"/>
          <w:szCs w:val="22"/>
          <w:lang w:val="uk-UA"/>
        </w:rPr>
        <w:t>ОЇ</w:t>
      </w:r>
      <w:r w:rsidRPr="007B2BCE">
        <w:rPr>
          <w:sz w:val="22"/>
          <w:szCs w:val="22"/>
          <w:lang w:val="uk-UA"/>
        </w:rPr>
        <w:t xml:space="preserve"> ПРОПОЗИЦІ</w:t>
      </w:r>
      <w:r>
        <w:rPr>
          <w:sz w:val="22"/>
          <w:szCs w:val="22"/>
          <w:lang w:val="uk-UA"/>
        </w:rPr>
        <w:t>Ї»</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7D05A8" w:rsidP="007B3DC0">
            <w:pPr>
              <w:pStyle w:val="rvps14"/>
              <w:spacing w:before="0" w:beforeAutospacing="0" w:after="0" w:afterAutospacing="0"/>
              <w:ind w:left="262" w:right="89" w:hanging="169"/>
              <w:jc w:val="both"/>
              <w:textAlignment w:val="baseline"/>
              <w:rPr>
                <w:lang w:val="uk-UA"/>
              </w:rPr>
            </w:pPr>
            <w:r>
              <w:rPr>
                <w:lang w:val="uk-UA"/>
              </w:rPr>
              <w:t>Послуги</w:t>
            </w:r>
          </w:p>
        </w:tc>
      </w:tr>
      <w:tr w:rsidR="00984CC6" w:rsidRPr="00C1479E"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984CC6" w:rsidRPr="00AF5AB9" w:rsidRDefault="00D22D01" w:rsidP="00C1479E">
            <w:pPr>
              <w:ind w:left="29"/>
              <w:rPr>
                <w:b/>
                <w:lang w:val="uk-UA"/>
              </w:rPr>
            </w:pPr>
            <w:r w:rsidRPr="00D22D01">
              <w:rPr>
                <w:lang w:val="uk-UA" w:eastAsia="uk-UA"/>
              </w:rPr>
              <w:t>Поточний ремонт вуличного освітлення спортивного майданчика на території Вараського ліцею №1 та №4</w:t>
            </w:r>
            <w:r w:rsidRPr="00D22D01">
              <w:rPr>
                <w:lang w:val="uk-UA"/>
              </w:rPr>
              <w:t xml:space="preserve"> Вараської міської ради Рівненської області.</w:t>
            </w:r>
            <w:r>
              <w:rPr>
                <w:lang w:val="uk-UA"/>
              </w:rPr>
              <w:t xml:space="preserve"> </w:t>
            </w:r>
            <w:r w:rsidR="004F5034" w:rsidRPr="004F5034">
              <w:rPr>
                <w:lang w:val="uk-UA" w:eastAsia="ar-SA"/>
              </w:rPr>
              <w:t>«</w:t>
            </w:r>
            <w:proofErr w:type="spellStart"/>
            <w:r w:rsidR="004F5034" w:rsidRPr="004F5034">
              <w:rPr>
                <w:lang w:val="uk-UA" w:eastAsia="ar-SA"/>
              </w:rPr>
              <w:t>ДК</w:t>
            </w:r>
            <w:proofErr w:type="spellEnd"/>
            <w:r w:rsidR="004F5034" w:rsidRPr="004F5034">
              <w:rPr>
                <w:lang w:val="uk-UA" w:eastAsia="ar-SA"/>
              </w:rPr>
              <w:t xml:space="preserve"> </w:t>
            </w:r>
            <w:r w:rsidR="004F5034" w:rsidRPr="004F5034">
              <w:rPr>
                <w:bCs/>
                <w:lang w:val="uk-UA"/>
              </w:rPr>
              <w:t>021:2015 (</w:t>
            </w:r>
            <w:r w:rsidR="004F5034" w:rsidRPr="004F5034">
              <w:rPr>
                <w:bCs/>
              </w:rPr>
              <w:t>CPV</w:t>
            </w:r>
            <w:r w:rsidR="004F5034" w:rsidRPr="004F5034">
              <w:rPr>
                <w:bCs/>
                <w:lang w:val="uk-UA"/>
              </w:rPr>
              <w:t xml:space="preserve">) </w:t>
            </w:r>
            <w:r w:rsidR="00C1479E" w:rsidRPr="00C1479E">
              <w:rPr>
                <w:color w:val="000000"/>
                <w:lang w:val="uk-UA"/>
              </w:rPr>
              <w:t>45310000-3 – Електромонтажні роботи</w:t>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t>»</w:t>
            </w:r>
            <w:r w:rsidR="00B841C2" w:rsidRPr="00C1479E">
              <w:rPr>
                <w:color w:val="000000"/>
                <w:sz w:val="28"/>
                <w:szCs w:val="28"/>
                <w:lang w:val="uk-UA"/>
              </w:rPr>
              <w:t xml:space="preserve"> </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3152EF" w:rsidTr="003D2A7F">
        <w:tc>
          <w:tcPr>
            <w:tcW w:w="1331" w:type="pct"/>
            <w:shd w:val="clear" w:color="auto" w:fill="FFFFFF"/>
          </w:tcPr>
          <w:p w:rsidR="00984CC6" w:rsidRPr="006E1538" w:rsidRDefault="00984CC6" w:rsidP="004F5034">
            <w:pPr>
              <w:pStyle w:val="rvps14"/>
              <w:spacing w:before="0" w:beforeAutospacing="0" w:after="0" w:afterAutospacing="0"/>
              <w:textAlignment w:val="baseline"/>
              <w:rPr>
                <w:b/>
                <w:lang w:val="uk-UA"/>
              </w:rPr>
            </w:pPr>
            <w:r w:rsidRPr="006E1538">
              <w:rPr>
                <w:b/>
                <w:lang w:val="uk-UA"/>
              </w:rPr>
              <w:t xml:space="preserve">4.3. Місце, кількість, обсяг </w:t>
            </w:r>
            <w:r w:rsidR="004F5034">
              <w:rPr>
                <w:b/>
                <w:lang w:val="uk-UA"/>
              </w:rPr>
              <w:t>надання послуг</w:t>
            </w:r>
            <w:r w:rsidRPr="006E1538">
              <w:rPr>
                <w:b/>
                <w:lang w:val="uk-UA"/>
              </w:rPr>
              <w:t xml:space="preserve"> </w:t>
            </w:r>
          </w:p>
        </w:tc>
        <w:tc>
          <w:tcPr>
            <w:tcW w:w="3669" w:type="pct"/>
            <w:shd w:val="clear" w:color="auto" w:fill="FFFFFF"/>
          </w:tcPr>
          <w:p w:rsidR="00984CC6" w:rsidRPr="00675F48" w:rsidRDefault="00984CC6" w:rsidP="007E5172">
            <w:pPr>
              <w:ind w:left="171"/>
              <w:rPr>
                <w:lang w:val="uk-UA"/>
              </w:rPr>
            </w:pPr>
            <w:r w:rsidRPr="006E1538">
              <w:rPr>
                <w:b/>
                <w:bCs/>
                <w:lang w:val="uk-UA"/>
              </w:rPr>
              <w:t>Місце поставки:</w:t>
            </w:r>
            <w:r w:rsidR="00F805A7">
              <w:rPr>
                <w:bCs/>
                <w:lang w:val="uk-UA"/>
              </w:rPr>
              <w:t xml:space="preserve"> заклад</w:t>
            </w:r>
            <w:r w:rsidR="007E5172">
              <w:rPr>
                <w:bCs/>
                <w:lang w:val="uk-UA"/>
              </w:rPr>
              <w:t>и</w:t>
            </w:r>
            <w:r w:rsidR="00F805A7">
              <w:rPr>
                <w:bCs/>
                <w:lang w:val="uk-UA"/>
              </w:rPr>
              <w:t xml:space="preserve"> шкільної освіти</w:t>
            </w:r>
            <w:r w:rsidR="00476CCF">
              <w:rPr>
                <w:bCs/>
                <w:lang w:val="uk-UA"/>
              </w:rPr>
              <w:t>:</w:t>
            </w:r>
            <w:r w:rsidR="00476CCF">
              <w:rPr>
                <w:lang w:val="uk-UA"/>
              </w:rPr>
              <w:t xml:space="preserve"> </w:t>
            </w:r>
            <w:r w:rsidR="00F805A7">
              <w:rPr>
                <w:bCs/>
                <w:lang w:val="uk-UA"/>
              </w:rPr>
              <w:t xml:space="preserve">Вараський ліцей </w:t>
            </w:r>
            <w:r w:rsidR="007E5172">
              <w:rPr>
                <w:bCs/>
                <w:lang w:val="uk-UA"/>
              </w:rPr>
              <w:t xml:space="preserve">№1 м. </w:t>
            </w:r>
            <w:proofErr w:type="spellStart"/>
            <w:r w:rsidR="007E5172">
              <w:rPr>
                <w:bCs/>
                <w:lang w:val="uk-UA"/>
              </w:rPr>
              <w:t>Вараш</w:t>
            </w:r>
            <w:proofErr w:type="spellEnd"/>
            <w:r w:rsidR="007E5172">
              <w:rPr>
                <w:bCs/>
                <w:lang w:val="uk-UA"/>
              </w:rPr>
              <w:t xml:space="preserve">, Рівненська обл., </w:t>
            </w:r>
            <w:proofErr w:type="spellStart"/>
            <w:r w:rsidR="007E5172">
              <w:rPr>
                <w:bCs/>
                <w:lang w:val="uk-UA"/>
              </w:rPr>
              <w:t>мкр</w:t>
            </w:r>
            <w:proofErr w:type="spellEnd"/>
            <w:r w:rsidR="007E5172">
              <w:rPr>
                <w:bCs/>
                <w:lang w:val="uk-UA"/>
              </w:rPr>
              <w:t xml:space="preserve">. Будівельників, буд. 55 та Вараський ліцей </w:t>
            </w:r>
            <w:r w:rsidR="00F805A7">
              <w:rPr>
                <w:bCs/>
                <w:lang w:val="uk-UA"/>
              </w:rPr>
              <w:t>№</w:t>
            </w:r>
            <w:r w:rsidR="00790D67">
              <w:rPr>
                <w:bCs/>
                <w:lang w:val="uk-UA"/>
              </w:rPr>
              <w:t xml:space="preserve"> 4,</w:t>
            </w:r>
            <w:r w:rsidR="00F805A7">
              <w:rPr>
                <w:bCs/>
                <w:lang w:val="uk-UA"/>
              </w:rPr>
              <w:t xml:space="preserve"> </w:t>
            </w:r>
            <w:proofErr w:type="spellStart"/>
            <w:r w:rsidR="00F805A7">
              <w:rPr>
                <w:bCs/>
                <w:lang w:val="uk-UA"/>
              </w:rPr>
              <w:t>м.Вараш</w:t>
            </w:r>
            <w:proofErr w:type="spellEnd"/>
            <w:r w:rsidR="00F805A7">
              <w:rPr>
                <w:bCs/>
                <w:lang w:val="uk-UA"/>
              </w:rPr>
              <w:t xml:space="preserve">, Рівненська обл., </w:t>
            </w:r>
            <w:proofErr w:type="spellStart"/>
            <w:r w:rsidR="00F805A7">
              <w:rPr>
                <w:bCs/>
                <w:lang w:val="uk-UA"/>
              </w:rPr>
              <w:t>мкр</w:t>
            </w:r>
            <w:proofErr w:type="spellEnd"/>
            <w:r w:rsidR="00F805A7">
              <w:rPr>
                <w:bCs/>
                <w:lang w:val="uk-UA"/>
              </w:rPr>
              <w:t xml:space="preserve">. </w:t>
            </w:r>
            <w:proofErr w:type="spellStart"/>
            <w:r w:rsidR="00790D67">
              <w:rPr>
                <w:bCs/>
                <w:lang w:val="uk-UA"/>
              </w:rPr>
              <w:t>Вараш</w:t>
            </w:r>
            <w:proofErr w:type="spellEnd"/>
            <w:r w:rsidR="00790D67">
              <w:rPr>
                <w:bCs/>
                <w:lang w:val="uk-UA"/>
              </w:rPr>
              <w:t>, буд.</w:t>
            </w:r>
            <w:r w:rsidR="00476CCF">
              <w:rPr>
                <w:bCs/>
                <w:lang w:val="uk-UA"/>
              </w:rPr>
              <w:t xml:space="preserve"> </w:t>
            </w:r>
            <w:r w:rsidR="00F805A7">
              <w:rPr>
                <w:bCs/>
                <w:lang w:val="uk-UA"/>
              </w:rPr>
              <w:t xml:space="preserve"> </w:t>
            </w:r>
            <w:r w:rsidR="00790D67">
              <w:rPr>
                <w:bCs/>
                <w:lang w:val="uk-UA"/>
              </w:rPr>
              <w:t>39</w:t>
            </w:r>
            <w:r w:rsidR="00272DD4">
              <w:rPr>
                <w:bCs/>
                <w:lang w:val="uk-UA"/>
              </w:rPr>
              <w:t>.</w:t>
            </w:r>
            <w:r w:rsidRPr="008313C0">
              <w:rPr>
                <w:bCs/>
                <w:iCs/>
                <w:lang w:val="uk-UA"/>
              </w:rPr>
              <w:t xml:space="preserve"> </w:t>
            </w:r>
            <w:r w:rsidR="00724A54">
              <w:rPr>
                <w:bCs/>
                <w:iCs/>
                <w:lang w:val="uk-UA"/>
              </w:rPr>
              <w:t xml:space="preserve"> </w:t>
            </w:r>
            <w:r w:rsidR="003152EF" w:rsidRPr="003152EF">
              <w:rPr>
                <w:bCs/>
                <w:iCs/>
                <w:lang w:val="uk-UA"/>
              </w:rPr>
              <w:t>О</w:t>
            </w:r>
            <w:r w:rsidR="003152EF" w:rsidRPr="003152EF">
              <w:rPr>
                <w:color w:val="000000"/>
                <w:lang w:val="uk-UA"/>
              </w:rPr>
              <w:t>бсяг робіт  згідно</w:t>
            </w:r>
            <w:r w:rsidR="00724A54">
              <w:rPr>
                <w:color w:val="000000"/>
                <w:lang w:val="uk-UA"/>
              </w:rPr>
              <w:t xml:space="preserve"> Дефектного акту Додаток №2 </w:t>
            </w:r>
            <w:r w:rsidR="00724A54">
              <w:rPr>
                <w:rFonts w:eastAsia="SimSun"/>
                <w:color w:val="000000"/>
                <w:kern w:val="2"/>
                <w:lang w:val="uk-UA" w:eastAsia="uk-UA"/>
              </w:rPr>
              <w:t>до тендерної документації</w:t>
            </w:r>
            <w:r w:rsidR="003152EF">
              <w:rPr>
                <w:color w:val="000000"/>
                <w:lang w:val="uk-UA"/>
              </w:rPr>
              <w:t>.</w:t>
            </w:r>
            <w:r w:rsidRPr="008D0250">
              <w:rPr>
                <w:bCs/>
                <w:color w:val="000000"/>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4F5034">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w:t>
            </w:r>
            <w:r w:rsidR="004F5034">
              <w:rPr>
                <w:b/>
                <w:lang w:val="uk-UA"/>
              </w:rPr>
              <w:t>надання послуг</w:t>
            </w:r>
            <w:r w:rsidRPr="006E1538">
              <w:rPr>
                <w:b/>
                <w:lang w:val="uk-UA"/>
              </w:rPr>
              <w:t xml:space="preserve"> </w:t>
            </w:r>
          </w:p>
        </w:tc>
        <w:tc>
          <w:tcPr>
            <w:tcW w:w="3669" w:type="pct"/>
            <w:shd w:val="clear" w:color="auto" w:fill="FFFFFF"/>
          </w:tcPr>
          <w:p w:rsidR="00984CC6" w:rsidRPr="006E1538" w:rsidRDefault="003A093E" w:rsidP="007E5172">
            <w:pPr>
              <w:pStyle w:val="rvps14"/>
              <w:spacing w:before="0" w:beforeAutospacing="0" w:after="0" w:afterAutospacing="0"/>
              <w:ind w:left="121" w:right="142"/>
              <w:jc w:val="both"/>
              <w:textAlignment w:val="baseline"/>
              <w:rPr>
                <w:b/>
                <w:i/>
                <w:lang w:val="uk-UA"/>
              </w:rPr>
            </w:pPr>
            <w:r>
              <w:rPr>
                <w:lang w:val="uk-UA"/>
              </w:rPr>
              <w:t>Надання послуг д</w:t>
            </w:r>
            <w:r w:rsidR="00984CC6" w:rsidRPr="005F1661">
              <w:rPr>
                <w:lang w:val="uk-UA"/>
              </w:rPr>
              <w:t xml:space="preserve">о </w:t>
            </w:r>
            <w:r w:rsidR="007E5172">
              <w:rPr>
                <w:lang w:val="uk-UA"/>
              </w:rPr>
              <w:t>25</w:t>
            </w:r>
            <w:r w:rsidR="002A2CDB">
              <w:rPr>
                <w:lang w:val="uk-UA"/>
              </w:rPr>
              <w:t>.</w:t>
            </w:r>
            <w:r w:rsidR="007E5172">
              <w:rPr>
                <w:lang w:val="uk-UA"/>
              </w:rPr>
              <w:t>12</w:t>
            </w:r>
            <w:r w:rsidR="00984CC6">
              <w:rPr>
                <w:lang w:val="uk-UA"/>
              </w:rPr>
              <w:t>.202</w:t>
            </w:r>
            <w:r w:rsidR="00A86AA6">
              <w:rPr>
                <w:lang w:val="uk-UA"/>
              </w:rPr>
              <w:t>3</w:t>
            </w:r>
            <w:r w:rsidR="00984CC6">
              <w:rPr>
                <w:lang w:val="uk-UA"/>
              </w:rPr>
              <w:t xml:space="preserve"> року</w:t>
            </w:r>
            <w:r>
              <w:rPr>
                <w:lang w:val="uk-UA"/>
              </w:rPr>
              <w:t xml:space="preserve">. Договір </w:t>
            </w:r>
            <w:r>
              <w:rPr>
                <w:bCs/>
                <w:color w:val="000000"/>
                <w:lang w:val="uk-UA"/>
              </w:rPr>
              <w:t xml:space="preserve">діє до 31 грудня 2023 </w:t>
            </w:r>
            <w:r w:rsidRPr="003B6B1C">
              <w:rPr>
                <w:bCs/>
                <w:color w:val="000000"/>
                <w:lang w:val="uk-UA"/>
              </w:rPr>
              <w:t>року, але в будь-якому разі до повного виконання Сторонами зобов’язань за цим Договором</w:t>
            </w:r>
            <w:r>
              <w:rPr>
                <w:bCs/>
                <w:color w:val="000000"/>
                <w:lang w:val="uk-UA"/>
              </w:rPr>
              <w:t>.</w:t>
            </w:r>
            <w:r w:rsidRPr="00E0413A">
              <w:rPr>
                <w:color w:val="000000"/>
                <w:lang w:val="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w:t>
            </w:r>
            <w:r w:rsidRPr="00E0413A">
              <w:rPr>
                <w:color w:val="000000"/>
                <w:lang w:val="uk-UA"/>
              </w:rPr>
              <w:lastRenderedPageBreak/>
              <w:t>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C1479E"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5D65F3">
            <w:pPr>
              <w:pStyle w:val="rvps2"/>
              <w:shd w:val="clear" w:color="auto" w:fill="FFFFFF"/>
              <w:spacing w:before="0" w:beforeAutospacing="0" w:after="0" w:afterAutospacing="0"/>
              <w:ind w:left="171"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lastRenderedPageBreak/>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повинна містити підтвердження надання учасником </w:t>
            </w:r>
            <w:r w:rsidRPr="00756AEC">
              <w:rPr>
                <w:color w:val="000000"/>
                <w:lang w:val="uk-UA"/>
              </w:rPr>
              <w:lastRenderedPageBreak/>
              <w:t>забезпечення тендерної пропозиції, якщо таке забезпечення передбачено 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1 до цієї тендерної документації. включаючи інформацію про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756AEC">
              <w:rPr>
                <w:rFonts w:ascii="Times New Roman" w:hAnsi="Times New Roman"/>
                <w:color w:val="000000"/>
                <w:sz w:val="24"/>
                <w:szCs w:val="24"/>
                <w:lang w:val="uk-UA"/>
              </w:rPr>
              <w:t>бенефіціарних</w:t>
            </w:r>
            <w:proofErr w:type="spellEnd"/>
            <w:r w:rsidRPr="00756AEC">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C1479E"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proofErr w:type="spellStart"/>
            <w:r w:rsidRPr="00756AEC">
              <w:rPr>
                <w:color w:val="000000"/>
              </w:rPr>
              <w:t>пункті</w:t>
            </w:r>
            <w:proofErr w:type="spellEnd"/>
            <w:r w:rsidRPr="00756AEC">
              <w:rPr>
                <w:color w:val="000000"/>
              </w:rPr>
              <w:t xml:space="preserve"> 4</w:t>
            </w:r>
            <w:r w:rsidR="004E002C">
              <w:rPr>
                <w:color w:val="000000"/>
                <w:lang w:val="uk-UA"/>
              </w:rPr>
              <w:t>7</w:t>
            </w:r>
            <w:r w:rsidRPr="00756AEC">
              <w:rPr>
                <w:color w:val="000000"/>
              </w:rPr>
              <w:t xml:space="preserve"> </w:t>
            </w:r>
            <w:proofErr w:type="spellStart"/>
            <w:r w:rsidRPr="00756AEC">
              <w:rPr>
                <w:color w:val="000000"/>
              </w:rPr>
              <w:t>Особливосте</w:t>
            </w:r>
            <w:proofErr w:type="spellEnd"/>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w:t>
            </w:r>
            <w:r w:rsidRPr="00756AEC">
              <w:rPr>
                <w:rFonts w:eastAsia="SimSun"/>
                <w:color w:val="000000"/>
                <w:kern w:val="2"/>
                <w:lang w:val="uk-UA" w:eastAsia="uk-UA"/>
              </w:rPr>
              <w:lastRenderedPageBreak/>
              <w:t xml:space="preserve">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756AEC">
              <w:rPr>
                <w:rFonts w:eastAsia="SimSun"/>
                <w:b/>
                <w:bCs/>
                <w:color w:val="000000"/>
                <w:kern w:val="2"/>
                <w:lang w:val="uk-UA" w:eastAsia="uk-UA"/>
              </w:rPr>
              <w:t>Додатку 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w:t>
            </w:r>
            <w:r w:rsidRPr="00B02478">
              <w:rPr>
                <w:rFonts w:eastAsia="SimSun"/>
                <w:color w:val="000000"/>
                <w:kern w:val="2"/>
                <w:bdr w:val="none" w:sz="0" w:space="0" w:color="auto" w:frame="1"/>
                <w:lang w:val="uk-UA"/>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w:t>
            </w:r>
            <w:r w:rsidRPr="00B02478">
              <w:rPr>
                <w:rFonts w:eastAsia="SimSun"/>
                <w:color w:val="000000"/>
                <w:kern w:val="2"/>
                <w:bdr w:val="none" w:sz="0" w:space="0" w:color="auto" w:frame="1"/>
                <w:lang w:val="uk-UA"/>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C1479E"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C1479E"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Pr>
                <w:rFonts w:eastAsia="Calibri"/>
                <w:lang w:val="uk-UA"/>
              </w:rPr>
              <w:t>7</w:t>
            </w:r>
            <w:r w:rsidRPr="00756AEC">
              <w:rPr>
                <w:rFonts w:eastAsia="Calibri"/>
                <w:lang w:val="uk-UA"/>
              </w:rPr>
              <w:t xml:space="preserve"> Особливостей Замовник приймає рішення про </w:t>
            </w:r>
            <w:r w:rsidRPr="00756AEC">
              <w:rPr>
                <w:rFonts w:eastAsia="Calibri"/>
                <w:lang w:val="uk-UA"/>
              </w:rPr>
              <w:lastRenderedPageBreak/>
              <w:t>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11)</w:t>
            </w:r>
            <w:r w:rsidRPr="00DC136A">
              <w:rPr>
                <w:rFonts w:eastAsia="Calibri"/>
                <w:color w:val="000000"/>
                <w:lang w:val="uk-UA"/>
              </w:rPr>
              <w:t xml:space="preserve"> Учасник процедури закупівлі або кінцевий </w:t>
            </w:r>
            <w:proofErr w:type="spellStart"/>
            <w:r w:rsidRPr="00DC136A">
              <w:rPr>
                <w:rFonts w:eastAsia="Calibri"/>
                <w:color w:val="000000"/>
                <w:lang w:val="uk-UA"/>
              </w:rPr>
              <w:t>бенефіціарний</w:t>
            </w:r>
            <w:proofErr w:type="spellEnd"/>
            <w:r w:rsidRPr="00DC136A">
              <w:rPr>
                <w:rFonts w:eastAsia="Calibri"/>
                <w:color w:val="000000"/>
                <w:lang w:val="uk-UA"/>
              </w:rPr>
              <w:t xml:space="preserve"> власник, член або учасник (акціонер) юридичної особи - учасника процедури </w:t>
            </w:r>
            <w:r w:rsidRPr="00DC136A">
              <w:rPr>
                <w:rFonts w:eastAsia="Calibri"/>
                <w:color w:val="000000"/>
                <w:lang w:val="uk-UA"/>
              </w:rPr>
              <w:lastRenderedPageBreak/>
              <w:t xml:space="preserve">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DC136A">
              <w:rPr>
                <w:rFonts w:eastAsia="Calibri"/>
                <w:color w:val="000000"/>
                <w:lang w:val="uk-UA"/>
              </w:rPr>
              <w:t>“Про</w:t>
            </w:r>
            <w:proofErr w:type="spellEnd"/>
            <w:r w:rsidRPr="00DC136A">
              <w:rPr>
                <w:rFonts w:eastAsia="Calibri"/>
                <w:color w:val="000000"/>
                <w:lang w:val="uk-UA"/>
              </w:rPr>
              <w:t xml:space="preserve"> </w:t>
            </w:r>
            <w:proofErr w:type="spellStart"/>
            <w:r w:rsidRPr="00DC136A">
              <w:rPr>
                <w:rFonts w:eastAsia="Calibri"/>
                <w:color w:val="000000"/>
                <w:lang w:val="uk-UA"/>
              </w:rPr>
              <w:t>санкції”</w:t>
            </w:r>
            <w:proofErr w:type="spellEnd"/>
            <w:r w:rsidRPr="00DC136A">
              <w:rPr>
                <w:rFonts w:eastAsia="Calibri"/>
                <w:color w:val="000000"/>
                <w:lang w:val="uk-UA"/>
              </w:rPr>
              <w:t>, крім випадку, коли активи такої особи в установленому законодавством порядку передані в управління АРМА</w:t>
            </w:r>
            <w:r w:rsidRPr="00756AEC">
              <w:rPr>
                <w:rFonts w:eastAsia="Calibri"/>
                <w:color w:val="000000"/>
                <w:lang w:val="uk-UA"/>
              </w:rPr>
              <w:t>;</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5833A4" w:rsidRPr="00756AEC" w:rsidRDefault="005833A4" w:rsidP="005833A4">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56AEC">
              <w:rPr>
                <w:rFonts w:eastAsia="Calibri"/>
                <w:color w:val="000000"/>
                <w:lang w:val="uk-UA"/>
              </w:rPr>
              <w:t>“Про</w:t>
            </w:r>
            <w:proofErr w:type="spellEnd"/>
            <w:r w:rsidRPr="00756AEC">
              <w:rPr>
                <w:rFonts w:eastAsia="Calibri"/>
                <w:color w:val="000000"/>
                <w:lang w:val="uk-UA"/>
              </w:rPr>
              <w:t xml:space="preserve"> доступ до публічної </w:t>
            </w:r>
            <w:proofErr w:type="spellStart"/>
            <w:r w:rsidRPr="00756AEC">
              <w:rPr>
                <w:rFonts w:eastAsia="Calibri"/>
                <w:color w:val="000000"/>
                <w:lang w:val="uk-UA"/>
              </w:rPr>
              <w:t>інформації”</w:t>
            </w:r>
            <w:proofErr w:type="spellEnd"/>
            <w:r w:rsidRPr="00756AEC">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5833A4" w:rsidP="005833A4">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xml:space="preserve">. Інформація про  технічні, якісні та кількісні характеристики </w:t>
            </w:r>
            <w:r w:rsidRPr="006E1538">
              <w:rPr>
                <w:b/>
                <w:lang w:val="uk-UA"/>
              </w:rPr>
              <w:lastRenderedPageBreak/>
              <w:t>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lastRenderedPageBreak/>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C1479E" w:rsidTr="003D2A7F">
        <w:tblPrEx>
          <w:tblLook w:val="000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lastRenderedPageBreak/>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984CC6">
            <w:pPr>
              <w:ind w:left="262" w:right="111"/>
              <w:jc w:val="both"/>
              <w:rPr>
                <w:b/>
                <w:lang w:val="uk-UA"/>
              </w:rPr>
            </w:pPr>
            <w:r w:rsidRPr="004E002C">
              <w:rPr>
                <w:color w:val="000000"/>
                <w:shd w:val="clear" w:color="auto" w:fill="FFFFFF"/>
                <w:lang w:val="uk-UA"/>
              </w:rPr>
              <w:t>Тендерна пропозиція подається в електронному вигляді через електронну систему закупівель.</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6669D2" w:rsidRPr="00C1479E"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A173F9" w:rsidRDefault="00A173F9" w:rsidP="00A173F9">
            <w:pPr>
              <w:spacing w:before="100" w:beforeAutospacing="1"/>
              <w:ind w:left="171" w:right="124"/>
              <w:jc w:val="both"/>
              <w:rPr>
                <w:color w:val="000000"/>
                <w:lang w:val="uk-UA"/>
              </w:rPr>
            </w:pPr>
            <w:r w:rsidRPr="00A173F9">
              <w:rPr>
                <w:color w:val="000000"/>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A173F9" w:rsidRDefault="00A173F9" w:rsidP="00A173F9">
            <w:pPr>
              <w:ind w:left="171" w:right="124"/>
              <w:jc w:val="both"/>
              <w:rPr>
                <w:color w:val="000000"/>
                <w:lang w:val="uk-UA"/>
              </w:rPr>
            </w:pPr>
            <w:r w:rsidRPr="00A173F9">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Pr>
                <w:color w:val="000000"/>
                <w:lang w:val="uk-UA"/>
              </w:rPr>
              <w:t xml:space="preserve"> </w:t>
            </w:r>
            <w:r w:rsidRPr="00A173F9">
              <w:rPr>
                <w:color w:val="000000"/>
                <w:lang w:val="uk-UA"/>
              </w:rPr>
              <w:t xml:space="preserve">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73F9" w:rsidRDefault="00A173F9" w:rsidP="00A173F9">
            <w:pPr>
              <w:ind w:left="171" w:right="124"/>
              <w:jc w:val="both"/>
              <w:rPr>
                <w:color w:val="000000"/>
                <w:lang w:val="uk-UA"/>
              </w:rPr>
            </w:pPr>
            <w:r w:rsidRPr="00A173F9">
              <w:rPr>
                <w:color w:val="000000"/>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A173F9">
              <w:rPr>
                <w:color w:val="000000"/>
                <w:lang w:val="uk-UA"/>
              </w:rPr>
              <w:lastRenderedPageBreak/>
              <w:t xml:space="preserve">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w:t>
            </w:r>
            <w:proofErr w:type="spellStart"/>
            <w:r w:rsidRPr="00A173F9">
              <w:rPr>
                <w:color w:val="000000"/>
                <w:lang w:val="uk-UA"/>
              </w:rPr>
              <w:t>„Ціна”</w:t>
            </w:r>
            <w:proofErr w:type="spellEnd"/>
            <w:r w:rsidRPr="00A173F9">
              <w:rPr>
                <w:color w:val="000000"/>
                <w:lang w:val="uk-UA"/>
              </w:rPr>
              <w:t>.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r>
              <w:rPr>
                <w:color w:val="000000"/>
                <w:lang w:val="uk-UA"/>
              </w:rPr>
              <w:t xml:space="preserve"> </w:t>
            </w:r>
            <w:r w:rsidRPr="00A173F9">
              <w:rPr>
                <w:color w:val="000000"/>
                <w:lang w:val="uk-UA"/>
              </w:rPr>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0,5 %. 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A173F9">
              <w:rPr>
                <w:color w:val="000000"/>
                <w:lang w:val="uk-UA"/>
              </w:rPr>
              <w:t>“аномально</w:t>
            </w:r>
            <w:proofErr w:type="spellEnd"/>
            <w:r w:rsidRPr="00A173F9">
              <w:rPr>
                <w:color w:val="000000"/>
                <w:lang w:val="uk-UA"/>
              </w:rPr>
              <w:t xml:space="preserve"> низька ціна тендерної </w:t>
            </w:r>
            <w:proofErr w:type="spellStart"/>
            <w:r w:rsidRPr="00A173F9">
              <w:rPr>
                <w:color w:val="000000"/>
                <w:lang w:val="uk-UA"/>
              </w:rPr>
              <w:t>пропозиції”</w:t>
            </w:r>
            <w:proofErr w:type="spellEnd"/>
            <w:r w:rsidRPr="00A173F9">
              <w:rPr>
                <w:color w:val="000000"/>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6669D2" w:rsidRPr="006E1538" w:rsidRDefault="00A173F9" w:rsidP="002172D4">
            <w:pPr>
              <w:ind w:left="171" w:right="124"/>
              <w:jc w:val="both"/>
              <w:rPr>
                <w:b/>
                <w:lang w:val="uk-UA"/>
              </w:rPr>
            </w:pPr>
            <w:r w:rsidRPr="00A173F9">
              <w:rPr>
                <w:color w:val="000000"/>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A173F9">
              <w:rPr>
                <w:color w:val="000000"/>
                <w:lang w:val="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r>
              <w:rPr>
                <w:color w:val="000000"/>
                <w:lang w:val="uk-UA"/>
              </w:rPr>
              <w:t xml:space="preserve"> </w:t>
            </w:r>
            <w:r w:rsidRPr="00A173F9">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color w:val="000000"/>
                <w:lang w:val="uk-UA"/>
              </w:rPr>
              <w:t xml:space="preserve"> </w:t>
            </w:r>
            <w:r w:rsidRPr="00A173F9">
              <w:rPr>
                <w:color w:val="000000"/>
                <w:lang w:val="uk-UA"/>
              </w:rPr>
              <w:t xml:space="preserve">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r>
              <w:rPr>
                <w:color w:val="000000"/>
                <w:lang w:val="uk-UA"/>
              </w:rPr>
              <w:t xml:space="preserve"> </w:t>
            </w:r>
            <w:r w:rsidRPr="00A173F9">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69D2" w:rsidRPr="00C1479E"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w:t>
            </w:r>
            <w:r w:rsidRPr="001847E1">
              <w:rPr>
                <w:lang w:val="uk-UA"/>
              </w:rPr>
              <w:lastRenderedPageBreak/>
              <w:t>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lastRenderedPageBreak/>
              <w:t xml:space="preserve">5.3. </w:t>
            </w:r>
            <w:proofErr w:type="spellStart"/>
            <w:r w:rsidRPr="00E0413A">
              <w:rPr>
                <w:b/>
                <w:color w:val="000000"/>
              </w:rPr>
              <w:t>Обгрунтування</w:t>
            </w:r>
            <w:proofErr w:type="spellEnd"/>
            <w:r w:rsidRPr="00E0413A">
              <w:rPr>
                <w:b/>
                <w:color w:val="000000"/>
              </w:rPr>
              <w:t xml:space="preserve"> аномально </w:t>
            </w:r>
            <w:proofErr w:type="spellStart"/>
            <w:r w:rsidRPr="00E0413A">
              <w:rPr>
                <w:b/>
                <w:color w:val="000000"/>
              </w:rPr>
              <w:t>низької</w:t>
            </w:r>
            <w:proofErr w:type="spellEnd"/>
            <w:r w:rsidRPr="00E0413A">
              <w:rPr>
                <w:b/>
                <w:color w:val="000000"/>
              </w:rPr>
              <w:t xml:space="preserve"> </w:t>
            </w:r>
            <w:proofErr w:type="spellStart"/>
            <w:r w:rsidRPr="00E0413A">
              <w:rPr>
                <w:b/>
                <w:color w:val="000000"/>
              </w:rPr>
              <w:t>ціни</w:t>
            </w:r>
            <w:proofErr w:type="spellEnd"/>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C1479E"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AD7874" w:rsidRDefault="00AD7874" w:rsidP="00883DF7">
            <w:pPr>
              <w:spacing w:before="100" w:beforeAutospacing="1"/>
              <w:ind w:left="171" w:right="266"/>
              <w:jc w:val="both"/>
              <w:rPr>
                <w:color w:val="000000"/>
                <w:lang w:val="uk-UA"/>
              </w:rPr>
            </w:pPr>
            <w:r w:rsidRPr="00AD7874">
              <w:rPr>
                <w:color w:val="000000"/>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9B28BD" w:rsidRPr="00756AEC">
              <w:rPr>
                <w:color w:val="000000"/>
                <w:bdr w:val="none" w:sz="0" w:space="0" w:color="auto" w:frame="1"/>
                <w:lang w:val="uk-UA"/>
              </w:rPr>
              <w:t xml:space="preserve"> 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r w:rsidR="00883DF7">
              <w:rPr>
                <w:color w:val="000000"/>
                <w:bdr w:val="none" w:sz="0" w:space="0" w:color="auto" w:frame="1"/>
                <w:lang w:val="uk-UA"/>
              </w:rPr>
              <w:t xml:space="preserve"> </w:t>
            </w:r>
            <w:r w:rsidRPr="00AD7874">
              <w:rPr>
                <w:color w:val="000000"/>
                <w:lang w:val="uk-UA"/>
              </w:rPr>
              <w:t xml:space="preserve">За підроблення документів, печаток, штампів та бланків чи використання підроблених документів, печаток, штампів, учасник </w:t>
            </w:r>
            <w:r w:rsidRPr="00AD7874">
              <w:rPr>
                <w:color w:val="000000"/>
                <w:lang w:val="uk-UA"/>
              </w:rPr>
              <w:lastRenderedPageBreak/>
              <w:t>торгів несе кримінальну відповідальність згідно зі статтею 358 Кримінального кодексу України.</w:t>
            </w:r>
          </w:p>
          <w:p w:rsidR="00AD7874" w:rsidRPr="00AD7874" w:rsidRDefault="00AD7874" w:rsidP="00AD7874">
            <w:pPr>
              <w:ind w:left="171" w:right="266"/>
              <w:jc w:val="both"/>
              <w:rPr>
                <w:b/>
                <w:color w:val="000000"/>
                <w:lang w:val="uk-UA"/>
              </w:rPr>
            </w:pPr>
            <w:r w:rsidRPr="00AD7874">
              <w:rPr>
                <w:color w:val="000000"/>
                <w:lang w:val="uk-UA"/>
              </w:rPr>
              <w:t xml:space="preserve"> </w:t>
            </w:r>
            <w:r w:rsidRPr="00AD7874">
              <w:rPr>
                <w:b/>
                <w:color w:val="000000"/>
                <w:lang w:val="uk-UA"/>
              </w:rPr>
              <w:t xml:space="preserve">Інші умови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1. Учасники відповідають за зміст своїх тендерних пропозицій та повинні дотримуватись норм чинного законодавства України. </w:t>
            </w:r>
          </w:p>
          <w:p w:rsidR="00AD7874" w:rsidRDefault="00AD7874" w:rsidP="00AD7874">
            <w:pPr>
              <w:ind w:left="171" w:right="266"/>
              <w:jc w:val="both"/>
              <w:rPr>
                <w:color w:val="000000"/>
                <w:lang w:val="uk-UA"/>
              </w:rPr>
            </w:pPr>
            <w:r w:rsidRPr="00AD7874">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D7874">
              <w:rPr>
                <w:color w:val="000000"/>
                <w:lang w:val="uk-UA"/>
              </w:rPr>
              <w:t>нь</w:t>
            </w:r>
            <w:proofErr w:type="spellEnd"/>
            <w:r w:rsidRPr="00AD7874">
              <w:rPr>
                <w:color w:val="000000"/>
                <w:lang w:val="uk-UA"/>
              </w:rPr>
              <w:t xml:space="preserve"> державних органів або не</w:t>
            </w:r>
            <w:r>
              <w:rPr>
                <w:color w:val="000000"/>
                <w:lang w:val="uk-UA"/>
              </w:rPr>
              <w:t xml:space="preserve"> </w:t>
            </w:r>
            <w:r w:rsidRPr="00AD7874">
              <w:rPr>
                <w:color w:val="000000"/>
                <w:lang w:val="uk-UA"/>
              </w:rPr>
              <w:t xml:space="preserve">накладення електронного підпису. </w:t>
            </w:r>
          </w:p>
          <w:p w:rsidR="00AD7874" w:rsidRDefault="00AD7874" w:rsidP="00AD7874">
            <w:pPr>
              <w:ind w:left="171" w:right="266"/>
              <w:jc w:val="both"/>
              <w:rPr>
                <w:color w:val="000000"/>
                <w:lang w:val="uk-UA"/>
              </w:rPr>
            </w:pPr>
            <w:r w:rsidRPr="00AD7874">
              <w:rPr>
                <w:color w:val="000000"/>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D7874" w:rsidRDefault="00AD7874" w:rsidP="00AD7874">
            <w:pPr>
              <w:ind w:left="171" w:right="266"/>
              <w:jc w:val="both"/>
              <w:rPr>
                <w:color w:val="000000"/>
                <w:lang w:val="uk-UA"/>
              </w:rPr>
            </w:pPr>
            <w:r w:rsidRPr="00AD7874">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D7874" w:rsidRDefault="00AD7874" w:rsidP="00AD7874">
            <w:pPr>
              <w:ind w:left="171" w:right="266"/>
              <w:jc w:val="both"/>
              <w:rPr>
                <w:color w:val="000000"/>
                <w:lang w:val="uk-UA"/>
              </w:rPr>
            </w:pPr>
            <w:r w:rsidRPr="00AD7874">
              <w:rPr>
                <w:color w:val="000000"/>
                <w:lang w:val="uk-UA"/>
              </w:rPr>
              <w:t xml:space="preserve">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D7874" w:rsidRDefault="00AD7874" w:rsidP="00AD7874">
            <w:pPr>
              <w:ind w:left="171" w:right="266"/>
              <w:jc w:val="both"/>
              <w:rPr>
                <w:color w:val="000000"/>
                <w:lang w:val="uk-UA"/>
              </w:rPr>
            </w:pPr>
            <w:r w:rsidRPr="00AD7874">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w:t>
            </w:r>
            <w:r>
              <w:rPr>
                <w:color w:val="000000"/>
                <w:lang w:val="uk-UA"/>
              </w:rPr>
              <w:t xml:space="preserve"> </w:t>
            </w:r>
            <w:r w:rsidRPr="00AD7874">
              <w:rPr>
                <w:color w:val="000000"/>
                <w:lang w:val="uk-UA"/>
              </w:rPr>
              <w:t xml:space="preserve">пропозицію. </w:t>
            </w:r>
          </w:p>
          <w:p w:rsidR="009B28BD" w:rsidRDefault="00AD7874" w:rsidP="00AD7874">
            <w:pPr>
              <w:ind w:left="171" w:right="266"/>
              <w:jc w:val="both"/>
              <w:rPr>
                <w:color w:val="000000"/>
                <w:lang w:val="uk-UA"/>
              </w:rPr>
            </w:pPr>
            <w:r w:rsidRPr="00AD7874">
              <w:rPr>
                <w:color w:val="000000"/>
                <w:lang w:val="uk-UA"/>
              </w:rPr>
              <w:t xml:space="preserve">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у </w:t>
            </w:r>
            <w:r w:rsidRPr="00AD7874">
              <w:rPr>
                <w:b/>
                <w:color w:val="000000"/>
                <w:lang w:val="uk-UA"/>
              </w:rPr>
              <w:t xml:space="preserve">Додатку </w:t>
            </w:r>
            <w:r w:rsidR="009B28BD">
              <w:rPr>
                <w:b/>
                <w:color w:val="000000"/>
                <w:lang w:val="uk-UA"/>
              </w:rPr>
              <w:t>№</w:t>
            </w:r>
            <w:r w:rsidRPr="00AD7874">
              <w:rPr>
                <w:b/>
                <w:color w:val="000000"/>
                <w:lang w:val="uk-UA"/>
              </w:rPr>
              <w:t>5</w:t>
            </w:r>
            <w:r w:rsidRPr="00AD7874">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w:t>
            </w:r>
            <w:r w:rsidR="009B28BD" w:rsidRPr="009B28BD">
              <w:rPr>
                <w:b/>
                <w:color w:val="000000"/>
                <w:lang w:val="uk-UA"/>
              </w:rPr>
              <w:t xml:space="preserve">Додатку </w:t>
            </w:r>
            <w:r w:rsidR="009B28BD">
              <w:rPr>
                <w:b/>
                <w:color w:val="000000"/>
                <w:lang w:val="uk-UA"/>
              </w:rPr>
              <w:t>№</w:t>
            </w:r>
            <w:r w:rsidR="009B28BD" w:rsidRPr="009B28BD">
              <w:rPr>
                <w:b/>
                <w:color w:val="000000"/>
                <w:lang w:val="uk-UA"/>
              </w:rPr>
              <w:t>4</w:t>
            </w:r>
            <w:r w:rsidRPr="00AD7874">
              <w:rPr>
                <w:color w:val="000000"/>
                <w:lang w:val="uk-UA"/>
              </w:rPr>
              <w:t xml:space="preserve"> до цієї тендерної документації. </w:t>
            </w:r>
          </w:p>
          <w:p w:rsidR="00AD7874" w:rsidRDefault="00AD7874" w:rsidP="00AD7874">
            <w:pPr>
              <w:ind w:left="171" w:right="266"/>
              <w:jc w:val="both"/>
              <w:rPr>
                <w:color w:val="000000"/>
                <w:lang w:val="uk-UA"/>
              </w:rPr>
            </w:pPr>
            <w:r w:rsidRPr="00AD7874">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AD7874" w:rsidRDefault="00AD7874" w:rsidP="00AD7874">
            <w:pPr>
              <w:ind w:left="171" w:right="266"/>
              <w:jc w:val="both"/>
              <w:rPr>
                <w:color w:val="000000"/>
                <w:lang w:val="uk-UA"/>
              </w:rPr>
            </w:pPr>
            <w:r w:rsidRPr="00AD7874">
              <w:rPr>
                <w:color w:val="000000"/>
                <w:lang w:val="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w:t>
            </w:r>
            <w:r w:rsidRPr="00AD7874">
              <w:rPr>
                <w:color w:val="000000"/>
                <w:lang w:val="uk-UA"/>
              </w:rPr>
              <w:lastRenderedPageBreak/>
              <w:t xml:space="preserve">ГКУ, як відмова від встановлення господарських відносин на майбутнє, </w:t>
            </w:r>
            <w:r w:rsidR="009B28BD">
              <w:rPr>
                <w:color w:val="000000"/>
                <w:lang w:val="uk-UA"/>
              </w:rPr>
              <w:t xml:space="preserve"> </w:t>
            </w:r>
          </w:p>
          <w:p w:rsidR="00AD7874" w:rsidRDefault="00AD7874" w:rsidP="00AD7874">
            <w:pPr>
              <w:ind w:left="171" w:right="266"/>
              <w:jc w:val="both"/>
              <w:rPr>
                <w:color w:val="000000"/>
                <w:lang w:val="uk-UA"/>
              </w:rPr>
            </w:pPr>
            <w:r w:rsidRPr="00AD7874">
              <w:rPr>
                <w:color w:val="000000"/>
                <w:lang w:val="uk-UA"/>
              </w:rPr>
              <w:t xml:space="preserve">11. Тендерна пропозиція учасника може містити документи з водяними знаками. </w:t>
            </w:r>
          </w:p>
          <w:p w:rsidR="006669D2" w:rsidRPr="006136E2" w:rsidRDefault="00AD7874" w:rsidP="00883DF7">
            <w:pPr>
              <w:spacing w:after="100" w:afterAutospacing="1"/>
              <w:ind w:left="171" w:right="266"/>
              <w:jc w:val="both"/>
              <w:rPr>
                <w:lang w:val="uk-UA"/>
              </w:rPr>
            </w:pPr>
            <w:r w:rsidRPr="00AD7874">
              <w:rPr>
                <w:color w:val="000000"/>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D7874">
              <w:rPr>
                <w:color w:val="000000"/>
                <w:lang w:val="uk-UA"/>
              </w:rPr>
              <w:t>бенефіціарним</w:t>
            </w:r>
            <w:proofErr w:type="spellEnd"/>
            <w:r w:rsidRPr="00AD7874">
              <w:rPr>
                <w:color w:val="000000"/>
                <w:lang w:val="uk-UA"/>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83DF7">
              <w:rPr>
                <w:color w:val="000000"/>
                <w:lang w:val="uk-UA"/>
              </w:rPr>
              <w:t>.</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 Відповідно до п</w:t>
            </w:r>
            <w:r w:rsidR="004C4C9C">
              <w:rPr>
                <w:color w:val="000000"/>
                <w:lang w:val="uk-UA"/>
              </w:rPr>
              <w:t>ункту</w:t>
            </w:r>
            <w:r w:rsidRPr="00756AEC">
              <w:rPr>
                <w:color w:val="000000"/>
                <w:lang w:val="uk-UA"/>
              </w:rPr>
              <w:t xml:space="preserve"> 4</w:t>
            </w:r>
            <w:r w:rsidR="001912F4">
              <w:rPr>
                <w:color w:val="000000"/>
                <w:lang w:val="uk-UA"/>
              </w:rPr>
              <w:t>4</w:t>
            </w:r>
            <w:r w:rsidRPr="00756AEC">
              <w:rPr>
                <w:color w:val="000000"/>
                <w:lang w:val="uk-UA"/>
              </w:rPr>
              <w:t xml:space="preserve"> Особливостей:</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Замовник відхиляє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1) учасник процедури закупівлі:</w:t>
            </w:r>
          </w:p>
          <w:p w:rsidR="006669D2"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257043">
              <w:rPr>
                <w:color w:val="000000"/>
                <w:lang w:val="uk-UA"/>
              </w:rPr>
              <w:t xml:space="preserve"> пункту 42</w:t>
            </w:r>
            <w:r w:rsidRPr="00756AEC">
              <w:rPr>
                <w:color w:val="000000"/>
                <w:lang w:val="uk-UA"/>
              </w:rPr>
              <w:t xml:space="preserve"> цих Особливостей;</w:t>
            </w:r>
          </w:p>
          <w:p w:rsidR="001912F4" w:rsidRPr="00756AEC" w:rsidRDefault="001912F4"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Pr>
                <w:color w:val="000000"/>
                <w:lang w:val="uk-UA"/>
              </w:rPr>
              <w:t>підпадає під підстави</w:t>
            </w:r>
            <w:r w:rsidR="00257043">
              <w:rPr>
                <w:color w:val="000000"/>
                <w:lang w:val="uk-UA"/>
              </w:rPr>
              <w:t>, встановлені пунктом 47 цих Особливостей.</w:t>
            </w:r>
            <w:r>
              <w:rPr>
                <w:color w:val="000000"/>
                <w:lang w:val="uk-UA"/>
              </w:rPr>
              <w:t xml:space="preserve"> </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надав забезпечення тендерної пропозиції,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lastRenderedPageBreak/>
              <w:t xml:space="preserve">не надав обґрунтування аномально низької ціни тендерної пропозиції протягом строку, визначеного абзацом </w:t>
            </w:r>
            <w:r w:rsidR="00257043">
              <w:rPr>
                <w:color w:val="000000"/>
                <w:lang w:val="uk-UA"/>
              </w:rPr>
              <w:t>першим частини чотирнадцятої статті 29 Закону/ абзацом дев’ятим</w:t>
            </w:r>
            <w:r w:rsidRPr="00756AEC">
              <w:rPr>
                <w:color w:val="000000"/>
                <w:lang w:val="uk-UA"/>
              </w:rPr>
              <w:t xml:space="preserve"> пункту 3</w:t>
            </w:r>
            <w:r w:rsidR="00257043">
              <w:rPr>
                <w:color w:val="000000"/>
                <w:lang w:val="uk-UA"/>
              </w:rPr>
              <w:t>7</w:t>
            </w:r>
            <w:r w:rsidRPr="00756AEC">
              <w:rPr>
                <w:color w:val="000000"/>
                <w:lang w:val="uk-UA"/>
              </w:rPr>
              <w:t xml:space="preserve"> цих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 xml:space="preserve">визначив конфіденційною інформацію, що не може бути визначена як конфіденційна відповідно до вимог пункту </w:t>
            </w:r>
            <w:r w:rsidR="00257043">
              <w:rPr>
                <w:color w:val="000000"/>
                <w:lang w:val="uk-UA"/>
              </w:rPr>
              <w:t>40</w:t>
            </w:r>
            <w:r w:rsidRPr="00756AEC">
              <w:rPr>
                <w:color w:val="000000"/>
                <w:lang w:val="uk-UA"/>
              </w:rPr>
              <w:t xml:space="preserve"> цих Особливостей;</w:t>
            </w:r>
          </w:p>
          <w:p w:rsidR="006669D2" w:rsidRPr="00756AEC" w:rsidRDefault="006669D2" w:rsidP="006669D2">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756AEC">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56AEC">
              <w:rPr>
                <w:rFonts w:ascii="Times New Roman" w:hAnsi="Times New Roman"/>
                <w:sz w:val="24"/>
                <w:szCs w:val="24"/>
              </w:rPr>
              <w:t>бенефіціарним</w:t>
            </w:r>
            <w:proofErr w:type="spellEnd"/>
            <w:r w:rsidRPr="00756AEC">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756AEC">
                <w:rPr>
                  <w:rFonts w:ascii="Times New Roman" w:hAnsi="Times New Roman"/>
                  <w:sz w:val="24"/>
                  <w:szCs w:val="24"/>
                  <w:u w:val="single"/>
                </w:rPr>
                <w:t>№ 1178</w:t>
              </w:r>
            </w:hyperlink>
            <w:r w:rsidRPr="00756AEC">
              <w:rPr>
                <w:rFonts w:ascii="Times New Roman" w:hAnsi="Times New Roman"/>
                <w:sz w:val="24"/>
                <w:szCs w:val="24"/>
              </w:rPr>
              <w:t>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56AEC">
              <w:rPr>
                <w:rFonts w:ascii="Times New Roman" w:hAnsi="Times New Roman"/>
                <w:sz w:val="24"/>
                <w:szCs w:val="24"/>
              </w:rPr>
              <w:t>“Про</w:t>
            </w:r>
            <w:proofErr w:type="spellEnd"/>
            <w:r w:rsidRPr="00756AEC">
              <w:rPr>
                <w:rFonts w:ascii="Times New Roman" w:hAnsi="Times New Roman"/>
                <w:sz w:val="24"/>
                <w:szCs w:val="24"/>
              </w:rPr>
              <w:t xml:space="preserve"> публічні </w:t>
            </w:r>
            <w:proofErr w:type="spellStart"/>
            <w:r w:rsidRPr="00756AEC">
              <w:rPr>
                <w:rFonts w:ascii="Times New Roman" w:hAnsi="Times New Roman"/>
                <w:sz w:val="24"/>
                <w:szCs w:val="24"/>
              </w:rPr>
              <w:t>закупівлі”</w:t>
            </w:r>
            <w:proofErr w:type="spellEnd"/>
            <w:r w:rsidRPr="00756AEC">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56AEC">
              <w:rPr>
                <w:rFonts w:ascii="Times New Roman" w:hAnsi="Times New Roman"/>
                <w:sz w:val="24"/>
                <w:szCs w:val="24"/>
              </w:rPr>
              <w:t>скасування”</w:t>
            </w:r>
            <w:proofErr w:type="spellEnd"/>
            <w:r w:rsidRPr="00756AEC">
              <w:rPr>
                <w:rFonts w:ascii="Times New Roman" w:hAnsi="Times New Roman"/>
                <w:sz w:val="24"/>
                <w:szCs w:val="24"/>
              </w:rPr>
              <w:t xml:space="preserve"> (Офіційний вісник України, 2022 р., № 84, ст. 5176);</w:t>
            </w:r>
          </w:p>
          <w:p w:rsidR="006669D2" w:rsidRPr="00756AEC" w:rsidRDefault="006669D2" w:rsidP="006669D2">
            <w:pPr>
              <w:pStyle w:val="rvps2"/>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2) тендерна пропозиція: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строк дії якої закінчився;</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756AEC">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3) переможець процедури закупівлі:</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не надав у спосіб, зазначений в тендерній документації, документи, що підтверджують відсутність підстав, визначених </w:t>
            </w:r>
            <w:r w:rsidR="00257043">
              <w:rPr>
                <w:color w:val="000000"/>
                <w:lang w:val="uk-UA"/>
              </w:rPr>
              <w:t>у підпунктах 3, 5, 6 і 12 та в абзаці чотирнадцятому пункту</w:t>
            </w:r>
            <w:r w:rsidRPr="00756AEC">
              <w:rPr>
                <w:color w:val="000000"/>
                <w:lang w:val="uk-UA"/>
              </w:rPr>
              <w:t xml:space="preserve"> 4</w:t>
            </w:r>
            <w:r w:rsidR="001912F4">
              <w:rPr>
                <w:color w:val="000000"/>
                <w:lang w:val="uk-UA"/>
              </w:rPr>
              <w:t>7</w:t>
            </w:r>
            <w:r w:rsidRPr="00756AEC">
              <w:rPr>
                <w:color w:val="000000"/>
                <w:lang w:val="uk-UA"/>
              </w:rPr>
              <w:t xml:space="preserve"> цих </w:t>
            </w:r>
            <w:r w:rsidR="001912F4">
              <w:rPr>
                <w:color w:val="000000"/>
                <w:lang w:val="uk-UA"/>
              </w:rPr>
              <w:t>О</w:t>
            </w:r>
            <w:r w:rsidRPr="00756AEC">
              <w:rPr>
                <w:color w:val="000000"/>
                <w:lang w:val="uk-UA"/>
              </w:rPr>
              <w:t>собливостей;</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не надав забезпечення виконання договору про закупівлю, якщо таке забезпечення вимагалося замовником;</w:t>
            </w:r>
          </w:p>
          <w:p w:rsidR="006669D2" w:rsidRPr="00756AEC" w:rsidRDefault="006669D2" w:rsidP="006669D2">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756AEC">
              <w:rPr>
                <w:color w:val="000000"/>
                <w:lang w:val="uk-UA"/>
              </w:rPr>
              <w:t xml:space="preserve">надав недостовірну інформацію, що є суттєвою для визначення </w:t>
            </w:r>
            <w:r w:rsidRPr="00756AEC">
              <w:rPr>
                <w:color w:val="000000"/>
                <w:lang w:val="uk-UA"/>
              </w:rPr>
              <w:lastRenderedPageBreak/>
              <w:t xml:space="preserve">результатів процедури закупівлі, яку замовником виявлено згідно </w:t>
            </w:r>
            <w:proofErr w:type="spellStart"/>
            <w:r w:rsidRPr="00756AEC">
              <w:rPr>
                <w:color w:val="000000"/>
              </w:rPr>
              <w:t>з</w:t>
            </w:r>
            <w:proofErr w:type="spellEnd"/>
            <w:r w:rsidRPr="00756AEC">
              <w:rPr>
                <w:color w:val="000000"/>
              </w:rPr>
              <w:t xml:space="preserve"> </w:t>
            </w:r>
            <w:proofErr w:type="spellStart"/>
            <w:r w:rsidRPr="00756AEC">
              <w:rPr>
                <w:color w:val="000000"/>
              </w:rPr>
              <w:t>абзацом</w:t>
            </w:r>
            <w:proofErr w:type="spellEnd"/>
            <w:r w:rsidRPr="00756AEC">
              <w:rPr>
                <w:color w:val="000000"/>
              </w:rPr>
              <w:t xml:space="preserve"> </w:t>
            </w:r>
            <w:r w:rsidR="00257043">
              <w:rPr>
                <w:color w:val="000000"/>
                <w:lang w:val="uk-UA"/>
              </w:rPr>
              <w:t xml:space="preserve">першим </w:t>
            </w:r>
            <w:r w:rsidRPr="00756AEC">
              <w:rPr>
                <w:color w:val="000000"/>
              </w:rPr>
              <w:t xml:space="preserve">пункту </w:t>
            </w:r>
            <w:r w:rsidR="00257043">
              <w:rPr>
                <w:color w:val="000000"/>
                <w:lang w:val="uk-UA"/>
              </w:rPr>
              <w:t>42 цих</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6669D2">
            <w:pPr>
              <w:pStyle w:val="rvps2"/>
              <w:shd w:val="clear" w:color="auto" w:fill="FFFFFF"/>
              <w:spacing w:before="0" w:beforeAutospacing="0" w:after="0" w:afterAutospacing="0"/>
              <w:ind w:left="171" w:right="111"/>
              <w:jc w:val="both"/>
              <w:textAlignment w:val="baseline"/>
              <w:rPr>
                <w:color w:val="000000"/>
                <w:lang w:val="uk-UA"/>
              </w:rPr>
            </w:pPr>
            <w:r w:rsidRPr="00756AEC">
              <w:rPr>
                <w:color w:val="000000"/>
                <w:lang w:val="uk-UA"/>
              </w:rPr>
              <w:t>2. Замовник може відхилити тендерну пропозицію із зазначенням аргументації в електронній системі закупівель у разі, коли:</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1)</w:t>
            </w:r>
            <w:r w:rsidRPr="00756AEC">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 xml:space="preserve">3. </w:t>
            </w:r>
            <w:r w:rsidRPr="00756AEC">
              <w:rPr>
                <w:lang w:val="uk-UA"/>
              </w:rPr>
              <w:t xml:space="preserve"> </w:t>
            </w:r>
            <w:r w:rsidRPr="00756AE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9D2" w:rsidRPr="00756AEC" w:rsidRDefault="006669D2" w:rsidP="006669D2">
            <w:pPr>
              <w:pStyle w:val="rvps2"/>
              <w:shd w:val="clear" w:color="auto" w:fill="FFFFFF"/>
              <w:spacing w:before="0" w:beforeAutospacing="0" w:after="0" w:afterAutospacing="0"/>
              <w:ind w:left="121" w:right="111"/>
              <w:jc w:val="both"/>
              <w:textAlignment w:val="baseline"/>
              <w:rPr>
                <w:color w:val="000000"/>
                <w:lang w:val="uk-UA"/>
              </w:rPr>
            </w:pPr>
            <w:r w:rsidRPr="00756AE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6E1538" w:rsidRDefault="006669D2" w:rsidP="001912F4">
            <w:pPr>
              <w:pStyle w:val="rvps14"/>
              <w:spacing w:before="0" w:beforeAutospacing="0" w:after="0" w:afterAutospacing="0"/>
              <w:ind w:left="121" w:right="111"/>
              <w:jc w:val="both"/>
              <w:textAlignment w:val="baseline"/>
              <w:rPr>
                <w:lang w:val="uk-UA"/>
              </w:rPr>
            </w:pPr>
            <w:r w:rsidRPr="00756AEC">
              <w:rPr>
                <w:color w:val="000000"/>
                <w:lang w:val="uk-UA"/>
              </w:rPr>
              <w:t xml:space="preserve">4. </w:t>
            </w:r>
            <w:r w:rsidRPr="00756AEC">
              <w:rPr>
                <w:lang w:val="uk-UA"/>
              </w:rPr>
              <w:t>Замовник зобов’язаний відхилити тендерну пропозицію переможця процедури закупівлі в разі, коли наявні підстави, визначені п.4</w:t>
            </w:r>
            <w:r w:rsidR="001912F4">
              <w:rPr>
                <w:lang w:val="uk-UA"/>
              </w:rPr>
              <w:t>7</w:t>
            </w:r>
            <w:r w:rsidRPr="00756AEC">
              <w:rPr>
                <w:lang w:val="uk-UA"/>
              </w:rPr>
              <w:t xml:space="preserve">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w:t>
            </w:r>
            <w:r w:rsidR="004C4C9C">
              <w:rPr>
                <w:color w:val="000000"/>
                <w:lang w:val="uk-UA" w:eastAsia="uk-UA"/>
              </w:rPr>
              <w:t>ункту</w:t>
            </w:r>
            <w:r w:rsidRPr="004B761B">
              <w:rPr>
                <w:color w:val="000000"/>
                <w:lang w:val="uk-UA" w:eastAsia="uk-UA"/>
              </w:rPr>
              <w:t xml:space="preserve"> </w:t>
            </w:r>
            <w:r w:rsidR="001912F4">
              <w:rPr>
                <w:color w:val="000000"/>
                <w:lang w:val="uk-UA" w:eastAsia="uk-UA"/>
              </w:rPr>
              <w:t>50</w:t>
            </w:r>
            <w:r w:rsidRPr="004B761B">
              <w:rPr>
                <w:color w:val="000000"/>
                <w:lang w:val="uk-UA" w:eastAsia="uk-UA"/>
              </w:rPr>
              <w:t xml:space="preserve"> Особливостей:</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669D2" w:rsidRPr="004B761B" w:rsidRDefault="006669D2"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69D2" w:rsidRPr="004B761B" w:rsidRDefault="006669D2"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6669D2" w:rsidRPr="006E1538" w:rsidRDefault="006669D2"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6669D2" w:rsidRPr="004B761B" w:rsidRDefault="006669D2"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w:t>
            </w:r>
            <w:r w:rsidR="001912F4">
              <w:rPr>
                <w:color w:val="000000"/>
                <w:lang w:val="uk-UA"/>
              </w:rPr>
              <w:t>9</w:t>
            </w:r>
            <w:r w:rsidRPr="004B761B">
              <w:t xml:space="preserve"> </w:t>
            </w:r>
            <w:r>
              <w:rPr>
                <w:color w:val="000000"/>
                <w:lang w:val="uk-UA"/>
              </w:rPr>
              <w:t>Особливостей</w:t>
            </w:r>
            <w:r w:rsidRPr="004B761B">
              <w:rPr>
                <w:color w:val="000000"/>
                <w:lang w:val="uk-UA"/>
              </w:rPr>
              <w:t>.</w:t>
            </w:r>
          </w:p>
          <w:p w:rsidR="006669D2" w:rsidRPr="004B761B" w:rsidRDefault="006669D2"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669D2" w:rsidRPr="004B761B" w:rsidRDefault="006669D2"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669D2" w:rsidRDefault="006669D2"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69D2" w:rsidRPr="004B761B" w:rsidRDefault="006669D2"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669D2" w:rsidRDefault="006669D2" w:rsidP="002D1C6A">
            <w:pPr>
              <w:ind w:left="121" w:right="111" w:firstLine="15"/>
              <w:jc w:val="both"/>
              <w:rPr>
                <w:color w:val="000000"/>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69D2" w:rsidRPr="00756AEC" w:rsidRDefault="006669D2" w:rsidP="006669D2">
            <w:pPr>
              <w:pStyle w:val="rvps2"/>
              <w:shd w:val="clear" w:color="auto" w:fill="FFFFFF"/>
              <w:spacing w:before="0" w:beforeAutospacing="0" w:after="0" w:afterAutospacing="0"/>
              <w:ind w:left="171" w:right="124" w:firstLine="283"/>
              <w:jc w:val="both"/>
              <w:rPr>
                <w:color w:val="333333"/>
                <w:lang w:val="uk-UA"/>
              </w:rPr>
            </w:pPr>
            <w:r w:rsidRPr="00756AEC">
              <w:rPr>
                <w:color w:val="333333"/>
                <w:lang w:val="uk-UA"/>
              </w:rPr>
              <w:t xml:space="preserve">У разі відхилення тендерної пропозиції з підстави, </w:t>
            </w:r>
            <w:r w:rsidRPr="00756AEC">
              <w:rPr>
                <w:color w:val="333333"/>
                <w:lang w:val="uk-UA"/>
              </w:rPr>
              <w:lastRenderedPageBreak/>
              <w:t>визначеної </w:t>
            </w:r>
            <w:hyperlink r:id="rId10" w:anchor="n148" w:history="1">
              <w:r w:rsidRPr="00756AEC">
                <w:rPr>
                  <w:rStyle w:val="af5"/>
                  <w:color w:val="auto"/>
                  <w:u w:val="none"/>
                  <w:lang w:val="uk-UA"/>
                </w:rPr>
                <w:t>підпунктом 3</w:t>
              </w:r>
            </w:hyperlink>
            <w:r w:rsidRPr="00756AEC">
              <w:rPr>
                <w:lang w:val="uk-UA"/>
              </w:rPr>
              <w:t> </w:t>
            </w:r>
            <w:r w:rsidRPr="00756AEC">
              <w:rPr>
                <w:color w:val="333333"/>
                <w:lang w:val="uk-UA"/>
              </w:rPr>
              <w:t>пункту 4</w:t>
            </w:r>
            <w:r w:rsidR="001912F4">
              <w:rPr>
                <w:color w:val="333333"/>
                <w:lang w:val="uk-UA"/>
              </w:rPr>
              <w:t>4</w:t>
            </w:r>
            <w:r w:rsidRPr="00756AEC">
              <w:rPr>
                <w:color w:val="333333"/>
                <w:lang w:val="uk-UA"/>
              </w:rPr>
              <w:t xml:space="preserve"> цих </w:t>
            </w:r>
            <w:r w:rsidR="001912F4">
              <w:rPr>
                <w:color w:val="333333"/>
                <w:lang w:val="uk-UA"/>
              </w:rPr>
              <w:t>О</w:t>
            </w:r>
            <w:r w:rsidRPr="00756AEC">
              <w:rPr>
                <w:color w:val="333333"/>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756AEC">
                <w:rPr>
                  <w:rStyle w:val="af5"/>
                  <w:color w:val="auto"/>
                  <w:u w:val="none"/>
                  <w:lang w:val="uk-UA"/>
                </w:rPr>
                <w:t>Закону</w:t>
              </w:r>
            </w:hyperlink>
            <w:r w:rsidRPr="00756AEC">
              <w:rPr>
                <w:lang w:val="uk-UA"/>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756AEC">
                <w:rPr>
                  <w:rStyle w:val="af5"/>
                  <w:color w:val="auto"/>
                  <w:u w:val="none"/>
                  <w:lang w:val="uk-UA"/>
                </w:rPr>
                <w:t>статтею 33</w:t>
              </w:r>
            </w:hyperlink>
            <w:r w:rsidRPr="00756AEC">
              <w:rPr>
                <w:lang w:val="uk-UA"/>
              </w:rPr>
              <w:t> Зако</w:t>
            </w:r>
            <w:r w:rsidRPr="00756AEC">
              <w:rPr>
                <w:color w:val="333333"/>
                <w:lang w:val="uk-UA"/>
              </w:rPr>
              <w:t>ну та цим пунктом.</w:t>
            </w:r>
          </w:p>
          <w:p w:rsidR="006669D2" w:rsidRPr="006E1538" w:rsidRDefault="006669D2" w:rsidP="006669D2">
            <w:pPr>
              <w:ind w:left="121" w:right="111" w:firstLine="15"/>
              <w:jc w:val="both"/>
              <w:rPr>
                <w:lang w:val="uk-UA"/>
              </w:rPr>
            </w:pPr>
            <w:bookmarkStart w:id="1" w:name="n172"/>
            <w:bookmarkEnd w:id="1"/>
            <w:r w:rsidRPr="00756AEC">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w:t>
            </w:r>
            <w:r w:rsidRPr="00756AEC">
              <w:rPr>
                <w:color w:val="333333"/>
                <w:sz w:val="19"/>
                <w:szCs w:val="19"/>
                <w:lang w:val="uk-UA"/>
              </w:rPr>
              <w:t xml:space="preserve"> </w:t>
            </w:r>
            <w:r w:rsidRPr="001E2C16">
              <w:rPr>
                <w:color w:val="333333"/>
                <w:lang w:val="uk-UA"/>
              </w:rPr>
              <w:t>вигідною, у порядку та строки, визначені цими особливостями.</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6669D2" w:rsidRPr="00C326CC" w:rsidRDefault="006669D2"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6669D2" w:rsidRPr="006E1538" w:rsidRDefault="006669D2" w:rsidP="00984CC6">
            <w:pPr>
              <w:ind w:left="136" w:right="111"/>
              <w:jc w:val="both"/>
              <w:rPr>
                <w:lang w:val="uk-UA"/>
              </w:rPr>
            </w:pPr>
            <w:r w:rsidRPr="00C326CC">
              <w:rPr>
                <w:rFonts w:eastAsia="SimSun"/>
                <w:color w:val="000000"/>
                <w:kern w:val="2"/>
                <w:lang w:val="uk-UA"/>
              </w:rPr>
              <w:t xml:space="preserve">    Проект договору подається в окремому файлі та запропоновано наведений у Додатку № 5 до даної документації.</w:t>
            </w:r>
          </w:p>
        </w:tc>
      </w:tr>
      <w:tr w:rsidR="006669D2" w:rsidRPr="006E1538"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Pr="00C326CC">
              <w:rPr>
                <w:lang w:val="uk-UA"/>
              </w:rPr>
              <w:lastRenderedPageBreak/>
              <w:t>закупівлю на момент його укладення;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6669D2" w:rsidRPr="00C326CC" w:rsidRDefault="006669D2"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6669D2" w:rsidRPr="00C326CC" w:rsidRDefault="006669D2"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w:t>
            </w:r>
            <w:r w:rsidR="001912F4">
              <w:rPr>
                <w:lang w:val="uk-UA"/>
              </w:rPr>
              <w:t>9</w:t>
            </w:r>
            <w:r w:rsidRPr="00C326CC">
              <w:rPr>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669D2" w:rsidRPr="006E1538" w:rsidRDefault="006669D2"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9D2" w:rsidRPr="00C1479E"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6669D2" w:rsidRPr="006E1538" w:rsidRDefault="006D2C8D"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6669D2" w:rsidRPr="006E1538" w:rsidTr="003D2A7F">
        <w:tc>
          <w:tcPr>
            <w:tcW w:w="1331" w:type="pct"/>
            <w:tcBorders>
              <w:bottom w:val="double" w:sz="4" w:space="0" w:color="auto"/>
            </w:tcBorders>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6669D2" w:rsidRPr="006E1538" w:rsidRDefault="006669D2"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0A0"/>
      </w:tblPr>
      <w:tblGrid>
        <w:gridCol w:w="573"/>
        <w:gridCol w:w="2546"/>
        <w:gridCol w:w="7229"/>
      </w:tblGrid>
      <w:tr w:rsidR="00B40393" w:rsidRPr="00E0413A" w:rsidTr="00F04992">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AD0B22" w:rsidTr="00F04992">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hideMark/>
          </w:tcPr>
          <w:p w:rsidR="004F5034" w:rsidRPr="004F5034" w:rsidRDefault="004F5034" w:rsidP="004F5034">
            <w:pPr>
              <w:jc w:val="both"/>
              <w:rPr>
                <w:iCs/>
                <w:lang w:val="uk-UA"/>
              </w:rPr>
            </w:pPr>
            <w:r w:rsidRPr="004F5034">
              <w:rPr>
                <w:iCs/>
                <w:lang w:val="uk-UA"/>
              </w:rPr>
              <w:t>1.1. Інформаційна довідка про наявність необхідного обладнання, машин і механізмів повинна містити інформацію про назву(тип) машини, механізму, устаткування, які планується залучити до виконання робіт; зазначення приналежності (власне, орендоване чи буде залучене).</w:t>
            </w:r>
          </w:p>
          <w:p w:rsidR="004F5034" w:rsidRPr="00541210" w:rsidRDefault="004F5034" w:rsidP="004F5034">
            <w:pPr>
              <w:jc w:val="both"/>
            </w:pPr>
            <w:r w:rsidRPr="00541210">
              <w:t xml:space="preserve">1.2. </w:t>
            </w:r>
            <w:proofErr w:type="spellStart"/>
            <w:r w:rsidRPr="00541210">
              <w:t>Учасник</w:t>
            </w:r>
            <w:proofErr w:type="spellEnd"/>
            <w:r w:rsidRPr="00541210">
              <w:t xml:space="preserve"> </w:t>
            </w:r>
            <w:proofErr w:type="spellStart"/>
            <w:r w:rsidRPr="00541210">
              <w:t>надає</w:t>
            </w:r>
            <w:proofErr w:type="spellEnd"/>
            <w:r w:rsidRPr="00541210">
              <w:t xml:space="preserve"> у </w:t>
            </w:r>
            <w:proofErr w:type="spellStart"/>
            <w:r w:rsidRPr="00541210">
              <w:t>складі</w:t>
            </w:r>
            <w:proofErr w:type="spellEnd"/>
            <w:r w:rsidRPr="00541210">
              <w:t xml:space="preserve"> </w:t>
            </w:r>
            <w:proofErr w:type="spellStart"/>
            <w:r w:rsidRPr="00541210">
              <w:t>тендерної</w:t>
            </w:r>
            <w:proofErr w:type="spellEnd"/>
            <w:r w:rsidRPr="00541210">
              <w:t xml:space="preserve"> </w:t>
            </w:r>
            <w:proofErr w:type="spellStart"/>
            <w:r w:rsidRPr="00541210">
              <w:t>пропозиції</w:t>
            </w:r>
            <w:proofErr w:type="spellEnd"/>
            <w:r w:rsidRPr="00541210">
              <w:t xml:space="preserve"> </w:t>
            </w:r>
            <w:proofErr w:type="spellStart"/>
            <w:r w:rsidRPr="00541210">
              <w:t>оригінал</w:t>
            </w:r>
            <w:proofErr w:type="spellEnd"/>
            <w:r w:rsidRPr="00541210">
              <w:t xml:space="preserve"> </w:t>
            </w:r>
            <w:proofErr w:type="spellStart"/>
            <w:r w:rsidRPr="00541210">
              <w:t>Гарантійного</w:t>
            </w:r>
            <w:proofErr w:type="spellEnd"/>
            <w:r w:rsidRPr="00541210">
              <w:t xml:space="preserve"> листа на </w:t>
            </w:r>
            <w:proofErr w:type="spellStart"/>
            <w:r w:rsidRPr="00541210">
              <w:t>фірмовому</w:t>
            </w:r>
            <w:proofErr w:type="spellEnd"/>
            <w:r w:rsidRPr="00541210">
              <w:t xml:space="preserve"> бланку </w:t>
            </w:r>
            <w:proofErr w:type="spellStart"/>
            <w:r w:rsidRPr="00541210">
              <w:t>учасника</w:t>
            </w:r>
            <w:proofErr w:type="spellEnd"/>
            <w:r w:rsidRPr="00541210">
              <w:t xml:space="preserve">  за </w:t>
            </w:r>
            <w:proofErr w:type="spellStart"/>
            <w:proofErr w:type="gramStart"/>
            <w:r w:rsidRPr="00541210">
              <w:t>п</w:t>
            </w:r>
            <w:proofErr w:type="gramEnd"/>
            <w:r w:rsidRPr="00541210">
              <w:t>ідписом</w:t>
            </w:r>
            <w:proofErr w:type="spellEnd"/>
            <w:r w:rsidRPr="00541210">
              <w:t xml:space="preserve"> та печаткою (у </w:t>
            </w:r>
            <w:proofErr w:type="spellStart"/>
            <w:r w:rsidRPr="00541210">
              <w:t>разі</w:t>
            </w:r>
            <w:proofErr w:type="spellEnd"/>
            <w:r w:rsidRPr="00541210">
              <w:t xml:space="preserve"> </w:t>
            </w:r>
            <w:proofErr w:type="spellStart"/>
            <w:r w:rsidRPr="00541210">
              <w:t>наявності</w:t>
            </w:r>
            <w:proofErr w:type="spellEnd"/>
            <w:r w:rsidRPr="00541210">
              <w:t xml:space="preserve">) </w:t>
            </w:r>
            <w:proofErr w:type="spellStart"/>
            <w:r w:rsidRPr="00541210">
              <w:t>уповноваженої</w:t>
            </w:r>
            <w:proofErr w:type="spellEnd"/>
            <w:r w:rsidRPr="00541210">
              <w:t xml:space="preserve"> особи на </w:t>
            </w:r>
            <w:proofErr w:type="spellStart"/>
            <w:r w:rsidRPr="00541210">
              <w:t>підпис</w:t>
            </w:r>
            <w:proofErr w:type="spellEnd"/>
            <w:r w:rsidRPr="00541210">
              <w:t xml:space="preserve"> </w:t>
            </w:r>
            <w:proofErr w:type="spellStart"/>
            <w:r w:rsidRPr="00541210">
              <w:t>документів</w:t>
            </w:r>
            <w:proofErr w:type="spellEnd"/>
            <w:r w:rsidRPr="00541210">
              <w:t xml:space="preserve"> про те, </w:t>
            </w:r>
            <w:proofErr w:type="spellStart"/>
            <w:r w:rsidRPr="00541210">
              <w:t>що</w:t>
            </w:r>
            <w:proofErr w:type="spellEnd"/>
            <w:r w:rsidRPr="00541210">
              <w:t xml:space="preserve"> </w:t>
            </w:r>
            <w:proofErr w:type="spellStart"/>
            <w:r w:rsidRPr="00541210">
              <w:t>зазначене</w:t>
            </w:r>
            <w:proofErr w:type="spellEnd"/>
            <w:r w:rsidRPr="00541210">
              <w:t xml:space="preserve"> в </w:t>
            </w:r>
            <w:proofErr w:type="spellStart"/>
            <w:r w:rsidRPr="00541210">
              <w:t>довідці</w:t>
            </w:r>
            <w:proofErr w:type="spellEnd"/>
            <w:r w:rsidRPr="00541210">
              <w:t xml:space="preserve"> </w:t>
            </w:r>
            <w:proofErr w:type="spellStart"/>
            <w:r w:rsidRPr="00541210">
              <w:t>обладнання</w:t>
            </w:r>
            <w:proofErr w:type="spellEnd"/>
            <w:r w:rsidRPr="00541210">
              <w:t xml:space="preserve"> не </w:t>
            </w:r>
            <w:proofErr w:type="spellStart"/>
            <w:r w:rsidRPr="00541210">
              <w:t>перебуває</w:t>
            </w:r>
            <w:proofErr w:type="spellEnd"/>
            <w:r w:rsidRPr="00541210">
              <w:t xml:space="preserve"> в </w:t>
            </w:r>
            <w:proofErr w:type="spellStart"/>
            <w:r w:rsidRPr="00541210">
              <w:t>заставі</w:t>
            </w:r>
            <w:proofErr w:type="spellEnd"/>
            <w:r w:rsidRPr="00541210">
              <w:t xml:space="preserve"> </w:t>
            </w:r>
            <w:proofErr w:type="spellStart"/>
            <w:r w:rsidRPr="00541210">
              <w:t>або</w:t>
            </w:r>
            <w:proofErr w:type="spellEnd"/>
            <w:r w:rsidRPr="00541210">
              <w:t xml:space="preserve"> в </w:t>
            </w:r>
            <w:proofErr w:type="spellStart"/>
            <w:r w:rsidRPr="00541210">
              <w:t>іншому</w:t>
            </w:r>
            <w:proofErr w:type="spellEnd"/>
            <w:r w:rsidRPr="00541210">
              <w:t xml:space="preserve"> </w:t>
            </w:r>
            <w:proofErr w:type="spellStart"/>
            <w:r w:rsidRPr="00541210">
              <w:t>обтяженні</w:t>
            </w:r>
            <w:proofErr w:type="spellEnd"/>
            <w:r w:rsidRPr="00541210">
              <w:t>.</w:t>
            </w:r>
          </w:p>
          <w:p w:rsidR="004F5034" w:rsidRPr="004F5034" w:rsidRDefault="004F5034" w:rsidP="004F5034">
            <w:pPr>
              <w:jc w:val="both"/>
              <w:rPr>
                <w:color w:val="000000"/>
                <w:lang w:eastAsia="en-US"/>
              </w:rPr>
            </w:pPr>
          </w:p>
        </w:tc>
      </w:tr>
      <w:tr w:rsidR="00B40393" w:rsidRPr="00C83BD8" w:rsidTr="00F04992">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hideMark/>
          </w:tcPr>
          <w:p w:rsidR="005134F8" w:rsidRPr="005134F8" w:rsidRDefault="005134F8" w:rsidP="005134F8">
            <w:pPr>
              <w:pStyle w:val="211"/>
              <w:tabs>
                <w:tab w:val="left" w:pos="484"/>
              </w:tabs>
              <w:ind w:left="-15" w:firstLine="0"/>
              <w:rPr>
                <w:sz w:val="24"/>
              </w:rPr>
            </w:pPr>
            <w:r w:rsidRPr="005134F8">
              <w:rPr>
                <w:sz w:val="24"/>
              </w:rPr>
              <w:t>2.1. На підтвердження наявності працівників відповідної кваліфікації, які мають необхідні знання та досвід, учасник процедури закупівлі має надати інформаційну довідку про наявність кваліфікованих працівників. Довідка повинна містити інформацію про інженерно-технічних працівників та робітників будівельних професій, а саме: для інженерно технічних працівників – посада, спеціальність, досвід роботи. Для робітників: спеціальність, наявність власних та необхідність залучення додатково.</w:t>
            </w:r>
          </w:p>
          <w:p w:rsidR="00A75032" w:rsidRPr="00756AEC" w:rsidRDefault="00A75032" w:rsidP="00A75032">
            <w:pPr>
              <w:jc w:val="center"/>
              <w:rPr>
                <w:i/>
                <w:lang w:val="uk-UA"/>
              </w:rPr>
            </w:pPr>
            <w:r w:rsidRPr="00756AEC">
              <w:rPr>
                <w:i/>
                <w:lang w:val="uk-UA"/>
              </w:rPr>
              <w:t xml:space="preserve">Довідка </w:t>
            </w:r>
            <w:r w:rsidRPr="000059B5">
              <w:rPr>
                <w:i/>
                <w:lang w:val="uk-UA"/>
              </w:rPr>
              <w:t>(Взірець)</w:t>
            </w:r>
          </w:p>
          <w:p w:rsidR="00A75032" w:rsidRDefault="00A75032" w:rsidP="00A75032">
            <w:pPr>
              <w:jc w:val="center"/>
              <w:rPr>
                <w:i/>
                <w:lang w:val="uk-UA"/>
              </w:rPr>
            </w:pPr>
            <w:r w:rsidRPr="00756AEC">
              <w:rPr>
                <w:i/>
                <w:lang w:val="uk-UA"/>
              </w:rPr>
              <w:t xml:space="preserve">про наявність в </w:t>
            </w:r>
            <w:r w:rsidRPr="00756AEC">
              <w:rPr>
                <w:i/>
                <w:u w:val="single"/>
                <w:lang w:val="uk-UA"/>
              </w:rPr>
              <w:t>(зазначається найменування Учасника)</w:t>
            </w:r>
            <w:r w:rsidRPr="00756AEC">
              <w:rPr>
                <w:color w:val="00B050"/>
                <w:lang w:val="uk-UA" w:eastAsia="uk-UA"/>
              </w:rPr>
              <w:t xml:space="preserve"> </w:t>
            </w:r>
            <w:r w:rsidRPr="00756AEC">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A75032" w:rsidRPr="00756AEC" w:rsidTr="00A75032">
              <w:trPr>
                <w:trHeight w:val="546"/>
                <w:jc w:val="center"/>
              </w:trPr>
              <w:tc>
                <w:tcPr>
                  <w:tcW w:w="672" w:type="dxa"/>
                  <w:vAlign w:val="center"/>
                </w:tcPr>
                <w:p w:rsidR="00A75032" w:rsidRPr="00756AEC" w:rsidRDefault="00A75032" w:rsidP="00A75032">
                  <w:pPr>
                    <w:jc w:val="center"/>
                    <w:rPr>
                      <w:b/>
                      <w:sz w:val="22"/>
                      <w:szCs w:val="22"/>
                      <w:lang w:val="uk-UA"/>
                    </w:rPr>
                  </w:pPr>
                  <w:r w:rsidRPr="00756AEC">
                    <w:rPr>
                      <w:b/>
                      <w:sz w:val="22"/>
                      <w:szCs w:val="22"/>
                      <w:lang w:val="uk-UA"/>
                    </w:rPr>
                    <w:t>№ з/п</w:t>
                  </w:r>
                </w:p>
              </w:tc>
              <w:tc>
                <w:tcPr>
                  <w:tcW w:w="1388" w:type="dxa"/>
                  <w:vAlign w:val="center"/>
                </w:tcPr>
                <w:p w:rsidR="00A75032" w:rsidRPr="00756AEC" w:rsidRDefault="00A75032" w:rsidP="00A75032">
                  <w:pPr>
                    <w:jc w:val="center"/>
                    <w:rPr>
                      <w:b/>
                      <w:sz w:val="22"/>
                      <w:szCs w:val="22"/>
                      <w:lang w:val="uk-UA"/>
                    </w:rPr>
                  </w:pPr>
                  <w:r w:rsidRPr="00756AEC">
                    <w:rPr>
                      <w:b/>
                      <w:sz w:val="22"/>
                      <w:szCs w:val="22"/>
                      <w:lang w:val="uk-UA"/>
                    </w:rPr>
                    <w:t>ПІБ</w:t>
                  </w:r>
                </w:p>
              </w:tc>
              <w:tc>
                <w:tcPr>
                  <w:tcW w:w="1352" w:type="dxa"/>
                  <w:vAlign w:val="center"/>
                </w:tcPr>
                <w:p w:rsidR="00A75032" w:rsidRPr="00756AEC" w:rsidRDefault="00A75032" w:rsidP="00A75032">
                  <w:pPr>
                    <w:jc w:val="center"/>
                    <w:rPr>
                      <w:b/>
                      <w:sz w:val="22"/>
                      <w:szCs w:val="22"/>
                      <w:lang w:val="uk-UA"/>
                    </w:rPr>
                  </w:pPr>
                  <w:r w:rsidRPr="00756AEC">
                    <w:rPr>
                      <w:b/>
                      <w:sz w:val="22"/>
                      <w:szCs w:val="22"/>
                      <w:lang w:val="uk-UA"/>
                    </w:rPr>
                    <w:t>Посада</w:t>
                  </w:r>
                </w:p>
              </w:tc>
              <w:tc>
                <w:tcPr>
                  <w:tcW w:w="2277" w:type="dxa"/>
                  <w:vAlign w:val="center"/>
                </w:tcPr>
                <w:p w:rsidR="00A75032" w:rsidRPr="00756AEC" w:rsidRDefault="00A75032" w:rsidP="00A75032">
                  <w:pPr>
                    <w:jc w:val="center"/>
                    <w:rPr>
                      <w:b/>
                      <w:sz w:val="22"/>
                      <w:szCs w:val="22"/>
                      <w:lang w:val="uk-UA"/>
                    </w:rPr>
                  </w:pPr>
                  <w:r w:rsidRPr="00756AEC">
                    <w:rPr>
                      <w:b/>
                      <w:sz w:val="22"/>
                      <w:szCs w:val="22"/>
                      <w:lang w:val="uk-UA"/>
                    </w:rPr>
                    <w:t xml:space="preserve">Кваліфікація/ спеціалізація/тощо </w:t>
                  </w:r>
                </w:p>
              </w:tc>
              <w:tc>
                <w:tcPr>
                  <w:tcW w:w="987" w:type="dxa"/>
                  <w:vAlign w:val="center"/>
                </w:tcPr>
                <w:p w:rsidR="00A75032" w:rsidRPr="00756AEC" w:rsidRDefault="00A75032" w:rsidP="00A75032">
                  <w:pPr>
                    <w:jc w:val="center"/>
                    <w:rPr>
                      <w:b/>
                      <w:sz w:val="22"/>
                      <w:szCs w:val="22"/>
                      <w:lang w:val="uk-UA"/>
                    </w:rPr>
                  </w:pPr>
                  <w:r w:rsidRPr="00756AEC">
                    <w:rPr>
                      <w:b/>
                      <w:sz w:val="22"/>
                      <w:szCs w:val="22"/>
                      <w:lang w:val="uk-UA"/>
                    </w:rPr>
                    <w:t>Стаж роботи</w:t>
                  </w:r>
                </w:p>
              </w:tc>
            </w:tr>
            <w:tr w:rsidR="00A75032" w:rsidRPr="00756AEC" w:rsidTr="00A75032">
              <w:trPr>
                <w:trHeight w:val="278"/>
                <w:jc w:val="center"/>
              </w:trPr>
              <w:tc>
                <w:tcPr>
                  <w:tcW w:w="672" w:type="dxa"/>
                </w:tcPr>
                <w:p w:rsidR="00A75032" w:rsidRPr="00756AEC" w:rsidRDefault="00A75032" w:rsidP="00A75032">
                  <w:pPr>
                    <w:jc w:val="center"/>
                    <w:rPr>
                      <w:lang w:val="uk-UA"/>
                    </w:rPr>
                  </w:pPr>
                  <w:r w:rsidRPr="00756AEC">
                    <w:rPr>
                      <w:lang w:val="uk-UA"/>
                    </w:rPr>
                    <w:t>1</w:t>
                  </w:r>
                </w:p>
              </w:tc>
              <w:tc>
                <w:tcPr>
                  <w:tcW w:w="1388" w:type="dxa"/>
                </w:tcPr>
                <w:p w:rsidR="00A75032" w:rsidRPr="00756AEC" w:rsidRDefault="00A75032" w:rsidP="00A75032">
                  <w:pPr>
                    <w:jc w:val="center"/>
                    <w:rPr>
                      <w:b/>
                      <w:lang w:val="uk-UA"/>
                    </w:rPr>
                  </w:pPr>
                </w:p>
              </w:tc>
              <w:tc>
                <w:tcPr>
                  <w:tcW w:w="1352" w:type="dxa"/>
                </w:tcPr>
                <w:p w:rsidR="00A75032" w:rsidRPr="00756AEC" w:rsidRDefault="00A75032" w:rsidP="00A75032">
                  <w:pPr>
                    <w:jc w:val="center"/>
                    <w:rPr>
                      <w:b/>
                      <w:lang w:val="uk-UA"/>
                    </w:rPr>
                  </w:pPr>
                </w:p>
              </w:tc>
              <w:tc>
                <w:tcPr>
                  <w:tcW w:w="2277" w:type="dxa"/>
                </w:tcPr>
                <w:p w:rsidR="00A75032" w:rsidRPr="00756AEC" w:rsidRDefault="00A75032" w:rsidP="00A75032">
                  <w:pPr>
                    <w:jc w:val="center"/>
                    <w:rPr>
                      <w:b/>
                      <w:lang w:val="uk-UA"/>
                    </w:rPr>
                  </w:pPr>
                </w:p>
              </w:tc>
              <w:tc>
                <w:tcPr>
                  <w:tcW w:w="987" w:type="dxa"/>
                </w:tcPr>
                <w:p w:rsidR="00A75032" w:rsidRPr="00756AEC" w:rsidRDefault="00A75032" w:rsidP="00A75032">
                  <w:pPr>
                    <w:jc w:val="center"/>
                    <w:rPr>
                      <w:b/>
                      <w:lang w:val="uk-UA"/>
                    </w:rPr>
                  </w:pPr>
                </w:p>
              </w:tc>
            </w:tr>
            <w:tr w:rsidR="00A75032" w:rsidRPr="00756AEC" w:rsidTr="00A75032">
              <w:trPr>
                <w:trHeight w:val="268"/>
                <w:jc w:val="center"/>
              </w:trPr>
              <w:tc>
                <w:tcPr>
                  <w:tcW w:w="672" w:type="dxa"/>
                </w:tcPr>
                <w:p w:rsidR="00A75032" w:rsidRPr="00756AEC" w:rsidRDefault="00A75032" w:rsidP="00A75032">
                  <w:pPr>
                    <w:jc w:val="center"/>
                    <w:rPr>
                      <w:sz w:val="22"/>
                      <w:lang w:val="uk-UA"/>
                    </w:rPr>
                  </w:pP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r w:rsidR="00A75032" w:rsidRPr="00756AEC" w:rsidTr="00A75032">
              <w:trPr>
                <w:trHeight w:val="278"/>
                <w:jc w:val="center"/>
              </w:trPr>
              <w:tc>
                <w:tcPr>
                  <w:tcW w:w="672" w:type="dxa"/>
                </w:tcPr>
                <w:p w:rsidR="00A75032" w:rsidRPr="00756AEC" w:rsidRDefault="00A75032" w:rsidP="00A75032">
                  <w:pPr>
                    <w:jc w:val="center"/>
                    <w:rPr>
                      <w:sz w:val="22"/>
                      <w:lang w:val="uk-UA"/>
                    </w:rPr>
                  </w:pPr>
                  <w:r w:rsidRPr="00756AEC">
                    <w:rPr>
                      <w:sz w:val="22"/>
                      <w:lang w:val="uk-UA"/>
                    </w:rPr>
                    <w:t>…</w:t>
                  </w:r>
                </w:p>
              </w:tc>
              <w:tc>
                <w:tcPr>
                  <w:tcW w:w="1388" w:type="dxa"/>
                </w:tcPr>
                <w:p w:rsidR="00A75032" w:rsidRPr="00756AEC" w:rsidRDefault="00A75032" w:rsidP="00A75032">
                  <w:pPr>
                    <w:jc w:val="center"/>
                    <w:rPr>
                      <w:b/>
                      <w:sz w:val="22"/>
                      <w:lang w:val="uk-UA"/>
                    </w:rPr>
                  </w:pPr>
                </w:p>
              </w:tc>
              <w:tc>
                <w:tcPr>
                  <w:tcW w:w="1352" w:type="dxa"/>
                </w:tcPr>
                <w:p w:rsidR="00A75032" w:rsidRPr="00756AEC" w:rsidRDefault="00A75032" w:rsidP="00A75032">
                  <w:pPr>
                    <w:jc w:val="center"/>
                    <w:rPr>
                      <w:b/>
                      <w:sz w:val="22"/>
                      <w:lang w:val="uk-UA"/>
                    </w:rPr>
                  </w:pPr>
                </w:p>
              </w:tc>
              <w:tc>
                <w:tcPr>
                  <w:tcW w:w="2277" w:type="dxa"/>
                </w:tcPr>
                <w:p w:rsidR="00A75032" w:rsidRPr="00756AEC" w:rsidRDefault="00A75032" w:rsidP="00A75032">
                  <w:pPr>
                    <w:jc w:val="center"/>
                    <w:rPr>
                      <w:b/>
                      <w:sz w:val="22"/>
                      <w:lang w:val="uk-UA"/>
                    </w:rPr>
                  </w:pPr>
                </w:p>
              </w:tc>
              <w:tc>
                <w:tcPr>
                  <w:tcW w:w="987" w:type="dxa"/>
                </w:tcPr>
                <w:p w:rsidR="00A75032" w:rsidRPr="00756AEC" w:rsidRDefault="00A75032" w:rsidP="00A75032">
                  <w:pPr>
                    <w:jc w:val="center"/>
                    <w:rPr>
                      <w:b/>
                      <w:sz w:val="22"/>
                      <w:lang w:val="uk-UA"/>
                    </w:rPr>
                  </w:pPr>
                </w:p>
              </w:tc>
            </w:tr>
          </w:tbl>
          <w:p w:rsidR="00A75032" w:rsidRPr="00E0413A" w:rsidRDefault="00A75032" w:rsidP="00724763">
            <w:pPr>
              <w:widowControl w:val="0"/>
              <w:tabs>
                <w:tab w:val="left" w:pos="1080"/>
              </w:tabs>
              <w:jc w:val="both"/>
              <w:rPr>
                <w:color w:val="000000"/>
                <w:lang w:val="uk-UA"/>
              </w:rPr>
            </w:pPr>
          </w:p>
        </w:tc>
      </w:tr>
      <w:tr w:rsidR="00B40393" w:rsidRPr="00E0413A" w:rsidTr="00F04992">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tcPr>
          <w:p w:rsidR="005134F8" w:rsidRPr="00032BC2" w:rsidRDefault="005134F8" w:rsidP="005134F8">
            <w:pPr>
              <w:pStyle w:val="211"/>
              <w:ind w:firstLine="34"/>
              <w:rPr>
                <w:bCs/>
                <w:sz w:val="24"/>
              </w:rPr>
            </w:pPr>
            <w:r w:rsidRPr="00032BC2">
              <w:rPr>
                <w:bCs/>
                <w:sz w:val="24"/>
              </w:rPr>
              <w:t>3.1. Довідка в довільній формі, за підписом керівника або уповноваженої особи Учасника, скріплена печаткою Учасника (за наявності), з зазначенням аналогічних договорів*, найменування організацій (замовників), з адресами та контактними телефонами, найменування об’єктів будівництва, суми договорів, дати укладення, разом із копіями аналогічних договорів без додатків та додаткових угод (не менше двох) та документами, що підтверджують прийняття замовниками наданих учасником послуг (довідка ПФ №КБ-3 із підписами та печатками Замовника та/або акт приймання наданих послуг), а також відгуки від замовників про надання послуг.</w:t>
            </w:r>
          </w:p>
          <w:p w:rsidR="005134F8" w:rsidRPr="00032BC2" w:rsidRDefault="005134F8" w:rsidP="005134F8">
            <w:pPr>
              <w:pStyle w:val="211"/>
              <w:ind w:firstLine="0"/>
              <w:rPr>
                <w:b/>
                <w:bCs/>
                <w:sz w:val="24"/>
              </w:rPr>
            </w:pPr>
            <w:r w:rsidRPr="00032BC2">
              <w:rPr>
                <w:bCs/>
                <w:sz w:val="24"/>
              </w:rPr>
              <w:t xml:space="preserve">* Під аналогічними договорами згідно умов тендерної документації </w:t>
            </w:r>
            <w:r w:rsidRPr="00032BC2">
              <w:rPr>
                <w:bCs/>
                <w:sz w:val="24"/>
              </w:rPr>
              <w:lastRenderedPageBreak/>
              <w:t xml:space="preserve">необхідно розуміти договори з капітального або поточного ремонту </w:t>
            </w:r>
            <w:r w:rsidR="00032BC2" w:rsidRPr="00032BC2">
              <w:rPr>
                <w:bCs/>
                <w:sz w:val="24"/>
              </w:rPr>
              <w:t xml:space="preserve"> вуличного освітлення,</w:t>
            </w:r>
            <w:r w:rsidR="00032BC2" w:rsidRPr="00032BC2">
              <w:rPr>
                <w:sz w:val="24"/>
                <w:shd w:val="clear" w:color="auto" w:fill="FDFEFD"/>
              </w:rPr>
              <w:t xml:space="preserve">  договору</w:t>
            </w:r>
            <w:r w:rsidR="00032BC2" w:rsidRPr="00032BC2">
              <w:rPr>
                <w:rFonts w:ascii="Arial" w:hAnsi="Arial" w:cs="Arial"/>
                <w:color w:val="6D6D6D"/>
                <w:sz w:val="24"/>
                <w:shd w:val="clear" w:color="auto" w:fill="FDFEFD"/>
              </w:rPr>
              <w:t xml:space="preserve"> </w:t>
            </w:r>
            <w:r w:rsidR="00032BC2" w:rsidRPr="00032BC2">
              <w:rPr>
                <w:sz w:val="24"/>
                <w:shd w:val="clear" w:color="auto" w:fill="FDFEFD"/>
              </w:rPr>
              <w:t>на електромонтажні роботи</w:t>
            </w:r>
            <w:r w:rsidRPr="00032BC2">
              <w:rPr>
                <w:bCs/>
                <w:sz w:val="24"/>
              </w:rPr>
              <w:t>.</w:t>
            </w:r>
          </w:p>
          <w:p w:rsidR="00A75032" w:rsidRPr="00032BC2" w:rsidRDefault="00A75032" w:rsidP="00A75032">
            <w:pPr>
              <w:jc w:val="center"/>
              <w:outlineLvl w:val="0"/>
              <w:rPr>
                <w:b/>
                <w:color w:val="000000"/>
                <w:lang w:val="uk-UA"/>
              </w:rPr>
            </w:pPr>
            <w:r w:rsidRPr="00032BC2">
              <w:rPr>
                <w:i/>
                <w:color w:val="000000"/>
                <w:lang w:val="uk-UA"/>
              </w:rPr>
              <w:t>Довідка про виконання аналогічних договорів (Взірець)</w:t>
            </w:r>
          </w:p>
          <w:tbl>
            <w:tblPr>
              <w:tblW w:w="6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380"/>
            </w:tblGrid>
            <w:tr w:rsidR="00B40393" w:rsidRPr="00032BC2" w:rsidTr="00F04992">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032BC2" w:rsidRDefault="00B40393" w:rsidP="00724763">
                  <w:pPr>
                    <w:jc w:val="center"/>
                    <w:rPr>
                      <w:color w:val="000000"/>
                      <w:lang w:val="uk-UA"/>
                    </w:rPr>
                  </w:pPr>
                  <w:r w:rsidRPr="00032BC2">
                    <w:rPr>
                      <w:color w:val="00000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032BC2" w:rsidRDefault="00F04992" w:rsidP="00724763">
                  <w:pPr>
                    <w:jc w:val="center"/>
                    <w:rPr>
                      <w:color w:val="000000"/>
                      <w:lang w:val="uk-UA"/>
                    </w:rPr>
                  </w:pPr>
                  <w:r w:rsidRPr="00032BC2">
                    <w:rPr>
                      <w:color w:val="000000"/>
                      <w:lang w:val="uk-UA"/>
                    </w:rPr>
                    <w:t>Т</w:t>
                  </w:r>
                  <w:r w:rsidR="00B40393" w:rsidRPr="00032BC2">
                    <w:rPr>
                      <w:color w:val="000000"/>
                      <w:lang w:val="uk-UA"/>
                    </w:rPr>
                    <w:t>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032BC2" w:rsidRDefault="00B40393" w:rsidP="00724763">
                  <w:pPr>
                    <w:jc w:val="center"/>
                    <w:rPr>
                      <w:color w:val="000000"/>
                      <w:lang w:val="uk-UA"/>
                    </w:rPr>
                  </w:pPr>
                  <w:r w:rsidRPr="00032BC2">
                    <w:rPr>
                      <w:color w:val="00000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032BC2" w:rsidRDefault="00B40393" w:rsidP="00724763">
                  <w:pPr>
                    <w:jc w:val="center"/>
                    <w:rPr>
                      <w:color w:val="000000"/>
                      <w:lang w:val="uk-UA"/>
                    </w:rPr>
                  </w:pPr>
                  <w:r w:rsidRPr="00032BC2">
                    <w:rPr>
                      <w:color w:val="000000"/>
                      <w:lang w:val="uk-UA"/>
                    </w:rPr>
                    <w:t>Сума договору</w:t>
                  </w:r>
                </w:p>
              </w:tc>
              <w:tc>
                <w:tcPr>
                  <w:tcW w:w="13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032BC2" w:rsidRDefault="00B40393" w:rsidP="00724763">
                  <w:pPr>
                    <w:jc w:val="center"/>
                    <w:rPr>
                      <w:color w:val="000000"/>
                      <w:lang w:val="uk-UA"/>
                    </w:rPr>
                  </w:pPr>
                  <w:r w:rsidRPr="00032BC2">
                    <w:rPr>
                      <w:color w:val="000000"/>
                      <w:lang w:val="uk-UA"/>
                    </w:rPr>
                    <w:t>Термін виконання договору</w:t>
                  </w:r>
                </w:p>
              </w:tc>
            </w:tr>
          </w:tbl>
          <w:p w:rsidR="00B40393" w:rsidRPr="00032BC2" w:rsidRDefault="00B40393" w:rsidP="00724763">
            <w:pPr>
              <w:widowControl w:val="0"/>
              <w:tabs>
                <w:tab w:val="left" w:pos="1080"/>
              </w:tabs>
              <w:jc w:val="both"/>
              <w:rPr>
                <w:color w:val="000000"/>
                <w:lang w:val="uk-UA"/>
              </w:rPr>
            </w:pPr>
          </w:p>
          <w:p w:rsidR="00B40393" w:rsidRPr="00032BC2" w:rsidRDefault="00B40393" w:rsidP="00724763">
            <w:pPr>
              <w:tabs>
                <w:tab w:val="left" w:pos="1080"/>
              </w:tabs>
              <w:jc w:val="both"/>
              <w:rPr>
                <w:i/>
                <w:color w:val="000000"/>
                <w:lang w:val="uk-UA"/>
              </w:rPr>
            </w:pPr>
            <w:r w:rsidRPr="00032BC2">
              <w:rPr>
                <w:color w:val="000000"/>
                <w:lang w:val="uk-UA"/>
              </w:rPr>
              <w:t>*</w:t>
            </w:r>
            <w:r w:rsidRPr="00032BC2">
              <w:rPr>
                <w:i/>
                <w:color w:val="000000"/>
                <w:lang w:val="uk-UA"/>
              </w:rPr>
              <w:t>Замовниками згідно з договорами можуть бути суб’єкти будь-якої форми власності</w:t>
            </w:r>
          </w:p>
          <w:p w:rsidR="00B40393" w:rsidRPr="00032BC2" w:rsidRDefault="00B40393" w:rsidP="00724763">
            <w:pPr>
              <w:tabs>
                <w:tab w:val="left" w:pos="1080"/>
              </w:tabs>
              <w:jc w:val="both"/>
              <w:rPr>
                <w:bCs/>
                <w:color w:val="000000"/>
                <w:lang w:val="uk-UA"/>
              </w:rPr>
            </w:pPr>
            <w:r w:rsidRPr="00032BC2">
              <w:rPr>
                <w:i/>
                <w:color w:val="00000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7E044B" w:rsidRPr="00E0413A" w:rsidTr="00F04992">
        <w:trPr>
          <w:trHeight w:val="561"/>
        </w:trPr>
        <w:tc>
          <w:tcPr>
            <w:tcW w:w="573" w:type="dxa"/>
            <w:tcBorders>
              <w:top w:val="single" w:sz="4" w:space="0" w:color="000000"/>
              <w:left w:val="single" w:sz="4" w:space="0" w:color="000000"/>
              <w:bottom w:val="single" w:sz="4" w:space="0" w:color="000000"/>
              <w:right w:val="nil"/>
            </w:tcBorders>
            <w:hideMark/>
          </w:tcPr>
          <w:p w:rsidR="007E044B" w:rsidRPr="00A64FDF" w:rsidRDefault="007E044B" w:rsidP="00B23572">
            <w:pPr>
              <w:widowControl w:val="0"/>
              <w:tabs>
                <w:tab w:val="left" w:pos="1080"/>
              </w:tabs>
              <w:jc w:val="center"/>
              <w:rPr>
                <w:b/>
                <w:bCs/>
                <w:color w:val="000000"/>
                <w:lang w:val="uk-UA"/>
              </w:rPr>
            </w:pPr>
            <w:r>
              <w:rPr>
                <w:b/>
                <w:bCs/>
                <w:color w:val="000000"/>
                <w:lang w:val="uk-UA"/>
              </w:rPr>
              <w:lastRenderedPageBreak/>
              <w:t>4.</w:t>
            </w:r>
          </w:p>
        </w:tc>
        <w:tc>
          <w:tcPr>
            <w:tcW w:w="2546" w:type="dxa"/>
            <w:tcBorders>
              <w:top w:val="single" w:sz="4" w:space="0" w:color="000000"/>
              <w:left w:val="single" w:sz="4" w:space="0" w:color="000000"/>
              <w:bottom w:val="single" w:sz="4" w:space="0" w:color="000000"/>
              <w:right w:val="nil"/>
            </w:tcBorders>
            <w:hideMark/>
          </w:tcPr>
          <w:p w:rsidR="007E044B" w:rsidRPr="00A64FDF" w:rsidRDefault="007E044B" w:rsidP="00B23572">
            <w:pPr>
              <w:widowControl w:val="0"/>
              <w:tabs>
                <w:tab w:val="left" w:pos="1080"/>
              </w:tabs>
              <w:rPr>
                <w:color w:val="000000"/>
                <w:lang w:val="uk-UA"/>
              </w:rPr>
            </w:pPr>
            <w:r>
              <w:rPr>
                <w:color w:val="000000"/>
                <w:lang w:val="uk-UA"/>
              </w:rPr>
              <w:t xml:space="preserve">Наявність фінансової спроможності, яка підтверджується фінансовою звітністю. </w:t>
            </w:r>
          </w:p>
        </w:tc>
        <w:tc>
          <w:tcPr>
            <w:tcW w:w="7229" w:type="dxa"/>
            <w:tcBorders>
              <w:top w:val="single" w:sz="4" w:space="0" w:color="000000"/>
              <w:left w:val="single" w:sz="4" w:space="0" w:color="000000"/>
              <w:bottom w:val="single" w:sz="4" w:space="0" w:color="000000"/>
              <w:right w:val="single" w:sz="4" w:space="0" w:color="000000"/>
            </w:tcBorders>
          </w:tcPr>
          <w:p w:rsidR="007E044B" w:rsidRPr="00000D14" w:rsidRDefault="007E044B" w:rsidP="007E044B">
            <w:pPr>
              <w:widowControl w:val="0"/>
              <w:tabs>
                <w:tab w:val="left" w:pos="1080"/>
              </w:tabs>
              <w:jc w:val="both"/>
              <w:rPr>
                <w:color w:val="000000"/>
                <w:lang w:val="uk-UA"/>
              </w:rPr>
            </w:pPr>
            <w:r w:rsidRPr="00000D14">
              <w:rPr>
                <w:color w:val="000000"/>
                <w:lang w:val="uk-UA"/>
              </w:rPr>
              <w:t xml:space="preserve">4.1 </w:t>
            </w:r>
            <w:r w:rsidRPr="00CC77A2">
              <w:rPr>
                <w:color w:val="000000"/>
                <w:lang w:val="uk-UA"/>
              </w:rPr>
              <w:t>Документи, що підтверджують фінансову спроможність учасника</w:t>
            </w:r>
            <w:r>
              <w:rPr>
                <w:color w:val="000000"/>
                <w:lang w:val="uk-UA"/>
              </w:rPr>
              <w:t xml:space="preserve">: </w:t>
            </w:r>
            <w:r w:rsidRPr="00CC77A2">
              <w:rPr>
                <w:color w:val="000000"/>
                <w:lang w:val="uk-UA"/>
              </w:rPr>
              <w:t>довідки з обслуговуючого банку про відсутність чи наявність кредитної заборгованості.</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56AEC">
        <w:rPr>
          <w:color w:val="000000"/>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proofErr w:type="spellStart"/>
      <w:r w:rsidRPr="00756AEC">
        <w:rPr>
          <w:b/>
          <w:color w:val="000000"/>
        </w:rPr>
        <w:t>Перелік</w:t>
      </w:r>
      <w:proofErr w:type="spellEnd"/>
      <w:r w:rsidRPr="00756AEC">
        <w:rPr>
          <w:b/>
          <w:color w:val="000000"/>
        </w:rPr>
        <w:t xml:space="preserve"> </w:t>
      </w:r>
      <w:proofErr w:type="spellStart"/>
      <w:r w:rsidRPr="00756AEC">
        <w:rPr>
          <w:b/>
          <w:color w:val="000000"/>
        </w:rPr>
        <w:t>документів</w:t>
      </w:r>
      <w:proofErr w:type="spellEnd"/>
      <w:r w:rsidRPr="00756AEC">
        <w:rPr>
          <w:b/>
          <w:color w:val="000000"/>
        </w:rPr>
        <w:t xml:space="preserve"> та </w:t>
      </w:r>
      <w:proofErr w:type="spellStart"/>
      <w:r w:rsidRPr="00756AEC">
        <w:rPr>
          <w:b/>
          <w:color w:val="000000"/>
        </w:rPr>
        <w:t>інформації</w:t>
      </w:r>
      <w:proofErr w:type="spellEnd"/>
      <w:r w:rsidRPr="00756AEC">
        <w:rPr>
          <w:b/>
          <w:color w:val="000000"/>
        </w:rPr>
        <w:t xml:space="preserve"> для </w:t>
      </w:r>
      <w:proofErr w:type="spellStart"/>
      <w:proofErr w:type="gramStart"/>
      <w:r w:rsidRPr="00756AEC">
        <w:rPr>
          <w:b/>
          <w:color w:val="000000"/>
        </w:rPr>
        <w:t>п</w:t>
      </w:r>
      <w:proofErr w:type="gramEnd"/>
      <w:r w:rsidRPr="00756AEC">
        <w:rPr>
          <w:b/>
          <w:color w:val="000000"/>
        </w:rPr>
        <w:t>ідтвердження</w:t>
      </w:r>
      <w:proofErr w:type="spellEnd"/>
      <w:r w:rsidRPr="00756AEC">
        <w:rPr>
          <w:b/>
          <w:color w:val="000000"/>
        </w:rPr>
        <w:t xml:space="preserve"> </w:t>
      </w:r>
      <w:proofErr w:type="spellStart"/>
      <w:r w:rsidRPr="00756AEC">
        <w:rPr>
          <w:b/>
          <w:color w:val="000000"/>
        </w:rPr>
        <w:t>відповідності</w:t>
      </w:r>
      <w:proofErr w:type="spellEnd"/>
      <w:r w:rsidRPr="00756AEC">
        <w:rPr>
          <w:b/>
          <w:color w:val="000000"/>
        </w:rPr>
        <w:t xml:space="preserve"> П</w:t>
      </w:r>
      <w:proofErr w:type="spellStart"/>
      <w:r w:rsidRPr="00756AEC">
        <w:rPr>
          <w:b/>
          <w:color w:val="000000"/>
          <w:lang w:val="uk-UA"/>
        </w:rPr>
        <w:t>ереможця</w:t>
      </w:r>
      <w:proofErr w:type="spellEnd"/>
      <w:r w:rsidRPr="00756AEC">
        <w:rPr>
          <w:b/>
          <w:color w:val="000000"/>
        </w:rPr>
        <w:t xml:space="preserve"> </w:t>
      </w:r>
      <w:proofErr w:type="spellStart"/>
      <w:r w:rsidRPr="00756AEC">
        <w:rPr>
          <w:b/>
          <w:color w:val="000000"/>
        </w:rPr>
        <w:t>вимогам</w:t>
      </w:r>
      <w:proofErr w:type="spellEnd"/>
      <w:r w:rsidRPr="00756AEC">
        <w:rPr>
          <w:b/>
          <w:color w:val="000000"/>
        </w:rPr>
        <w:t xml:space="preserve">, </w:t>
      </w:r>
      <w:proofErr w:type="spellStart"/>
      <w:r w:rsidRPr="00756AEC">
        <w:rPr>
          <w:b/>
          <w:color w:val="000000"/>
        </w:rPr>
        <w:t>визначеним</w:t>
      </w:r>
      <w:proofErr w:type="spellEnd"/>
      <w:r w:rsidRPr="00756AEC">
        <w:rPr>
          <w:b/>
          <w:color w:val="000000"/>
        </w:rPr>
        <w:t xml:space="preserve"> у </w:t>
      </w:r>
      <w:proofErr w:type="spellStart"/>
      <w:r w:rsidRPr="00756AEC">
        <w:rPr>
          <w:b/>
          <w:color w:val="000000"/>
        </w:rPr>
        <w:t>пункті</w:t>
      </w:r>
      <w:proofErr w:type="spellEnd"/>
      <w:r w:rsidRPr="00756AEC">
        <w:rPr>
          <w:b/>
          <w:color w:val="000000"/>
        </w:rPr>
        <w:t xml:space="preserve"> 4</w:t>
      </w:r>
      <w:r w:rsidR="00740038">
        <w:rPr>
          <w:b/>
          <w:color w:val="000000"/>
          <w:lang w:val="uk-UA"/>
        </w:rPr>
        <w:t>7</w:t>
      </w:r>
      <w:r w:rsidRPr="00756AEC">
        <w:rPr>
          <w:b/>
          <w:color w:val="000000"/>
        </w:rPr>
        <w:t xml:space="preserve"> </w:t>
      </w:r>
      <w:proofErr w:type="spellStart"/>
      <w:r w:rsidRPr="00756AEC">
        <w:rPr>
          <w:b/>
          <w:color w:val="000000"/>
        </w:rPr>
        <w:t>Особливостей</w:t>
      </w:r>
      <w:proofErr w:type="spellEnd"/>
      <w:r w:rsidRPr="00756AEC">
        <w:rPr>
          <w:b/>
          <w:color w:val="000000"/>
        </w:rPr>
        <w:t>:</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3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proofErr w:type="spellStart"/>
            <w:r w:rsidRPr="00756AEC">
              <w:rPr>
                <w:color w:val="000000"/>
              </w:rPr>
              <w:t>Фізична</w:t>
            </w:r>
            <w:proofErr w:type="spellEnd"/>
            <w:r w:rsidRPr="00756AEC">
              <w:rPr>
                <w:color w:val="000000"/>
              </w:rPr>
              <w:t xml:space="preserve"> особа, яка </w:t>
            </w:r>
            <w:proofErr w:type="spellStart"/>
            <w:r w:rsidRPr="00756AEC">
              <w:rPr>
                <w:color w:val="000000"/>
              </w:rPr>
              <w:t>є</w:t>
            </w:r>
            <w:proofErr w:type="spellEnd"/>
            <w:r w:rsidRPr="00756AEC">
              <w:rPr>
                <w:color w:val="000000"/>
              </w:rPr>
              <w:t xml:space="preserve"> </w:t>
            </w:r>
            <w:proofErr w:type="spellStart"/>
            <w:r w:rsidRPr="00756AEC">
              <w:rPr>
                <w:color w:val="000000"/>
              </w:rPr>
              <w:t>учасником</w:t>
            </w:r>
            <w:proofErr w:type="spellEnd"/>
            <w:r w:rsidRPr="00756AEC">
              <w:rPr>
                <w:color w:val="000000"/>
              </w:rPr>
              <w:t xml:space="preserve"> </w:t>
            </w:r>
            <w:proofErr w:type="spellStart"/>
            <w:r w:rsidRPr="00756AEC">
              <w:rPr>
                <w:color w:val="000000"/>
              </w:rPr>
              <w:t>процедури</w:t>
            </w:r>
            <w:proofErr w:type="spellEnd"/>
            <w:r w:rsidRPr="00756AEC">
              <w:rPr>
                <w:color w:val="000000"/>
              </w:rPr>
              <w:t xml:space="preserve"> </w:t>
            </w:r>
            <w:proofErr w:type="spellStart"/>
            <w:r w:rsidRPr="00756AEC">
              <w:rPr>
                <w:color w:val="000000"/>
              </w:rPr>
              <w:t>закупі</w:t>
            </w:r>
            <w:proofErr w:type="gramStart"/>
            <w:r w:rsidRPr="00756AEC">
              <w:rPr>
                <w:color w:val="000000"/>
              </w:rPr>
              <w:t>вл</w:t>
            </w:r>
            <w:proofErr w:type="gramEnd"/>
            <w:r w:rsidRPr="00756AEC">
              <w:rPr>
                <w:color w:val="000000"/>
              </w:rPr>
              <w:t>і</w:t>
            </w:r>
            <w:proofErr w:type="spellEnd"/>
            <w:r w:rsidRPr="00756AEC">
              <w:rPr>
                <w:color w:val="000000"/>
              </w:rPr>
              <w:t xml:space="preserve">, </w:t>
            </w:r>
            <w:proofErr w:type="spellStart"/>
            <w:r w:rsidRPr="00756AEC">
              <w:rPr>
                <w:color w:val="000000"/>
              </w:rPr>
              <w:t>була</w:t>
            </w:r>
            <w:proofErr w:type="spellEnd"/>
            <w:r w:rsidRPr="00756AEC">
              <w:rPr>
                <w:color w:val="000000"/>
              </w:rPr>
              <w:t xml:space="preserve"> </w:t>
            </w:r>
            <w:proofErr w:type="spellStart"/>
            <w:r w:rsidRPr="00756AEC">
              <w:rPr>
                <w:color w:val="000000"/>
              </w:rPr>
              <w:t>засуджена</w:t>
            </w:r>
            <w:proofErr w:type="spellEnd"/>
            <w:r w:rsidRPr="00756AEC">
              <w:rPr>
                <w:color w:val="000000"/>
              </w:rPr>
              <w:t xml:space="preserve"> за </w:t>
            </w:r>
            <w:proofErr w:type="spellStart"/>
            <w:r w:rsidRPr="00756AEC">
              <w:rPr>
                <w:color w:val="000000"/>
              </w:rPr>
              <w:t>кримінальне</w:t>
            </w:r>
            <w:proofErr w:type="spellEnd"/>
            <w:r w:rsidRPr="00756AEC">
              <w:rPr>
                <w:color w:val="000000"/>
              </w:rPr>
              <w:t xml:space="preserve"> </w:t>
            </w:r>
            <w:proofErr w:type="spellStart"/>
            <w:r w:rsidRPr="00756AEC">
              <w:rPr>
                <w:color w:val="000000"/>
              </w:rPr>
              <w:t>правопорушення</w:t>
            </w:r>
            <w:proofErr w:type="spellEnd"/>
            <w:r w:rsidRPr="00756AEC">
              <w:rPr>
                <w:color w:val="000000"/>
              </w:rPr>
              <w:t xml:space="preserve">, </w:t>
            </w:r>
            <w:proofErr w:type="spellStart"/>
            <w:r w:rsidRPr="00756AEC">
              <w:rPr>
                <w:color w:val="000000"/>
              </w:rPr>
              <w:t>вчинене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корисливих</w:t>
            </w:r>
            <w:proofErr w:type="spellEnd"/>
            <w:r w:rsidRPr="00756AEC">
              <w:rPr>
                <w:color w:val="000000"/>
              </w:rPr>
              <w:t xml:space="preserve"> </w:t>
            </w:r>
            <w:proofErr w:type="spellStart"/>
            <w:r w:rsidRPr="00756AEC">
              <w:rPr>
                <w:color w:val="000000"/>
              </w:rPr>
              <w:t>мотивів</w:t>
            </w:r>
            <w:proofErr w:type="spellEnd"/>
            <w:r w:rsidRPr="00756AEC">
              <w:rPr>
                <w:color w:val="000000"/>
              </w:rPr>
              <w:t xml:space="preserve"> (</w:t>
            </w:r>
            <w:proofErr w:type="spellStart"/>
            <w:r w:rsidRPr="00756AEC">
              <w:rPr>
                <w:color w:val="000000"/>
              </w:rPr>
              <w:t>зокрема</w:t>
            </w:r>
            <w:proofErr w:type="spellEnd"/>
            <w:r w:rsidRPr="00756AEC">
              <w:rPr>
                <w:color w:val="000000"/>
              </w:rPr>
              <w:t xml:space="preserve">, </w:t>
            </w:r>
            <w:proofErr w:type="spellStart"/>
            <w:r w:rsidRPr="00756AEC">
              <w:rPr>
                <w:color w:val="000000"/>
              </w:rPr>
              <w:t>пов’язане</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хабарництвом</w:t>
            </w:r>
            <w:proofErr w:type="spellEnd"/>
            <w:r w:rsidRPr="00756AEC">
              <w:rPr>
                <w:color w:val="000000"/>
              </w:rPr>
              <w:t xml:space="preserve"> та </w:t>
            </w:r>
            <w:proofErr w:type="spellStart"/>
            <w:r w:rsidRPr="00756AEC">
              <w:rPr>
                <w:color w:val="000000"/>
              </w:rPr>
              <w:t>відмиванням</w:t>
            </w:r>
            <w:proofErr w:type="spellEnd"/>
            <w:r w:rsidRPr="00756AEC">
              <w:rPr>
                <w:color w:val="000000"/>
              </w:rPr>
              <w:t xml:space="preserve"> </w:t>
            </w:r>
            <w:proofErr w:type="spellStart"/>
            <w:r w:rsidRPr="00756AEC">
              <w:rPr>
                <w:color w:val="000000"/>
              </w:rPr>
              <w:t>коштів</w:t>
            </w:r>
            <w:proofErr w:type="spellEnd"/>
            <w:r w:rsidRPr="00756AEC">
              <w:rPr>
                <w:color w:val="000000"/>
              </w:rPr>
              <w:t xml:space="preserve">), </w:t>
            </w:r>
            <w:proofErr w:type="spellStart"/>
            <w:r w:rsidRPr="00756AEC">
              <w:rPr>
                <w:color w:val="000000"/>
              </w:rPr>
              <w:t>судимість</w:t>
            </w:r>
            <w:proofErr w:type="spellEnd"/>
            <w:r w:rsidRPr="00756AEC">
              <w:rPr>
                <w:color w:val="000000"/>
              </w:rPr>
              <w:t xml:space="preserve"> </w:t>
            </w:r>
            <w:proofErr w:type="spellStart"/>
            <w:r w:rsidRPr="00756AEC">
              <w:rPr>
                <w:color w:val="000000"/>
              </w:rPr>
              <w:t>з</w:t>
            </w:r>
            <w:proofErr w:type="spellEnd"/>
            <w:r w:rsidRPr="00756AEC">
              <w:rPr>
                <w:color w:val="000000"/>
              </w:rPr>
              <w:t xml:space="preserve"> </w:t>
            </w:r>
            <w:proofErr w:type="spellStart"/>
            <w:r w:rsidRPr="00756AEC">
              <w:rPr>
                <w:color w:val="000000"/>
              </w:rPr>
              <w:t>якої</w:t>
            </w:r>
            <w:proofErr w:type="spellEnd"/>
            <w:r w:rsidRPr="00756AEC">
              <w:rPr>
                <w:color w:val="000000"/>
              </w:rPr>
              <w:t xml:space="preserve"> не </w:t>
            </w:r>
            <w:proofErr w:type="spellStart"/>
            <w:r w:rsidRPr="00756AEC">
              <w:rPr>
                <w:color w:val="000000"/>
              </w:rPr>
              <w:t>знято</w:t>
            </w:r>
            <w:proofErr w:type="spellEnd"/>
            <w:r w:rsidRPr="00756AEC">
              <w:rPr>
                <w:color w:val="000000"/>
              </w:rPr>
              <w:t xml:space="preserve"> </w:t>
            </w:r>
            <w:proofErr w:type="spellStart"/>
            <w:r w:rsidRPr="00756AEC">
              <w:rPr>
                <w:color w:val="000000"/>
              </w:rPr>
              <w:t>або</w:t>
            </w:r>
            <w:proofErr w:type="spellEnd"/>
            <w:r w:rsidRPr="00756AEC">
              <w:rPr>
                <w:color w:val="000000"/>
              </w:rPr>
              <w:t xml:space="preserve"> не погашено в </w:t>
            </w:r>
            <w:proofErr w:type="spellStart"/>
            <w:r w:rsidRPr="00756AEC">
              <w:rPr>
                <w:color w:val="000000"/>
              </w:rPr>
              <w:t>установленому</w:t>
            </w:r>
            <w:proofErr w:type="spellEnd"/>
            <w:r w:rsidRPr="00756AEC">
              <w:rPr>
                <w:color w:val="000000"/>
              </w:rPr>
              <w:t xml:space="preserve"> законом порядку.</w:t>
            </w:r>
          </w:p>
          <w:p w:rsidR="006669D2" w:rsidRPr="00756AEC" w:rsidRDefault="006669D2" w:rsidP="00740038">
            <w:pPr>
              <w:jc w:val="both"/>
              <w:rPr>
                <w:color w:val="000000"/>
                <w:lang w:val="uk-UA"/>
              </w:rPr>
            </w:pPr>
            <w:r w:rsidRPr="00756AEC">
              <w:rPr>
                <w:color w:val="000000"/>
              </w:rPr>
              <w:t>(</w:t>
            </w:r>
            <w:proofErr w:type="spellStart"/>
            <w:proofErr w:type="gramStart"/>
            <w:r w:rsidRPr="00756AEC">
              <w:rPr>
                <w:color w:val="000000"/>
              </w:rPr>
              <w:t>п</w:t>
            </w:r>
            <w:proofErr w:type="gramEnd"/>
            <w:r w:rsidRPr="00756AEC">
              <w:rPr>
                <w:color w:val="000000"/>
              </w:rPr>
              <w:t>ідпункт</w:t>
            </w:r>
            <w:proofErr w:type="spellEnd"/>
            <w:r w:rsidRPr="00756AEC">
              <w:rPr>
                <w:color w:val="000000"/>
              </w:rPr>
              <w:t xml:space="preserve"> 5 пункт 4</w:t>
            </w:r>
            <w:r w:rsidR="00740038">
              <w:rPr>
                <w:color w:val="000000"/>
                <w:lang w:val="uk-UA"/>
              </w:rPr>
              <w:t>7</w:t>
            </w:r>
            <w:r w:rsidRPr="00756AEC">
              <w:rPr>
                <w:color w:val="000000"/>
              </w:rPr>
              <w:t xml:space="preserve"> </w:t>
            </w:r>
            <w:proofErr w:type="spellStart"/>
            <w:r w:rsidRPr="00756AEC">
              <w:rPr>
                <w:color w:val="000000"/>
              </w:rPr>
              <w:t>Особливостей</w:t>
            </w:r>
            <w:proofErr w:type="spellEnd"/>
            <w:r w:rsidRPr="00756AEC">
              <w:rPr>
                <w:color w:val="000000"/>
              </w:rPr>
              <w:t>)</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756AEC">
              <w:rPr>
                <w:b/>
                <w:noProof/>
                <w:lang w:val="uk-UA"/>
              </w:rPr>
              <w:lastRenderedPageBreak/>
              <w:t xml:space="preserve">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lastRenderedPageBreak/>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lastRenderedPageBreak/>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C1479E"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t>Довідка в довільній формі</w:t>
            </w:r>
            <w:r w:rsidRPr="00756AEC">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95D7F" w:rsidRDefault="00895D7F"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C1479E"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AB5994" w:rsidRDefault="00895D7F" w:rsidP="00724763">
            <w:pPr>
              <w:widowControl w:val="0"/>
              <w:suppressAutoHyphens/>
              <w:autoSpaceDE w:val="0"/>
              <w:jc w:val="both"/>
              <w:rPr>
                <w:rFonts w:eastAsia="Calibri"/>
                <w:color w:val="000000"/>
                <w:kern w:val="2"/>
                <w:lang w:val="uk-UA" w:eastAsia="en-US"/>
              </w:rPr>
            </w:pPr>
            <w:r w:rsidRPr="00AB5994">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AB5994" w:rsidRDefault="00895D7F" w:rsidP="00724763">
            <w:pPr>
              <w:widowControl w:val="0"/>
              <w:jc w:val="both"/>
              <w:rPr>
                <w:rFonts w:eastAsia="Calibri"/>
                <w:b/>
                <w:color w:val="000000"/>
                <w:kern w:val="2"/>
                <w:lang w:val="uk-UA" w:eastAsia="en-US"/>
              </w:rPr>
            </w:pPr>
            <w:r w:rsidRPr="00AB5994">
              <w:rPr>
                <w:rFonts w:eastAsia="SimSun"/>
                <w:b/>
                <w:color w:val="000000"/>
                <w:kern w:val="2"/>
                <w:lang w:val="uk-UA" w:eastAsia="zh-CN"/>
              </w:rPr>
              <w:t>Для юридичних осіб</w:t>
            </w:r>
          </w:p>
          <w:p w:rsidR="00895D7F" w:rsidRPr="00AB5994" w:rsidRDefault="00895D7F" w:rsidP="00724763">
            <w:pPr>
              <w:widowControl w:val="0"/>
              <w:jc w:val="both"/>
              <w:rPr>
                <w:rFonts w:eastAsia="SimSun"/>
                <w:color w:val="000000"/>
                <w:kern w:val="2"/>
                <w:lang w:val="uk-UA" w:eastAsia="ar-SA"/>
              </w:rPr>
            </w:pPr>
            <w:r w:rsidRPr="00AB5994">
              <w:rPr>
                <w:rFonts w:eastAsia="SimSun"/>
                <w:color w:val="000000"/>
                <w:kern w:val="2"/>
                <w:lang w:val="uk-UA" w:eastAsia="zh-CN"/>
              </w:rPr>
              <w:t xml:space="preserve">1. </w:t>
            </w:r>
            <w:proofErr w:type="spellStart"/>
            <w:r w:rsidRPr="00AB5994">
              <w:rPr>
                <w:rFonts w:eastAsia="SimSun"/>
                <w:color w:val="000000"/>
                <w:kern w:val="2"/>
                <w:lang w:val="uk-UA" w:eastAsia="zh-CN"/>
              </w:rPr>
              <w:t>Скан-копія</w:t>
            </w:r>
            <w:proofErr w:type="spellEnd"/>
            <w:r w:rsidRPr="00AB5994">
              <w:rPr>
                <w:rFonts w:eastAsia="SimSun"/>
                <w:color w:val="000000"/>
                <w:kern w:val="2"/>
                <w:lang w:val="uk-UA" w:eastAsia="zh-CN"/>
              </w:rPr>
              <w:t xml:space="preserve"> документу(</w:t>
            </w:r>
            <w:proofErr w:type="spellStart"/>
            <w:r w:rsidRPr="00AB5994">
              <w:rPr>
                <w:rFonts w:eastAsia="SimSun"/>
                <w:color w:val="000000"/>
                <w:kern w:val="2"/>
                <w:lang w:val="uk-UA" w:eastAsia="zh-CN"/>
              </w:rPr>
              <w:t>ів</w:t>
            </w:r>
            <w:proofErr w:type="spellEnd"/>
            <w:r w:rsidRPr="00AB5994">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rsidR="00895D7F" w:rsidRPr="00AB5994" w:rsidRDefault="00895D7F" w:rsidP="00724763">
            <w:pPr>
              <w:widowControl w:val="0"/>
              <w:jc w:val="both"/>
              <w:rPr>
                <w:rFonts w:eastAsia="SimSun"/>
                <w:color w:val="000000"/>
                <w:kern w:val="2"/>
                <w:lang w:val="uk-UA" w:eastAsia="en-US"/>
              </w:rPr>
            </w:pPr>
            <w:r w:rsidRPr="00AB5994">
              <w:rPr>
                <w:rFonts w:eastAsia="SimSun"/>
                <w:color w:val="000000"/>
                <w:kern w:val="2"/>
                <w:lang w:val="uk-UA" w:eastAsia="zh-CN"/>
              </w:rPr>
              <w:t xml:space="preserve">- виписка з протоколу засновників або копія протоколу засновників,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 наказ про призначення,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 довіреність або доручення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2. </w:t>
            </w:r>
            <w:proofErr w:type="spellStart"/>
            <w:r w:rsidRPr="00AB5994">
              <w:rPr>
                <w:rFonts w:eastAsia="SimSun"/>
                <w:color w:val="000000"/>
                <w:kern w:val="2"/>
                <w:lang w:val="uk-UA" w:eastAsia="zh-CN"/>
              </w:rPr>
              <w:t>Скан-копія</w:t>
            </w:r>
            <w:proofErr w:type="spellEnd"/>
            <w:r w:rsidRPr="00AB5994">
              <w:rPr>
                <w:rFonts w:eastAsia="SimSun"/>
                <w:color w:val="000000"/>
                <w:kern w:val="2"/>
                <w:lang w:val="uk-UA" w:eastAsia="zh-CN"/>
              </w:rPr>
              <w:t xml:space="preserve"> Статуту із змінами </w:t>
            </w:r>
            <w:r w:rsidRPr="00AB5994">
              <w:rPr>
                <w:rFonts w:eastAsia="SimSun"/>
                <w:iCs/>
                <w:color w:val="000000"/>
                <w:kern w:val="2"/>
                <w:lang w:val="uk-UA" w:eastAsia="zh-CN"/>
              </w:rPr>
              <w:t>(в разі їх наявності)</w:t>
            </w:r>
            <w:r w:rsidRPr="00AB5994">
              <w:rPr>
                <w:rFonts w:eastAsia="SimSun"/>
                <w:color w:val="000000"/>
                <w:kern w:val="2"/>
                <w:lang w:val="uk-UA" w:eastAsia="zh-CN"/>
              </w:rPr>
              <w:t xml:space="preserve"> або іншого </w:t>
            </w:r>
            <w:r w:rsidRPr="00AB5994">
              <w:rPr>
                <w:rFonts w:eastAsia="SimSun"/>
                <w:color w:val="000000"/>
                <w:kern w:val="2"/>
                <w:lang w:val="uk-UA" w:eastAsia="zh-CN"/>
              </w:rPr>
              <w:lastRenderedPageBreak/>
              <w:t xml:space="preserve">установчого документу.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95D7F" w:rsidRPr="00AB5994" w:rsidRDefault="00895D7F" w:rsidP="00724763">
            <w:pPr>
              <w:widowControl w:val="0"/>
              <w:jc w:val="both"/>
              <w:rPr>
                <w:rFonts w:eastAsia="SimSun"/>
                <w:color w:val="000000"/>
                <w:kern w:val="2"/>
                <w:lang w:val="uk-UA" w:eastAsia="zh-CN"/>
              </w:rPr>
            </w:pPr>
            <w:r w:rsidRPr="00AB5994">
              <w:rPr>
                <w:rFonts w:eastAsia="SimSun"/>
                <w:color w:val="000000"/>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AB5994">
              <w:rPr>
                <w:rFonts w:eastAsia="SimSun"/>
                <w:color w:val="000000"/>
                <w:kern w:val="2"/>
                <w:lang w:val="uk-UA" w:eastAsia="zh-CN"/>
              </w:rPr>
              <w:t>веб-сайт</w:t>
            </w:r>
            <w:proofErr w:type="spellEnd"/>
            <w:r w:rsidRPr="00AB5994">
              <w:rPr>
                <w:rFonts w:eastAsia="SimSun"/>
                <w:color w:val="000000"/>
                <w:kern w:val="2"/>
                <w:lang w:val="uk-UA" w:eastAsia="zh-CN"/>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95D7F" w:rsidRPr="00AB5994" w:rsidRDefault="00895D7F" w:rsidP="00724763">
            <w:pPr>
              <w:jc w:val="both"/>
              <w:rPr>
                <w:color w:val="000000"/>
                <w:lang w:val="uk-UA"/>
              </w:rPr>
            </w:pPr>
            <w:r w:rsidRPr="00AB599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AB5994" w:rsidRDefault="00895D7F" w:rsidP="00724763">
            <w:pPr>
              <w:widowControl w:val="0"/>
              <w:jc w:val="both"/>
              <w:rPr>
                <w:rFonts w:eastAsia="SimSun"/>
                <w:color w:val="000000"/>
                <w:kern w:val="2"/>
                <w:lang w:val="uk-UA" w:eastAsia="zh-CN"/>
              </w:rPr>
            </w:pPr>
            <w:r w:rsidRPr="00AB5994">
              <w:rPr>
                <w:rFonts w:eastAsia="SimSun"/>
                <w:b/>
                <w:bCs/>
                <w:color w:val="000000"/>
                <w:kern w:val="2"/>
                <w:u w:val="single"/>
                <w:lang w:val="uk-UA" w:eastAsia="zh-CN"/>
              </w:rPr>
              <w:t>Для фізичних осіб-підприємців:</w:t>
            </w:r>
          </w:p>
          <w:p w:rsidR="00895D7F" w:rsidRPr="00AB5994" w:rsidRDefault="00895D7F" w:rsidP="00724763">
            <w:pPr>
              <w:widowControl w:val="0"/>
              <w:jc w:val="both"/>
              <w:rPr>
                <w:rFonts w:eastAsia="Calibri"/>
                <w:color w:val="000000"/>
                <w:kern w:val="2"/>
                <w:lang w:val="uk-UA"/>
              </w:rPr>
            </w:pPr>
            <w:r w:rsidRPr="00AB5994">
              <w:rPr>
                <w:rFonts w:eastAsia="Calibri"/>
                <w:color w:val="000000"/>
                <w:lang w:val="uk-UA"/>
              </w:rPr>
              <w:t xml:space="preserve">1. </w:t>
            </w:r>
            <w:r w:rsidRPr="00AB5994">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895D7F" w:rsidRPr="00AB5994" w:rsidRDefault="00895D7F" w:rsidP="00724763">
            <w:pPr>
              <w:widowControl w:val="0"/>
              <w:jc w:val="both"/>
              <w:rPr>
                <w:rFonts w:eastAsia="SimSun"/>
                <w:color w:val="000000"/>
                <w:kern w:val="2"/>
                <w:lang w:val="uk-UA" w:eastAsia="zh-CN"/>
              </w:rPr>
            </w:pPr>
            <w:r w:rsidRPr="00AB599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AB5994">
              <w:rPr>
                <w:rFonts w:eastAsia="Calibri"/>
                <w:color w:val="000000"/>
                <w:sz w:val="22"/>
                <w:szCs w:val="22"/>
                <w:shd w:val="clear" w:color="auto" w:fill="FFFFFF"/>
                <w:lang w:val="uk-UA" w:eastAsia="en-US"/>
              </w:rPr>
              <w:t> </w:t>
            </w:r>
            <w:r w:rsidRPr="00AB5994">
              <w:rPr>
                <w:rFonts w:eastAsia="Calibri"/>
                <w:color w:val="000000"/>
                <w:shd w:val="clear" w:color="auto" w:fill="FFFFFF"/>
                <w:lang w:val="uk-UA" w:eastAsia="en-US"/>
              </w:rPr>
              <w:t>*</w:t>
            </w:r>
            <w:r w:rsidRPr="00AB599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412774" w:rsidRPr="00E0413A" w:rsidRDefault="00C27649" w:rsidP="00EA5CC1">
      <w:pPr>
        <w:rPr>
          <w:b/>
          <w:color w:val="000000"/>
          <w:lang w:val="uk-UA"/>
        </w:rPr>
      </w:pPr>
      <w:r>
        <w:rPr>
          <w:b/>
          <w:i/>
          <w:lang w:val="uk-UA"/>
        </w:rPr>
        <w:br w:type="page"/>
      </w:r>
      <w:r w:rsidR="00050E74" w:rsidRPr="006E1538">
        <w:rPr>
          <w:b/>
          <w:i/>
          <w:lang w:val="uk-UA"/>
        </w:rPr>
        <w:lastRenderedPageBreak/>
        <w:t xml:space="preserve">                                        </w:t>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r>
      <w:r w:rsidR="00EA5CC1">
        <w:rPr>
          <w:b/>
          <w:i/>
          <w:lang w:val="uk-UA"/>
        </w:rPr>
        <w:tab/>
        <w:t xml:space="preserve"> </w:t>
      </w:r>
      <w:r w:rsidR="00412774" w:rsidRPr="00E0413A">
        <w:rPr>
          <w:b/>
          <w:color w:val="000000"/>
          <w:lang w:val="uk-UA"/>
        </w:rPr>
        <w:t>Д</w:t>
      </w:r>
      <w:r w:rsidR="00916F0C">
        <w:rPr>
          <w:b/>
          <w:color w:val="000000"/>
          <w:lang w:val="uk-UA"/>
        </w:rPr>
        <w:t>одаток</w:t>
      </w:r>
      <w:r w:rsidR="00412774" w:rsidRPr="00E0413A">
        <w:rPr>
          <w:b/>
          <w:color w:val="000000"/>
          <w:lang w:val="uk-UA"/>
        </w:rPr>
        <w:t xml:space="preserve"> №2</w:t>
      </w:r>
    </w:p>
    <w:p w:rsidR="00412774" w:rsidRPr="00E0413A" w:rsidRDefault="00412774" w:rsidP="00412774">
      <w:pPr>
        <w:jc w:val="center"/>
        <w:rPr>
          <w:color w:val="000000"/>
          <w:lang w:val="uk-UA"/>
        </w:rPr>
      </w:pPr>
      <w:r w:rsidRPr="00E0413A">
        <w:rPr>
          <w:b/>
          <w:iCs/>
          <w:color w:val="000000"/>
          <w:lang w:val="uk-UA"/>
        </w:rPr>
        <w:t>Технічна специфікація</w:t>
      </w:r>
    </w:p>
    <w:p w:rsidR="007436B2"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r w:rsidR="005134F8">
        <w:rPr>
          <w:b/>
          <w:lang w:val="uk-UA"/>
        </w:rPr>
        <w:t xml:space="preserve"> </w:t>
      </w:r>
    </w:p>
    <w:p w:rsidR="00747A4B" w:rsidRDefault="00747A4B" w:rsidP="004A4204">
      <w:pPr>
        <w:autoSpaceDE w:val="0"/>
        <w:autoSpaceDN w:val="0"/>
        <w:adjustRightInd w:val="0"/>
        <w:contextualSpacing/>
        <w:jc w:val="center"/>
        <w:rPr>
          <w:b/>
          <w:lang w:val="uk-UA"/>
        </w:rPr>
      </w:pPr>
    </w:p>
    <w:p w:rsidR="00D621D9" w:rsidRPr="00347C35" w:rsidRDefault="00D621D9" w:rsidP="00D621D9">
      <w:pPr>
        <w:ind w:left="171"/>
        <w:rPr>
          <w:b/>
          <w:lang w:val="uk-UA"/>
        </w:rPr>
      </w:pPr>
      <w:r w:rsidRPr="00EA5CC1">
        <w:rPr>
          <w:b/>
          <w:spacing w:val="-7"/>
          <w:u w:val="single"/>
          <w:lang w:val="uk-UA"/>
        </w:rPr>
        <w:t>Предмет закупівлі:</w:t>
      </w:r>
      <w:r w:rsidR="006B18DD" w:rsidRPr="006B18DD">
        <w:rPr>
          <w:b/>
          <w:spacing w:val="-7"/>
          <w:lang w:val="uk-UA"/>
        </w:rPr>
        <w:t xml:space="preserve">  </w:t>
      </w:r>
      <w:r w:rsidR="00C1479E" w:rsidRPr="00C1479E">
        <w:rPr>
          <w:color w:val="000000"/>
          <w:lang w:val="uk-UA"/>
        </w:rPr>
        <w:t>45310000-3 – Електромонтажні роботи</w:t>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Pr>
          <w:bCs/>
          <w:lang w:val="uk-UA"/>
        </w:rPr>
        <w:t xml:space="preserve">. </w:t>
      </w:r>
      <w:r w:rsidR="00B841C2" w:rsidRPr="00D621D9">
        <w:rPr>
          <w:color w:val="000000"/>
          <w:lang w:val="uk-UA"/>
        </w:rPr>
        <w:t xml:space="preserve"> </w:t>
      </w:r>
      <w:r w:rsidRPr="00D621D9">
        <w:rPr>
          <w:lang w:val="uk-UA"/>
        </w:rPr>
        <w:t>(</w:t>
      </w:r>
      <w:r w:rsidR="007E5172" w:rsidRPr="00D22D01">
        <w:rPr>
          <w:lang w:val="uk-UA" w:eastAsia="uk-UA"/>
        </w:rPr>
        <w:t>Поточний ремонт вуличного освітлення спортивного майданчика на території Вараського ліцею №1 та №4</w:t>
      </w:r>
      <w:r w:rsidR="007E5172" w:rsidRPr="00D22D01">
        <w:rPr>
          <w:lang w:val="uk-UA"/>
        </w:rPr>
        <w:t xml:space="preserve"> Вараської міської ради Рівненської області</w:t>
      </w:r>
      <w:r w:rsidRPr="00D621D9">
        <w:rPr>
          <w:lang w:val="uk-UA"/>
        </w:rPr>
        <w:t>).</w:t>
      </w:r>
      <w:r w:rsidRPr="00347C35">
        <w:rPr>
          <w:b/>
          <w:lang w:val="uk-UA"/>
        </w:rPr>
        <w:t xml:space="preserve"> </w:t>
      </w:r>
    </w:p>
    <w:p w:rsidR="00D621D9" w:rsidRPr="00D621D9" w:rsidRDefault="00D621D9" w:rsidP="00D621D9">
      <w:pPr>
        <w:spacing w:line="312" w:lineRule="auto"/>
        <w:jc w:val="both"/>
        <w:rPr>
          <w:lang w:val="uk-UA"/>
        </w:rPr>
      </w:pPr>
    </w:p>
    <w:p w:rsidR="00D621D9" w:rsidRPr="006B18DD" w:rsidRDefault="00D621D9" w:rsidP="006B18DD">
      <w:pPr>
        <w:pStyle w:val="affff"/>
        <w:widowControl w:val="0"/>
        <w:numPr>
          <w:ilvl w:val="3"/>
          <w:numId w:val="20"/>
        </w:numPr>
        <w:tabs>
          <w:tab w:val="left" w:pos="284"/>
        </w:tabs>
        <w:autoSpaceDE w:val="0"/>
        <w:autoSpaceDN w:val="0"/>
        <w:spacing w:after="0" w:line="0" w:lineRule="atLeast"/>
        <w:ind w:left="0" w:right="34" w:firstLine="0"/>
        <w:contextualSpacing w:val="0"/>
        <w:jc w:val="center"/>
        <w:rPr>
          <w:rFonts w:ascii="Times New Roman" w:hAnsi="Times New Roman"/>
          <w:b/>
          <w:bCs/>
          <w:caps/>
          <w:spacing w:val="2"/>
          <w:sz w:val="24"/>
          <w:szCs w:val="24"/>
          <w:lang w:eastAsia="ru-RU"/>
        </w:rPr>
      </w:pPr>
      <w:r w:rsidRPr="006B18DD">
        <w:rPr>
          <w:rFonts w:ascii="Times New Roman" w:hAnsi="Times New Roman"/>
          <w:b/>
          <w:bCs/>
          <w:caps/>
          <w:spacing w:val="2"/>
          <w:sz w:val="24"/>
          <w:szCs w:val="24"/>
          <w:lang w:eastAsia="ru-RU"/>
        </w:rPr>
        <w:t>Перелік та обсяг послуг:</w:t>
      </w:r>
    </w:p>
    <w:p w:rsidR="00D621D9" w:rsidRPr="00D621D9" w:rsidRDefault="00D621D9" w:rsidP="00D621D9">
      <w:pPr>
        <w:pStyle w:val="affff"/>
        <w:widowControl w:val="0"/>
        <w:numPr>
          <w:ilvl w:val="1"/>
          <w:numId w:val="35"/>
        </w:numPr>
        <w:autoSpaceDE w:val="0"/>
        <w:autoSpaceDN w:val="0"/>
        <w:spacing w:after="0" w:line="0" w:lineRule="atLeast"/>
        <w:ind w:right="34"/>
        <w:contextualSpacing w:val="0"/>
        <w:jc w:val="both"/>
        <w:rPr>
          <w:rFonts w:ascii="Times New Roman" w:hAnsi="Times New Roman"/>
          <w:sz w:val="24"/>
          <w:szCs w:val="24"/>
        </w:rPr>
      </w:pPr>
      <w:r w:rsidRPr="00D621D9">
        <w:rPr>
          <w:rFonts w:ascii="Times New Roman" w:hAnsi="Times New Roman"/>
          <w:sz w:val="24"/>
          <w:szCs w:val="24"/>
        </w:rPr>
        <w:t>Загальна кількість – 1 послуга</w:t>
      </w:r>
    </w:p>
    <w:p w:rsidR="00D621D9" w:rsidRPr="00D621D9" w:rsidRDefault="00D621D9" w:rsidP="00D621D9">
      <w:pPr>
        <w:pStyle w:val="affff"/>
        <w:widowControl w:val="0"/>
        <w:numPr>
          <w:ilvl w:val="1"/>
          <w:numId w:val="35"/>
        </w:numPr>
        <w:autoSpaceDE w:val="0"/>
        <w:autoSpaceDN w:val="0"/>
        <w:spacing w:after="0" w:line="0" w:lineRule="atLeast"/>
        <w:ind w:right="34"/>
        <w:contextualSpacing w:val="0"/>
        <w:jc w:val="both"/>
        <w:rPr>
          <w:rFonts w:ascii="Times New Roman" w:hAnsi="Times New Roman"/>
          <w:sz w:val="24"/>
          <w:szCs w:val="24"/>
        </w:rPr>
      </w:pPr>
      <w:r w:rsidRPr="00D621D9">
        <w:rPr>
          <w:rFonts w:ascii="Times New Roman" w:hAnsi="Times New Roman"/>
          <w:sz w:val="24"/>
          <w:szCs w:val="24"/>
          <w:lang w:eastAsia="ru-RU"/>
        </w:rPr>
        <w:t xml:space="preserve">Якість послуги </w:t>
      </w:r>
      <w:r w:rsidRPr="00D621D9">
        <w:rPr>
          <w:rFonts w:ascii="Times New Roman" w:hAnsi="Times New Roman"/>
          <w:bCs/>
          <w:spacing w:val="2"/>
          <w:sz w:val="24"/>
          <w:szCs w:val="24"/>
          <w:lang w:eastAsia="ru-RU"/>
        </w:rPr>
        <w:t>повинна відповідати вимогам наступних</w:t>
      </w:r>
      <w:r w:rsidRPr="00D621D9">
        <w:rPr>
          <w:rFonts w:ascii="Times New Roman" w:hAnsi="Times New Roman"/>
          <w:sz w:val="24"/>
          <w:szCs w:val="24"/>
          <w:lang w:eastAsia="ru-RU"/>
        </w:rPr>
        <w:t xml:space="preserve"> нормативних документів:</w:t>
      </w:r>
    </w:p>
    <w:p w:rsidR="00D621D9" w:rsidRPr="00D621D9" w:rsidRDefault="00D621D9" w:rsidP="006B18DD">
      <w:pPr>
        <w:pStyle w:val="afff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olor w:val="000000"/>
          <w:sz w:val="24"/>
          <w:szCs w:val="24"/>
          <w:lang w:eastAsia="uk-UA"/>
        </w:rPr>
      </w:pPr>
      <w:r w:rsidRPr="00D621D9">
        <w:rPr>
          <w:rFonts w:ascii="Times New Roman" w:hAnsi="Times New Roman"/>
          <w:sz w:val="24"/>
          <w:szCs w:val="24"/>
          <w:lang w:eastAsia="uk-UA"/>
        </w:rPr>
        <w:t>Договірна ціна розрахована згідно КНУ «Настанова з визначення вартості будівництва», з застосуванням</w:t>
      </w:r>
      <w:r w:rsidRPr="00D621D9">
        <w:rPr>
          <w:rFonts w:ascii="Times New Roman" w:hAnsi="Times New Roman"/>
          <w:color w:val="000000"/>
          <w:sz w:val="24"/>
          <w:szCs w:val="24"/>
          <w:lang w:eastAsia="uk-UA"/>
        </w:rPr>
        <w:t xml:space="preserve">  усіх складових  вартості будівельні робіт, крім витрат на титульні тимчасові будівлі і споруди та сезонні подорожчання, в тому числі:</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заробітна плата у вартості робіт визначається згідно рішення виконавчого комітету Вараської міської ради </w:t>
      </w:r>
      <w:r w:rsidR="00701F98" w:rsidRPr="00D621D9">
        <w:rPr>
          <w:rFonts w:ascii="Times New Roman" w:hAnsi="Times New Roman"/>
          <w:sz w:val="24"/>
          <w:szCs w:val="24"/>
        </w:rPr>
        <w:t>№</w:t>
      </w:r>
      <w:r w:rsidR="00701F98">
        <w:rPr>
          <w:rFonts w:ascii="Times New Roman" w:hAnsi="Times New Roman"/>
          <w:sz w:val="24"/>
          <w:szCs w:val="24"/>
        </w:rPr>
        <w:t>75-РВ-23</w:t>
      </w:r>
      <w:r w:rsidR="00701F98" w:rsidRPr="00D621D9">
        <w:rPr>
          <w:rFonts w:ascii="Times New Roman" w:hAnsi="Times New Roman"/>
          <w:sz w:val="24"/>
          <w:szCs w:val="24"/>
        </w:rPr>
        <w:t xml:space="preserve"> від </w:t>
      </w:r>
      <w:r w:rsidR="00701F98">
        <w:rPr>
          <w:rFonts w:ascii="Times New Roman" w:hAnsi="Times New Roman"/>
          <w:sz w:val="24"/>
          <w:szCs w:val="24"/>
        </w:rPr>
        <w:t>03</w:t>
      </w:r>
      <w:r w:rsidR="00701F98" w:rsidRPr="00D621D9">
        <w:rPr>
          <w:rFonts w:ascii="Times New Roman" w:hAnsi="Times New Roman"/>
          <w:sz w:val="24"/>
          <w:szCs w:val="24"/>
        </w:rPr>
        <w:t>.03.202</w:t>
      </w:r>
      <w:r w:rsidR="00701F98">
        <w:rPr>
          <w:rFonts w:ascii="Times New Roman" w:hAnsi="Times New Roman"/>
          <w:sz w:val="24"/>
          <w:szCs w:val="24"/>
        </w:rPr>
        <w:t>3</w:t>
      </w:r>
      <w:r w:rsidR="00701F98" w:rsidRPr="00D621D9">
        <w:rPr>
          <w:rFonts w:ascii="Times New Roman" w:hAnsi="Times New Roman"/>
          <w:sz w:val="24"/>
          <w:szCs w:val="24"/>
        </w:rPr>
        <w:t xml:space="preserve"> </w:t>
      </w:r>
      <w:r w:rsidRPr="00D621D9">
        <w:rPr>
          <w:rFonts w:ascii="Times New Roman" w:hAnsi="Times New Roman"/>
          <w:sz w:val="24"/>
          <w:szCs w:val="24"/>
        </w:rPr>
        <w:t>при середньому розряді 3,8 при виконанні робіт у звичайних умовах в режими повної зайнятості. Розмір середньомісячної заробітної плати робітників будівельників, робітників, зайнятих на керуванні та обслуговуванні будівельних машин і механізмів, 3,8 розряду при 40-годинному робочому тижні прийнято згідно розрахунку Виконавця.</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Відповідальність за розмір кошторисної заробітної плати, який планує отримувати Виконавець на </w:t>
      </w:r>
      <w:proofErr w:type="spellStart"/>
      <w:r w:rsidRPr="00D621D9">
        <w:rPr>
          <w:rFonts w:ascii="Times New Roman" w:hAnsi="Times New Roman"/>
          <w:sz w:val="24"/>
          <w:szCs w:val="24"/>
        </w:rPr>
        <w:t>об´єкті</w:t>
      </w:r>
      <w:proofErr w:type="spellEnd"/>
      <w:r w:rsidRPr="00D621D9">
        <w:rPr>
          <w:rFonts w:ascii="Times New Roman" w:hAnsi="Times New Roman"/>
          <w:sz w:val="24"/>
          <w:szCs w:val="24"/>
        </w:rPr>
        <w:t xml:space="preserve"> будівництва та фактичне відображення в своїй оперативно-господарській діяльності несе Виконавець робіт. При взаєморозрахунках за обсяги виконаних </w:t>
      </w:r>
      <w:r w:rsidRPr="00D621D9">
        <w:rPr>
          <w:rFonts w:ascii="Times New Roman" w:hAnsi="Times New Roman"/>
          <w:color w:val="000000"/>
          <w:sz w:val="24"/>
          <w:szCs w:val="24"/>
          <w:lang w:eastAsia="uk-UA"/>
        </w:rPr>
        <w:t xml:space="preserve">будівельних </w:t>
      </w:r>
      <w:r w:rsidRPr="00D621D9">
        <w:rPr>
          <w:rFonts w:ascii="Times New Roman" w:hAnsi="Times New Roman"/>
          <w:sz w:val="24"/>
          <w:szCs w:val="24"/>
        </w:rPr>
        <w:t>робіт розмір кошторисної заробітної плати визначається, виходячи з розміру, розрахованого та передбаченого у договірній ціні на дату укладання Договору та залишається незмінним протягом всього терміну виконання робіт за цим Договором;</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поточні ціни на матеріальні ресурси прийняті і погоджені з замовником на підставі проведеного Виконавцем аналізу цін на ринку будівельних матеріалів в регіоні згідно </w:t>
      </w:r>
      <w:r w:rsidRPr="00D621D9">
        <w:rPr>
          <w:rFonts w:ascii="Times New Roman" w:hAnsi="Times New Roman"/>
          <w:sz w:val="24"/>
          <w:szCs w:val="24"/>
          <w:lang w:eastAsia="uk-UA"/>
        </w:rPr>
        <w:t xml:space="preserve">КНУ «Настанова з визначення вартості будівництва», </w:t>
      </w:r>
      <w:r w:rsidRPr="00D621D9">
        <w:rPr>
          <w:rFonts w:ascii="Times New Roman" w:hAnsi="Times New Roman"/>
          <w:sz w:val="24"/>
          <w:szCs w:val="24"/>
        </w:rPr>
        <w:t>та відображені у «Протоколі узгодження цін на матеріальні ресурси». Вартість матеріальних ресурсів приймаються за найменшими цінами регіону попередньо погодженими Замовником. Відповідальність за достовірність наданих матеріалів, передбачених ресурсними елементними, кошторисними нормами та фактичне використання зазначених матеріалів, несе Виконавець;</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заготівельно-складські витрати розраховані за процентними показниками до кошторисної вартості матеріалів згідно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витрати на експлуатацію машин і механізмів визначені з урахуванням вартості машино-години власної техніки розрахованої із застосуванням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 Уточнені показники, погоджені із замовником на стадії узгодження договірної ціни, використовуються при проведенні взаєморозрахунків за обсяги виконаних робіт.</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витрати на доставку матеріальних ресурсів розраховані із застосуванням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t xml:space="preserve">- загальновиробничі витрати визначені із застосуванням </w:t>
      </w:r>
      <w:r w:rsidRPr="00D621D9">
        <w:rPr>
          <w:rFonts w:ascii="Times New Roman" w:hAnsi="Times New Roman"/>
          <w:sz w:val="24"/>
          <w:szCs w:val="24"/>
          <w:lang w:eastAsia="uk-UA"/>
        </w:rPr>
        <w:t>КНУ «Настанова з визначення вартості будівництва»,</w:t>
      </w:r>
      <w:r w:rsidRPr="00D621D9">
        <w:rPr>
          <w:rFonts w:ascii="Times New Roman" w:hAnsi="Times New Roman"/>
          <w:sz w:val="24"/>
          <w:szCs w:val="24"/>
        </w:rPr>
        <w:t xml:space="preserve"> при цьому прийняті у Договорі на підставі обґрунтованої їх величини і структури, яка склалася у цій організації за попередній звітний період (рік). Уточнені показники, погоджені із замовником на стадії узгодження договірної ціни, використовуються при проведенні взаєморозрахунків за обсяги виконаних робіт.</w:t>
      </w:r>
    </w:p>
    <w:p w:rsidR="00D621D9" w:rsidRPr="00D621D9" w:rsidRDefault="00D621D9" w:rsidP="006B18DD">
      <w:pPr>
        <w:pStyle w:val="affff"/>
        <w:ind w:left="0"/>
        <w:rPr>
          <w:rFonts w:ascii="Times New Roman" w:hAnsi="Times New Roman"/>
          <w:sz w:val="24"/>
          <w:szCs w:val="24"/>
        </w:rPr>
      </w:pPr>
      <w:r w:rsidRPr="00D621D9">
        <w:rPr>
          <w:rFonts w:ascii="Times New Roman" w:hAnsi="Times New Roman"/>
          <w:sz w:val="24"/>
          <w:szCs w:val="24"/>
        </w:rPr>
        <w:lastRenderedPageBreak/>
        <w:t xml:space="preserve">- розмір прибутку </w:t>
      </w:r>
      <w:r w:rsidRPr="00D621D9">
        <w:rPr>
          <w:rFonts w:ascii="Times New Roman" w:hAnsi="Times New Roman"/>
          <w:color w:val="000000" w:themeColor="text1"/>
          <w:sz w:val="24"/>
          <w:szCs w:val="24"/>
        </w:rPr>
        <w:t xml:space="preserve">розраховано з використанням усередненого показника відповідно до </w:t>
      </w:r>
      <w:r w:rsidRPr="00D621D9">
        <w:rPr>
          <w:rFonts w:ascii="Times New Roman" w:hAnsi="Times New Roman"/>
          <w:sz w:val="24"/>
          <w:szCs w:val="24"/>
          <w:lang w:eastAsia="uk-UA"/>
        </w:rPr>
        <w:t xml:space="preserve">КНУ «Настанова з визначення вартості будівництва», </w:t>
      </w:r>
      <w:r w:rsidRPr="00D621D9">
        <w:rPr>
          <w:rFonts w:ascii="Times New Roman" w:hAnsi="Times New Roman"/>
          <w:sz w:val="24"/>
          <w:szCs w:val="24"/>
        </w:rPr>
        <w:t xml:space="preserve">як для капітального ремонту; </w:t>
      </w:r>
    </w:p>
    <w:p w:rsidR="00D621D9" w:rsidRPr="00D621D9" w:rsidRDefault="00D621D9" w:rsidP="006B18DD">
      <w:pPr>
        <w:pStyle w:val="affff"/>
        <w:spacing w:line="0" w:lineRule="atLeast"/>
        <w:ind w:left="0" w:right="34"/>
        <w:rPr>
          <w:rFonts w:ascii="Times New Roman" w:hAnsi="Times New Roman"/>
          <w:sz w:val="24"/>
          <w:szCs w:val="24"/>
        </w:rPr>
      </w:pPr>
      <w:r w:rsidRPr="00D621D9">
        <w:rPr>
          <w:rFonts w:ascii="Times New Roman" w:hAnsi="Times New Roman"/>
          <w:sz w:val="24"/>
          <w:szCs w:val="24"/>
        </w:rPr>
        <w:t xml:space="preserve">- адміністративні витрати визначені і погоджені з Замовником із застосуванням </w:t>
      </w:r>
      <w:r w:rsidRPr="00D621D9">
        <w:rPr>
          <w:rFonts w:ascii="Times New Roman" w:hAnsi="Times New Roman"/>
          <w:sz w:val="24"/>
          <w:szCs w:val="24"/>
          <w:lang w:eastAsia="uk-UA"/>
        </w:rPr>
        <w:t xml:space="preserve">КНУ «Настанова з визначення вартості будівництва», </w:t>
      </w:r>
      <w:r w:rsidRPr="00D621D9">
        <w:rPr>
          <w:rFonts w:ascii="Times New Roman" w:hAnsi="Times New Roman"/>
          <w:sz w:val="24"/>
          <w:szCs w:val="24"/>
        </w:rPr>
        <w:t>при цьому прийняті у Договорі адміністративні витрати визначаються підрядником на підставі обґрунтованої їх величини і структури, яка склалася у цій організації за попередній звітний період (рік), та завантаженості організації в межах показників, передбачених чинними документами кошторисного ціноутворення. Уточнені показники адміністративних витрат, погоджені із замовником на стадії узгодження договірної ціни, використовуються при проведені взаєморозрахунків за обсяги виконаних робіт.</w:t>
      </w:r>
    </w:p>
    <w:p w:rsidR="005134F8" w:rsidRDefault="00D621D9" w:rsidP="006B18DD">
      <w:pPr>
        <w:autoSpaceDE w:val="0"/>
        <w:autoSpaceDN w:val="0"/>
        <w:adjustRightInd w:val="0"/>
        <w:contextualSpacing/>
        <w:jc w:val="center"/>
        <w:rPr>
          <w:b/>
          <w:caps/>
          <w:lang w:val="uk-UA"/>
        </w:rPr>
      </w:pPr>
      <w:r>
        <w:rPr>
          <w:b/>
          <w:caps/>
          <w:lang w:val="uk-UA"/>
        </w:rPr>
        <w:t xml:space="preserve">1.2.  </w:t>
      </w:r>
      <w:r w:rsidRPr="006B18DD">
        <w:rPr>
          <w:b/>
          <w:caps/>
          <w:lang w:val="uk-UA"/>
        </w:rPr>
        <w:t>Дефектний акт</w:t>
      </w:r>
    </w:p>
    <w:p w:rsidR="007E5172" w:rsidRDefault="007E5172" w:rsidP="00C15549">
      <w:pPr>
        <w:rPr>
          <w:lang w:val="uk-UA"/>
        </w:rPr>
      </w:pPr>
      <w:r w:rsidRPr="00D22D01">
        <w:rPr>
          <w:lang w:val="uk-UA" w:eastAsia="uk-UA"/>
        </w:rPr>
        <w:t>Поточний ремонт вуличного освітлення спортивного майданчика на території Вараського ліцею №1 та №4</w:t>
      </w:r>
      <w:r w:rsidRPr="00D22D01">
        <w:rPr>
          <w:lang w:val="uk-UA"/>
        </w:rPr>
        <w:t xml:space="preserve"> Вараської міської ради Рівненської області</w:t>
      </w:r>
      <w:r>
        <w:rPr>
          <w:lang w:val="uk-UA"/>
        </w:rPr>
        <w:t>.</w:t>
      </w:r>
    </w:p>
    <w:p w:rsidR="007436B2" w:rsidRDefault="00C15549" w:rsidP="00C15549">
      <w:pPr>
        <w:rPr>
          <w:b/>
          <w:lang w:val="uk-UA"/>
        </w:rPr>
      </w:pPr>
      <w:r w:rsidRPr="00C15549">
        <w:rPr>
          <w:lang w:val="uk-UA"/>
        </w:rPr>
        <w:t>Об’єми робіт</w:t>
      </w:r>
      <w:r w:rsidR="00790D67">
        <w:rPr>
          <w:lang w:val="uk-UA"/>
        </w:rPr>
        <w:t>:</w:t>
      </w:r>
    </w:p>
    <w:tbl>
      <w:tblPr>
        <w:tblStyle w:val="af3"/>
        <w:tblW w:w="10598" w:type="dxa"/>
        <w:tblLayout w:type="fixed"/>
        <w:tblLook w:val="04A0"/>
      </w:tblPr>
      <w:tblGrid>
        <w:gridCol w:w="675"/>
        <w:gridCol w:w="6379"/>
        <w:gridCol w:w="1134"/>
        <w:gridCol w:w="1134"/>
        <w:gridCol w:w="1276"/>
      </w:tblGrid>
      <w:tr w:rsidR="005134F8" w:rsidRPr="007E5172" w:rsidTr="00C15549">
        <w:tc>
          <w:tcPr>
            <w:tcW w:w="675" w:type="dxa"/>
          </w:tcPr>
          <w:p w:rsidR="005134F8" w:rsidRDefault="005134F8" w:rsidP="004A4204">
            <w:pPr>
              <w:autoSpaceDE w:val="0"/>
              <w:autoSpaceDN w:val="0"/>
              <w:adjustRightInd w:val="0"/>
              <w:contextualSpacing/>
              <w:jc w:val="center"/>
              <w:rPr>
                <w:b/>
                <w:lang w:val="uk-UA"/>
              </w:rPr>
            </w:pPr>
            <w:r>
              <w:rPr>
                <w:b/>
                <w:lang w:val="uk-UA"/>
              </w:rPr>
              <w:t>№ з/п</w:t>
            </w:r>
          </w:p>
        </w:tc>
        <w:tc>
          <w:tcPr>
            <w:tcW w:w="6379" w:type="dxa"/>
          </w:tcPr>
          <w:p w:rsidR="005134F8" w:rsidRDefault="005134F8" w:rsidP="004A4204">
            <w:pPr>
              <w:autoSpaceDE w:val="0"/>
              <w:autoSpaceDN w:val="0"/>
              <w:adjustRightInd w:val="0"/>
              <w:contextualSpacing/>
              <w:jc w:val="center"/>
              <w:rPr>
                <w:b/>
                <w:lang w:val="uk-UA"/>
              </w:rPr>
            </w:pPr>
            <w:r>
              <w:rPr>
                <w:b/>
                <w:lang w:val="uk-UA"/>
              </w:rPr>
              <w:t>Найменування робіт і витрат</w:t>
            </w:r>
          </w:p>
        </w:tc>
        <w:tc>
          <w:tcPr>
            <w:tcW w:w="1134" w:type="dxa"/>
          </w:tcPr>
          <w:p w:rsidR="005134F8" w:rsidRDefault="005134F8" w:rsidP="005134F8">
            <w:pPr>
              <w:autoSpaceDE w:val="0"/>
              <w:autoSpaceDN w:val="0"/>
              <w:adjustRightInd w:val="0"/>
              <w:ind w:right="-108"/>
              <w:contextualSpacing/>
              <w:jc w:val="center"/>
              <w:rPr>
                <w:b/>
                <w:lang w:val="uk-UA"/>
              </w:rPr>
            </w:pPr>
            <w:r>
              <w:rPr>
                <w:b/>
                <w:lang w:val="uk-UA"/>
              </w:rPr>
              <w:t>Одиниця виміру</w:t>
            </w:r>
          </w:p>
        </w:tc>
        <w:tc>
          <w:tcPr>
            <w:tcW w:w="1134" w:type="dxa"/>
          </w:tcPr>
          <w:p w:rsidR="005134F8" w:rsidRDefault="005134F8" w:rsidP="004A4204">
            <w:pPr>
              <w:autoSpaceDE w:val="0"/>
              <w:autoSpaceDN w:val="0"/>
              <w:adjustRightInd w:val="0"/>
              <w:contextualSpacing/>
              <w:jc w:val="center"/>
              <w:rPr>
                <w:b/>
                <w:lang w:val="uk-UA"/>
              </w:rPr>
            </w:pPr>
            <w:proofErr w:type="spellStart"/>
            <w:r>
              <w:rPr>
                <w:b/>
                <w:lang w:val="uk-UA"/>
              </w:rPr>
              <w:t>Кіль-кість</w:t>
            </w:r>
            <w:proofErr w:type="spellEnd"/>
          </w:p>
        </w:tc>
        <w:tc>
          <w:tcPr>
            <w:tcW w:w="1276" w:type="dxa"/>
          </w:tcPr>
          <w:p w:rsidR="005134F8" w:rsidRDefault="005134F8" w:rsidP="00C15549">
            <w:pPr>
              <w:autoSpaceDE w:val="0"/>
              <w:autoSpaceDN w:val="0"/>
              <w:adjustRightInd w:val="0"/>
              <w:ind w:right="-108"/>
              <w:contextualSpacing/>
              <w:jc w:val="center"/>
              <w:rPr>
                <w:b/>
                <w:lang w:val="uk-UA"/>
              </w:rPr>
            </w:pPr>
            <w:r>
              <w:rPr>
                <w:b/>
                <w:lang w:val="uk-UA"/>
              </w:rPr>
              <w:t>Примітка</w:t>
            </w:r>
          </w:p>
        </w:tc>
      </w:tr>
      <w:tr w:rsidR="00091093" w:rsidRPr="007E5172" w:rsidTr="00C15549">
        <w:tc>
          <w:tcPr>
            <w:tcW w:w="675" w:type="dxa"/>
          </w:tcPr>
          <w:p w:rsidR="00091093" w:rsidRDefault="00091093" w:rsidP="004A4204">
            <w:pPr>
              <w:autoSpaceDE w:val="0"/>
              <w:autoSpaceDN w:val="0"/>
              <w:adjustRightInd w:val="0"/>
              <w:contextualSpacing/>
              <w:jc w:val="center"/>
              <w:rPr>
                <w:b/>
                <w:lang w:val="uk-UA"/>
              </w:rPr>
            </w:pPr>
          </w:p>
        </w:tc>
        <w:tc>
          <w:tcPr>
            <w:tcW w:w="6379" w:type="dxa"/>
          </w:tcPr>
          <w:p w:rsidR="00091093" w:rsidRDefault="00091093" w:rsidP="00091093">
            <w:pPr>
              <w:autoSpaceDE w:val="0"/>
              <w:autoSpaceDN w:val="0"/>
              <w:adjustRightInd w:val="0"/>
              <w:contextualSpacing/>
              <w:jc w:val="center"/>
              <w:rPr>
                <w:b/>
                <w:lang w:val="uk-UA"/>
              </w:rPr>
            </w:pPr>
            <w:r w:rsidRPr="00D22D01">
              <w:rPr>
                <w:lang w:val="uk-UA" w:eastAsia="uk-UA"/>
              </w:rPr>
              <w:t>Вараськ</w:t>
            </w:r>
            <w:r>
              <w:rPr>
                <w:lang w:val="uk-UA" w:eastAsia="uk-UA"/>
              </w:rPr>
              <w:t>ий</w:t>
            </w:r>
            <w:r w:rsidRPr="00D22D01">
              <w:rPr>
                <w:lang w:val="uk-UA" w:eastAsia="uk-UA"/>
              </w:rPr>
              <w:t xml:space="preserve"> ліце</w:t>
            </w:r>
            <w:r>
              <w:rPr>
                <w:lang w:val="uk-UA" w:eastAsia="uk-UA"/>
              </w:rPr>
              <w:t xml:space="preserve">й </w:t>
            </w:r>
            <w:r w:rsidRPr="00D22D01">
              <w:rPr>
                <w:lang w:val="uk-UA" w:eastAsia="uk-UA"/>
              </w:rPr>
              <w:t>№</w:t>
            </w:r>
            <w:r>
              <w:rPr>
                <w:lang w:val="uk-UA" w:eastAsia="uk-UA"/>
              </w:rPr>
              <w:t>4</w:t>
            </w:r>
          </w:p>
        </w:tc>
        <w:tc>
          <w:tcPr>
            <w:tcW w:w="1134" w:type="dxa"/>
          </w:tcPr>
          <w:p w:rsidR="00091093" w:rsidRDefault="00091093" w:rsidP="005134F8">
            <w:pPr>
              <w:autoSpaceDE w:val="0"/>
              <w:autoSpaceDN w:val="0"/>
              <w:adjustRightInd w:val="0"/>
              <w:ind w:right="-108"/>
              <w:contextualSpacing/>
              <w:jc w:val="center"/>
              <w:rPr>
                <w:b/>
                <w:lang w:val="uk-UA"/>
              </w:rPr>
            </w:pPr>
          </w:p>
        </w:tc>
        <w:tc>
          <w:tcPr>
            <w:tcW w:w="1134" w:type="dxa"/>
          </w:tcPr>
          <w:p w:rsidR="00091093" w:rsidRDefault="00091093" w:rsidP="004A4204">
            <w:pPr>
              <w:autoSpaceDE w:val="0"/>
              <w:autoSpaceDN w:val="0"/>
              <w:adjustRightInd w:val="0"/>
              <w:contextualSpacing/>
              <w:jc w:val="center"/>
              <w:rPr>
                <w:b/>
                <w:lang w:val="uk-UA"/>
              </w:rPr>
            </w:pPr>
          </w:p>
        </w:tc>
        <w:tc>
          <w:tcPr>
            <w:tcW w:w="1276" w:type="dxa"/>
          </w:tcPr>
          <w:p w:rsidR="00091093" w:rsidRDefault="00091093" w:rsidP="00C15549">
            <w:pPr>
              <w:autoSpaceDE w:val="0"/>
              <w:autoSpaceDN w:val="0"/>
              <w:adjustRightInd w:val="0"/>
              <w:ind w:right="-108"/>
              <w:contextualSpacing/>
              <w:jc w:val="center"/>
              <w:rPr>
                <w:b/>
                <w:lang w:val="uk-UA"/>
              </w:rPr>
            </w:pPr>
          </w:p>
        </w:tc>
      </w:tr>
      <w:tr w:rsidR="00091093" w:rsidRPr="007E5172" w:rsidTr="00BF6E25">
        <w:tc>
          <w:tcPr>
            <w:tcW w:w="675" w:type="dxa"/>
          </w:tcPr>
          <w:p w:rsidR="00091093" w:rsidRPr="00091093" w:rsidRDefault="00091093" w:rsidP="004064EE">
            <w:pPr>
              <w:keepLines/>
              <w:autoSpaceDE w:val="0"/>
              <w:autoSpaceDN w:val="0"/>
              <w:jc w:val="center"/>
            </w:pPr>
            <w:r w:rsidRPr="00091093">
              <w:rPr>
                <w:spacing w:val="-3"/>
                <w:lang w:val="uk-UA"/>
              </w:rPr>
              <w:t>1</w:t>
            </w:r>
          </w:p>
        </w:tc>
        <w:tc>
          <w:tcPr>
            <w:tcW w:w="6379" w:type="dxa"/>
          </w:tcPr>
          <w:p w:rsidR="00091093" w:rsidRPr="00091093" w:rsidRDefault="00091093" w:rsidP="004064EE">
            <w:pPr>
              <w:keepLines/>
              <w:autoSpaceDE w:val="0"/>
              <w:autoSpaceDN w:val="0"/>
            </w:pPr>
            <w:r w:rsidRPr="00091093">
              <w:rPr>
                <w:spacing w:val="-3"/>
                <w:lang w:val="uk-UA"/>
              </w:rPr>
              <w:t>Щити в опорі</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7</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 xml:space="preserve">Вимикач автоматичний [автомат] </w:t>
            </w:r>
            <w:proofErr w:type="spellStart"/>
            <w:r w:rsidRPr="00091093">
              <w:rPr>
                <w:spacing w:val="-3"/>
                <w:lang w:val="uk-UA"/>
              </w:rPr>
              <w:t>одно-</w:t>
            </w:r>
            <w:proofErr w:type="spellEnd"/>
            <w:r w:rsidRPr="00091093">
              <w:rPr>
                <w:spacing w:val="-3"/>
                <w:lang w:val="uk-UA"/>
              </w:rPr>
              <w:t xml:space="preserve">, </w:t>
            </w:r>
            <w:proofErr w:type="spellStart"/>
            <w:r w:rsidRPr="00091093">
              <w:rPr>
                <w:spacing w:val="-3"/>
                <w:lang w:val="uk-UA"/>
              </w:rPr>
              <w:t>дво-</w:t>
            </w:r>
            <w:proofErr w:type="spellEnd"/>
            <w:r w:rsidRPr="00091093">
              <w:rPr>
                <w:spacing w:val="-3"/>
                <w:lang w:val="uk-UA"/>
              </w:rPr>
              <w:t>,</w:t>
            </w:r>
          </w:p>
          <w:p w:rsidR="00091093" w:rsidRPr="00091093" w:rsidRDefault="00091093" w:rsidP="004064EE">
            <w:pPr>
              <w:keepLines/>
              <w:autoSpaceDE w:val="0"/>
              <w:autoSpaceDN w:val="0"/>
              <w:rPr>
                <w:spacing w:val="-3"/>
                <w:lang w:val="uk-UA"/>
              </w:rPr>
            </w:pPr>
            <w:r w:rsidRPr="00091093">
              <w:rPr>
                <w:spacing w:val="-3"/>
                <w:lang w:val="uk-UA"/>
              </w:rPr>
              <w:t>триполюсний, що установлюється на конструкції на стіні</w:t>
            </w:r>
          </w:p>
          <w:p w:rsidR="00091093" w:rsidRPr="00091093" w:rsidRDefault="00091093" w:rsidP="004064EE">
            <w:pPr>
              <w:keepLines/>
              <w:autoSpaceDE w:val="0"/>
              <w:autoSpaceDN w:val="0"/>
            </w:pPr>
            <w:r w:rsidRPr="00091093">
              <w:rPr>
                <w:spacing w:val="-3"/>
                <w:lang w:val="uk-UA"/>
              </w:rPr>
              <w:t>або колоні, струм до 25 А</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1</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EA5CC1">
        <w:trPr>
          <w:trHeight w:val="392"/>
        </w:trPr>
        <w:tc>
          <w:tcPr>
            <w:tcW w:w="675" w:type="dxa"/>
          </w:tcPr>
          <w:p w:rsidR="00091093" w:rsidRPr="00091093" w:rsidRDefault="00091093" w:rsidP="004064EE">
            <w:pPr>
              <w:keepLines/>
              <w:autoSpaceDE w:val="0"/>
              <w:autoSpaceDN w:val="0"/>
              <w:jc w:val="center"/>
            </w:pPr>
            <w:r w:rsidRPr="00091093">
              <w:rPr>
                <w:spacing w:val="-3"/>
                <w:lang w:val="uk-UA"/>
              </w:rPr>
              <w:t>3</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Пускач магнітний загального призначення, окремо</w:t>
            </w:r>
          </w:p>
          <w:p w:rsidR="00091093" w:rsidRPr="00091093" w:rsidRDefault="00091093" w:rsidP="004064EE">
            <w:pPr>
              <w:keepLines/>
              <w:autoSpaceDE w:val="0"/>
              <w:autoSpaceDN w:val="0"/>
              <w:rPr>
                <w:spacing w:val="-3"/>
                <w:lang w:val="uk-UA"/>
              </w:rPr>
            </w:pPr>
            <w:r w:rsidRPr="00091093">
              <w:rPr>
                <w:spacing w:val="-3"/>
                <w:lang w:val="uk-UA"/>
              </w:rPr>
              <w:t>стоячий, що установлюється на конструкції на стіні або</w:t>
            </w:r>
          </w:p>
          <w:p w:rsidR="00091093" w:rsidRPr="00091093" w:rsidRDefault="00091093" w:rsidP="004064EE">
            <w:pPr>
              <w:keepLines/>
              <w:autoSpaceDE w:val="0"/>
              <w:autoSpaceDN w:val="0"/>
            </w:pPr>
            <w:r w:rsidRPr="00091093">
              <w:rPr>
                <w:spacing w:val="-3"/>
                <w:lang w:val="uk-UA"/>
              </w:rPr>
              <w:t>колоні, струм до 40 А</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3</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4</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Пост керування кнопковий загального призначення, що</w:t>
            </w:r>
          </w:p>
          <w:p w:rsidR="00091093" w:rsidRPr="00091093" w:rsidRDefault="00091093" w:rsidP="004064EE">
            <w:pPr>
              <w:keepLines/>
              <w:autoSpaceDE w:val="0"/>
              <w:autoSpaceDN w:val="0"/>
              <w:rPr>
                <w:spacing w:val="-3"/>
                <w:lang w:val="uk-UA"/>
              </w:rPr>
            </w:pPr>
            <w:r w:rsidRPr="00091093">
              <w:rPr>
                <w:spacing w:val="-3"/>
                <w:lang w:val="uk-UA"/>
              </w:rPr>
              <w:t>установлюється на конструкції на стіні або колоні,</w:t>
            </w:r>
          </w:p>
          <w:p w:rsidR="00091093" w:rsidRPr="00091093" w:rsidRDefault="00091093" w:rsidP="004064EE">
            <w:pPr>
              <w:keepLines/>
              <w:autoSpaceDE w:val="0"/>
              <w:autoSpaceDN w:val="0"/>
            </w:pPr>
            <w:r w:rsidRPr="00091093">
              <w:rPr>
                <w:spacing w:val="-3"/>
                <w:lang w:val="uk-UA"/>
              </w:rPr>
              <w:t>кількість елементів поста до 3</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6</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5</w:t>
            </w:r>
          </w:p>
        </w:tc>
        <w:tc>
          <w:tcPr>
            <w:tcW w:w="6379" w:type="dxa"/>
          </w:tcPr>
          <w:p w:rsidR="00091093" w:rsidRPr="00091093" w:rsidRDefault="00091093" w:rsidP="004064EE">
            <w:pPr>
              <w:keepLines/>
              <w:autoSpaceDE w:val="0"/>
              <w:autoSpaceDN w:val="0"/>
            </w:pPr>
            <w:r w:rsidRPr="00091093">
              <w:rPr>
                <w:spacing w:val="-3"/>
                <w:lang w:val="uk-UA"/>
              </w:rPr>
              <w:t>Установлення опор з металевих труб вагою до 0,5 т</w:t>
            </w:r>
          </w:p>
        </w:tc>
        <w:tc>
          <w:tcPr>
            <w:tcW w:w="1134" w:type="dxa"/>
          </w:tcPr>
          <w:p w:rsidR="00091093" w:rsidRPr="00091093" w:rsidRDefault="00091093" w:rsidP="004064EE">
            <w:pPr>
              <w:keepLines/>
              <w:autoSpaceDE w:val="0"/>
              <w:autoSpaceDN w:val="0"/>
              <w:jc w:val="center"/>
            </w:pPr>
            <w:r w:rsidRPr="00091093">
              <w:rPr>
                <w:spacing w:val="-3"/>
                <w:lang w:val="uk-UA"/>
              </w:rPr>
              <w:t>опора</w:t>
            </w:r>
          </w:p>
        </w:tc>
        <w:tc>
          <w:tcPr>
            <w:tcW w:w="1134" w:type="dxa"/>
          </w:tcPr>
          <w:p w:rsidR="00091093" w:rsidRPr="00091093" w:rsidRDefault="00091093" w:rsidP="004064EE">
            <w:pPr>
              <w:keepLines/>
              <w:autoSpaceDE w:val="0"/>
              <w:autoSpaceDN w:val="0"/>
              <w:jc w:val="center"/>
            </w:pPr>
            <w:r w:rsidRPr="00091093">
              <w:rPr>
                <w:spacing w:val="-3"/>
                <w:lang w:val="uk-UA"/>
              </w:rPr>
              <w:t>6</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6</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Прожектор, що установлюється окремо, на кронштейні</w:t>
            </w:r>
          </w:p>
          <w:p w:rsidR="00091093" w:rsidRPr="00091093" w:rsidRDefault="00091093" w:rsidP="004064EE">
            <w:pPr>
              <w:keepLines/>
              <w:autoSpaceDE w:val="0"/>
              <w:autoSpaceDN w:val="0"/>
            </w:pPr>
            <w:r w:rsidRPr="00091093">
              <w:rPr>
                <w:spacing w:val="-3"/>
                <w:lang w:val="uk-UA"/>
              </w:rPr>
              <w:t>на опорі з лампою потужністю 500 Вт</w:t>
            </w:r>
          </w:p>
        </w:tc>
        <w:tc>
          <w:tcPr>
            <w:tcW w:w="1134" w:type="dxa"/>
          </w:tcPr>
          <w:p w:rsidR="00091093" w:rsidRPr="00091093" w:rsidRDefault="00091093" w:rsidP="004064EE">
            <w:pPr>
              <w:keepLines/>
              <w:autoSpaceDE w:val="0"/>
              <w:autoSpaceDN w:val="0"/>
              <w:jc w:val="center"/>
            </w:pPr>
            <w:r w:rsidRPr="00091093">
              <w:rPr>
                <w:spacing w:val="-3"/>
                <w:lang w:val="uk-UA"/>
              </w:rPr>
              <w:t xml:space="preserve"> </w:t>
            </w: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20</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7</w:t>
            </w:r>
          </w:p>
        </w:tc>
        <w:tc>
          <w:tcPr>
            <w:tcW w:w="6379" w:type="dxa"/>
          </w:tcPr>
          <w:p w:rsidR="00091093" w:rsidRPr="00091093" w:rsidRDefault="00091093" w:rsidP="004064EE">
            <w:pPr>
              <w:keepLines/>
              <w:autoSpaceDE w:val="0"/>
              <w:autoSpaceDN w:val="0"/>
            </w:pPr>
            <w:r w:rsidRPr="00091093">
              <w:rPr>
                <w:spacing w:val="-3"/>
                <w:lang w:val="uk-UA"/>
              </w:rPr>
              <w:t>Установлення світильників</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12</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BF6E25">
        <w:tc>
          <w:tcPr>
            <w:tcW w:w="675" w:type="dxa"/>
          </w:tcPr>
          <w:p w:rsidR="00091093" w:rsidRPr="00091093" w:rsidRDefault="00091093" w:rsidP="004064EE">
            <w:pPr>
              <w:keepLines/>
              <w:autoSpaceDE w:val="0"/>
              <w:autoSpaceDN w:val="0"/>
              <w:jc w:val="center"/>
            </w:pPr>
            <w:r w:rsidRPr="00091093">
              <w:rPr>
                <w:spacing w:val="-3"/>
                <w:lang w:val="uk-UA"/>
              </w:rPr>
              <w:t>8</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Кабель до 35 кВ, що прокладається у готових траншеях</w:t>
            </w:r>
          </w:p>
          <w:p w:rsidR="00091093" w:rsidRPr="00091093" w:rsidRDefault="00091093" w:rsidP="004064EE">
            <w:pPr>
              <w:keepLines/>
              <w:autoSpaceDE w:val="0"/>
              <w:autoSpaceDN w:val="0"/>
            </w:pPr>
            <w:r w:rsidRPr="00091093">
              <w:rPr>
                <w:spacing w:val="-3"/>
                <w:lang w:val="uk-UA"/>
              </w:rPr>
              <w:t>без покриттів, маса 1 м до 2 кг</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390</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9</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Кабель до 35 кВ у прокладених трубах, блоках і коробах,</w:t>
            </w:r>
          </w:p>
          <w:p w:rsidR="00091093" w:rsidRPr="00091093" w:rsidRDefault="00091093" w:rsidP="004064EE">
            <w:pPr>
              <w:keepLines/>
              <w:autoSpaceDE w:val="0"/>
              <w:autoSpaceDN w:val="0"/>
            </w:pPr>
            <w:r w:rsidRPr="00091093">
              <w:rPr>
                <w:spacing w:val="-3"/>
                <w:lang w:val="uk-UA"/>
              </w:rPr>
              <w:t>маса 1 м до 2 кг</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530</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BF6E25">
        <w:tc>
          <w:tcPr>
            <w:tcW w:w="675" w:type="dxa"/>
          </w:tcPr>
          <w:p w:rsidR="00091093" w:rsidRPr="00091093" w:rsidRDefault="00091093" w:rsidP="004064EE">
            <w:pPr>
              <w:keepLines/>
              <w:autoSpaceDE w:val="0"/>
              <w:autoSpaceDN w:val="0"/>
              <w:jc w:val="center"/>
            </w:pPr>
            <w:r w:rsidRPr="00091093">
              <w:rPr>
                <w:spacing w:val="-3"/>
                <w:lang w:val="uk-UA"/>
              </w:rPr>
              <w:t>10</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Улаштування залізобетонних монолітних фундаментів</w:t>
            </w:r>
          </w:p>
          <w:p w:rsidR="00091093" w:rsidRPr="00091093" w:rsidRDefault="00091093" w:rsidP="004064EE">
            <w:pPr>
              <w:keepLines/>
              <w:autoSpaceDE w:val="0"/>
              <w:autoSpaceDN w:val="0"/>
            </w:pPr>
            <w:r w:rsidRPr="00091093">
              <w:rPr>
                <w:spacing w:val="-3"/>
                <w:lang w:val="uk-UA"/>
              </w:rPr>
              <w:t>під опори</w:t>
            </w:r>
          </w:p>
        </w:tc>
        <w:tc>
          <w:tcPr>
            <w:tcW w:w="1134" w:type="dxa"/>
          </w:tcPr>
          <w:p w:rsidR="00091093" w:rsidRPr="00091093" w:rsidRDefault="00091093" w:rsidP="004064EE">
            <w:pPr>
              <w:keepLines/>
              <w:autoSpaceDE w:val="0"/>
              <w:autoSpaceDN w:val="0"/>
              <w:jc w:val="center"/>
            </w:pPr>
            <w:r w:rsidRPr="00091093">
              <w:rPr>
                <w:spacing w:val="-3"/>
                <w:lang w:val="uk-UA"/>
              </w:rPr>
              <w:t>опор</w:t>
            </w:r>
          </w:p>
        </w:tc>
        <w:tc>
          <w:tcPr>
            <w:tcW w:w="1134" w:type="dxa"/>
          </w:tcPr>
          <w:p w:rsidR="00091093" w:rsidRPr="00091093" w:rsidRDefault="00091093" w:rsidP="004064EE">
            <w:pPr>
              <w:keepLines/>
              <w:autoSpaceDE w:val="0"/>
              <w:autoSpaceDN w:val="0"/>
              <w:jc w:val="center"/>
            </w:pPr>
            <w:r w:rsidRPr="00091093">
              <w:rPr>
                <w:spacing w:val="-3"/>
                <w:lang w:val="uk-UA"/>
              </w:rPr>
              <w:t>6</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11</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Труба поліетиленова гофрована двошарова в опорі,</w:t>
            </w:r>
          </w:p>
          <w:p w:rsidR="00091093" w:rsidRPr="00091093" w:rsidRDefault="00091093" w:rsidP="004064EE">
            <w:pPr>
              <w:keepLines/>
              <w:autoSpaceDE w:val="0"/>
              <w:autoSpaceDN w:val="0"/>
            </w:pPr>
            <w:proofErr w:type="spellStart"/>
            <w:r w:rsidRPr="00091093">
              <w:rPr>
                <w:spacing w:val="-3"/>
                <w:lang w:val="uk-UA"/>
              </w:rPr>
              <w:t>дiаметр</w:t>
            </w:r>
            <w:proofErr w:type="spellEnd"/>
            <w:r w:rsidRPr="00091093">
              <w:rPr>
                <w:spacing w:val="-3"/>
                <w:lang w:val="uk-UA"/>
              </w:rPr>
              <w:t xml:space="preserve"> 50 мм, (в фундаментах)</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12</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12</w:t>
            </w:r>
          </w:p>
        </w:tc>
        <w:tc>
          <w:tcPr>
            <w:tcW w:w="6379" w:type="dxa"/>
          </w:tcPr>
          <w:p w:rsidR="00091093" w:rsidRPr="00091093" w:rsidRDefault="00091093" w:rsidP="004064EE">
            <w:pPr>
              <w:keepLines/>
              <w:autoSpaceDE w:val="0"/>
              <w:autoSpaceDN w:val="0"/>
            </w:pPr>
            <w:r w:rsidRPr="00091093">
              <w:rPr>
                <w:spacing w:val="-3"/>
                <w:lang w:val="uk-UA"/>
              </w:rPr>
              <w:t>Коробка розподільча на стіні</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7</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13</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Труба поліетиленова гофрована двошарова в готових</w:t>
            </w:r>
          </w:p>
          <w:p w:rsidR="00091093" w:rsidRPr="00091093" w:rsidRDefault="00091093" w:rsidP="004064EE">
            <w:pPr>
              <w:keepLines/>
              <w:autoSpaceDE w:val="0"/>
              <w:autoSpaceDN w:val="0"/>
            </w:pPr>
            <w:r w:rsidRPr="00091093">
              <w:rPr>
                <w:spacing w:val="-3"/>
                <w:lang w:val="uk-UA"/>
              </w:rPr>
              <w:t xml:space="preserve">траншеях, </w:t>
            </w:r>
            <w:proofErr w:type="spellStart"/>
            <w:r w:rsidRPr="00091093">
              <w:rPr>
                <w:spacing w:val="-3"/>
                <w:lang w:val="uk-UA"/>
              </w:rPr>
              <w:t>дiаметр</w:t>
            </w:r>
            <w:proofErr w:type="spellEnd"/>
            <w:r w:rsidRPr="00091093">
              <w:rPr>
                <w:spacing w:val="-3"/>
                <w:lang w:val="uk-UA"/>
              </w:rPr>
              <w:t xml:space="preserve"> 50 мм,</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22</w:t>
            </w:r>
          </w:p>
        </w:tc>
        <w:tc>
          <w:tcPr>
            <w:tcW w:w="1276" w:type="dxa"/>
          </w:tcPr>
          <w:p w:rsidR="00091093"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14</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 xml:space="preserve">Труба </w:t>
            </w:r>
            <w:proofErr w:type="spellStart"/>
            <w:r w:rsidRPr="00091093">
              <w:rPr>
                <w:spacing w:val="-3"/>
                <w:lang w:val="uk-UA"/>
              </w:rPr>
              <w:t>вініпластова</w:t>
            </w:r>
            <w:proofErr w:type="spellEnd"/>
            <w:r w:rsidRPr="00091093">
              <w:rPr>
                <w:spacing w:val="-3"/>
                <w:lang w:val="uk-UA"/>
              </w:rPr>
              <w:t xml:space="preserve"> по стінах і колонах з кріпленням</w:t>
            </w:r>
          </w:p>
          <w:p w:rsidR="00091093" w:rsidRPr="00091093" w:rsidRDefault="00091093" w:rsidP="004064EE">
            <w:pPr>
              <w:keepLines/>
              <w:autoSpaceDE w:val="0"/>
              <w:autoSpaceDN w:val="0"/>
            </w:pPr>
            <w:r w:rsidRPr="00091093">
              <w:rPr>
                <w:spacing w:val="-3"/>
                <w:lang w:val="uk-UA"/>
              </w:rPr>
              <w:t>накладними скобами, діаметр до 25 мм</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110</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15</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Труба сталева по стінах з кріпленням накладними</w:t>
            </w:r>
          </w:p>
          <w:p w:rsidR="00091093" w:rsidRPr="00091093" w:rsidRDefault="00091093" w:rsidP="004064EE">
            <w:pPr>
              <w:keepLines/>
              <w:autoSpaceDE w:val="0"/>
              <w:autoSpaceDN w:val="0"/>
            </w:pPr>
            <w:r w:rsidRPr="00091093">
              <w:rPr>
                <w:spacing w:val="-3"/>
                <w:lang w:val="uk-UA"/>
              </w:rPr>
              <w:t>скобами, діаметр до 40 мм</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4</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16</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Свердлення отворів в бетонних конструкціях, діаметр</w:t>
            </w:r>
          </w:p>
          <w:p w:rsidR="00091093" w:rsidRPr="00091093" w:rsidRDefault="00091093" w:rsidP="004064EE">
            <w:pPr>
              <w:keepLines/>
              <w:autoSpaceDE w:val="0"/>
              <w:autoSpaceDN w:val="0"/>
            </w:pPr>
            <w:r w:rsidRPr="00091093">
              <w:rPr>
                <w:spacing w:val="-3"/>
                <w:lang w:val="uk-UA"/>
              </w:rPr>
              <w:t>отвору 32 мм</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2</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17</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Розроблення ґрунту у відвал екскаваторами "драглайн"</w:t>
            </w:r>
          </w:p>
          <w:p w:rsidR="00091093" w:rsidRPr="00091093" w:rsidRDefault="00091093" w:rsidP="004064EE">
            <w:pPr>
              <w:keepLines/>
              <w:autoSpaceDE w:val="0"/>
              <w:autoSpaceDN w:val="0"/>
              <w:rPr>
                <w:spacing w:val="-3"/>
                <w:lang w:val="uk-UA"/>
              </w:rPr>
            </w:pPr>
            <w:r w:rsidRPr="00091093">
              <w:rPr>
                <w:spacing w:val="-3"/>
                <w:lang w:val="uk-UA"/>
              </w:rPr>
              <w:t xml:space="preserve">або "зворотна лопата" з </w:t>
            </w:r>
            <w:proofErr w:type="spellStart"/>
            <w:r w:rsidRPr="00091093">
              <w:rPr>
                <w:spacing w:val="-3"/>
                <w:lang w:val="uk-UA"/>
              </w:rPr>
              <w:t>ковшом</w:t>
            </w:r>
            <w:proofErr w:type="spellEnd"/>
            <w:r w:rsidRPr="00091093">
              <w:rPr>
                <w:spacing w:val="-3"/>
                <w:lang w:val="uk-UA"/>
              </w:rPr>
              <w:t xml:space="preserve"> місткістю 0,25 м3, група</w:t>
            </w:r>
          </w:p>
          <w:p w:rsidR="00091093" w:rsidRPr="00091093" w:rsidRDefault="00091093" w:rsidP="004064EE">
            <w:pPr>
              <w:keepLines/>
              <w:autoSpaceDE w:val="0"/>
              <w:autoSpaceDN w:val="0"/>
            </w:pPr>
            <w:r w:rsidRPr="00091093">
              <w:rPr>
                <w:spacing w:val="-3"/>
                <w:lang w:val="uk-UA"/>
              </w:rPr>
              <w:t>ґрунтів 1</w:t>
            </w:r>
          </w:p>
        </w:tc>
        <w:tc>
          <w:tcPr>
            <w:tcW w:w="1134" w:type="dxa"/>
          </w:tcPr>
          <w:p w:rsidR="00091093" w:rsidRPr="00091093" w:rsidRDefault="00091093" w:rsidP="004064EE">
            <w:pPr>
              <w:keepLines/>
              <w:autoSpaceDE w:val="0"/>
              <w:autoSpaceDN w:val="0"/>
              <w:jc w:val="center"/>
            </w:pPr>
            <w:r w:rsidRPr="00091093">
              <w:rPr>
                <w:spacing w:val="-3"/>
                <w:lang w:val="uk-UA"/>
              </w:rPr>
              <w:t>м3</w:t>
            </w:r>
          </w:p>
        </w:tc>
        <w:tc>
          <w:tcPr>
            <w:tcW w:w="1134" w:type="dxa"/>
          </w:tcPr>
          <w:p w:rsidR="00091093" w:rsidRPr="00091093" w:rsidRDefault="00091093" w:rsidP="004064EE">
            <w:pPr>
              <w:keepLines/>
              <w:autoSpaceDE w:val="0"/>
              <w:autoSpaceDN w:val="0"/>
              <w:jc w:val="center"/>
            </w:pPr>
            <w:r w:rsidRPr="00091093">
              <w:rPr>
                <w:spacing w:val="-3"/>
                <w:lang w:val="uk-UA"/>
              </w:rPr>
              <w:t>43,5</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lastRenderedPageBreak/>
              <w:t>18</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Розробка ґрунту вручну в траншеях глибиною до 2 м без</w:t>
            </w:r>
          </w:p>
          <w:p w:rsidR="00091093" w:rsidRPr="00091093" w:rsidRDefault="00091093" w:rsidP="004064EE">
            <w:pPr>
              <w:keepLines/>
              <w:autoSpaceDE w:val="0"/>
              <w:autoSpaceDN w:val="0"/>
            </w:pPr>
            <w:r w:rsidRPr="00091093">
              <w:rPr>
                <w:spacing w:val="-3"/>
                <w:lang w:val="uk-UA"/>
              </w:rPr>
              <w:t>кріплень з укосами, група ґрунтів 1</w:t>
            </w:r>
          </w:p>
        </w:tc>
        <w:tc>
          <w:tcPr>
            <w:tcW w:w="1134" w:type="dxa"/>
          </w:tcPr>
          <w:p w:rsidR="00091093" w:rsidRPr="00091093" w:rsidRDefault="00091093" w:rsidP="004064EE">
            <w:pPr>
              <w:keepLines/>
              <w:autoSpaceDE w:val="0"/>
              <w:autoSpaceDN w:val="0"/>
              <w:jc w:val="center"/>
            </w:pPr>
            <w:r w:rsidRPr="00091093">
              <w:rPr>
                <w:spacing w:val="-3"/>
                <w:lang w:val="uk-UA"/>
              </w:rPr>
              <w:t>м3</w:t>
            </w:r>
          </w:p>
        </w:tc>
        <w:tc>
          <w:tcPr>
            <w:tcW w:w="1134" w:type="dxa"/>
          </w:tcPr>
          <w:p w:rsidR="00091093" w:rsidRPr="00091093" w:rsidRDefault="00091093" w:rsidP="004064EE">
            <w:pPr>
              <w:keepLines/>
              <w:autoSpaceDE w:val="0"/>
              <w:autoSpaceDN w:val="0"/>
              <w:jc w:val="center"/>
            </w:pPr>
            <w:r w:rsidRPr="00091093">
              <w:rPr>
                <w:spacing w:val="-3"/>
                <w:lang w:val="uk-UA"/>
              </w:rPr>
              <w:t>43,5</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19</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Засипка вручну траншей, пазух котлованів і ям, група</w:t>
            </w:r>
          </w:p>
          <w:p w:rsidR="00091093" w:rsidRPr="00091093" w:rsidRDefault="00091093" w:rsidP="004064EE">
            <w:pPr>
              <w:keepLines/>
              <w:autoSpaceDE w:val="0"/>
              <w:autoSpaceDN w:val="0"/>
            </w:pPr>
            <w:r w:rsidRPr="00091093">
              <w:rPr>
                <w:spacing w:val="-3"/>
                <w:lang w:val="uk-UA"/>
              </w:rPr>
              <w:t>ґрунтів 1</w:t>
            </w:r>
          </w:p>
        </w:tc>
        <w:tc>
          <w:tcPr>
            <w:tcW w:w="1134" w:type="dxa"/>
          </w:tcPr>
          <w:p w:rsidR="00091093" w:rsidRPr="00091093" w:rsidRDefault="00091093" w:rsidP="004064EE">
            <w:pPr>
              <w:keepLines/>
              <w:autoSpaceDE w:val="0"/>
              <w:autoSpaceDN w:val="0"/>
              <w:jc w:val="center"/>
            </w:pPr>
            <w:r w:rsidRPr="00091093">
              <w:rPr>
                <w:spacing w:val="-3"/>
                <w:lang w:val="uk-UA"/>
              </w:rPr>
              <w:t>м3</w:t>
            </w:r>
          </w:p>
        </w:tc>
        <w:tc>
          <w:tcPr>
            <w:tcW w:w="1134" w:type="dxa"/>
          </w:tcPr>
          <w:p w:rsidR="00091093" w:rsidRPr="00091093" w:rsidRDefault="00091093" w:rsidP="004064EE">
            <w:pPr>
              <w:keepLines/>
              <w:autoSpaceDE w:val="0"/>
              <w:autoSpaceDN w:val="0"/>
              <w:jc w:val="center"/>
            </w:pPr>
            <w:r w:rsidRPr="00091093">
              <w:rPr>
                <w:spacing w:val="-3"/>
                <w:lang w:val="uk-UA"/>
              </w:rPr>
              <w:t>43,5</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rPr>
                <w:spacing w:val="-3"/>
                <w:lang w:val="uk-UA"/>
              </w:rPr>
            </w:pPr>
          </w:p>
        </w:tc>
        <w:tc>
          <w:tcPr>
            <w:tcW w:w="6379" w:type="dxa"/>
          </w:tcPr>
          <w:p w:rsidR="00091093" w:rsidRPr="00091093" w:rsidRDefault="00091093" w:rsidP="00091093">
            <w:pPr>
              <w:keepLines/>
              <w:autoSpaceDE w:val="0"/>
              <w:autoSpaceDN w:val="0"/>
              <w:jc w:val="center"/>
              <w:rPr>
                <w:spacing w:val="-3"/>
                <w:lang w:val="uk-UA"/>
              </w:rPr>
            </w:pPr>
            <w:r w:rsidRPr="00D22D01">
              <w:rPr>
                <w:lang w:val="uk-UA" w:eastAsia="uk-UA"/>
              </w:rPr>
              <w:t>Вараськ</w:t>
            </w:r>
            <w:r>
              <w:rPr>
                <w:lang w:val="uk-UA" w:eastAsia="uk-UA"/>
              </w:rPr>
              <w:t>ий</w:t>
            </w:r>
            <w:r w:rsidRPr="00D22D01">
              <w:rPr>
                <w:lang w:val="uk-UA" w:eastAsia="uk-UA"/>
              </w:rPr>
              <w:t xml:space="preserve"> ліце</w:t>
            </w:r>
            <w:r>
              <w:rPr>
                <w:lang w:val="uk-UA" w:eastAsia="uk-UA"/>
              </w:rPr>
              <w:t xml:space="preserve">й </w:t>
            </w:r>
            <w:r w:rsidRPr="00D22D01">
              <w:rPr>
                <w:lang w:val="uk-UA" w:eastAsia="uk-UA"/>
              </w:rPr>
              <w:t>№1</w:t>
            </w:r>
          </w:p>
        </w:tc>
        <w:tc>
          <w:tcPr>
            <w:tcW w:w="1134" w:type="dxa"/>
          </w:tcPr>
          <w:p w:rsidR="00091093" w:rsidRPr="00091093" w:rsidRDefault="00091093" w:rsidP="004064EE">
            <w:pPr>
              <w:keepLines/>
              <w:autoSpaceDE w:val="0"/>
              <w:autoSpaceDN w:val="0"/>
              <w:jc w:val="center"/>
              <w:rPr>
                <w:spacing w:val="-3"/>
                <w:lang w:val="uk-UA"/>
              </w:rPr>
            </w:pPr>
          </w:p>
        </w:tc>
        <w:tc>
          <w:tcPr>
            <w:tcW w:w="1134" w:type="dxa"/>
          </w:tcPr>
          <w:p w:rsidR="00091093" w:rsidRPr="00091093" w:rsidRDefault="00091093" w:rsidP="004064EE">
            <w:pPr>
              <w:keepLines/>
              <w:autoSpaceDE w:val="0"/>
              <w:autoSpaceDN w:val="0"/>
              <w:jc w:val="center"/>
              <w:rPr>
                <w:spacing w:val="-3"/>
                <w:lang w:val="uk-UA"/>
              </w:rPr>
            </w:pP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20</w:t>
            </w:r>
          </w:p>
        </w:tc>
        <w:tc>
          <w:tcPr>
            <w:tcW w:w="6379" w:type="dxa"/>
          </w:tcPr>
          <w:p w:rsidR="00091093" w:rsidRPr="00091093" w:rsidRDefault="00091093" w:rsidP="004064EE">
            <w:pPr>
              <w:keepLines/>
              <w:autoSpaceDE w:val="0"/>
              <w:autoSpaceDN w:val="0"/>
            </w:pPr>
            <w:r w:rsidRPr="00091093">
              <w:rPr>
                <w:spacing w:val="-3"/>
                <w:lang w:val="uk-UA"/>
              </w:rPr>
              <w:t>Щити в опорі</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5</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21</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 xml:space="preserve">Вимикач автоматичний [автомат] </w:t>
            </w:r>
            <w:proofErr w:type="spellStart"/>
            <w:r w:rsidRPr="00091093">
              <w:rPr>
                <w:spacing w:val="-3"/>
                <w:lang w:val="uk-UA"/>
              </w:rPr>
              <w:t>одно-</w:t>
            </w:r>
            <w:proofErr w:type="spellEnd"/>
            <w:r w:rsidRPr="00091093">
              <w:rPr>
                <w:spacing w:val="-3"/>
                <w:lang w:val="uk-UA"/>
              </w:rPr>
              <w:t xml:space="preserve">, </w:t>
            </w:r>
            <w:proofErr w:type="spellStart"/>
            <w:r w:rsidRPr="00091093">
              <w:rPr>
                <w:spacing w:val="-3"/>
                <w:lang w:val="uk-UA"/>
              </w:rPr>
              <w:t>дво-</w:t>
            </w:r>
            <w:proofErr w:type="spellEnd"/>
            <w:r w:rsidRPr="00091093">
              <w:rPr>
                <w:spacing w:val="-3"/>
                <w:lang w:val="uk-UA"/>
              </w:rPr>
              <w:t>,</w:t>
            </w:r>
          </w:p>
          <w:p w:rsidR="00091093" w:rsidRPr="00091093" w:rsidRDefault="00091093" w:rsidP="004064EE">
            <w:pPr>
              <w:keepLines/>
              <w:autoSpaceDE w:val="0"/>
              <w:autoSpaceDN w:val="0"/>
              <w:rPr>
                <w:spacing w:val="-3"/>
                <w:lang w:val="uk-UA"/>
              </w:rPr>
            </w:pPr>
            <w:r w:rsidRPr="00091093">
              <w:rPr>
                <w:spacing w:val="-3"/>
                <w:lang w:val="uk-UA"/>
              </w:rPr>
              <w:t>триполюсний, що установлюється на конструкції на стіні</w:t>
            </w:r>
          </w:p>
          <w:p w:rsidR="00091093" w:rsidRPr="00091093" w:rsidRDefault="00091093" w:rsidP="004064EE">
            <w:pPr>
              <w:keepLines/>
              <w:autoSpaceDE w:val="0"/>
              <w:autoSpaceDN w:val="0"/>
            </w:pPr>
            <w:r w:rsidRPr="00091093">
              <w:rPr>
                <w:spacing w:val="-3"/>
                <w:lang w:val="uk-UA"/>
              </w:rPr>
              <w:t>або колоні, струм до 25 А</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5</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22</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Пускач магнітний загального призначення, окремо</w:t>
            </w:r>
          </w:p>
          <w:p w:rsidR="00091093" w:rsidRPr="00091093" w:rsidRDefault="00091093" w:rsidP="004064EE">
            <w:pPr>
              <w:keepLines/>
              <w:autoSpaceDE w:val="0"/>
              <w:autoSpaceDN w:val="0"/>
              <w:rPr>
                <w:spacing w:val="-3"/>
                <w:lang w:val="uk-UA"/>
              </w:rPr>
            </w:pPr>
            <w:r w:rsidRPr="00091093">
              <w:rPr>
                <w:spacing w:val="-3"/>
                <w:lang w:val="uk-UA"/>
              </w:rPr>
              <w:t>стоячий, що установлюється на конструкції на стіні або</w:t>
            </w:r>
          </w:p>
          <w:p w:rsidR="00091093" w:rsidRPr="00091093" w:rsidRDefault="00091093" w:rsidP="004064EE">
            <w:pPr>
              <w:keepLines/>
              <w:autoSpaceDE w:val="0"/>
              <w:autoSpaceDN w:val="0"/>
            </w:pPr>
            <w:r w:rsidRPr="00091093">
              <w:rPr>
                <w:spacing w:val="-3"/>
                <w:lang w:val="uk-UA"/>
              </w:rPr>
              <w:t>колоні, струм до 40 А</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3</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23</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Пост керування кнопковий загального призначення, що</w:t>
            </w:r>
          </w:p>
          <w:p w:rsidR="00091093" w:rsidRPr="00091093" w:rsidRDefault="00091093" w:rsidP="004064EE">
            <w:pPr>
              <w:keepLines/>
              <w:autoSpaceDE w:val="0"/>
              <w:autoSpaceDN w:val="0"/>
              <w:rPr>
                <w:spacing w:val="-3"/>
                <w:lang w:val="uk-UA"/>
              </w:rPr>
            </w:pPr>
            <w:r w:rsidRPr="00091093">
              <w:rPr>
                <w:spacing w:val="-3"/>
                <w:lang w:val="uk-UA"/>
              </w:rPr>
              <w:t>установлюється на конструкції на стіні або колоні,</w:t>
            </w:r>
          </w:p>
          <w:p w:rsidR="00091093" w:rsidRPr="00091093" w:rsidRDefault="00091093" w:rsidP="004064EE">
            <w:pPr>
              <w:keepLines/>
              <w:autoSpaceDE w:val="0"/>
              <w:autoSpaceDN w:val="0"/>
            </w:pPr>
            <w:r w:rsidRPr="00091093">
              <w:rPr>
                <w:spacing w:val="-3"/>
                <w:lang w:val="uk-UA"/>
              </w:rPr>
              <w:t>кількість елементів поста до 3</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6</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24</w:t>
            </w:r>
          </w:p>
        </w:tc>
        <w:tc>
          <w:tcPr>
            <w:tcW w:w="6379" w:type="dxa"/>
          </w:tcPr>
          <w:p w:rsidR="00091093" w:rsidRPr="00091093" w:rsidRDefault="00091093" w:rsidP="004064EE">
            <w:pPr>
              <w:keepLines/>
              <w:autoSpaceDE w:val="0"/>
              <w:autoSpaceDN w:val="0"/>
            </w:pPr>
            <w:r w:rsidRPr="00091093">
              <w:rPr>
                <w:spacing w:val="-3"/>
                <w:lang w:val="uk-UA"/>
              </w:rPr>
              <w:t>Установлення опор з металевих труб вагою до 0,5 т</w:t>
            </w:r>
          </w:p>
        </w:tc>
        <w:tc>
          <w:tcPr>
            <w:tcW w:w="1134" w:type="dxa"/>
          </w:tcPr>
          <w:p w:rsidR="00091093" w:rsidRPr="00091093" w:rsidRDefault="00091093" w:rsidP="004064EE">
            <w:pPr>
              <w:keepLines/>
              <w:autoSpaceDE w:val="0"/>
              <w:autoSpaceDN w:val="0"/>
              <w:jc w:val="center"/>
            </w:pPr>
            <w:r w:rsidRPr="00091093">
              <w:rPr>
                <w:spacing w:val="-3"/>
                <w:lang w:val="uk-UA"/>
              </w:rPr>
              <w:t>опора</w:t>
            </w:r>
          </w:p>
        </w:tc>
        <w:tc>
          <w:tcPr>
            <w:tcW w:w="1134" w:type="dxa"/>
          </w:tcPr>
          <w:p w:rsidR="00091093" w:rsidRPr="00091093" w:rsidRDefault="00091093" w:rsidP="004064EE">
            <w:pPr>
              <w:keepLines/>
              <w:autoSpaceDE w:val="0"/>
              <w:autoSpaceDN w:val="0"/>
              <w:jc w:val="center"/>
            </w:pPr>
            <w:r w:rsidRPr="00091093">
              <w:rPr>
                <w:spacing w:val="-3"/>
                <w:lang w:val="uk-UA"/>
              </w:rPr>
              <w:t>4</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25</w:t>
            </w:r>
          </w:p>
        </w:tc>
        <w:tc>
          <w:tcPr>
            <w:tcW w:w="6379" w:type="dxa"/>
          </w:tcPr>
          <w:p w:rsidR="00091093" w:rsidRPr="00091093" w:rsidRDefault="00091093" w:rsidP="004064EE">
            <w:pPr>
              <w:keepLines/>
              <w:autoSpaceDE w:val="0"/>
              <w:autoSpaceDN w:val="0"/>
            </w:pPr>
            <w:r w:rsidRPr="00091093">
              <w:rPr>
                <w:spacing w:val="-3"/>
                <w:lang w:val="uk-UA"/>
              </w:rPr>
              <w:t>Установлення опор з металевих труб вагою до 0,25 т</w:t>
            </w:r>
          </w:p>
        </w:tc>
        <w:tc>
          <w:tcPr>
            <w:tcW w:w="1134" w:type="dxa"/>
          </w:tcPr>
          <w:p w:rsidR="00091093" w:rsidRPr="00091093" w:rsidRDefault="00091093" w:rsidP="004064EE">
            <w:pPr>
              <w:keepLines/>
              <w:autoSpaceDE w:val="0"/>
              <w:autoSpaceDN w:val="0"/>
              <w:jc w:val="center"/>
            </w:pPr>
            <w:r w:rsidRPr="00091093">
              <w:rPr>
                <w:spacing w:val="-3"/>
                <w:lang w:val="uk-UA"/>
              </w:rPr>
              <w:t>опора</w:t>
            </w:r>
          </w:p>
        </w:tc>
        <w:tc>
          <w:tcPr>
            <w:tcW w:w="1134" w:type="dxa"/>
          </w:tcPr>
          <w:p w:rsidR="00091093" w:rsidRPr="00091093" w:rsidRDefault="00091093" w:rsidP="004064EE">
            <w:pPr>
              <w:keepLines/>
              <w:autoSpaceDE w:val="0"/>
              <w:autoSpaceDN w:val="0"/>
              <w:jc w:val="center"/>
            </w:pPr>
            <w:r w:rsidRPr="00091093">
              <w:rPr>
                <w:spacing w:val="-3"/>
                <w:lang w:val="uk-UA"/>
              </w:rPr>
              <w:t>2</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234A17">
        <w:tc>
          <w:tcPr>
            <w:tcW w:w="675" w:type="dxa"/>
          </w:tcPr>
          <w:p w:rsidR="00091093" w:rsidRPr="00091093" w:rsidRDefault="00091093" w:rsidP="004064EE">
            <w:pPr>
              <w:keepLines/>
              <w:autoSpaceDE w:val="0"/>
              <w:autoSpaceDN w:val="0"/>
              <w:jc w:val="center"/>
            </w:pPr>
            <w:r w:rsidRPr="00091093">
              <w:rPr>
                <w:spacing w:val="-3"/>
                <w:lang w:val="uk-UA"/>
              </w:rPr>
              <w:t>26</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Прожектор, що установлюється окремо, на кронштейні</w:t>
            </w:r>
          </w:p>
          <w:p w:rsidR="00091093" w:rsidRPr="00091093" w:rsidRDefault="00091093" w:rsidP="004064EE">
            <w:pPr>
              <w:keepLines/>
              <w:autoSpaceDE w:val="0"/>
              <w:autoSpaceDN w:val="0"/>
            </w:pPr>
            <w:r w:rsidRPr="00091093">
              <w:rPr>
                <w:spacing w:val="-3"/>
                <w:lang w:val="uk-UA"/>
              </w:rPr>
              <w:t>на опорі з лампою потужністю 500 Вт</w:t>
            </w:r>
          </w:p>
        </w:tc>
        <w:tc>
          <w:tcPr>
            <w:tcW w:w="1134" w:type="dxa"/>
          </w:tcPr>
          <w:p w:rsidR="00091093" w:rsidRPr="00091093" w:rsidRDefault="00091093" w:rsidP="004064EE">
            <w:pPr>
              <w:keepLines/>
              <w:autoSpaceDE w:val="0"/>
              <w:autoSpaceDN w:val="0"/>
              <w:jc w:val="center"/>
            </w:pPr>
            <w:r w:rsidRPr="00091093">
              <w:rPr>
                <w:spacing w:val="-3"/>
                <w:lang w:val="uk-UA"/>
              </w:rPr>
              <w:t xml:space="preserve"> </w:t>
            </w: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16</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27</w:t>
            </w:r>
          </w:p>
        </w:tc>
        <w:tc>
          <w:tcPr>
            <w:tcW w:w="6379" w:type="dxa"/>
          </w:tcPr>
          <w:p w:rsidR="00091093" w:rsidRPr="00091093" w:rsidRDefault="00091093" w:rsidP="004064EE">
            <w:pPr>
              <w:keepLines/>
              <w:autoSpaceDE w:val="0"/>
              <w:autoSpaceDN w:val="0"/>
            </w:pPr>
            <w:r w:rsidRPr="00091093">
              <w:rPr>
                <w:spacing w:val="-3"/>
                <w:lang w:val="uk-UA"/>
              </w:rPr>
              <w:t>Установлення світильників</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12</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28</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Кабель до 35 кВ, що прокладається у готових траншеях</w:t>
            </w:r>
          </w:p>
          <w:p w:rsidR="00091093" w:rsidRPr="00091093" w:rsidRDefault="00091093" w:rsidP="004064EE">
            <w:pPr>
              <w:keepLines/>
              <w:autoSpaceDE w:val="0"/>
              <w:autoSpaceDN w:val="0"/>
            </w:pPr>
            <w:r w:rsidRPr="00091093">
              <w:rPr>
                <w:spacing w:val="-3"/>
                <w:lang w:val="uk-UA"/>
              </w:rPr>
              <w:t>без покриттів, маса 1 м до 2 кг</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270</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29</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Кабель до 35 кВ у прокладених трубах, блоках і коробах,</w:t>
            </w:r>
          </w:p>
          <w:p w:rsidR="00091093" w:rsidRPr="00091093" w:rsidRDefault="00091093" w:rsidP="004064EE">
            <w:pPr>
              <w:keepLines/>
              <w:autoSpaceDE w:val="0"/>
              <w:autoSpaceDN w:val="0"/>
            </w:pPr>
            <w:r w:rsidRPr="00091093">
              <w:rPr>
                <w:spacing w:val="-3"/>
                <w:lang w:val="uk-UA"/>
              </w:rPr>
              <w:t>маса 1 м до 2 кг</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384</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30</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Улаштування залізобетонних монолітних фундаментів</w:t>
            </w:r>
          </w:p>
          <w:p w:rsidR="00091093" w:rsidRPr="00091093" w:rsidRDefault="00091093" w:rsidP="004064EE">
            <w:pPr>
              <w:keepLines/>
              <w:autoSpaceDE w:val="0"/>
              <w:autoSpaceDN w:val="0"/>
            </w:pPr>
            <w:r w:rsidRPr="00091093">
              <w:rPr>
                <w:spacing w:val="-3"/>
                <w:lang w:val="uk-UA"/>
              </w:rPr>
              <w:t>під опори</w:t>
            </w:r>
          </w:p>
        </w:tc>
        <w:tc>
          <w:tcPr>
            <w:tcW w:w="1134" w:type="dxa"/>
          </w:tcPr>
          <w:p w:rsidR="00091093" w:rsidRPr="00091093" w:rsidRDefault="00091093" w:rsidP="004064EE">
            <w:pPr>
              <w:keepLines/>
              <w:autoSpaceDE w:val="0"/>
              <w:autoSpaceDN w:val="0"/>
              <w:jc w:val="center"/>
            </w:pPr>
            <w:r w:rsidRPr="00091093">
              <w:rPr>
                <w:spacing w:val="-3"/>
                <w:lang w:val="uk-UA"/>
              </w:rPr>
              <w:t>опор</w:t>
            </w:r>
          </w:p>
        </w:tc>
        <w:tc>
          <w:tcPr>
            <w:tcW w:w="1134" w:type="dxa"/>
          </w:tcPr>
          <w:p w:rsidR="00091093" w:rsidRPr="00091093" w:rsidRDefault="00091093" w:rsidP="004064EE">
            <w:pPr>
              <w:keepLines/>
              <w:autoSpaceDE w:val="0"/>
              <w:autoSpaceDN w:val="0"/>
              <w:jc w:val="center"/>
            </w:pPr>
            <w:r w:rsidRPr="00091093">
              <w:rPr>
                <w:spacing w:val="-3"/>
                <w:lang w:val="uk-UA"/>
              </w:rPr>
              <w:t>6</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31</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Труба поліетиленова гофрована двошарова в опорі,</w:t>
            </w:r>
          </w:p>
          <w:p w:rsidR="00091093" w:rsidRPr="00091093" w:rsidRDefault="00091093" w:rsidP="004064EE">
            <w:pPr>
              <w:keepLines/>
              <w:autoSpaceDE w:val="0"/>
              <w:autoSpaceDN w:val="0"/>
            </w:pPr>
            <w:proofErr w:type="spellStart"/>
            <w:r w:rsidRPr="00091093">
              <w:rPr>
                <w:spacing w:val="-3"/>
                <w:lang w:val="uk-UA"/>
              </w:rPr>
              <w:t>дiаметр</w:t>
            </w:r>
            <w:proofErr w:type="spellEnd"/>
            <w:r w:rsidRPr="00091093">
              <w:rPr>
                <w:spacing w:val="-3"/>
                <w:lang w:val="uk-UA"/>
              </w:rPr>
              <w:t xml:space="preserve"> 50 мм, (в фундаментах)</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10</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32</w:t>
            </w:r>
          </w:p>
        </w:tc>
        <w:tc>
          <w:tcPr>
            <w:tcW w:w="6379" w:type="dxa"/>
          </w:tcPr>
          <w:p w:rsidR="00091093" w:rsidRPr="00091093" w:rsidRDefault="00091093" w:rsidP="004064EE">
            <w:pPr>
              <w:keepLines/>
              <w:autoSpaceDE w:val="0"/>
              <w:autoSpaceDN w:val="0"/>
            </w:pPr>
            <w:r w:rsidRPr="00091093">
              <w:rPr>
                <w:spacing w:val="-3"/>
                <w:lang w:val="uk-UA"/>
              </w:rPr>
              <w:t>Коробка розподільча на стіні</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7</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33</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Труба поліетиленова гофрована двошарова в готових</w:t>
            </w:r>
          </w:p>
          <w:p w:rsidR="00091093" w:rsidRPr="00091093" w:rsidRDefault="00091093" w:rsidP="004064EE">
            <w:pPr>
              <w:keepLines/>
              <w:autoSpaceDE w:val="0"/>
              <w:autoSpaceDN w:val="0"/>
            </w:pPr>
            <w:r w:rsidRPr="00091093">
              <w:rPr>
                <w:spacing w:val="-3"/>
                <w:lang w:val="uk-UA"/>
              </w:rPr>
              <w:t xml:space="preserve">траншеях, </w:t>
            </w:r>
            <w:proofErr w:type="spellStart"/>
            <w:r w:rsidRPr="00091093">
              <w:rPr>
                <w:spacing w:val="-3"/>
                <w:lang w:val="uk-UA"/>
              </w:rPr>
              <w:t>дiаметр</w:t>
            </w:r>
            <w:proofErr w:type="spellEnd"/>
            <w:r w:rsidRPr="00091093">
              <w:rPr>
                <w:spacing w:val="-3"/>
                <w:lang w:val="uk-UA"/>
              </w:rPr>
              <w:t xml:space="preserve"> 50 мм,</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22</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34</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 xml:space="preserve">Труба </w:t>
            </w:r>
            <w:proofErr w:type="spellStart"/>
            <w:r w:rsidRPr="00091093">
              <w:rPr>
                <w:spacing w:val="-3"/>
                <w:lang w:val="uk-UA"/>
              </w:rPr>
              <w:t>вініпластова</w:t>
            </w:r>
            <w:proofErr w:type="spellEnd"/>
            <w:r w:rsidRPr="00091093">
              <w:rPr>
                <w:spacing w:val="-3"/>
                <w:lang w:val="uk-UA"/>
              </w:rPr>
              <w:t xml:space="preserve"> по стінах і колонах з кріпленням</w:t>
            </w:r>
          </w:p>
          <w:p w:rsidR="00091093" w:rsidRPr="00091093" w:rsidRDefault="00091093" w:rsidP="004064EE">
            <w:pPr>
              <w:keepLines/>
              <w:autoSpaceDE w:val="0"/>
              <w:autoSpaceDN w:val="0"/>
            </w:pPr>
            <w:r w:rsidRPr="00091093">
              <w:rPr>
                <w:spacing w:val="-3"/>
                <w:lang w:val="uk-UA"/>
              </w:rPr>
              <w:t>накладними скобами, діаметр до 25 мм</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110</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35</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Труба сталева по стінах з кріпленням накладними</w:t>
            </w:r>
          </w:p>
          <w:p w:rsidR="00091093" w:rsidRPr="00091093" w:rsidRDefault="00091093" w:rsidP="004064EE">
            <w:pPr>
              <w:keepLines/>
              <w:autoSpaceDE w:val="0"/>
              <w:autoSpaceDN w:val="0"/>
            </w:pPr>
            <w:r w:rsidRPr="00091093">
              <w:rPr>
                <w:spacing w:val="-3"/>
                <w:lang w:val="uk-UA"/>
              </w:rPr>
              <w:t>скобами, діаметр до 40 мм</w:t>
            </w:r>
          </w:p>
        </w:tc>
        <w:tc>
          <w:tcPr>
            <w:tcW w:w="1134" w:type="dxa"/>
          </w:tcPr>
          <w:p w:rsidR="00091093" w:rsidRPr="00091093" w:rsidRDefault="00091093" w:rsidP="004064EE">
            <w:pPr>
              <w:keepLines/>
              <w:autoSpaceDE w:val="0"/>
              <w:autoSpaceDN w:val="0"/>
              <w:jc w:val="center"/>
            </w:pPr>
            <w:r w:rsidRPr="00091093">
              <w:rPr>
                <w:spacing w:val="-3"/>
                <w:lang w:val="uk-UA"/>
              </w:rPr>
              <w:t xml:space="preserve"> м</w:t>
            </w:r>
          </w:p>
        </w:tc>
        <w:tc>
          <w:tcPr>
            <w:tcW w:w="1134" w:type="dxa"/>
          </w:tcPr>
          <w:p w:rsidR="00091093" w:rsidRPr="00091093" w:rsidRDefault="00091093" w:rsidP="004064EE">
            <w:pPr>
              <w:keepLines/>
              <w:autoSpaceDE w:val="0"/>
              <w:autoSpaceDN w:val="0"/>
              <w:jc w:val="center"/>
            </w:pPr>
            <w:r w:rsidRPr="00091093">
              <w:rPr>
                <w:spacing w:val="-3"/>
                <w:lang w:val="uk-UA"/>
              </w:rPr>
              <w:t>4</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36</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Свердлення отворів в бетонних конструкціях, діаметр</w:t>
            </w:r>
          </w:p>
          <w:p w:rsidR="00091093" w:rsidRPr="00091093" w:rsidRDefault="00091093" w:rsidP="004064EE">
            <w:pPr>
              <w:keepLines/>
              <w:autoSpaceDE w:val="0"/>
              <w:autoSpaceDN w:val="0"/>
            </w:pPr>
            <w:r w:rsidRPr="00091093">
              <w:rPr>
                <w:spacing w:val="-3"/>
                <w:lang w:val="uk-UA"/>
              </w:rPr>
              <w:t>отвору 32 мм</w:t>
            </w:r>
          </w:p>
        </w:tc>
        <w:tc>
          <w:tcPr>
            <w:tcW w:w="1134" w:type="dxa"/>
          </w:tcPr>
          <w:p w:rsidR="00091093" w:rsidRPr="00091093" w:rsidRDefault="00091093" w:rsidP="004064EE">
            <w:pPr>
              <w:keepLines/>
              <w:autoSpaceDE w:val="0"/>
              <w:autoSpaceDN w:val="0"/>
              <w:jc w:val="center"/>
            </w:pPr>
            <w:proofErr w:type="spellStart"/>
            <w:r w:rsidRPr="00091093">
              <w:rPr>
                <w:spacing w:val="-3"/>
                <w:lang w:val="uk-UA"/>
              </w:rPr>
              <w:t>шт</w:t>
            </w:r>
            <w:proofErr w:type="spellEnd"/>
          </w:p>
        </w:tc>
        <w:tc>
          <w:tcPr>
            <w:tcW w:w="1134" w:type="dxa"/>
          </w:tcPr>
          <w:p w:rsidR="00091093" w:rsidRPr="00091093" w:rsidRDefault="00091093" w:rsidP="004064EE">
            <w:pPr>
              <w:keepLines/>
              <w:autoSpaceDE w:val="0"/>
              <w:autoSpaceDN w:val="0"/>
              <w:jc w:val="center"/>
            </w:pPr>
            <w:r w:rsidRPr="00091093">
              <w:rPr>
                <w:spacing w:val="-3"/>
                <w:lang w:val="uk-UA"/>
              </w:rPr>
              <w:t>2</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37</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Розроблення ґрунту у відвал екскаваторами "драглайн"</w:t>
            </w:r>
          </w:p>
          <w:p w:rsidR="00091093" w:rsidRPr="00091093" w:rsidRDefault="00091093" w:rsidP="004064EE">
            <w:pPr>
              <w:keepLines/>
              <w:autoSpaceDE w:val="0"/>
              <w:autoSpaceDN w:val="0"/>
              <w:rPr>
                <w:spacing w:val="-3"/>
                <w:lang w:val="uk-UA"/>
              </w:rPr>
            </w:pPr>
            <w:r w:rsidRPr="00091093">
              <w:rPr>
                <w:spacing w:val="-3"/>
                <w:lang w:val="uk-UA"/>
              </w:rPr>
              <w:t xml:space="preserve">або "зворотна лопата" з </w:t>
            </w:r>
            <w:proofErr w:type="spellStart"/>
            <w:r w:rsidRPr="00091093">
              <w:rPr>
                <w:spacing w:val="-3"/>
                <w:lang w:val="uk-UA"/>
              </w:rPr>
              <w:t>ковшом</w:t>
            </w:r>
            <w:proofErr w:type="spellEnd"/>
            <w:r w:rsidRPr="00091093">
              <w:rPr>
                <w:spacing w:val="-3"/>
                <w:lang w:val="uk-UA"/>
              </w:rPr>
              <w:t xml:space="preserve"> місткістю 0,25 м3, група</w:t>
            </w:r>
          </w:p>
          <w:p w:rsidR="00091093" w:rsidRPr="00091093" w:rsidRDefault="00091093" w:rsidP="004064EE">
            <w:pPr>
              <w:keepLines/>
              <w:autoSpaceDE w:val="0"/>
              <w:autoSpaceDN w:val="0"/>
            </w:pPr>
            <w:r w:rsidRPr="00091093">
              <w:rPr>
                <w:spacing w:val="-3"/>
                <w:lang w:val="uk-UA"/>
              </w:rPr>
              <w:t>ґрунтів 1</w:t>
            </w:r>
          </w:p>
        </w:tc>
        <w:tc>
          <w:tcPr>
            <w:tcW w:w="1134" w:type="dxa"/>
          </w:tcPr>
          <w:p w:rsidR="00091093" w:rsidRPr="00091093" w:rsidRDefault="00091093" w:rsidP="004064EE">
            <w:pPr>
              <w:keepLines/>
              <w:autoSpaceDE w:val="0"/>
              <w:autoSpaceDN w:val="0"/>
              <w:jc w:val="center"/>
            </w:pPr>
            <w:r w:rsidRPr="00091093">
              <w:rPr>
                <w:spacing w:val="-3"/>
                <w:lang w:val="uk-UA"/>
              </w:rPr>
              <w:t>м3</w:t>
            </w:r>
          </w:p>
        </w:tc>
        <w:tc>
          <w:tcPr>
            <w:tcW w:w="1134" w:type="dxa"/>
          </w:tcPr>
          <w:p w:rsidR="00091093" w:rsidRPr="00091093" w:rsidRDefault="00091093" w:rsidP="004064EE">
            <w:pPr>
              <w:keepLines/>
              <w:autoSpaceDE w:val="0"/>
              <w:autoSpaceDN w:val="0"/>
              <w:jc w:val="center"/>
            </w:pPr>
            <w:r w:rsidRPr="00091093">
              <w:rPr>
                <w:spacing w:val="-3"/>
                <w:lang w:val="uk-UA"/>
              </w:rPr>
              <w:t>40,5</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38</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Розробка ґрунту вручну в траншеях глибиною до 2 м без</w:t>
            </w:r>
          </w:p>
          <w:p w:rsidR="00091093" w:rsidRPr="00091093" w:rsidRDefault="00091093" w:rsidP="004064EE">
            <w:pPr>
              <w:keepLines/>
              <w:autoSpaceDE w:val="0"/>
              <w:autoSpaceDN w:val="0"/>
            </w:pPr>
            <w:r w:rsidRPr="00091093">
              <w:rPr>
                <w:spacing w:val="-3"/>
                <w:lang w:val="uk-UA"/>
              </w:rPr>
              <w:t>кріплень з укосами, група ґрунтів 1</w:t>
            </w:r>
          </w:p>
        </w:tc>
        <w:tc>
          <w:tcPr>
            <w:tcW w:w="1134" w:type="dxa"/>
          </w:tcPr>
          <w:p w:rsidR="00091093" w:rsidRPr="00091093" w:rsidRDefault="00091093" w:rsidP="004064EE">
            <w:pPr>
              <w:keepLines/>
              <w:autoSpaceDE w:val="0"/>
              <w:autoSpaceDN w:val="0"/>
              <w:jc w:val="center"/>
            </w:pPr>
            <w:r w:rsidRPr="00091093">
              <w:rPr>
                <w:spacing w:val="-3"/>
                <w:lang w:val="uk-UA"/>
              </w:rPr>
              <w:t>м3</w:t>
            </w:r>
          </w:p>
        </w:tc>
        <w:tc>
          <w:tcPr>
            <w:tcW w:w="1134" w:type="dxa"/>
          </w:tcPr>
          <w:p w:rsidR="00091093" w:rsidRPr="00091093" w:rsidRDefault="00091093" w:rsidP="004064EE">
            <w:pPr>
              <w:keepLines/>
              <w:autoSpaceDE w:val="0"/>
              <w:autoSpaceDN w:val="0"/>
              <w:jc w:val="center"/>
            </w:pPr>
            <w:r w:rsidRPr="00091093">
              <w:rPr>
                <w:spacing w:val="-3"/>
                <w:lang w:val="uk-UA"/>
              </w:rPr>
              <w:t>40,5</w:t>
            </w:r>
          </w:p>
        </w:tc>
        <w:tc>
          <w:tcPr>
            <w:tcW w:w="1276" w:type="dxa"/>
          </w:tcPr>
          <w:p w:rsidR="00091093" w:rsidRPr="007436B2" w:rsidRDefault="00091093" w:rsidP="004A4204">
            <w:pPr>
              <w:autoSpaceDE w:val="0"/>
              <w:autoSpaceDN w:val="0"/>
              <w:adjustRightInd w:val="0"/>
              <w:contextualSpacing/>
              <w:jc w:val="center"/>
              <w:rPr>
                <w:lang w:val="uk-UA"/>
              </w:rPr>
            </w:pPr>
          </w:p>
        </w:tc>
      </w:tr>
      <w:tr w:rsidR="00091093" w:rsidRPr="007E5172" w:rsidTr="00C15549">
        <w:tc>
          <w:tcPr>
            <w:tcW w:w="675" w:type="dxa"/>
          </w:tcPr>
          <w:p w:rsidR="00091093" w:rsidRPr="00091093" w:rsidRDefault="00091093" w:rsidP="004064EE">
            <w:pPr>
              <w:keepLines/>
              <w:autoSpaceDE w:val="0"/>
              <w:autoSpaceDN w:val="0"/>
              <w:jc w:val="center"/>
            </w:pPr>
            <w:r w:rsidRPr="00091093">
              <w:rPr>
                <w:spacing w:val="-3"/>
                <w:lang w:val="uk-UA"/>
              </w:rPr>
              <w:t>39</w:t>
            </w:r>
          </w:p>
        </w:tc>
        <w:tc>
          <w:tcPr>
            <w:tcW w:w="6379" w:type="dxa"/>
          </w:tcPr>
          <w:p w:rsidR="00091093" w:rsidRPr="00091093" w:rsidRDefault="00091093" w:rsidP="004064EE">
            <w:pPr>
              <w:keepLines/>
              <w:autoSpaceDE w:val="0"/>
              <w:autoSpaceDN w:val="0"/>
              <w:rPr>
                <w:spacing w:val="-3"/>
                <w:lang w:val="uk-UA"/>
              </w:rPr>
            </w:pPr>
            <w:r w:rsidRPr="00091093">
              <w:rPr>
                <w:spacing w:val="-3"/>
                <w:lang w:val="uk-UA"/>
              </w:rPr>
              <w:t>Засипка вручну траншей, пазух котлованів і ям, група</w:t>
            </w:r>
          </w:p>
          <w:p w:rsidR="00091093" w:rsidRPr="00091093" w:rsidRDefault="00091093" w:rsidP="004064EE">
            <w:pPr>
              <w:keepLines/>
              <w:autoSpaceDE w:val="0"/>
              <w:autoSpaceDN w:val="0"/>
            </w:pPr>
            <w:r w:rsidRPr="00091093">
              <w:rPr>
                <w:spacing w:val="-3"/>
                <w:lang w:val="uk-UA"/>
              </w:rPr>
              <w:t>ґрунтів 1</w:t>
            </w:r>
          </w:p>
        </w:tc>
        <w:tc>
          <w:tcPr>
            <w:tcW w:w="1134" w:type="dxa"/>
          </w:tcPr>
          <w:p w:rsidR="00091093" w:rsidRPr="00091093" w:rsidRDefault="00091093" w:rsidP="004064EE">
            <w:pPr>
              <w:keepLines/>
              <w:autoSpaceDE w:val="0"/>
              <w:autoSpaceDN w:val="0"/>
              <w:jc w:val="center"/>
            </w:pPr>
            <w:r w:rsidRPr="00091093">
              <w:rPr>
                <w:spacing w:val="-3"/>
                <w:lang w:val="uk-UA"/>
              </w:rPr>
              <w:t>м3</w:t>
            </w:r>
          </w:p>
        </w:tc>
        <w:tc>
          <w:tcPr>
            <w:tcW w:w="1134" w:type="dxa"/>
          </w:tcPr>
          <w:p w:rsidR="00091093" w:rsidRPr="00091093" w:rsidRDefault="00091093" w:rsidP="004064EE">
            <w:pPr>
              <w:keepLines/>
              <w:autoSpaceDE w:val="0"/>
              <w:autoSpaceDN w:val="0"/>
              <w:jc w:val="center"/>
            </w:pPr>
            <w:r w:rsidRPr="00091093">
              <w:rPr>
                <w:spacing w:val="-3"/>
                <w:lang w:val="uk-UA"/>
              </w:rPr>
              <w:t>40,5</w:t>
            </w:r>
          </w:p>
        </w:tc>
        <w:tc>
          <w:tcPr>
            <w:tcW w:w="1276" w:type="dxa"/>
          </w:tcPr>
          <w:p w:rsidR="00091093" w:rsidRPr="007436B2" w:rsidRDefault="00091093" w:rsidP="004A4204">
            <w:pPr>
              <w:autoSpaceDE w:val="0"/>
              <w:autoSpaceDN w:val="0"/>
              <w:adjustRightInd w:val="0"/>
              <w:contextualSpacing/>
              <w:jc w:val="center"/>
              <w:rPr>
                <w:lang w:val="uk-UA"/>
              </w:rPr>
            </w:pPr>
          </w:p>
        </w:tc>
      </w:tr>
    </w:tbl>
    <w:p w:rsidR="00C27649" w:rsidRDefault="00C27649" w:rsidP="004A4204">
      <w:pPr>
        <w:autoSpaceDE w:val="0"/>
        <w:autoSpaceDN w:val="0"/>
        <w:adjustRightInd w:val="0"/>
        <w:contextualSpacing/>
        <w:jc w:val="center"/>
        <w:rPr>
          <w:b/>
          <w:lang w:val="uk-UA"/>
        </w:rPr>
      </w:pPr>
    </w:p>
    <w:p w:rsidR="004A4204" w:rsidRPr="00EB5D98" w:rsidRDefault="004A4204" w:rsidP="004A4204">
      <w:pPr>
        <w:pStyle w:val="HTML"/>
        <w:shd w:val="clear" w:color="auto" w:fill="FFFFFF"/>
        <w:jc w:val="both"/>
        <w:rPr>
          <w:lang w:val="uk-UA"/>
        </w:rPr>
      </w:pPr>
      <w:r w:rsidRPr="006E1538">
        <w:rPr>
          <w:lang w:val="uk-UA"/>
        </w:rPr>
        <w:t xml:space="preserve"> </w:t>
      </w:r>
    </w:p>
    <w:p w:rsidR="00D621D9" w:rsidRPr="006B18DD" w:rsidRDefault="00D621D9" w:rsidP="006B18DD">
      <w:pPr>
        <w:tabs>
          <w:tab w:val="left" w:pos="1276"/>
        </w:tabs>
        <w:jc w:val="center"/>
        <w:rPr>
          <w:b/>
          <w:bCs/>
          <w:caps/>
          <w:lang w:val="uk-UA"/>
        </w:rPr>
      </w:pPr>
      <w:r w:rsidRPr="006B18DD">
        <w:rPr>
          <w:b/>
          <w:caps/>
          <w:lang w:val="uk-UA"/>
        </w:rPr>
        <w:t xml:space="preserve">2. </w:t>
      </w:r>
      <w:r w:rsidRPr="006B18DD">
        <w:rPr>
          <w:b/>
          <w:bCs/>
          <w:caps/>
          <w:lang w:val="uk-UA"/>
        </w:rPr>
        <w:t>Обов’язкові вимоги й особливі умови</w:t>
      </w:r>
    </w:p>
    <w:p w:rsidR="00D621D9" w:rsidRPr="00333433" w:rsidRDefault="00D621D9" w:rsidP="006B18DD">
      <w:pPr>
        <w:tabs>
          <w:tab w:val="left" w:pos="1276"/>
        </w:tabs>
        <w:jc w:val="both"/>
        <w:rPr>
          <w:lang w:val="uk-UA"/>
        </w:rPr>
      </w:pPr>
      <w:r>
        <w:rPr>
          <w:lang w:val="uk-UA"/>
        </w:rPr>
        <w:t>2</w:t>
      </w:r>
      <w:r w:rsidRPr="00333433">
        <w:rPr>
          <w:lang w:val="uk-UA"/>
        </w:rPr>
        <w:t>.1</w:t>
      </w:r>
      <w:r w:rsidR="009240A7">
        <w:rPr>
          <w:lang w:val="uk-UA"/>
        </w:rPr>
        <w:t>.</w:t>
      </w:r>
      <w:r w:rsidRPr="00333433">
        <w:rPr>
          <w:lang w:val="uk-UA"/>
        </w:rPr>
        <w:t xml:space="preserve"> </w:t>
      </w:r>
      <w:r w:rsidRPr="00333433">
        <w:rPr>
          <w:lang w:val="uk-UA" w:eastAsia="uk-UA"/>
        </w:rPr>
        <w:t xml:space="preserve">В своїй пропозиції Учасник процедури закупівлі вказує вартість надання послуги. </w:t>
      </w:r>
      <w:r w:rsidRPr="00333433">
        <w:rPr>
          <w:lang w:val="uk-UA"/>
        </w:rPr>
        <w:t xml:space="preserve">Вартість повинна включати в себе вартість всіх обґрунтованих витрат, які пов'язані з наданням цієї послуги згідно вимог нормативних документів, наведених в розділі </w:t>
      </w:r>
      <w:r>
        <w:rPr>
          <w:lang w:val="uk-UA"/>
        </w:rPr>
        <w:t>1</w:t>
      </w:r>
      <w:r w:rsidRPr="00333433">
        <w:rPr>
          <w:lang w:val="uk-UA"/>
        </w:rPr>
        <w:t xml:space="preserve"> цієї Технічної специфікації.</w:t>
      </w:r>
    </w:p>
    <w:p w:rsidR="00D621D9" w:rsidRPr="00880F8D" w:rsidRDefault="00D621D9" w:rsidP="006B18DD">
      <w:pPr>
        <w:tabs>
          <w:tab w:val="left" w:pos="1276"/>
        </w:tabs>
        <w:jc w:val="both"/>
        <w:rPr>
          <w:lang w:val="uk-UA"/>
        </w:rPr>
      </w:pPr>
      <w:r>
        <w:rPr>
          <w:lang w:val="uk-UA"/>
        </w:rPr>
        <w:lastRenderedPageBreak/>
        <w:t>2</w:t>
      </w:r>
      <w:r w:rsidRPr="00880F8D">
        <w:rPr>
          <w:lang w:val="uk-UA"/>
        </w:rPr>
        <w:t>.</w:t>
      </w:r>
      <w:r>
        <w:rPr>
          <w:lang w:val="uk-UA"/>
        </w:rPr>
        <w:t>2</w:t>
      </w:r>
      <w:r w:rsidR="009240A7">
        <w:rPr>
          <w:lang w:val="uk-UA"/>
        </w:rPr>
        <w:t>.</w:t>
      </w:r>
      <w:r w:rsidRPr="00880F8D">
        <w:rPr>
          <w:lang w:val="uk-UA"/>
        </w:rPr>
        <w:t xml:space="preserve"> </w:t>
      </w:r>
      <w:r w:rsidRPr="00880F8D">
        <w:rPr>
          <w:color w:val="000000"/>
          <w:lang w:val="uk-UA" w:eastAsia="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розрахунки </w:t>
      </w:r>
      <w:r w:rsidRPr="00880F8D">
        <w:rPr>
          <w:lang w:val="uk-UA"/>
        </w:rPr>
        <w:t>договірної ціни з пояснювальною запискою, локальний кошторис, підсумкову відомість ресурсів,</w:t>
      </w:r>
      <w:r>
        <w:rPr>
          <w:lang w:val="uk-UA"/>
        </w:rPr>
        <w:t xml:space="preserve"> </w:t>
      </w:r>
      <w:r w:rsidRPr="00110323">
        <w:rPr>
          <w:lang w:val="uk-UA"/>
        </w:rPr>
        <w:t>розрахун</w:t>
      </w:r>
      <w:r>
        <w:rPr>
          <w:lang w:val="uk-UA"/>
        </w:rPr>
        <w:t>о</w:t>
      </w:r>
      <w:r w:rsidRPr="00110323">
        <w:rPr>
          <w:lang w:val="uk-UA"/>
        </w:rPr>
        <w:t>к загальновиробничих витрат</w:t>
      </w:r>
      <w:r>
        <w:rPr>
          <w:lang w:val="uk-UA"/>
        </w:rPr>
        <w:t>,</w:t>
      </w:r>
      <w:r w:rsidRPr="00880F8D">
        <w:rPr>
          <w:lang w:val="uk-UA"/>
        </w:rPr>
        <w:t xml:space="preserve"> розроблених у порядку та за формами, встановленими КНУ «Настанова з визначення вартості будівництва» у </w:t>
      </w:r>
      <w:proofErr w:type="spellStart"/>
      <w:r w:rsidRPr="00880F8D">
        <w:rPr>
          <w:lang w:val="uk-UA"/>
        </w:rPr>
        <w:t>скан</w:t>
      </w:r>
      <w:r w:rsidR="00AB5994">
        <w:rPr>
          <w:lang w:val="uk-UA"/>
        </w:rPr>
        <w:t>-</w:t>
      </w:r>
      <w:r w:rsidRPr="00880F8D">
        <w:rPr>
          <w:lang w:val="uk-UA"/>
        </w:rPr>
        <w:t>копіях</w:t>
      </w:r>
      <w:proofErr w:type="spellEnd"/>
      <w:r w:rsidRPr="00880F8D">
        <w:rPr>
          <w:lang w:val="uk-UA"/>
        </w:rPr>
        <w:t xml:space="preserve"> та електронному вигляді (файл у форматі *</w:t>
      </w:r>
      <w:proofErr w:type="spellStart"/>
      <w:r w:rsidRPr="00880F8D">
        <w:rPr>
          <w:lang w:val="uk-UA"/>
        </w:rPr>
        <w:t>.bsdu</w:t>
      </w:r>
      <w:proofErr w:type="spellEnd"/>
      <w:r w:rsidRPr="00880F8D">
        <w:rPr>
          <w:lang w:val="uk-UA"/>
        </w:rPr>
        <w:t xml:space="preserve"> або *</w:t>
      </w:r>
      <w:proofErr w:type="spellStart"/>
      <w:r w:rsidRPr="00880F8D">
        <w:rPr>
          <w:lang w:val="uk-UA"/>
        </w:rPr>
        <w:t>.bdcu</w:t>
      </w:r>
      <w:proofErr w:type="spellEnd"/>
      <w:r w:rsidRPr="00880F8D">
        <w:rPr>
          <w:lang w:val="uk-UA"/>
        </w:rPr>
        <w:t xml:space="preserve">, </w:t>
      </w:r>
      <w:r w:rsidR="00AB5994" w:rsidRPr="0013507C">
        <w:rPr>
          <w:shd w:val="clear" w:color="auto" w:fill="FDFEFD"/>
          <w:lang w:val="uk-UA"/>
        </w:rPr>
        <w:t>*.</w:t>
      </w:r>
      <w:proofErr w:type="spellStart"/>
      <w:r w:rsidR="00AB5994" w:rsidRPr="0013507C">
        <w:rPr>
          <w:shd w:val="clear" w:color="auto" w:fill="FDFEFD"/>
        </w:rPr>
        <w:t>ibs</w:t>
      </w:r>
      <w:proofErr w:type="spellEnd"/>
      <w:r w:rsidR="00AB5994" w:rsidRPr="0013507C">
        <w:rPr>
          <w:shd w:val="clear" w:color="auto" w:fill="FDFEFD"/>
          <w:lang w:val="uk-UA"/>
        </w:rPr>
        <w:t xml:space="preserve"> , *.</w:t>
      </w:r>
      <w:proofErr w:type="spellStart"/>
      <w:r w:rsidR="00AB5994" w:rsidRPr="0013507C">
        <w:rPr>
          <w:shd w:val="clear" w:color="auto" w:fill="FDFEFD"/>
        </w:rPr>
        <w:t>idc</w:t>
      </w:r>
      <w:proofErr w:type="spellEnd"/>
      <w:r w:rsidR="00AB5994" w:rsidRPr="0013507C">
        <w:rPr>
          <w:shd w:val="clear" w:color="auto" w:fill="FDFEFD"/>
          <w:lang w:val="uk-UA"/>
        </w:rPr>
        <w:t>, *.</w:t>
      </w:r>
      <w:proofErr w:type="spellStart"/>
      <w:r w:rsidR="00AB5994" w:rsidRPr="0013507C">
        <w:rPr>
          <w:shd w:val="clear" w:color="auto" w:fill="FDFEFD"/>
        </w:rPr>
        <w:t>ipd</w:t>
      </w:r>
      <w:proofErr w:type="spellEnd"/>
      <w:r w:rsidR="00AB5994">
        <w:rPr>
          <w:shd w:val="clear" w:color="auto" w:fill="FDFEFD"/>
          <w:lang w:val="uk-UA"/>
        </w:rPr>
        <w:t>,</w:t>
      </w:r>
      <w:r w:rsidR="00AB5994" w:rsidRPr="00880F8D">
        <w:rPr>
          <w:lang w:val="uk-UA"/>
        </w:rPr>
        <w:t xml:space="preserve"> </w:t>
      </w:r>
      <w:r w:rsidRPr="00880F8D">
        <w:rPr>
          <w:lang w:val="uk-UA"/>
        </w:rPr>
        <w:t xml:space="preserve">експортований з програмного комплексу через обмінний блок даних). </w:t>
      </w:r>
    </w:p>
    <w:p w:rsidR="00EC0064" w:rsidRDefault="00D621D9" w:rsidP="006B18DD">
      <w:pPr>
        <w:tabs>
          <w:tab w:val="left" w:pos="1276"/>
        </w:tabs>
        <w:jc w:val="both"/>
        <w:rPr>
          <w:color w:val="000000"/>
          <w:lang w:val="uk-UA"/>
        </w:rPr>
      </w:pPr>
      <w:r>
        <w:rPr>
          <w:lang w:val="uk-UA"/>
        </w:rPr>
        <w:t>2</w:t>
      </w:r>
      <w:r w:rsidRPr="00880F8D">
        <w:rPr>
          <w:lang w:val="uk-UA"/>
        </w:rPr>
        <w:t>.</w:t>
      </w:r>
      <w:r>
        <w:rPr>
          <w:lang w:val="uk-UA"/>
        </w:rPr>
        <w:t>3</w:t>
      </w:r>
      <w:r w:rsidR="009240A7">
        <w:rPr>
          <w:lang w:val="uk-UA"/>
        </w:rPr>
        <w:t>.</w:t>
      </w:r>
      <w:r w:rsidRPr="00880F8D">
        <w:rPr>
          <w:lang w:val="uk-UA"/>
        </w:rPr>
        <w:t xml:space="preserve"> </w:t>
      </w:r>
      <w:r w:rsidR="00EC0064">
        <w:rPr>
          <w:lang w:val="uk-UA"/>
        </w:rPr>
        <w:t>Термін надання послуг (виконання договору) д</w:t>
      </w:r>
      <w:r w:rsidR="00EC0064" w:rsidRPr="005F1661">
        <w:rPr>
          <w:lang w:val="uk-UA"/>
        </w:rPr>
        <w:t xml:space="preserve">о </w:t>
      </w:r>
      <w:r w:rsidR="0073083E">
        <w:rPr>
          <w:lang w:val="uk-UA"/>
        </w:rPr>
        <w:t>25</w:t>
      </w:r>
      <w:r w:rsidR="00EC0064">
        <w:rPr>
          <w:lang w:val="uk-UA"/>
        </w:rPr>
        <w:t>.</w:t>
      </w:r>
      <w:r w:rsidR="0073083E">
        <w:rPr>
          <w:lang w:val="uk-UA"/>
        </w:rPr>
        <w:t>12</w:t>
      </w:r>
      <w:r w:rsidR="005833A4">
        <w:rPr>
          <w:lang w:val="uk-UA"/>
        </w:rPr>
        <w:t xml:space="preserve"> </w:t>
      </w:r>
      <w:r w:rsidR="00EC0064">
        <w:rPr>
          <w:lang w:val="uk-UA"/>
        </w:rPr>
        <w:t xml:space="preserve">.2023 року. Договір </w:t>
      </w:r>
      <w:r w:rsidR="00EC0064">
        <w:rPr>
          <w:bCs/>
          <w:color w:val="000000"/>
          <w:lang w:val="uk-UA"/>
        </w:rPr>
        <w:t xml:space="preserve">діє до 31 грудня 2023 </w:t>
      </w:r>
      <w:r w:rsidR="00EC0064" w:rsidRPr="003B6B1C">
        <w:rPr>
          <w:bCs/>
          <w:color w:val="000000"/>
          <w:lang w:val="uk-UA"/>
        </w:rPr>
        <w:t>року, але в будь-якому разі до повного виконання Сторонами зобов’язань за цим Договором</w:t>
      </w:r>
      <w:r w:rsidR="00EC0064">
        <w:rPr>
          <w:bCs/>
          <w:color w:val="000000"/>
          <w:lang w:val="uk-UA"/>
        </w:rPr>
        <w:t>.</w:t>
      </w:r>
      <w:r w:rsidR="00EC0064" w:rsidRPr="00E0413A">
        <w:rPr>
          <w:color w:val="000000"/>
          <w:lang w:val="uk-UA"/>
        </w:rPr>
        <w:t xml:space="preserve"> </w:t>
      </w:r>
    </w:p>
    <w:p w:rsidR="00D621D9" w:rsidRPr="00333433" w:rsidRDefault="00D621D9" w:rsidP="006B18DD">
      <w:pPr>
        <w:tabs>
          <w:tab w:val="left" w:pos="1276"/>
        </w:tabs>
        <w:jc w:val="both"/>
        <w:rPr>
          <w:bCs/>
          <w:iCs/>
          <w:lang w:val="uk-UA"/>
        </w:rPr>
      </w:pPr>
      <w:r>
        <w:rPr>
          <w:lang w:val="uk-UA"/>
        </w:rPr>
        <w:t>2</w:t>
      </w:r>
      <w:r w:rsidRPr="00333433">
        <w:rPr>
          <w:lang w:val="uk-UA"/>
        </w:rPr>
        <w:t>.</w:t>
      </w:r>
      <w:r>
        <w:rPr>
          <w:lang w:val="uk-UA"/>
        </w:rPr>
        <w:t>4</w:t>
      </w:r>
      <w:r w:rsidR="009240A7">
        <w:rPr>
          <w:lang w:val="uk-UA"/>
        </w:rPr>
        <w:t>.</w:t>
      </w:r>
      <w:r w:rsidRPr="00333433">
        <w:rPr>
          <w:lang w:val="uk-UA"/>
        </w:rPr>
        <w:t xml:space="preserve"> Замовник здійснює розрахунок за надану послугу протягом </w:t>
      </w:r>
      <w:r>
        <w:rPr>
          <w:lang w:val="uk-UA"/>
        </w:rPr>
        <w:t>7</w:t>
      </w:r>
      <w:r w:rsidRPr="00333433">
        <w:rPr>
          <w:lang w:val="uk-UA"/>
        </w:rPr>
        <w:t xml:space="preserve"> (</w:t>
      </w:r>
      <w:r>
        <w:rPr>
          <w:lang w:val="uk-UA"/>
        </w:rPr>
        <w:t>сім</w:t>
      </w:r>
      <w:r w:rsidRPr="00333433">
        <w:rPr>
          <w:lang w:val="uk-UA"/>
        </w:rPr>
        <w:t xml:space="preserve">) </w:t>
      </w:r>
      <w:r>
        <w:rPr>
          <w:lang w:val="uk-UA"/>
        </w:rPr>
        <w:t>робочих</w:t>
      </w:r>
      <w:r w:rsidRPr="00333433">
        <w:rPr>
          <w:lang w:val="uk-UA"/>
        </w:rPr>
        <w:t xml:space="preserve"> днів після підписання сторонами відповідного Акту здавання-приймання наданої послуги.</w:t>
      </w:r>
    </w:p>
    <w:p w:rsidR="00D621D9" w:rsidRPr="00333433" w:rsidRDefault="00D621D9" w:rsidP="006B18DD">
      <w:pPr>
        <w:tabs>
          <w:tab w:val="left" w:pos="1276"/>
        </w:tabs>
        <w:jc w:val="both"/>
        <w:rPr>
          <w:lang w:val="uk-UA"/>
        </w:rPr>
      </w:pPr>
      <w:r>
        <w:rPr>
          <w:lang w:val="uk-UA"/>
        </w:rPr>
        <w:t>2</w:t>
      </w:r>
      <w:r w:rsidRPr="00333433">
        <w:rPr>
          <w:lang w:val="uk-UA"/>
        </w:rPr>
        <w:t>.</w:t>
      </w:r>
      <w:r>
        <w:rPr>
          <w:lang w:val="uk-UA"/>
        </w:rPr>
        <w:t>5</w:t>
      </w:r>
      <w:r w:rsidR="009240A7">
        <w:rPr>
          <w:lang w:val="uk-UA"/>
        </w:rPr>
        <w:t>.</w:t>
      </w:r>
      <w:r w:rsidRPr="00333433">
        <w:rPr>
          <w:lang w:val="uk-UA"/>
        </w:rPr>
        <w:t xml:space="preserve"> Виконавець несе відповідальність за якість матеріал</w:t>
      </w:r>
      <w:r>
        <w:rPr>
          <w:lang w:val="uk-UA"/>
        </w:rPr>
        <w:t>ьних ресурсів</w:t>
      </w:r>
      <w:r w:rsidRPr="00333433">
        <w:rPr>
          <w:lang w:val="uk-UA"/>
        </w:rPr>
        <w:t>, які він використовує для надання послуг, відповідно до положень про відповідальність продавця за товари неналежної якості.</w:t>
      </w:r>
    </w:p>
    <w:p w:rsidR="00D621D9" w:rsidRPr="00076561" w:rsidRDefault="00D621D9" w:rsidP="006B18DD">
      <w:pPr>
        <w:widowControl w:val="0"/>
        <w:jc w:val="both"/>
        <w:outlineLvl w:val="0"/>
        <w:rPr>
          <w:color w:val="000000"/>
          <w:lang w:val="uk-UA"/>
        </w:rPr>
      </w:pPr>
      <w:r>
        <w:rPr>
          <w:color w:val="000000"/>
          <w:lang w:val="uk-UA"/>
        </w:rPr>
        <w:t>2.6</w:t>
      </w:r>
      <w:r w:rsidR="009240A7">
        <w:rPr>
          <w:color w:val="000000"/>
          <w:lang w:val="uk-UA"/>
        </w:rPr>
        <w:t>.</w:t>
      </w:r>
      <w:r>
        <w:rPr>
          <w:color w:val="000000"/>
          <w:lang w:val="uk-UA"/>
        </w:rPr>
        <w:t xml:space="preserve"> </w:t>
      </w:r>
      <w:r w:rsidRPr="00076561">
        <w:rPr>
          <w:color w:val="000000"/>
          <w:lang w:val="uk-UA"/>
        </w:rPr>
        <w:t xml:space="preserve">Гарантійний період на виконані </w:t>
      </w:r>
      <w:r w:rsidRPr="00076561">
        <w:rPr>
          <w:color w:val="000000"/>
          <w:lang w:val="uk-UA" w:eastAsia="uk-UA"/>
        </w:rPr>
        <w:t xml:space="preserve">будівельні </w:t>
      </w:r>
      <w:r w:rsidRPr="00076561">
        <w:rPr>
          <w:color w:val="000000"/>
          <w:lang w:val="uk-UA"/>
        </w:rPr>
        <w:t>роботи складає 12 місяців</w:t>
      </w:r>
      <w:r w:rsidRPr="00076561">
        <w:rPr>
          <w:color w:val="000000"/>
        </w:rPr>
        <w:t>.</w:t>
      </w:r>
    </w:p>
    <w:p w:rsidR="00D621D9" w:rsidRPr="00376DAA" w:rsidRDefault="00D621D9" w:rsidP="006B18DD">
      <w:pPr>
        <w:spacing w:line="0" w:lineRule="atLeast"/>
        <w:ind w:right="34"/>
        <w:jc w:val="both"/>
        <w:rPr>
          <w:bCs/>
          <w:color w:val="FF0000"/>
          <w:spacing w:val="1"/>
          <w:lang w:val="uk-UA"/>
        </w:rPr>
      </w:pPr>
      <w:r>
        <w:rPr>
          <w:color w:val="000000"/>
          <w:lang w:val="uk-UA"/>
        </w:rPr>
        <w:t>2.7</w:t>
      </w:r>
      <w:r w:rsidR="009240A7">
        <w:rPr>
          <w:color w:val="000000"/>
          <w:lang w:val="uk-UA"/>
        </w:rPr>
        <w:t>.</w:t>
      </w:r>
      <w:r>
        <w:rPr>
          <w:color w:val="000000"/>
          <w:lang w:val="uk-UA"/>
        </w:rPr>
        <w:t xml:space="preserve"> </w:t>
      </w:r>
      <w:r w:rsidRPr="00076561">
        <w:rPr>
          <w:color w:val="000000"/>
          <w:lang w:val="uk-UA"/>
        </w:rPr>
        <w:t>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(недоліки). Строк усунення дефектів (недоліків) не повинен перевищувати чотирнадцяти робочих днів, якщо Сторонами не погоджено інші строки.</w:t>
      </w:r>
    </w:p>
    <w:p w:rsidR="00D621D9" w:rsidRDefault="00D621D9" w:rsidP="006B18DD">
      <w:pPr>
        <w:spacing w:line="0" w:lineRule="atLeast"/>
        <w:ind w:right="34"/>
        <w:jc w:val="right"/>
        <w:rPr>
          <w:b/>
          <w:bCs/>
          <w:color w:val="FF0000"/>
          <w:spacing w:val="1"/>
          <w:lang w:val="uk-UA"/>
        </w:rPr>
      </w:pPr>
    </w:p>
    <w:p w:rsidR="00D621D9" w:rsidRPr="000E3BD3" w:rsidRDefault="00D621D9" w:rsidP="00D621D9">
      <w:pPr>
        <w:spacing w:line="0" w:lineRule="atLeast"/>
        <w:ind w:right="34"/>
        <w:jc w:val="both"/>
        <w:rPr>
          <w:b/>
          <w:bCs/>
          <w:color w:val="FF0000"/>
          <w:spacing w:val="1"/>
          <w:lang w:val="uk-UA"/>
        </w:rPr>
      </w:pPr>
      <w:r w:rsidRPr="000E3BD3">
        <w:rPr>
          <w:lang w:val="uk-UA"/>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FC02A0" w:rsidRDefault="00FC02A0">
      <w:pPr>
        <w:rPr>
          <w:color w:val="000000"/>
          <w:lang w:val="uk-UA"/>
        </w:rPr>
      </w:pPr>
      <w:r>
        <w:rPr>
          <w:color w:val="000000"/>
          <w:lang w:val="uk-UA"/>
        </w:rPr>
        <w:br w:type="page"/>
      </w: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895D7F" w:rsidRPr="006E5404" w:rsidRDefault="00895D7F" w:rsidP="00895D7F">
      <w:pPr>
        <w:jc w:val="center"/>
        <w:rPr>
          <w:b/>
          <w:lang w:val="uk-UA"/>
        </w:rPr>
      </w:pPr>
      <w:r w:rsidRPr="006E5404">
        <w:rPr>
          <w:b/>
          <w:lang w:val="uk-UA"/>
        </w:rPr>
        <w:t>ФОРМА «ТЕНДЕРНОЇ ПРОПОЗИЦІЇ»</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Pr="00347C35" w:rsidRDefault="00895D7F" w:rsidP="00347C35">
      <w:pPr>
        <w:ind w:left="171"/>
        <w:rPr>
          <w:b/>
          <w:lang w:val="uk-UA"/>
        </w:rPr>
      </w:pPr>
      <w:r w:rsidRPr="006E5404">
        <w:rPr>
          <w:lang w:val="uk-UA"/>
        </w:rPr>
        <w:t xml:space="preserve">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w:t>
      </w:r>
      <w:r w:rsidRPr="00B841C2">
        <w:rPr>
          <w:b/>
          <w:lang w:val="uk-UA"/>
        </w:rPr>
        <w:t>)</w:t>
      </w:r>
      <w:r w:rsidR="00A51532" w:rsidRPr="00B841C2">
        <w:rPr>
          <w:b/>
          <w:lang w:val="uk-UA"/>
        </w:rPr>
        <w:t xml:space="preserve"> </w:t>
      </w:r>
      <w:r w:rsidR="00347C35" w:rsidRPr="00B841C2">
        <w:rPr>
          <w:b/>
          <w:lang w:val="uk-UA"/>
        </w:rPr>
        <w:t xml:space="preserve"> </w:t>
      </w:r>
      <w:r w:rsidR="00C1479E" w:rsidRPr="00C1479E">
        <w:rPr>
          <w:b/>
          <w:color w:val="000000"/>
          <w:lang w:val="uk-UA"/>
        </w:rPr>
        <w:t>45310000-3 – Електромонтажні роботи</w:t>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Pr>
          <w:bCs/>
          <w:lang w:val="uk-UA"/>
        </w:rPr>
        <w:t xml:space="preserve"> </w:t>
      </w:r>
      <w:r w:rsidR="00B841C2" w:rsidRPr="00C940CA">
        <w:rPr>
          <w:b/>
          <w:color w:val="000000"/>
          <w:lang w:val="uk-UA"/>
        </w:rPr>
        <w:t xml:space="preserve"> </w:t>
      </w:r>
      <w:r w:rsidR="00347C35">
        <w:rPr>
          <w:b/>
          <w:lang w:val="uk-UA"/>
        </w:rPr>
        <w:t>(</w:t>
      </w:r>
      <w:r w:rsidR="007E5172" w:rsidRPr="007E5172">
        <w:rPr>
          <w:b/>
          <w:lang w:val="uk-UA" w:eastAsia="uk-UA"/>
        </w:rPr>
        <w:t>Поточний ремонт вуличного освітлення спортивного майданчика на території Вараського ліцею №1 та №4</w:t>
      </w:r>
      <w:r w:rsidR="007E5172" w:rsidRPr="007E5172">
        <w:rPr>
          <w:b/>
          <w:lang w:val="uk-UA"/>
        </w:rPr>
        <w:t xml:space="preserve"> Вараської міської ради Рівненської області</w:t>
      </w:r>
      <w:r w:rsidR="00347C35" w:rsidRPr="007E5172">
        <w:rPr>
          <w:b/>
          <w:lang w:val="uk-UA"/>
        </w:rPr>
        <w:t>).</w:t>
      </w:r>
      <w:r w:rsidR="00347C35" w:rsidRPr="00347C35">
        <w:rPr>
          <w:b/>
          <w:lang w:val="uk-U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3152EF" w:rsidRDefault="003152EF" w:rsidP="003A150B">
      <w:pPr>
        <w:rPr>
          <w:color w:val="000000"/>
          <w:lang w:val="uk-UA"/>
        </w:rPr>
      </w:pPr>
      <w:r>
        <w:rPr>
          <w:color w:val="000000"/>
          <w:lang w:val="uk-UA"/>
        </w:rPr>
        <w:t xml:space="preserve">11. </w:t>
      </w:r>
      <w:r w:rsidRPr="003152EF">
        <w:rPr>
          <w:color w:val="000000"/>
          <w:lang w:val="uk-UA"/>
        </w:rPr>
        <w:t xml:space="preserve">Розрахунок динамічної договірної ціни на виконання будівельно-монтажних робіт по даній процедурі закупівлі з усіма розрахунками, виконаними у відповідності до всіх норм та Законів у </w:t>
      </w:r>
      <w:proofErr w:type="spellStart"/>
      <w:r w:rsidRPr="003152EF">
        <w:rPr>
          <w:color w:val="000000"/>
          <w:lang w:val="uk-UA"/>
        </w:rPr>
        <w:t>сканкопій</w:t>
      </w:r>
      <w:proofErr w:type="spellEnd"/>
      <w:r w:rsidRPr="003152EF">
        <w:rPr>
          <w:color w:val="000000"/>
          <w:lang w:val="uk-UA"/>
        </w:rPr>
        <w:t xml:space="preserve"> та електронному вигляді (файл у форматі *</w:t>
      </w:r>
      <w:proofErr w:type="spellStart"/>
      <w:r w:rsidRPr="003152EF">
        <w:rPr>
          <w:color w:val="000000"/>
          <w:lang w:val="uk-UA"/>
        </w:rPr>
        <w:t>.bsdu</w:t>
      </w:r>
      <w:proofErr w:type="spellEnd"/>
      <w:r w:rsidRPr="003152EF">
        <w:rPr>
          <w:color w:val="000000"/>
          <w:lang w:val="uk-UA"/>
        </w:rPr>
        <w:t xml:space="preserve"> або *</w:t>
      </w:r>
      <w:proofErr w:type="spellStart"/>
      <w:r w:rsidRPr="003152EF">
        <w:rPr>
          <w:color w:val="000000"/>
          <w:lang w:val="uk-UA"/>
        </w:rPr>
        <w:t>.bdcu</w:t>
      </w:r>
      <w:proofErr w:type="spellEnd"/>
      <w:r w:rsidRPr="003152EF">
        <w:rPr>
          <w:color w:val="000000"/>
          <w:lang w:val="uk-UA"/>
        </w:rPr>
        <w:t xml:space="preserve">, </w:t>
      </w:r>
      <w:r w:rsidR="00AB5994" w:rsidRPr="0013507C">
        <w:rPr>
          <w:shd w:val="clear" w:color="auto" w:fill="FDFEFD"/>
          <w:lang w:val="uk-UA"/>
        </w:rPr>
        <w:t>*.</w:t>
      </w:r>
      <w:proofErr w:type="spellStart"/>
      <w:r w:rsidR="00AB5994" w:rsidRPr="0013507C">
        <w:rPr>
          <w:shd w:val="clear" w:color="auto" w:fill="FDFEFD"/>
        </w:rPr>
        <w:t>ibs</w:t>
      </w:r>
      <w:proofErr w:type="spellEnd"/>
      <w:r w:rsidR="00AB5994" w:rsidRPr="0013507C">
        <w:rPr>
          <w:shd w:val="clear" w:color="auto" w:fill="FDFEFD"/>
          <w:lang w:val="uk-UA"/>
        </w:rPr>
        <w:t xml:space="preserve"> , *.</w:t>
      </w:r>
      <w:proofErr w:type="spellStart"/>
      <w:r w:rsidR="00AB5994" w:rsidRPr="0013507C">
        <w:rPr>
          <w:shd w:val="clear" w:color="auto" w:fill="FDFEFD"/>
        </w:rPr>
        <w:t>idc</w:t>
      </w:r>
      <w:proofErr w:type="spellEnd"/>
      <w:r w:rsidR="00AB5994" w:rsidRPr="0013507C">
        <w:rPr>
          <w:shd w:val="clear" w:color="auto" w:fill="FDFEFD"/>
          <w:lang w:val="uk-UA"/>
        </w:rPr>
        <w:t>, *.</w:t>
      </w:r>
      <w:proofErr w:type="spellStart"/>
      <w:r w:rsidR="00AB5994" w:rsidRPr="0013507C">
        <w:rPr>
          <w:shd w:val="clear" w:color="auto" w:fill="FDFEFD"/>
        </w:rPr>
        <w:t>ipd</w:t>
      </w:r>
      <w:proofErr w:type="spellEnd"/>
      <w:r w:rsidR="00AB5994">
        <w:rPr>
          <w:shd w:val="clear" w:color="auto" w:fill="FDFEFD"/>
          <w:lang w:val="uk-UA"/>
        </w:rPr>
        <w:t xml:space="preserve">, </w:t>
      </w:r>
      <w:r w:rsidRPr="003152EF">
        <w:rPr>
          <w:color w:val="000000"/>
          <w:lang w:val="uk-UA"/>
        </w:rPr>
        <w:t>експортований з програмного комплексу через обмінний блок даних).</w:t>
      </w:r>
    </w:p>
    <w:p w:rsidR="003152EF" w:rsidRPr="003152EF" w:rsidRDefault="003152EF" w:rsidP="003A150B">
      <w:pPr>
        <w:rPr>
          <w:color w:val="000000"/>
          <w:lang w:val="uk-UA"/>
        </w:rPr>
      </w:pPr>
      <w:r w:rsidRPr="003152EF">
        <w:rPr>
          <w:color w:val="000000"/>
          <w:lang w:val="uk-UA"/>
        </w:rPr>
        <w:t>1</w:t>
      </w:r>
      <w:r>
        <w:rPr>
          <w:color w:val="000000"/>
          <w:lang w:val="uk-UA"/>
        </w:rPr>
        <w:t>2</w:t>
      </w:r>
      <w:r w:rsidRPr="003152EF">
        <w:rPr>
          <w:color w:val="000000"/>
          <w:lang w:val="uk-UA"/>
        </w:rPr>
        <w:t>. Лист у довільній формі, в якому Учасник гарантує що передбачає застосування заходів із захисту довкілля при наданні послуг/виконанні робіт (застосування екологічно безпечних технологій, матеріалів та/або зазначити інші заходи).</w:t>
      </w:r>
    </w:p>
    <w:p w:rsidR="003152EF" w:rsidRPr="003152EF" w:rsidRDefault="003152EF" w:rsidP="003152EF">
      <w:pPr>
        <w:spacing w:after="100" w:afterAutospacing="1"/>
        <w:rPr>
          <w:color w:val="000000"/>
          <w:lang w:val="uk-UA"/>
        </w:rPr>
      </w:pPr>
      <w:r>
        <w:rPr>
          <w:color w:val="000000"/>
          <w:lang w:val="uk-UA"/>
        </w:rPr>
        <w:t>13</w:t>
      </w:r>
      <w:r w:rsidRPr="003152EF">
        <w:rPr>
          <w:color w:val="000000"/>
          <w:lang w:val="uk-UA"/>
        </w:rPr>
        <w:t>. Копія ліцензії та дозволів на виконання робіт Учасником, які зазначені в тендерній документації (Об'єкт відноситься до класу наслідків (відповідальності) СС</w:t>
      </w:r>
      <w:r w:rsidR="003B3B42" w:rsidRPr="003B3B42">
        <w:rPr>
          <w:color w:val="000000"/>
          <w:lang w:val="uk-UA"/>
        </w:rPr>
        <w:t>1</w:t>
      </w:r>
      <w:r w:rsidRPr="003152EF">
        <w:rPr>
          <w:color w:val="000000"/>
          <w:lang w:val="uk-UA"/>
        </w:rPr>
        <w:t>).</w:t>
      </w:r>
    </w:p>
    <w:p w:rsidR="003152EF" w:rsidRPr="003152EF" w:rsidRDefault="003152EF" w:rsidP="003152EF">
      <w:pPr>
        <w:spacing w:before="100" w:beforeAutospacing="1"/>
        <w:rPr>
          <w:color w:val="000000"/>
          <w:lang w:val="uk-UA"/>
        </w:rPr>
      </w:pPr>
      <w:r w:rsidRPr="003152EF">
        <w:rPr>
          <w:color w:val="000000"/>
          <w:lang w:val="uk-UA"/>
        </w:rPr>
        <w:t>Примітки:</w:t>
      </w:r>
    </w:p>
    <w:p w:rsidR="003152EF" w:rsidRPr="003152EF" w:rsidRDefault="003152EF" w:rsidP="003152EF">
      <w:pPr>
        <w:rPr>
          <w:color w:val="000000"/>
          <w:lang w:val="uk-UA"/>
        </w:rPr>
      </w:pPr>
      <w:r w:rsidRPr="003152EF">
        <w:rPr>
          <w:color w:val="000000"/>
          <w:lang w:val="uk-UA"/>
        </w:rPr>
        <w:t>а) вся інформація та документи, повинні бути засвідчені відповідно до вимог цієї тендерної документації;</w:t>
      </w:r>
    </w:p>
    <w:p w:rsidR="003152EF" w:rsidRPr="003152EF" w:rsidRDefault="003152EF" w:rsidP="003152EF">
      <w:pPr>
        <w:rPr>
          <w:color w:val="000000"/>
          <w:lang w:val="uk-UA"/>
        </w:rPr>
      </w:pPr>
      <w:r w:rsidRPr="003152EF">
        <w:rPr>
          <w:color w:val="000000"/>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152EF" w:rsidRPr="003152EF" w:rsidRDefault="003152EF" w:rsidP="003152EF">
      <w:pPr>
        <w:rPr>
          <w:color w:val="000000"/>
          <w:lang w:val="uk-UA"/>
        </w:rPr>
      </w:pPr>
      <w:r w:rsidRPr="003152EF">
        <w:rPr>
          <w:color w:val="000000"/>
          <w:lang w:val="uk-UA"/>
        </w:rPr>
        <w:lastRenderedPageBreak/>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3152EF" w:rsidRDefault="003152EF" w:rsidP="003152EF">
      <w:pPr>
        <w:spacing w:after="100" w:afterAutospacing="1"/>
        <w:rPr>
          <w:color w:val="000000"/>
          <w:lang w:val="uk-UA"/>
        </w:rPr>
      </w:pPr>
      <w:r w:rsidRPr="003152EF">
        <w:rPr>
          <w:color w:val="000000"/>
          <w:lang w:val="uk-UA"/>
        </w:rPr>
        <w:t>г) якщо в п.1</w:t>
      </w:r>
      <w:r>
        <w:rPr>
          <w:color w:val="000000"/>
          <w:lang w:val="uk-UA"/>
        </w:rPr>
        <w:t>3</w:t>
      </w:r>
      <w:r w:rsidRPr="003152EF">
        <w:rPr>
          <w:color w:val="000000"/>
          <w:lang w:val="uk-UA"/>
        </w:rPr>
        <w:t xml:space="preserve"> </w:t>
      </w:r>
      <w:r>
        <w:rPr>
          <w:color w:val="000000"/>
          <w:lang w:val="uk-UA"/>
        </w:rPr>
        <w:t>Д</w:t>
      </w:r>
      <w:r w:rsidRPr="003152EF">
        <w:rPr>
          <w:color w:val="000000"/>
          <w:lang w:val="uk-UA"/>
        </w:rPr>
        <w:t xml:space="preserve">одатку </w:t>
      </w:r>
      <w:r>
        <w:rPr>
          <w:color w:val="000000"/>
          <w:lang w:val="uk-UA"/>
        </w:rPr>
        <w:t>4</w:t>
      </w:r>
      <w:r w:rsidRPr="003152EF">
        <w:rPr>
          <w:color w:val="000000"/>
          <w:lang w:val="uk-UA"/>
        </w:rPr>
        <w:t xml:space="preserve"> зазначений клас наслідків (відповідальності) СС1 то Учасник може не подавати копію ліцензії</w:t>
      </w:r>
      <w:r>
        <w:rPr>
          <w:color w:val="000000"/>
          <w:lang w:val="uk-UA"/>
        </w:rPr>
        <w:t xml:space="preserve">, </w:t>
      </w:r>
      <w:r w:rsidRPr="003152EF">
        <w:rPr>
          <w:color w:val="000000"/>
          <w:lang w:val="uk-UA"/>
        </w:rPr>
        <w:t xml:space="preserve"> але обов’язково надає лист, довільної форми, про те що даний вид робіт не потребує ліцензування.</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tbl>
      <w:tblPr>
        <w:tblpPr w:leftFromText="180" w:rightFromText="180" w:vertAnchor="text" w:horzAnchor="margin" w:tblpY="176"/>
        <w:tblW w:w="10313" w:type="dxa"/>
        <w:tblLayout w:type="fixed"/>
        <w:tblCellMar>
          <w:left w:w="0" w:type="dxa"/>
          <w:right w:w="0" w:type="dxa"/>
        </w:tblCellMar>
        <w:tblLook w:val="04A0"/>
      </w:tblPr>
      <w:tblGrid>
        <w:gridCol w:w="675"/>
        <w:gridCol w:w="4111"/>
        <w:gridCol w:w="1134"/>
        <w:gridCol w:w="1276"/>
        <w:gridCol w:w="1559"/>
        <w:gridCol w:w="1558"/>
      </w:tblGrid>
      <w:tr w:rsidR="003A150B" w:rsidRPr="00F62855" w:rsidTr="003A150B">
        <w:trPr>
          <w:trHeight w:val="909"/>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r w:rsidRPr="00EB0928">
              <w:t xml:space="preserve">№ </w:t>
            </w:r>
            <w:proofErr w:type="spellStart"/>
            <w:r w:rsidRPr="00EB0928">
              <w:t>з</w:t>
            </w:r>
            <w:proofErr w:type="spellEnd"/>
            <w:r w:rsidRPr="00EB0928">
              <w:t>/</w:t>
            </w:r>
            <w:proofErr w:type="spellStart"/>
            <w:proofErr w:type="gramStart"/>
            <w:r w:rsidRPr="00EB0928">
              <w:t>п</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r w:rsidRPr="00EB0928">
              <w:t>Найменування</w:t>
            </w:r>
            <w:proofErr w:type="spellEnd"/>
            <w:r w:rsidRPr="00EB0928">
              <w:t xml:space="preserve"> предмету </w:t>
            </w:r>
            <w:proofErr w:type="spellStart"/>
            <w:r w:rsidRPr="00EB0928">
              <w:t>закупі</w:t>
            </w:r>
            <w:proofErr w:type="gramStart"/>
            <w:r w:rsidRPr="00EB0928">
              <w:t>вл</w:t>
            </w:r>
            <w:proofErr w:type="gramEnd"/>
            <w:r w:rsidRPr="00EB0928">
              <w:t>і</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r w:rsidRPr="00EB0928">
              <w:t>Одиниці</w:t>
            </w:r>
            <w:proofErr w:type="spellEnd"/>
            <w:r w:rsidRPr="00EB0928">
              <w:t xml:space="preserve"> </w:t>
            </w:r>
            <w:proofErr w:type="spellStart"/>
            <w:r w:rsidRPr="00EB0928">
              <w:t>виміру</w:t>
            </w:r>
            <w:proofErr w:type="spellEnd"/>
            <w:r w:rsidRPr="00EB0928">
              <w:t xml:space="preserve">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r w:rsidRPr="00EB0928">
              <w:t>Кількість</w:t>
            </w:r>
            <w:proofErr w:type="spellEnd"/>
            <w:r w:rsidRPr="00EB0928">
              <w:t xml:space="preserve">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proofErr w:type="spellStart"/>
            <w:proofErr w:type="gramStart"/>
            <w:r w:rsidRPr="00EB0928">
              <w:t>Ц</w:t>
            </w:r>
            <w:proofErr w:type="gramEnd"/>
            <w:r w:rsidRPr="00EB0928">
              <w:t>іна</w:t>
            </w:r>
            <w:proofErr w:type="spellEnd"/>
            <w:r w:rsidRPr="00EB0928">
              <w:t xml:space="preserve">, </w:t>
            </w:r>
            <w:proofErr w:type="spellStart"/>
            <w:r w:rsidRPr="00EB0928">
              <w:t>грн</w:t>
            </w:r>
            <w:proofErr w:type="spellEnd"/>
            <w:r w:rsidRPr="00EB0928">
              <w:t xml:space="preserve">. </w:t>
            </w:r>
            <w:proofErr w:type="spellStart"/>
            <w:r w:rsidRPr="00EB0928">
              <w:t>з</w:t>
            </w:r>
            <w:proofErr w:type="spellEnd"/>
            <w:r>
              <w:rPr>
                <w:lang w:val="uk-UA"/>
              </w:rPr>
              <w:t>/без</w:t>
            </w:r>
            <w:r w:rsidRPr="00EB0928">
              <w:t xml:space="preserve"> ПДВ</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150B" w:rsidRPr="00EB0928" w:rsidRDefault="003A150B" w:rsidP="003A150B">
            <w:pPr>
              <w:jc w:val="center"/>
            </w:pPr>
            <w:r w:rsidRPr="00EB0928">
              <w:t xml:space="preserve">Сума, </w:t>
            </w:r>
            <w:proofErr w:type="spellStart"/>
            <w:r w:rsidRPr="00EB0928">
              <w:t>грн</w:t>
            </w:r>
            <w:proofErr w:type="spellEnd"/>
            <w:r w:rsidRPr="00EB0928">
              <w:t xml:space="preserve">. </w:t>
            </w:r>
            <w:proofErr w:type="spellStart"/>
            <w:r w:rsidRPr="00EB0928">
              <w:t>з</w:t>
            </w:r>
            <w:proofErr w:type="spellEnd"/>
            <w:r>
              <w:rPr>
                <w:lang w:val="uk-UA"/>
              </w:rPr>
              <w:t>/без</w:t>
            </w:r>
            <w:r w:rsidRPr="00EB0928">
              <w:t xml:space="preserve"> ПДВ, </w:t>
            </w:r>
          </w:p>
        </w:tc>
      </w:tr>
      <w:tr w:rsidR="003A150B" w:rsidRPr="00F62855" w:rsidTr="003A150B">
        <w:trPr>
          <w:trHeight w:val="338"/>
        </w:trPr>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A150B" w:rsidRPr="003A150B" w:rsidRDefault="003A150B" w:rsidP="003A150B">
            <w:pPr>
              <w:spacing w:line="276" w:lineRule="auto"/>
              <w:jc w:val="center"/>
              <w:rPr>
                <w:rStyle w:val="af8"/>
                <w:b w:val="0"/>
              </w:rPr>
            </w:pPr>
            <w:bookmarkStart w:id="4" w:name="_GoBack" w:colFirst="1" w:colLast="1"/>
            <w:r w:rsidRPr="003A150B">
              <w:rPr>
                <w:rStyle w:val="af8"/>
                <w:b w:val="0"/>
              </w:rPr>
              <w:t>1.</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150B" w:rsidRPr="003C6766" w:rsidRDefault="007E5172" w:rsidP="00790D67">
            <w:pPr>
              <w:ind w:right="-74"/>
              <w:contextualSpacing/>
              <w:rPr>
                <w:rFonts w:eastAsia="Calibri"/>
                <w:color w:val="000000"/>
                <w:sz w:val="22"/>
                <w:szCs w:val="22"/>
                <w:lang w:val="uk-UA"/>
              </w:rPr>
            </w:pPr>
            <w:r w:rsidRPr="00D22D01">
              <w:rPr>
                <w:lang w:val="uk-UA" w:eastAsia="uk-UA"/>
              </w:rPr>
              <w:t>Поточний ремонт вуличного освітлення спортивного майданчика на території Вараського ліцею №1 та №4</w:t>
            </w:r>
            <w:r w:rsidRPr="00D22D01">
              <w:rPr>
                <w:lang w:val="uk-UA"/>
              </w:rPr>
              <w:t xml:space="preserve"> Вараської міської ради Рівненської області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150B" w:rsidRPr="002D4795" w:rsidRDefault="003A150B" w:rsidP="003A150B">
            <w:pPr>
              <w:jc w:val="center"/>
              <w:rPr>
                <w:color w:val="000000"/>
                <w:lang w:val="uk-UA"/>
              </w:rPr>
            </w:pPr>
            <w:r>
              <w:rPr>
                <w:color w:val="000000"/>
                <w:lang w:val="uk-UA"/>
              </w:rPr>
              <w:t>послуга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150B" w:rsidRPr="002D4795" w:rsidRDefault="003A150B" w:rsidP="003A150B">
            <w:pPr>
              <w:jc w:val="center"/>
              <w:rPr>
                <w:color w:val="000000"/>
                <w:lang w:val="uk-UA"/>
              </w:rPr>
            </w:pPr>
            <w:r>
              <w:rPr>
                <w:color w:val="000000"/>
                <w:lang w:val="uk-UA"/>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150B" w:rsidRPr="00EB0928" w:rsidRDefault="003A150B" w:rsidP="003A150B">
            <w:pPr>
              <w:jc w:val="cente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150B" w:rsidRPr="00EB0928" w:rsidRDefault="003A150B" w:rsidP="003A150B">
            <w:pPr>
              <w:jc w:val="center"/>
            </w:pPr>
          </w:p>
        </w:tc>
      </w:tr>
      <w:bookmarkEnd w:id="4"/>
      <w:tr w:rsidR="0061534D" w:rsidRPr="00F62855" w:rsidTr="00AB5994">
        <w:tc>
          <w:tcPr>
            <w:tcW w:w="6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1534D" w:rsidRPr="00EB0928" w:rsidRDefault="0061534D" w:rsidP="0061534D">
            <w:pPr>
              <w:jc w:val="right"/>
              <w:rPr>
                <w:color w:val="000000"/>
              </w:rPr>
            </w:pP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1534D" w:rsidRPr="00EB0928" w:rsidRDefault="0061534D" w:rsidP="0061534D">
            <w:pPr>
              <w:rPr>
                <w:color w:val="000000"/>
              </w:rPr>
            </w:pPr>
            <w:proofErr w:type="spellStart"/>
            <w:r w:rsidRPr="00EB0928">
              <w:rPr>
                <w:color w:val="000000"/>
              </w:rPr>
              <w:t>Всього</w:t>
            </w:r>
            <w:proofErr w:type="spellEnd"/>
            <w:r w:rsidRPr="00EB0928">
              <w:rPr>
                <w:color w:val="000000"/>
              </w:rPr>
              <w:t xml:space="preserve"> без ПДВ</w:t>
            </w:r>
          </w:p>
        </w:tc>
        <w:tc>
          <w:tcPr>
            <w:tcW w:w="552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1534D" w:rsidRPr="00EB0928" w:rsidRDefault="0061534D" w:rsidP="0061534D">
            <w:pPr>
              <w:jc w:val="right"/>
              <w:rPr>
                <w:color w:val="000000"/>
              </w:rPr>
            </w:pPr>
          </w:p>
        </w:tc>
      </w:tr>
      <w:tr w:rsidR="0061534D" w:rsidRPr="00F62855" w:rsidTr="00AB5994">
        <w:tc>
          <w:tcPr>
            <w:tcW w:w="675" w:type="dxa"/>
            <w:vMerge/>
            <w:tcBorders>
              <w:left w:val="single" w:sz="4" w:space="0" w:color="auto"/>
              <w:right w:val="single" w:sz="4" w:space="0" w:color="auto"/>
            </w:tcBorders>
            <w:tcMar>
              <w:top w:w="0" w:type="dxa"/>
              <w:left w:w="108" w:type="dxa"/>
              <w:bottom w:w="0" w:type="dxa"/>
              <w:right w:w="108" w:type="dxa"/>
            </w:tcMar>
          </w:tcPr>
          <w:p w:rsidR="0061534D" w:rsidRPr="00EB0928" w:rsidRDefault="0061534D" w:rsidP="0061534D">
            <w:pPr>
              <w:jc w:val="right"/>
              <w:rPr>
                <w:color w:val="000000"/>
              </w:rPr>
            </w:pP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1534D" w:rsidRPr="00EB0928" w:rsidRDefault="0061534D" w:rsidP="0061534D">
            <w:pPr>
              <w:rPr>
                <w:color w:val="000000"/>
              </w:rPr>
            </w:pPr>
            <w:r w:rsidRPr="00EB0928">
              <w:rPr>
                <w:color w:val="000000"/>
              </w:rPr>
              <w:t>ПДВ</w:t>
            </w:r>
          </w:p>
        </w:tc>
        <w:tc>
          <w:tcPr>
            <w:tcW w:w="552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1534D" w:rsidRPr="00EB0928" w:rsidRDefault="0061534D" w:rsidP="0061534D">
            <w:pPr>
              <w:jc w:val="right"/>
              <w:rPr>
                <w:color w:val="000000"/>
              </w:rPr>
            </w:pPr>
          </w:p>
        </w:tc>
      </w:tr>
      <w:tr w:rsidR="0061534D" w:rsidRPr="00F62855" w:rsidTr="00AB5994">
        <w:tc>
          <w:tcPr>
            <w:tcW w:w="6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1534D" w:rsidRPr="00EB0928" w:rsidRDefault="0061534D" w:rsidP="0061534D">
            <w:pPr>
              <w:jc w:val="right"/>
              <w:rPr>
                <w:color w:val="000000"/>
              </w:rPr>
            </w:pP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1534D" w:rsidRPr="00EB0928" w:rsidRDefault="0061534D" w:rsidP="0061534D">
            <w:pPr>
              <w:rPr>
                <w:color w:val="000000"/>
              </w:rPr>
            </w:pPr>
            <w:proofErr w:type="spellStart"/>
            <w:r w:rsidRPr="00EB0928">
              <w:rPr>
                <w:color w:val="000000"/>
              </w:rPr>
              <w:t>Всього</w:t>
            </w:r>
            <w:proofErr w:type="spellEnd"/>
            <w:r w:rsidRPr="00EB0928">
              <w:rPr>
                <w:color w:val="000000"/>
              </w:rPr>
              <w:t xml:space="preserve"> </w:t>
            </w:r>
            <w:proofErr w:type="spellStart"/>
            <w:r w:rsidRPr="00EB0928">
              <w:rPr>
                <w:color w:val="000000"/>
              </w:rPr>
              <w:t>з</w:t>
            </w:r>
            <w:proofErr w:type="spellEnd"/>
            <w:r w:rsidRPr="00EB0928">
              <w:rPr>
                <w:color w:val="000000"/>
              </w:rPr>
              <w:t xml:space="preserve"> ПДВ</w:t>
            </w:r>
          </w:p>
        </w:tc>
        <w:tc>
          <w:tcPr>
            <w:tcW w:w="552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1534D" w:rsidRPr="00EB0928" w:rsidRDefault="0061534D" w:rsidP="0061534D">
            <w:pPr>
              <w:jc w:val="right"/>
              <w:rPr>
                <w:color w:val="000000"/>
              </w:rPr>
            </w:pPr>
          </w:p>
        </w:tc>
      </w:tr>
    </w:tbl>
    <w:p w:rsidR="003152EF" w:rsidRDefault="003152EF" w:rsidP="00895D7F">
      <w:pPr>
        <w:outlineLvl w:val="0"/>
        <w:rPr>
          <w:b/>
          <w:lang w:val="uk-UA"/>
        </w:rPr>
      </w:pPr>
    </w:p>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272DD4" w:rsidRDefault="00895D7F" w:rsidP="00895D7F">
      <w:pPr>
        <w:jc w:val="both"/>
        <w:rPr>
          <w:lang w:val="uk-UA"/>
        </w:rPr>
      </w:pPr>
      <w:r>
        <w:rPr>
          <w:lang w:val="uk-UA"/>
        </w:rPr>
        <w:t xml:space="preserve">      </w:t>
      </w:r>
    </w:p>
    <w:p w:rsidR="00895D7F" w:rsidRPr="006E1538" w:rsidRDefault="00895D7F" w:rsidP="00272DD4">
      <w:pPr>
        <w:ind w:firstLine="708"/>
        <w:jc w:val="both"/>
        <w:rPr>
          <w:lang w:val="uk-UA"/>
        </w:rPr>
      </w:pP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w:t>
      </w:r>
      <w:r w:rsidR="003152EF">
        <w:rPr>
          <w:lang w:val="uk-UA"/>
        </w:rPr>
        <w:t>.</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B840FC" w:rsidRPr="00756AEC" w:rsidRDefault="002D1C6A" w:rsidP="00B840FC">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w:t>
      </w:r>
      <w:proofErr w:type="spellStart"/>
      <w:r w:rsidR="00B840FC" w:rsidRPr="00756AEC">
        <w:rPr>
          <w:lang w:val="uk-UA"/>
        </w:rPr>
        <w:t>веб-порталі</w:t>
      </w:r>
      <w:proofErr w:type="spellEnd"/>
      <w:r w:rsidR="00B840FC" w:rsidRPr="00756AEC">
        <w:rPr>
          <w:lang w:val="uk-UA"/>
        </w:rPr>
        <w:t xml:space="preserve">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4A4204" w:rsidRDefault="00895D7F">
      <w:pPr>
        <w:rPr>
          <w:b/>
          <w:bCs/>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5C5B18" w:rsidRDefault="005C5B18" w:rsidP="005C3A75">
      <w:pPr>
        <w:tabs>
          <w:tab w:val="left" w:pos="2160"/>
          <w:tab w:val="left" w:pos="3600"/>
        </w:tabs>
        <w:jc w:val="right"/>
        <w:rPr>
          <w:i/>
          <w:lang w:val="uk-UA"/>
        </w:rPr>
      </w:pPr>
      <w:r>
        <w:rPr>
          <w:b/>
          <w:bCs/>
          <w:lang w:val="uk-UA"/>
        </w:rPr>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p>
    <w:p w:rsidR="00F519FA" w:rsidRDefault="00F519FA" w:rsidP="00B40740">
      <w:pPr>
        <w:tabs>
          <w:tab w:val="left" w:pos="2160"/>
          <w:tab w:val="left" w:pos="3600"/>
        </w:tabs>
        <w:jc w:val="center"/>
        <w:rPr>
          <w:i/>
          <w:lang w:val="uk-UA"/>
        </w:rPr>
      </w:pPr>
    </w:p>
    <w:p w:rsidR="00F519FA" w:rsidRDefault="00F519FA" w:rsidP="00F519FA">
      <w:pPr>
        <w:widowControl w:val="0"/>
        <w:jc w:val="center"/>
        <w:rPr>
          <w:b/>
          <w:color w:val="000000"/>
          <w:lang w:val="uk-UA"/>
        </w:rPr>
      </w:pPr>
      <w:r w:rsidRPr="007B2BCE">
        <w:rPr>
          <w:b/>
          <w:color w:val="000000"/>
          <w:lang w:val="uk-UA"/>
        </w:rPr>
        <w:t>ДОГОВІР  № ______</w:t>
      </w:r>
    </w:p>
    <w:p w:rsidR="00076996" w:rsidRPr="00076561" w:rsidRDefault="00076996" w:rsidP="00076996">
      <w:pPr>
        <w:widowControl w:val="0"/>
        <w:jc w:val="center"/>
        <w:rPr>
          <w:b/>
          <w:lang w:val="uk-UA"/>
        </w:rPr>
      </w:pPr>
      <w:r w:rsidRPr="00076561">
        <w:rPr>
          <w:b/>
          <w:color w:val="000000"/>
          <w:lang w:val="uk-UA"/>
        </w:rPr>
        <w:t xml:space="preserve">про надання послуг з поточного ремонту </w:t>
      </w:r>
    </w:p>
    <w:p w:rsidR="00F519FA" w:rsidRPr="007B2BCE" w:rsidRDefault="00F519FA" w:rsidP="00F519FA">
      <w:pPr>
        <w:widowControl w:val="0"/>
        <w:jc w:val="center"/>
        <w:rPr>
          <w:b/>
          <w:color w:val="000000"/>
          <w:lang w:val="uk-UA"/>
        </w:rPr>
      </w:pPr>
    </w:p>
    <w:p w:rsidR="00F519FA" w:rsidRPr="007B2BCE" w:rsidRDefault="00F519FA" w:rsidP="00F519FA">
      <w:pPr>
        <w:ind w:firstLine="284"/>
        <w:rPr>
          <w:lang w:val="uk-UA"/>
        </w:rPr>
      </w:pPr>
      <w:r w:rsidRPr="007B2BCE">
        <w:rPr>
          <w:lang w:val="uk-UA"/>
        </w:rPr>
        <w:t xml:space="preserve">        </w:t>
      </w:r>
      <w:r w:rsidRPr="007B2BCE">
        <w:rPr>
          <w:noProof/>
          <w:lang w:val="uk-UA"/>
        </w:rPr>
        <w:t>м</w:t>
      </w:r>
      <w:r w:rsidRPr="007B2BCE">
        <w:rPr>
          <w:lang w:val="uk-UA"/>
        </w:rPr>
        <w:t xml:space="preserve">. </w:t>
      </w:r>
      <w:proofErr w:type="spellStart"/>
      <w:r w:rsidRPr="007B2BCE">
        <w:rPr>
          <w:lang w:val="uk-UA"/>
        </w:rPr>
        <w:t>Вараш</w:t>
      </w:r>
      <w:proofErr w:type="spellEnd"/>
      <w:r w:rsidRPr="007B2BCE">
        <w:rPr>
          <w:lang w:val="uk-UA"/>
        </w:rPr>
        <w:tab/>
      </w:r>
      <w:r w:rsidRPr="007B2BCE">
        <w:rPr>
          <w:lang w:val="uk-UA"/>
        </w:rPr>
        <w:tab/>
        <w:t xml:space="preserve">                                                                                </w:t>
      </w:r>
      <w:r w:rsidR="00076996">
        <w:rPr>
          <w:lang w:val="uk-UA"/>
        </w:rPr>
        <w:t>_____</w:t>
      </w:r>
      <w:r w:rsidRPr="007B2BCE">
        <w:rPr>
          <w:lang w:val="uk-UA"/>
        </w:rPr>
        <w:t xml:space="preserve">_________ 2023 р. </w:t>
      </w:r>
    </w:p>
    <w:p w:rsidR="00F519FA" w:rsidRPr="007B2BCE" w:rsidRDefault="00F519FA" w:rsidP="00F519FA">
      <w:pPr>
        <w:tabs>
          <w:tab w:val="left" w:pos="2160"/>
          <w:tab w:val="left" w:pos="3600"/>
        </w:tabs>
        <w:jc w:val="right"/>
        <w:rPr>
          <w:b/>
          <w:bCs/>
          <w:lang w:val="uk-UA"/>
        </w:rPr>
      </w:pPr>
    </w:p>
    <w:p w:rsidR="00076996" w:rsidRDefault="00F519FA" w:rsidP="00076996">
      <w:pPr>
        <w:ind w:firstLine="567"/>
        <w:rPr>
          <w:b/>
          <w:lang w:val="uk-UA"/>
        </w:rPr>
      </w:pPr>
      <w:r w:rsidRPr="007B2BCE">
        <w:rPr>
          <w:lang w:val="uk-UA"/>
        </w:rPr>
        <w:t xml:space="preserve"> </w:t>
      </w:r>
      <w:r w:rsidRPr="007B2BCE">
        <w:rPr>
          <w:b/>
          <w:lang w:val="uk-UA"/>
        </w:rPr>
        <w:t xml:space="preserve">Управління освіти виконавчого комітету Вараської міської ради </w:t>
      </w:r>
      <w:r w:rsidRPr="007B2BCE">
        <w:rPr>
          <w:lang w:val="uk-UA"/>
        </w:rPr>
        <w:t>в особі начальника управління освіти</w:t>
      </w:r>
      <w:r w:rsidRPr="007B2BCE">
        <w:rPr>
          <w:b/>
          <w:lang w:val="uk-UA"/>
        </w:rPr>
        <w:t xml:space="preserve"> </w:t>
      </w:r>
      <w:proofErr w:type="spellStart"/>
      <w:r w:rsidRPr="007B2BCE">
        <w:rPr>
          <w:b/>
          <w:lang w:val="uk-UA"/>
        </w:rPr>
        <w:t>Корень</w:t>
      </w:r>
      <w:proofErr w:type="spellEnd"/>
      <w:r w:rsidRPr="007B2BCE">
        <w:rPr>
          <w:b/>
          <w:lang w:val="uk-UA"/>
        </w:rPr>
        <w:t xml:space="preserve"> Олени Миколаївни, </w:t>
      </w:r>
      <w:r w:rsidRPr="007B2BCE">
        <w:rPr>
          <w:lang w:val="uk-UA"/>
        </w:rPr>
        <w:t>що діє на підставі  Положення</w:t>
      </w:r>
      <w:r w:rsidR="00530753" w:rsidRPr="00530753">
        <w:rPr>
          <w:lang w:val="uk-UA"/>
        </w:rPr>
        <w:t xml:space="preserve"> </w:t>
      </w:r>
      <w:r w:rsidR="00530753" w:rsidRPr="00423EF3">
        <w:rPr>
          <w:lang w:val="uk-UA"/>
        </w:rPr>
        <w:t>затвердженого рішенням Вараської міської ради від 18.05.2022 року №1401-РР- VIII</w:t>
      </w:r>
      <w:r w:rsidR="00530753">
        <w:rPr>
          <w:lang w:val="uk-UA"/>
        </w:rPr>
        <w:t xml:space="preserve"> </w:t>
      </w:r>
      <w:r w:rsidRPr="007B2BCE">
        <w:rPr>
          <w:lang w:val="uk-UA"/>
        </w:rPr>
        <w:t xml:space="preserve"> (далі - Замовник), з однієї сторони, та ____________________</w:t>
      </w:r>
      <w:r w:rsidRPr="007B2BCE">
        <w:rPr>
          <w:u w:val="single"/>
          <w:lang w:val="uk-UA"/>
        </w:rPr>
        <w:t xml:space="preserve">                                              </w:t>
      </w:r>
      <w:r w:rsidRPr="007B2BCE">
        <w:rPr>
          <w:u w:val="single"/>
          <w:lang w:val="uk-UA"/>
        </w:rPr>
        <w:tab/>
      </w:r>
      <w:r w:rsidRPr="007B2BCE">
        <w:rPr>
          <w:u w:val="single"/>
          <w:lang w:val="uk-UA"/>
        </w:rPr>
        <w:tab/>
      </w:r>
      <w:r w:rsidRPr="007B2BCE">
        <w:rPr>
          <w:u w:val="single"/>
          <w:lang w:val="uk-UA"/>
        </w:rPr>
        <w:tab/>
      </w:r>
      <w:r w:rsidRPr="007B2BCE">
        <w:rPr>
          <w:lang w:val="uk-UA"/>
        </w:rPr>
        <w:t>_____________</w:t>
      </w:r>
      <w:r w:rsidRPr="007B2BCE">
        <w:rPr>
          <w:lang w:val="uk-UA"/>
        </w:rPr>
        <w:tab/>
      </w:r>
      <w:r w:rsidRPr="007B2BCE">
        <w:rPr>
          <w:sz w:val="20"/>
          <w:szCs w:val="20"/>
          <w:lang w:val="uk-UA"/>
        </w:rPr>
        <w:t xml:space="preserve"> </w:t>
      </w:r>
      <w:r w:rsidRPr="007B2BCE">
        <w:rPr>
          <w:sz w:val="20"/>
          <w:szCs w:val="20"/>
          <w:lang w:val="uk-UA"/>
        </w:rPr>
        <w:tab/>
      </w:r>
      <w:r w:rsidRPr="007B2BCE">
        <w:rPr>
          <w:sz w:val="20"/>
          <w:szCs w:val="20"/>
          <w:lang w:val="uk-UA"/>
        </w:rPr>
        <w:tab/>
      </w:r>
      <w:r w:rsidRPr="007B2BCE">
        <w:rPr>
          <w:sz w:val="20"/>
          <w:szCs w:val="20"/>
          <w:lang w:val="uk-UA"/>
        </w:rPr>
        <w:tab/>
      </w:r>
      <w:r w:rsidRPr="007B2BCE">
        <w:rPr>
          <w:sz w:val="20"/>
          <w:szCs w:val="20"/>
          <w:lang w:val="uk-UA"/>
        </w:rPr>
        <w:tab/>
        <w:t>(найменування Учасника)</w:t>
      </w:r>
      <w:r w:rsidRPr="007B2BCE">
        <w:rPr>
          <w:lang w:val="uk-UA"/>
        </w:rPr>
        <w:br/>
        <w:t xml:space="preserve">в особі  </w:t>
      </w:r>
      <w:r w:rsidRPr="007B2BCE">
        <w:rPr>
          <w:b/>
          <w:lang w:val="uk-UA"/>
        </w:rPr>
        <w:t>______________________________________________________________________________</w:t>
      </w:r>
      <w:r w:rsidRPr="007B2BCE">
        <w:rPr>
          <w:lang w:val="uk-UA"/>
        </w:rPr>
        <w:br/>
        <w:t xml:space="preserve">          </w:t>
      </w:r>
      <w:r w:rsidRPr="007B2BCE">
        <w:rPr>
          <w:lang w:val="uk-UA"/>
        </w:rPr>
        <w:tab/>
      </w:r>
      <w:r w:rsidRPr="007B2BCE">
        <w:rPr>
          <w:lang w:val="uk-UA"/>
        </w:rPr>
        <w:tab/>
      </w:r>
      <w:r w:rsidRPr="007B2BCE">
        <w:rPr>
          <w:lang w:val="uk-UA"/>
        </w:rPr>
        <w:tab/>
      </w:r>
      <w:r w:rsidRPr="007B2BCE">
        <w:rPr>
          <w:lang w:val="uk-UA"/>
        </w:rPr>
        <w:tab/>
        <w:t xml:space="preserve">  </w:t>
      </w:r>
      <w:r w:rsidRPr="007B2BCE">
        <w:rPr>
          <w:sz w:val="20"/>
          <w:szCs w:val="20"/>
          <w:lang w:val="uk-UA"/>
        </w:rPr>
        <w:t>(посада, прізвище, ім'я та по батькові)</w:t>
      </w:r>
      <w:r w:rsidRPr="007B2BCE">
        <w:rPr>
          <w:lang w:val="uk-UA"/>
        </w:rPr>
        <w:br/>
        <w:t xml:space="preserve">що діє на підставі _____________________________________________________________________ </w:t>
      </w:r>
      <w:r w:rsidRPr="007B2BCE">
        <w:rPr>
          <w:lang w:val="uk-UA"/>
        </w:rPr>
        <w:br/>
        <w:t>                              </w:t>
      </w:r>
      <w:r w:rsidRPr="007B2BCE">
        <w:rPr>
          <w:sz w:val="20"/>
          <w:szCs w:val="20"/>
          <w:lang w:val="uk-UA"/>
        </w:rPr>
        <w:t>(найменування документа, номер, дата та інші необхідні реквізити)</w:t>
      </w:r>
      <w:r w:rsidRPr="007B2BCE">
        <w:rPr>
          <w:lang w:val="uk-UA"/>
        </w:rPr>
        <w:br/>
        <w:t xml:space="preserve">(далі - Постачальник ), з іншої сторони, разом - Сторони, уклали цей договір про таке (далі - Договір):                   </w:t>
      </w:r>
      <w:r w:rsidRPr="007B2BCE">
        <w:rPr>
          <w:b/>
          <w:lang w:val="uk-UA"/>
        </w:rPr>
        <w:t xml:space="preserve">            </w:t>
      </w:r>
      <w:r w:rsidR="00076996">
        <w:rPr>
          <w:b/>
          <w:lang w:val="uk-UA"/>
        </w:rPr>
        <w:t xml:space="preserve">                          </w:t>
      </w:r>
    </w:p>
    <w:p w:rsidR="00847A52" w:rsidRPr="004F3FF3" w:rsidRDefault="00847A52" w:rsidP="00076996">
      <w:pPr>
        <w:ind w:firstLine="567"/>
        <w:jc w:val="center"/>
        <w:rPr>
          <w:b/>
          <w:lang w:val="uk-UA"/>
        </w:rPr>
      </w:pPr>
      <w:r w:rsidRPr="004F3FF3">
        <w:rPr>
          <w:b/>
          <w:lang w:val="uk-UA"/>
        </w:rPr>
        <w:t>1.Предмет Договору</w:t>
      </w:r>
    </w:p>
    <w:p w:rsidR="00847A52"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1.1.</w:t>
      </w:r>
      <w:r>
        <w:rPr>
          <w:color w:val="000000"/>
          <w:lang w:val="uk-UA" w:eastAsia="uk-UA"/>
        </w:rPr>
        <w:t xml:space="preserve"> </w:t>
      </w:r>
      <w:r w:rsidRPr="003B6B1C">
        <w:rPr>
          <w:color w:val="000000"/>
          <w:lang w:val="uk-UA" w:eastAsia="uk-UA"/>
        </w:rPr>
        <w:t xml:space="preserve">Замовник доручає, а </w:t>
      </w:r>
      <w:r w:rsidRPr="007755B3">
        <w:rPr>
          <w:color w:val="000000"/>
          <w:lang w:val="uk-UA" w:eastAsia="uk-UA"/>
        </w:rPr>
        <w:t xml:space="preserve">Виконавець </w:t>
      </w:r>
      <w:r>
        <w:rPr>
          <w:color w:val="000000"/>
          <w:lang w:val="uk-UA" w:eastAsia="uk-UA"/>
        </w:rPr>
        <w:t xml:space="preserve">на протязі 2023 року </w:t>
      </w:r>
      <w:r w:rsidRPr="007755B3">
        <w:rPr>
          <w:color w:val="000000"/>
          <w:lang w:val="uk-UA" w:eastAsia="uk-UA"/>
        </w:rPr>
        <w:t xml:space="preserve">забезпечує </w:t>
      </w:r>
      <w:r w:rsidRPr="007755B3">
        <w:rPr>
          <w:lang w:val="uk-UA" w:eastAsia="uk-UA"/>
        </w:rPr>
        <w:t xml:space="preserve">на свій ризик, власними силами, матеріалами, виробами, засобами надати </w:t>
      </w:r>
      <w:r w:rsidRPr="002816E0">
        <w:rPr>
          <w:lang w:val="uk-UA" w:eastAsia="uk-UA"/>
        </w:rPr>
        <w:t xml:space="preserve">послуги з </w:t>
      </w:r>
      <w:r w:rsidR="00E0168D">
        <w:rPr>
          <w:lang w:val="uk-UA" w:eastAsia="uk-UA"/>
        </w:rPr>
        <w:t>п</w:t>
      </w:r>
      <w:r w:rsidR="00E0168D" w:rsidRPr="00D22D01">
        <w:rPr>
          <w:lang w:val="uk-UA" w:eastAsia="uk-UA"/>
        </w:rPr>
        <w:t>оточн</w:t>
      </w:r>
      <w:r w:rsidR="00E0168D">
        <w:rPr>
          <w:lang w:val="uk-UA" w:eastAsia="uk-UA"/>
        </w:rPr>
        <w:t>ого</w:t>
      </w:r>
      <w:r w:rsidR="00E0168D" w:rsidRPr="00D22D01">
        <w:rPr>
          <w:lang w:val="uk-UA" w:eastAsia="uk-UA"/>
        </w:rPr>
        <w:t xml:space="preserve"> ремонт</w:t>
      </w:r>
      <w:r w:rsidR="00E0168D">
        <w:rPr>
          <w:lang w:val="uk-UA" w:eastAsia="uk-UA"/>
        </w:rPr>
        <w:t>у</w:t>
      </w:r>
      <w:r w:rsidR="00E0168D" w:rsidRPr="00D22D01">
        <w:rPr>
          <w:lang w:val="uk-UA" w:eastAsia="uk-UA"/>
        </w:rPr>
        <w:t xml:space="preserve"> вуличного освітлення спортивного майданчика на території Вараського ліцею №1 та №4</w:t>
      </w:r>
      <w:r w:rsidR="00E0168D" w:rsidRPr="00D22D01">
        <w:rPr>
          <w:lang w:val="uk-UA"/>
        </w:rPr>
        <w:t xml:space="preserve"> Вараської міської ради Рівненської області</w:t>
      </w:r>
      <w:r w:rsidR="00E0168D">
        <w:rPr>
          <w:lang w:val="uk-UA"/>
        </w:rPr>
        <w:t>,</w:t>
      </w:r>
      <w:r w:rsidR="00E0168D" w:rsidRPr="002816E0">
        <w:rPr>
          <w:lang w:val="uk-UA" w:eastAsia="uk-UA"/>
        </w:rPr>
        <w:t xml:space="preserve"> </w:t>
      </w:r>
      <w:r w:rsidRPr="007755B3">
        <w:rPr>
          <w:lang w:val="uk-UA" w:eastAsia="uk-UA"/>
        </w:rPr>
        <w:t xml:space="preserve">згідно </w:t>
      </w:r>
      <w:proofErr w:type="spellStart"/>
      <w:r w:rsidRPr="007755B3">
        <w:rPr>
          <w:b/>
          <w:lang w:val="uk-UA" w:eastAsia="uk-UA"/>
        </w:rPr>
        <w:t>ДК</w:t>
      </w:r>
      <w:proofErr w:type="spellEnd"/>
      <w:r w:rsidRPr="007755B3">
        <w:rPr>
          <w:b/>
          <w:lang w:val="uk-UA" w:eastAsia="uk-UA"/>
        </w:rPr>
        <w:t xml:space="preserve"> 021:2015 (CPV) </w:t>
      </w:r>
      <w:r w:rsidR="00C1479E" w:rsidRPr="00C1479E">
        <w:rPr>
          <w:b/>
          <w:color w:val="000000"/>
          <w:lang w:val="uk-UA"/>
        </w:rPr>
        <w:t>45310000-3 – Електромонтажні роботи</w:t>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sidR="00C1479E" w:rsidRPr="00C1479E">
        <w:rPr>
          <w:b/>
          <w:bCs/>
          <w:lang w:val="uk-UA"/>
        </w:rPr>
        <w:softHyphen/>
      </w:r>
      <w:r>
        <w:rPr>
          <w:b/>
          <w:lang w:val="uk-UA" w:eastAsia="uk-UA"/>
        </w:rPr>
        <w:t>,</w:t>
      </w:r>
      <w:r w:rsidRPr="007755B3">
        <w:rPr>
          <w:lang w:val="uk-UA" w:eastAsia="uk-UA"/>
        </w:rPr>
        <w:t xml:space="preserve"> відповідно </w:t>
      </w:r>
      <w:r w:rsidRPr="003B6B1C">
        <w:rPr>
          <w:lang w:val="uk-UA" w:eastAsia="uk-UA"/>
        </w:rPr>
        <w:t>до</w:t>
      </w:r>
      <w:r w:rsidRPr="003B6B1C">
        <w:rPr>
          <w:color w:val="000000"/>
          <w:lang w:val="uk-UA" w:eastAsia="uk-UA"/>
        </w:rPr>
        <w:t xml:space="preserve"> умов Договору та технічних вимог, надалі</w:t>
      </w:r>
      <w:r>
        <w:rPr>
          <w:color w:val="000000"/>
          <w:lang w:val="uk-UA" w:eastAsia="uk-UA"/>
        </w:rPr>
        <w:t xml:space="preserve"> </w:t>
      </w:r>
      <w:r w:rsidRPr="003B6B1C">
        <w:rPr>
          <w:b/>
          <w:color w:val="000000"/>
          <w:lang w:val="uk-UA" w:eastAsia="uk-UA"/>
        </w:rPr>
        <w:t xml:space="preserve"> роботи</w:t>
      </w:r>
      <w:r>
        <w:rPr>
          <w:b/>
          <w:color w:val="000000"/>
          <w:lang w:val="uk-UA" w:eastAsia="uk-UA"/>
        </w:rPr>
        <w:t>.</w:t>
      </w:r>
      <w:r w:rsidRPr="003B6B1C">
        <w:rPr>
          <w:color w:val="000000"/>
          <w:lang w:val="uk-UA" w:eastAsia="uk-UA"/>
        </w:rPr>
        <w:t xml:space="preserve">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1.2.</w:t>
      </w:r>
      <w:r>
        <w:rPr>
          <w:color w:val="000000"/>
          <w:lang w:val="uk-UA" w:eastAsia="uk-UA"/>
        </w:rPr>
        <w:t xml:space="preserve"> Виконання робіт з поточного ремонту </w:t>
      </w:r>
      <w:r w:rsidRPr="003B6B1C">
        <w:rPr>
          <w:color w:val="000000"/>
          <w:lang w:val="uk-UA" w:eastAsia="uk-UA"/>
        </w:rPr>
        <w:t>здійснюється Виконавцем за їх фактичним місцезнаходженням</w:t>
      </w:r>
      <w:r w:rsidR="00E0168D">
        <w:rPr>
          <w:color w:val="000000"/>
          <w:lang w:val="uk-UA" w:eastAsia="uk-UA"/>
        </w:rPr>
        <w:t xml:space="preserve">. </w:t>
      </w:r>
      <w:r w:rsidR="00E0168D" w:rsidRPr="00D22D01">
        <w:rPr>
          <w:lang w:val="uk-UA" w:eastAsia="uk-UA"/>
        </w:rPr>
        <w:t>Вараськ</w:t>
      </w:r>
      <w:r w:rsidR="00E0168D">
        <w:rPr>
          <w:lang w:val="uk-UA" w:eastAsia="uk-UA"/>
        </w:rPr>
        <w:t>ий ліцей</w:t>
      </w:r>
      <w:r w:rsidR="00E0168D" w:rsidRPr="00D22D01">
        <w:rPr>
          <w:lang w:val="uk-UA" w:eastAsia="uk-UA"/>
        </w:rPr>
        <w:t xml:space="preserve"> №1 </w:t>
      </w:r>
      <w:r w:rsidR="00E0168D">
        <w:rPr>
          <w:lang w:val="uk-UA" w:eastAsia="uk-UA"/>
        </w:rPr>
        <w:t xml:space="preserve">за адресою: </w:t>
      </w:r>
      <w:proofErr w:type="spellStart"/>
      <w:r w:rsidR="00E0168D">
        <w:rPr>
          <w:color w:val="000000"/>
          <w:lang w:val="uk-UA" w:eastAsia="uk-UA"/>
        </w:rPr>
        <w:t>м.Вараш</w:t>
      </w:r>
      <w:proofErr w:type="spellEnd"/>
      <w:r w:rsidR="00E0168D">
        <w:rPr>
          <w:color w:val="000000"/>
          <w:lang w:val="uk-UA" w:eastAsia="uk-UA"/>
        </w:rPr>
        <w:t xml:space="preserve">, </w:t>
      </w:r>
      <w:proofErr w:type="spellStart"/>
      <w:r w:rsidR="00E0168D">
        <w:rPr>
          <w:color w:val="000000"/>
          <w:lang w:val="uk-UA" w:eastAsia="uk-UA"/>
        </w:rPr>
        <w:t>мкр</w:t>
      </w:r>
      <w:proofErr w:type="spellEnd"/>
      <w:r w:rsidR="00E0168D" w:rsidRPr="003B6B1C">
        <w:rPr>
          <w:color w:val="000000"/>
          <w:lang w:val="uk-UA" w:eastAsia="uk-UA"/>
        </w:rPr>
        <w:t>.</w:t>
      </w:r>
      <w:r w:rsidR="00E0168D">
        <w:rPr>
          <w:color w:val="000000"/>
          <w:lang w:val="uk-UA" w:eastAsia="uk-UA"/>
        </w:rPr>
        <w:t xml:space="preserve"> Будівельників, буд.55,  </w:t>
      </w:r>
      <w:r w:rsidR="00E0168D" w:rsidRPr="002816E0">
        <w:rPr>
          <w:lang w:val="uk-UA"/>
        </w:rPr>
        <w:t>Рівненської області</w:t>
      </w:r>
      <w:r w:rsidR="00E0168D">
        <w:rPr>
          <w:lang w:val="uk-UA" w:eastAsia="uk-UA"/>
        </w:rPr>
        <w:t xml:space="preserve">; </w:t>
      </w:r>
      <w:r w:rsidR="00E0168D" w:rsidRPr="00D22D01">
        <w:rPr>
          <w:lang w:val="uk-UA" w:eastAsia="uk-UA"/>
        </w:rPr>
        <w:t>Вараськ</w:t>
      </w:r>
      <w:r w:rsidR="00E0168D">
        <w:rPr>
          <w:lang w:val="uk-UA" w:eastAsia="uk-UA"/>
        </w:rPr>
        <w:t>ий ліцей</w:t>
      </w:r>
      <w:r w:rsidR="00E0168D" w:rsidRPr="00D22D01">
        <w:rPr>
          <w:lang w:val="uk-UA" w:eastAsia="uk-UA"/>
        </w:rPr>
        <w:t xml:space="preserve"> №</w:t>
      </w:r>
      <w:r w:rsidR="00E0168D">
        <w:rPr>
          <w:lang w:val="uk-UA" w:eastAsia="uk-UA"/>
        </w:rPr>
        <w:t xml:space="preserve">4 за адресою: </w:t>
      </w:r>
      <w:proofErr w:type="spellStart"/>
      <w:r w:rsidR="00E0168D">
        <w:rPr>
          <w:color w:val="000000"/>
          <w:lang w:val="uk-UA" w:eastAsia="uk-UA"/>
        </w:rPr>
        <w:t>м.</w:t>
      </w:r>
      <w:r>
        <w:rPr>
          <w:color w:val="000000"/>
          <w:lang w:val="uk-UA" w:eastAsia="uk-UA"/>
        </w:rPr>
        <w:t>Вараш</w:t>
      </w:r>
      <w:proofErr w:type="spellEnd"/>
      <w:r>
        <w:rPr>
          <w:color w:val="000000"/>
          <w:lang w:val="uk-UA" w:eastAsia="uk-UA"/>
        </w:rPr>
        <w:t xml:space="preserve">, </w:t>
      </w:r>
      <w:proofErr w:type="spellStart"/>
      <w:r>
        <w:rPr>
          <w:color w:val="000000"/>
          <w:lang w:val="uk-UA" w:eastAsia="uk-UA"/>
        </w:rPr>
        <w:t>мкр</w:t>
      </w:r>
      <w:proofErr w:type="spellEnd"/>
      <w:r w:rsidRPr="003B6B1C">
        <w:rPr>
          <w:color w:val="000000"/>
          <w:lang w:val="uk-UA" w:eastAsia="uk-UA"/>
        </w:rPr>
        <w:t>.</w:t>
      </w:r>
      <w:r w:rsidR="00AA495E">
        <w:rPr>
          <w:color w:val="000000"/>
          <w:lang w:val="uk-UA" w:eastAsia="uk-UA"/>
        </w:rPr>
        <w:t xml:space="preserve"> </w:t>
      </w:r>
      <w:proofErr w:type="spellStart"/>
      <w:r w:rsidR="00790D67">
        <w:rPr>
          <w:color w:val="000000"/>
          <w:lang w:val="uk-UA" w:eastAsia="uk-UA"/>
        </w:rPr>
        <w:t>Вараш</w:t>
      </w:r>
      <w:proofErr w:type="spellEnd"/>
      <w:r>
        <w:rPr>
          <w:color w:val="000000"/>
          <w:lang w:val="uk-UA" w:eastAsia="uk-UA"/>
        </w:rPr>
        <w:t>, буд.</w:t>
      </w:r>
      <w:r w:rsidR="00790D67">
        <w:rPr>
          <w:color w:val="000000"/>
          <w:lang w:val="uk-UA" w:eastAsia="uk-UA"/>
        </w:rPr>
        <w:t>39</w:t>
      </w:r>
      <w:r>
        <w:rPr>
          <w:color w:val="000000"/>
          <w:lang w:val="uk-UA" w:eastAsia="uk-UA"/>
        </w:rPr>
        <w:t xml:space="preserve">, </w:t>
      </w:r>
      <w:r w:rsidRPr="002816E0">
        <w:rPr>
          <w:lang w:val="uk-UA"/>
        </w:rPr>
        <w:t>Рівненської області</w:t>
      </w:r>
      <w:r>
        <w:rPr>
          <w:lang w:val="uk-UA"/>
        </w:rPr>
        <w:t>.</w:t>
      </w:r>
    </w:p>
    <w:p w:rsidR="00847A52" w:rsidRPr="003B6B1C" w:rsidRDefault="00847A52" w:rsidP="00847A52">
      <w:pPr>
        <w:tabs>
          <w:tab w:val="left" w:pos="851"/>
          <w:tab w:val="left" w:pos="1134"/>
          <w:tab w:val="left" w:pos="1418"/>
        </w:tabs>
        <w:ind w:firstLine="709"/>
        <w:jc w:val="both"/>
        <w:rPr>
          <w:color w:val="000000" w:themeColor="text1"/>
          <w:lang w:val="uk-UA"/>
        </w:rPr>
      </w:pPr>
      <w:r>
        <w:rPr>
          <w:lang w:val="uk-UA"/>
        </w:rPr>
        <w:t xml:space="preserve">1.3. Виконання </w:t>
      </w:r>
      <w:r w:rsidRPr="003B6B1C">
        <w:rPr>
          <w:lang w:val="uk-UA"/>
        </w:rPr>
        <w:t xml:space="preserve">робіт здійснюється Виконавцем, </w:t>
      </w:r>
      <w:r w:rsidRPr="003B6B1C">
        <w:rPr>
          <w:color w:val="000000"/>
          <w:lang w:val="uk-UA"/>
        </w:rPr>
        <w:t xml:space="preserve">склад та обсяг яких </w:t>
      </w:r>
      <w:r w:rsidRPr="003B6B1C">
        <w:rPr>
          <w:color w:val="000000" w:themeColor="text1"/>
          <w:lang w:val="uk-UA"/>
        </w:rPr>
        <w:t xml:space="preserve">зазначено в </w:t>
      </w:r>
      <w:r>
        <w:rPr>
          <w:color w:val="000000" w:themeColor="text1"/>
          <w:lang w:val="uk-UA"/>
        </w:rPr>
        <w:t>дефектному акті (Додаток №1)</w:t>
      </w:r>
      <w:r w:rsidRPr="003B6B1C">
        <w:rPr>
          <w:color w:val="000000" w:themeColor="text1"/>
          <w:lang w:val="uk-UA"/>
        </w:rPr>
        <w:t>,</w:t>
      </w:r>
      <w:r>
        <w:rPr>
          <w:color w:val="000000" w:themeColor="text1"/>
          <w:lang w:val="uk-UA"/>
        </w:rPr>
        <w:t xml:space="preserve"> </w:t>
      </w:r>
      <w:r w:rsidRPr="003B6B1C">
        <w:rPr>
          <w:color w:val="000000" w:themeColor="text1"/>
          <w:lang w:val="uk-UA"/>
        </w:rPr>
        <w:t xml:space="preserve">затвердженій </w:t>
      </w:r>
      <w:r w:rsidRPr="003B6B1C">
        <w:rPr>
          <w:lang w:val="uk-UA"/>
        </w:rPr>
        <w:t xml:space="preserve">договірній ціні </w:t>
      </w:r>
      <w:r>
        <w:rPr>
          <w:lang w:val="uk-UA"/>
        </w:rPr>
        <w:t xml:space="preserve">(Додаток №2) </w:t>
      </w:r>
      <w:r w:rsidRPr="00D07A21">
        <w:rPr>
          <w:color w:val="000000" w:themeColor="text1"/>
          <w:lang w:val="uk-UA"/>
        </w:rPr>
        <w:t xml:space="preserve">та протоколі узгодження ціни на </w:t>
      </w:r>
      <w:r>
        <w:rPr>
          <w:color w:val="000000" w:themeColor="text1"/>
          <w:lang w:val="uk-UA"/>
        </w:rPr>
        <w:t>матеріальні ресурси (Додаток №3)</w:t>
      </w:r>
      <w:r w:rsidRPr="00D07A21">
        <w:rPr>
          <w:color w:val="000000" w:themeColor="text1"/>
          <w:lang w:val="uk-UA"/>
        </w:rPr>
        <w:t>,</w:t>
      </w:r>
      <w:r>
        <w:rPr>
          <w:color w:val="000000" w:themeColor="text1"/>
          <w:lang w:val="uk-UA"/>
        </w:rPr>
        <w:t xml:space="preserve"> </w:t>
      </w:r>
      <w:r>
        <w:rPr>
          <w:lang w:val="uk-UA"/>
        </w:rPr>
        <w:t xml:space="preserve">графіку виконання робіт (Додаток №4), </w:t>
      </w:r>
      <w:r w:rsidRPr="003B6B1C">
        <w:rPr>
          <w:lang w:val="uk-UA"/>
        </w:rPr>
        <w:t>які є невід’ємною частиною договору</w:t>
      </w:r>
      <w:r w:rsidRPr="003B6B1C">
        <w:rPr>
          <w:color w:val="000000" w:themeColor="text1"/>
          <w:lang w:val="uk-UA"/>
        </w:rPr>
        <w:t>, у терміни, що визначаються даним Договором, а Замовник зобов’язується прийняти та оплатити виконані роботи. Фінансування здійснюється у відповідності до затверджених асигнувань.</w:t>
      </w:r>
    </w:p>
    <w:p w:rsidR="00847A52" w:rsidRPr="003B6B1C" w:rsidRDefault="00847A52" w:rsidP="00847A52">
      <w:pPr>
        <w:tabs>
          <w:tab w:val="left" w:pos="851"/>
          <w:tab w:val="left" w:pos="1134"/>
          <w:tab w:val="left" w:pos="1418"/>
        </w:tabs>
        <w:jc w:val="both"/>
        <w:rPr>
          <w:color w:val="000000" w:themeColor="text1"/>
          <w:lang w:val="uk-UA"/>
        </w:rPr>
      </w:pPr>
    </w:p>
    <w:p w:rsidR="00847A52" w:rsidRPr="003B6B1C" w:rsidRDefault="00847A52" w:rsidP="00847A52">
      <w:pPr>
        <w:widowControl w:val="0"/>
        <w:jc w:val="center"/>
        <w:outlineLvl w:val="0"/>
        <w:rPr>
          <w:b/>
          <w:color w:val="000000"/>
          <w:lang w:val="uk-UA"/>
        </w:rPr>
      </w:pPr>
      <w:r w:rsidRPr="003B6B1C">
        <w:rPr>
          <w:b/>
          <w:color w:val="000000"/>
          <w:lang w:val="uk-UA"/>
        </w:rPr>
        <w:t>2.Якість та терміни виконання робіт</w:t>
      </w:r>
    </w:p>
    <w:p w:rsidR="00847A52" w:rsidRPr="003B6B1C" w:rsidRDefault="00847A52" w:rsidP="00847A52">
      <w:pPr>
        <w:widowControl w:val="0"/>
        <w:ind w:firstLine="709"/>
        <w:jc w:val="both"/>
        <w:outlineLvl w:val="0"/>
        <w:rPr>
          <w:color w:val="000000"/>
          <w:lang w:val="uk-UA"/>
        </w:rPr>
      </w:pPr>
      <w:r w:rsidRPr="003B6B1C">
        <w:rPr>
          <w:color w:val="000000"/>
          <w:lang w:val="uk-UA"/>
        </w:rPr>
        <w:t>2.1.</w:t>
      </w:r>
      <w:r>
        <w:rPr>
          <w:color w:val="000000"/>
          <w:lang w:val="uk-UA"/>
        </w:rPr>
        <w:t xml:space="preserve"> </w:t>
      </w:r>
      <w:r w:rsidRPr="003B6B1C">
        <w:rPr>
          <w:color w:val="000000"/>
          <w:lang w:val="uk-UA"/>
        </w:rPr>
        <w:t xml:space="preserve">Виконавець повинен виконати передбачені цим Договором роботи, якість яких повинна відповідати технічним вимогам, державним стандартам, будівельним нормам України та іншим діючим нормативним документам, що регламентують питання ремонту будівель і споруд. </w:t>
      </w:r>
    </w:p>
    <w:p w:rsidR="00847A52" w:rsidRPr="003B6B1C" w:rsidRDefault="00847A52" w:rsidP="00847A52">
      <w:pPr>
        <w:widowControl w:val="0"/>
        <w:ind w:firstLine="709"/>
        <w:jc w:val="both"/>
        <w:outlineLvl w:val="0"/>
        <w:rPr>
          <w:color w:val="000000"/>
          <w:lang w:val="uk-UA"/>
        </w:rPr>
      </w:pPr>
      <w:r w:rsidRPr="003B6B1C">
        <w:rPr>
          <w:color w:val="000000"/>
          <w:lang w:val="uk-UA"/>
        </w:rPr>
        <w:t xml:space="preserve">2.2. Термін виконання робіт: </w:t>
      </w:r>
      <w:r w:rsidRPr="00E40E7E">
        <w:rPr>
          <w:lang w:val="uk-UA"/>
        </w:rPr>
        <w:t xml:space="preserve">до </w:t>
      </w:r>
      <w:r w:rsidR="00E0168D">
        <w:rPr>
          <w:lang w:val="uk-UA"/>
        </w:rPr>
        <w:t>25 грудня</w:t>
      </w:r>
      <w:r w:rsidRPr="00E40E7E">
        <w:rPr>
          <w:lang w:val="uk-UA"/>
        </w:rPr>
        <w:t xml:space="preserve"> 2023 року.</w:t>
      </w:r>
    </w:p>
    <w:p w:rsidR="00847A52" w:rsidRDefault="00847A52" w:rsidP="00847A52">
      <w:pPr>
        <w:widowControl w:val="0"/>
        <w:jc w:val="center"/>
        <w:outlineLvl w:val="0"/>
        <w:rPr>
          <w:b/>
          <w:color w:val="000000"/>
          <w:lang w:val="uk-UA"/>
        </w:rPr>
      </w:pPr>
    </w:p>
    <w:p w:rsidR="00847A52" w:rsidRPr="009E05A2" w:rsidRDefault="00847A52" w:rsidP="00847A52">
      <w:pPr>
        <w:widowControl w:val="0"/>
        <w:jc w:val="center"/>
        <w:outlineLvl w:val="0"/>
        <w:rPr>
          <w:b/>
          <w:color w:val="000000"/>
          <w:lang w:val="uk-UA"/>
        </w:rPr>
      </w:pPr>
      <w:r w:rsidRPr="003B6B1C">
        <w:rPr>
          <w:b/>
          <w:color w:val="000000"/>
          <w:lang w:val="uk-UA"/>
        </w:rPr>
        <w:t>3.Ціна Договору</w:t>
      </w:r>
    </w:p>
    <w:p w:rsidR="00847A52" w:rsidRPr="002B1C92"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lang w:val="uk-UA" w:eastAsia="en-US"/>
        </w:rPr>
      </w:pPr>
      <w:r w:rsidRPr="003B6B1C">
        <w:rPr>
          <w:lang w:val="uk-UA"/>
        </w:rPr>
        <w:t>3.1.</w:t>
      </w:r>
      <w:r>
        <w:rPr>
          <w:lang w:val="uk-UA"/>
        </w:rPr>
        <w:t xml:space="preserve">  </w:t>
      </w:r>
      <w:r w:rsidRPr="003B6B1C">
        <w:rPr>
          <w:lang w:val="uk-UA"/>
        </w:rPr>
        <w:t xml:space="preserve">Ціна цього Договору </w:t>
      </w:r>
      <w:r w:rsidRPr="001E4754">
        <w:rPr>
          <w:lang w:val="uk-UA"/>
        </w:rPr>
        <w:t>становить</w:t>
      </w:r>
      <w:r>
        <w:rPr>
          <w:lang w:val="uk-UA"/>
        </w:rPr>
        <w:t xml:space="preserve"> </w:t>
      </w:r>
      <w:r>
        <w:rPr>
          <w:b/>
          <w:lang w:val="uk-UA"/>
        </w:rPr>
        <w:t xml:space="preserve"> ___________ грн.</w:t>
      </w:r>
      <w:r w:rsidRPr="000B58B4">
        <w:rPr>
          <w:b/>
          <w:lang w:val="uk-UA"/>
        </w:rPr>
        <w:t xml:space="preserve"> </w:t>
      </w:r>
      <w:r>
        <w:rPr>
          <w:b/>
          <w:lang w:val="uk-UA"/>
        </w:rPr>
        <w:t xml:space="preserve">(________  </w:t>
      </w:r>
      <w:r w:rsidRPr="00FD6058">
        <w:rPr>
          <w:b/>
          <w:lang w:val="uk-UA"/>
        </w:rPr>
        <w:t>грив</w:t>
      </w:r>
      <w:r>
        <w:rPr>
          <w:b/>
          <w:lang w:val="uk-UA"/>
        </w:rPr>
        <w:t>ень  ____</w:t>
      </w:r>
      <w:r w:rsidRPr="00FD6058">
        <w:rPr>
          <w:b/>
          <w:lang w:val="uk-UA"/>
        </w:rPr>
        <w:t xml:space="preserve"> коп.)</w:t>
      </w:r>
      <w:r>
        <w:rPr>
          <w:b/>
          <w:lang w:val="uk-UA"/>
        </w:rPr>
        <w:t xml:space="preserve"> з /</w:t>
      </w:r>
      <w:r w:rsidRPr="002042FD">
        <w:rPr>
          <w:b/>
          <w:lang w:val="uk-UA"/>
        </w:rPr>
        <w:t>без ПДВ</w:t>
      </w:r>
      <w:r>
        <w:rPr>
          <w:lang w:val="uk-UA"/>
        </w:rPr>
        <w:t xml:space="preserve"> </w:t>
      </w:r>
      <w:r w:rsidRPr="002B1C92">
        <w:rPr>
          <w:color w:val="000000"/>
          <w:lang w:val="uk-UA" w:eastAsia="en-US"/>
        </w:rPr>
        <w:t>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w:t>
      </w:r>
      <w:r>
        <w:rPr>
          <w:color w:val="000000"/>
          <w:lang w:val="uk-UA" w:eastAsia="en-US"/>
        </w:rPr>
        <w:t>.</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lang w:val="uk-UA" w:eastAsia="uk-UA"/>
        </w:rPr>
        <w:t>3.2.</w:t>
      </w:r>
      <w:r>
        <w:rPr>
          <w:lang w:val="uk-UA" w:eastAsia="uk-UA"/>
        </w:rPr>
        <w:t xml:space="preserve"> Вартість робіт </w:t>
      </w:r>
      <w:r w:rsidRPr="003B6B1C">
        <w:rPr>
          <w:lang w:val="uk-UA" w:eastAsia="uk-UA"/>
        </w:rPr>
        <w:t xml:space="preserve">розрахована згідно </w:t>
      </w:r>
      <w:r>
        <w:rPr>
          <w:lang w:val="uk-UA" w:eastAsia="uk-UA"/>
        </w:rPr>
        <w:t>КНУ «Настанова з визначення вартості будівництва»</w:t>
      </w:r>
      <w:r w:rsidRPr="003B6B1C">
        <w:rPr>
          <w:lang w:val="uk-UA" w:eastAsia="uk-UA"/>
        </w:rPr>
        <w:t>, з застосуванням</w:t>
      </w:r>
      <w:r w:rsidRPr="003B6B1C">
        <w:rPr>
          <w:color w:val="000000"/>
          <w:lang w:val="uk-UA" w:eastAsia="uk-UA"/>
        </w:rPr>
        <w:t xml:space="preserve">  усіх складових  вартості робіт, крім витрат на титульні тимчасові будівлі і споруди та сезонні подорожчання, в тому числі:</w:t>
      </w:r>
    </w:p>
    <w:p w:rsidR="00847A52" w:rsidRDefault="00847A52" w:rsidP="00847A52">
      <w:pPr>
        <w:widowControl w:val="0"/>
        <w:autoSpaceDE w:val="0"/>
        <w:autoSpaceDN w:val="0"/>
        <w:ind w:firstLine="709"/>
        <w:jc w:val="both"/>
        <w:rPr>
          <w:lang w:val="uk-UA"/>
        </w:rPr>
      </w:pPr>
      <w:r>
        <w:rPr>
          <w:lang w:val="uk-UA"/>
        </w:rPr>
        <w:t>-</w:t>
      </w:r>
      <w:r w:rsidRPr="003B6B1C">
        <w:rPr>
          <w:lang w:val="uk-UA"/>
        </w:rPr>
        <w:t xml:space="preserve"> заробітна плата у вартості робіт визначається згідно рішення виконавчого комітету </w:t>
      </w:r>
      <w:r w:rsidRPr="003B6B1C">
        <w:rPr>
          <w:lang w:val="uk-UA"/>
        </w:rPr>
        <w:lastRenderedPageBreak/>
        <w:t xml:space="preserve">Вараської міської ради </w:t>
      </w:r>
      <w:r>
        <w:rPr>
          <w:lang w:val="uk-UA"/>
        </w:rPr>
        <w:t>№ 75-РВ-23 від 03.03.2023 р.</w:t>
      </w:r>
      <w:r w:rsidRPr="003B6B1C">
        <w:rPr>
          <w:lang w:val="uk-UA"/>
        </w:rPr>
        <w:t xml:space="preserve"> при середньому розряді 3,8 при виконанні робіт у звичайних умовах в режими повної зайнятості. Розмір середньомісячної заробітної плати робітників будівельників, робітників, зайнятих на керуванні та обслуговуванні будівельних машин і механізмів, 3,8 розряду при 40-годинному робочому тижні прийнято згідно розрахунку Виконавця.</w:t>
      </w:r>
      <w:r>
        <w:rPr>
          <w:lang w:val="uk-UA"/>
        </w:rPr>
        <w:t xml:space="preserve"> </w:t>
      </w:r>
      <w:r w:rsidRPr="003B6B1C">
        <w:rPr>
          <w:lang w:val="uk-UA"/>
        </w:rPr>
        <w:t xml:space="preserve">Відповідальність за розмір кошторисної заробітної плати, який планує отримувати Виконавець на </w:t>
      </w:r>
      <w:r w:rsidR="009240A7" w:rsidRPr="003B6B1C">
        <w:rPr>
          <w:lang w:val="uk-UA"/>
        </w:rPr>
        <w:t>об’єкті</w:t>
      </w:r>
      <w:r w:rsidRPr="003B6B1C">
        <w:rPr>
          <w:lang w:val="uk-UA"/>
        </w:rPr>
        <w:t xml:space="preserve"> будівництва та фактичне відображення в своїй оперативно-господарській діяльності несе Виконавець робіт. При взаєморозрахунках за обсяги виконаних робіт розмір кошторисної заробітної плати визначається, виходячи з розміру, розрахованого та передбаченого у </w:t>
      </w:r>
      <w:r>
        <w:rPr>
          <w:lang w:val="uk-UA"/>
        </w:rPr>
        <w:t xml:space="preserve">кошторисі </w:t>
      </w:r>
      <w:r w:rsidRPr="003B6B1C">
        <w:rPr>
          <w:lang w:val="uk-UA"/>
        </w:rPr>
        <w:t>на дату укладання Договору та залишається незмінним протягом всього терміну виконання робіт за цим Договором;</w:t>
      </w:r>
    </w:p>
    <w:p w:rsidR="00847A52" w:rsidRPr="003B6B1C" w:rsidRDefault="00847A52" w:rsidP="00847A52">
      <w:pPr>
        <w:widowControl w:val="0"/>
        <w:autoSpaceDE w:val="0"/>
        <w:autoSpaceDN w:val="0"/>
        <w:ind w:firstLine="709"/>
        <w:jc w:val="both"/>
      </w:pPr>
      <w:r w:rsidRPr="003B6B1C">
        <w:rPr>
          <w:lang w:val="uk-UA"/>
        </w:rPr>
        <w:t xml:space="preserve"> - поточні ціни на матеріальні ресурси прийняті і погоджені з замовником на підставі проведеного Виконавцем аналізу цін на ринку будівельних матеріалів в регіоні згідно </w:t>
      </w:r>
      <w:r>
        <w:rPr>
          <w:lang w:val="uk-UA" w:eastAsia="uk-UA"/>
        </w:rPr>
        <w:t>КНУ «Настанова з визначення вартості будівництва»</w:t>
      </w:r>
      <w:r w:rsidRPr="003B6B1C">
        <w:rPr>
          <w:lang w:val="uk-UA" w:eastAsia="uk-UA"/>
        </w:rPr>
        <w:t>,</w:t>
      </w:r>
      <w:r>
        <w:rPr>
          <w:lang w:val="uk-UA" w:eastAsia="uk-UA"/>
        </w:rPr>
        <w:t xml:space="preserve"> </w:t>
      </w:r>
      <w:r w:rsidRPr="003B6B1C">
        <w:rPr>
          <w:lang w:val="uk-UA"/>
        </w:rPr>
        <w:t>та відображені у «Протоколі узгодження цін на матеріальні ресурси». Вартість матеріальних ресурсів приймаються за найменшими цінами регіону попередньо погодженими Замовником. Відповідальність за достовірність наданих матеріалів, передбачених ресурсними елементними, кошторисними нормами та фактичне використання зазначених матеріалів, несе Виконавець;</w:t>
      </w:r>
    </w:p>
    <w:p w:rsidR="00847A52" w:rsidRPr="003B6B1C" w:rsidRDefault="00847A52" w:rsidP="00847A52">
      <w:pPr>
        <w:widowControl w:val="0"/>
        <w:autoSpaceDE w:val="0"/>
        <w:autoSpaceDN w:val="0"/>
        <w:ind w:firstLine="709"/>
        <w:jc w:val="both"/>
        <w:rPr>
          <w:lang w:val="uk-UA"/>
        </w:rPr>
      </w:pPr>
      <w:r>
        <w:rPr>
          <w:lang w:val="uk-UA"/>
        </w:rPr>
        <w:t>-</w:t>
      </w:r>
      <w:r w:rsidRPr="003B6B1C">
        <w:rPr>
          <w:lang w:val="uk-UA"/>
        </w:rPr>
        <w:t xml:space="preserve"> заготівельно-складські витрати розраховані за процентними показниками до кошторисної вартості матеріалів згідно </w:t>
      </w:r>
      <w:r>
        <w:rPr>
          <w:lang w:val="uk-UA" w:eastAsia="uk-UA"/>
        </w:rPr>
        <w:t>КНУ «Настанова з визначення вартості будівництва»</w:t>
      </w:r>
      <w:r w:rsidRPr="003B6B1C">
        <w:rPr>
          <w:lang w:val="uk-UA"/>
        </w:rPr>
        <w:t>;</w:t>
      </w:r>
    </w:p>
    <w:p w:rsidR="00847A52" w:rsidRPr="003B6B1C" w:rsidRDefault="00847A52" w:rsidP="00847A52">
      <w:pPr>
        <w:widowControl w:val="0"/>
        <w:autoSpaceDE w:val="0"/>
        <w:autoSpaceDN w:val="0"/>
        <w:ind w:firstLine="709"/>
        <w:jc w:val="both"/>
        <w:rPr>
          <w:lang w:val="uk-UA"/>
        </w:rPr>
      </w:pPr>
      <w:r w:rsidRPr="003B6B1C">
        <w:rPr>
          <w:lang w:val="uk-UA"/>
        </w:rPr>
        <w:t xml:space="preserve">- витрати на експлуатацію машин і механізмів визначені з урахуванням вартості машино-години власної техніки розрахованої із застосуванням </w:t>
      </w:r>
      <w:r>
        <w:rPr>
          <w:lang w:val="uk-UA" w:eastAsia="uk-UA"/>
        </w:rPr>
        <w:t>КНУ «Настанова з визначення вартості будівництва»</w:t>
      </w:r>
      <w:r w:rsidRPr="003B6B1C">
        <w:rPr>
          <w:lang w:val="uk-UA"/>
        </w:rPr>
        <w:t>; Уточнені показники, погоджені із замовником на стадії узгодження договірної ціни, використовуються при проведенні взаєморозрахунків за обсяги виконаних робіт.</w:t>
      </w:r>
    </w:p>
    <w:p w:rsidR="00847A52" w:rsidRPr="003B6B1C" w:rsidRDefault="00847A52" w:rsidP="00847A52">
      <w:pPr>
        <w:widowControl w:val="0"/>
        <w:autoSpaceDE w:val="0"/>
        <w:autoSpaceDN w:val="0"/>
        <w:ind w:firstLine="709"/>
        <w:jc w:val="both"/>
        <w:rPr>
          <w:lang w:val="uk-UA"/>
        </w:rPr>
      </w:pPr>
      <w:r w:rsidRPr="003B6B1C">
        <w:rPr>
          <w:lang w:val="uk-UA"/>
        </w:rPr>
        <w:t xml:space="preserve">- витрати на доставку матеріальних ресурсів розраховані із застосуванням </w:t>
      </w:r>
      <w:r>
        <w:rPr>
          <w:lang w:val="uk-UA" w:eastAsia="uk-UA"/>
        </w:rPr>
        <w:t>КНУ «Настанова з визначення вартості будівництва»</w:t>
      </w:r>
      <w:r w:rsidRPr="003B6B1C">
        <w:rPr>
          <w:lang w:val="uk-UA"/>
        </w:rPr>
        <w:t>;</w:t>
      </w:r>
    </w:p>
    <w:p w:rsidR="00847A52" w:rsidRPr="00D57DE1" w:rsidRDefault="00847A52" w:rsidP="00847A52">
      <w:pPr>
        <w:widowControl w:val="0"/>
        <w:autoSpaceDE w:val="0"/>
        <w:autoSpaceDN w:val="0"/>
        <w:ind w:firstLine="709"/>
        <w:jc w:val="both"/>
        <w:rPr>
          <w:lang w:val="uk-UA"/>
        </w:rPr>
      </w:pPr>
      <w:r w:rsidRPr="003B6B1C">
        <w:rPr>
          <w:lang w:val="uk-UA"/>
        </w:rPr>
        <w:t xml:space="preserve">- загальновиробничі витрати визначені із застосуванням </w:t>
      </w:r>
      <w:r>
        <w:rPr>
          <w:lang w:val="uk-UA" w:eastAsia="uk-UA"/>
        </w:rPr>
        <w:t>КНУ «Настанова з визначення вартості будівництва»</w:t>
      </w:r>
      <w:r w:rsidRPr="003B6B1C">
        <w:rPr>
          <w:lang w:val="uk-UA" w:eastAsia="uk-UA"/>
        </w:rPr>
        <w:t>,</w:t>
      </w:r>
      <w:r w:rsidRPr="003B6B1C">
        <w:rPr>
          <w:lang w:val="uk-UA"/>
        </w:rPr>
        <w:t xml:space="preserve"> при цьому прийняті у Договорі на підставі обґрунтованої їх величини і структури, яка склалася у цій організації за попередній звітний період (рік). </w:t>
      </w:r>
      <w:r w:rsidRPr="00D57DE1">
        <w:rPr>
          <w:lang w:val="uk-UA"/>
        </w:rPr>
        <w:t>Уточнені</w:t>
      </w:r>
      <w:r>
        <w:rPr>
          <w:lang w:val="uk-UA"/>
        </w:rPr>
        <w:t xml:space="preserve"> </w:t>
      </w:r>
      <w:r w:rsidRPr="00D57DE1">
        <w:rPr>
          <w:lang w:val="uk-UA"/>
        </w:rPr>
        <w:t>показники,</w:t>
      </w:r>
      <w:r>
        <w:rPr>
          <w:lang w:val="uk-UA"/>
        </w:rPr>
        <w:t xml:space="preserve"> </w:t>
      </w:r>
      <w:r w:rsidRPr="00D57DE1">
        <w:rPr>
          <w:lang w:val="uk-UA"/>
        </w:rPr>
        <w:t>погоджені</w:t>
      </w:r>
      <w:r>
        <w:rPr>
          <w:lang w:val="uk-UA"/>
        </w:rPr>
        <w:t xml:space="preserve"> </w:t>
      </w:r>
      <w:r w:rsidRPr="00D57DE1">
        <w:rPr>
          <w:lang w:val="uk-UA"/>
        </w:rPr>
        <w:t>із</w:t>
      </w:r>
      <w:r>
        <w:rPr>
          <w:lang w:val="uk-UA"/>
        </w:rPr>
        <w:t xml:space="preserve"> </w:t>
      </w:r>
      <w:r w:rsidRPr="00D57DE1">
        <w:rPr>
          <w:lang w:val="uk-UA"/>
        </w:rPr>
        <w:t>замовником на стадії</w:t>
      </w:r>
      <w:r>
        <w:rPr>
          <w:lang w:val="uk-UA"/>
        </w:rPr>
        <w:t xml:space="preserve"> </w:t>
      </w:r>
      <w:r w:rsidRPr="00D57DE1">
        <w:rPr>
          <w:lang w:val="uk-UA"/>
        </w:rPr>
        <w:t>узгодження</w:t>
      </w:r>
      <w:r>
        <w:rPr>
          <w:lang w:val="uk-UA"/>
        </w:rPr>
        <w:t xml:space="preserve"> </w:t>
      </w:r>
      <w:r w:rsidRPr="00D57DE1">
        <w:rPr>
          <w:lang w:val="uk-UA"/>
        </w:rPr>
        <w:t>договірної</w:t>
      </w:r>
      <w:r>
        <w:rPr>
          <w:lang w:val="uk-UA"/>
        </w:rPr>
        <w:t xml:space="preserve"> </w:t>
      </w:r>
      <w:r w:rsidRPr="00D57DE1">
        <w:rPr>
          <w:lang w:val="uk-UA"/>
        </w:rPr>
        <w:t>ціни, використовуються при проведенні</w:t>
      </w:r>
      <w:r>
        <w:rPr>
          <w:lang w:val="uk-UA"/>
        </w:rPr>
        <w:t xml:space="preserve"> </w:t>
      </w:r>
      <w:r w:rsidRPr="00D57DE1">
        <w:rPr>
          <w:lang w:val="uk-UA"/>
        </w:rPr>
        <w:t xml:space="preserve">взаєморозрахунків за </w:t>
      </w:r>
      <w:r>
        <w:rPr>
          <w:lang w:val="uk-UA"/>
        </w:rPr>
        <w:t xml:space="preserve">обсяги виконаних </w:t>
      </w:r>
      <w:r w:rsidRPr="00D57DE1">
        <w:rPr>
          <w:lang w:val="uk-UA"/>
        </w:rPr>
        <w:t>робіт.</w:t>
      </w:r>
    </w:p>
    <w:p w:rsidR="00847A52" w:rsidRPr="003B6B1C" w:rsidRDefault="00847A52" w:rsidP="00847A52">
      <w:pPr>
        <w:widowControl w:val="0"/>
        <w:autoSpaceDE w:val="0"/>
        <w:autoSpaceDN w:val="0"/>
        <w:ind w:firstLine="709"/>
        <w:jc w:val="both"/>
        <w:rPr>
          <w:lang w:val="uk-UA"/>
        </w:rPr>
      </w:pPr>
      <w:r w:rsidRPr="003B6B1C">
        <w:rPr>
          <w:lang w:val="uk-UA"/>
        </w:rPr>
        <w:t xml:space="preserve">- розмір прибутку </w:t>
      </w:r>
      <w:r w:rsidRPr="00752CEF">
        <w:rPr>
          <w:color w:val="000000" w:themeColor="text1"/>
          <w:lang w:val="uk-UA"/>
        </w:rPr>
        <w:t xml:space="preserve">розраховано з використанням усередненого показника відповідно до </w:t>
      </w:r>
      <w:r>
        <w:rPr>
          <w:lang w:val="uk-UA" w:eastAsia="uk-UA"/>
        </w:rPr>
        <w:t>КНУ «Настанова з визначення вартості будівництва»</w:t>
      </w:r>
      <w:r w:rsidRPr="003B6B1C">
        <w:rPr>
          <w:lang w:val="uk-UA" w:eastAsia="uk-UA"/>
        </w:rPr>
        <w:t>,</w:t>
      </w:r>
      <w:r>
        <w:rPr>
          <w:lang w:val="uk-UA" w:eastAsia="uk-UA"/>
        </w:rPr>
        <w:t xml:space="preserve"> </w:t>
      </w:r>
      <w:r w:rsidRPr="003B6B1C">
        <w:rPr>
          <w:lang w:val="uk-UA"/>
        </w:rPr>
        <w:t xml:space="preserve">як для капітального ремонту; </w:t>
      </w:r>
    </w:p>
    <w:p w:rsidR="00847A52" w:rsidRPr="003B6B1C" w:rsidRDefault="00847A52" w:rsidP="00847A52">
      <w:pPr>
        <w:widowControl w:val="0"/>
        <w:autoSpaceDE w:val="0"/>
        <w:autoSpaceDN w:val="0"/>
        <w:ind w:firstLine="709"/>
        <w:jc w:val="both"/>
        <w:rPr>
          <w:lang w:val="uk-UA"/>
        </w:rPr>
      </w:pPr>
      <w:r w:rsidRPr="003B6B1C">
        <w:rPr>
          <w:lang w:val="uk-UA"/>
        </w:rPr>
        <w:t xml:space="preserve">- адміністративні витрати визначені і погоджені з Замовником із застосуванням </w:t>
      </w:r>
      <w:r>
        <w:rPr>
          <w:lang w:val="uk-UA" w:eastAsia="uk-UA"/>
        </w:rPr>
        <w:t>КНУ «Настанова з визначення вартості будівництва»</w:t>
      </w:r>
      <w:r w:rsidRPr="003B6B1C">
        <w:rPr>
          <w:lang w:val="uk-UA" w:eastAsia="uk-UA"/>
        </w:rPr>
        <w:t>,</w:t>
      </w:r>
      <w:r w:rsidRPr="003B6B1C">
        <w:rPr>
          <w:lang w:val="uk-UA"/>
        </w:rPr>
        <w:t xml:space="preserve">при цьому прийняті у Договорі адміністративні витрати визначаються підрядником на підставі обґрунтованої їх величини і структури, яка склалася у цій організації за попередній звітний період (рік), та завантаженості організації в межах показників, передбачених чинними документами кошторисного ціноутворення. </w:t>
      </w:r>
      <w:r w:rsidRPr="007755B3">
        <w:rPr>
          <w:lang w:val="uk-UA"/>
        </w:rPr>
        <w:t>Уточнені</w:t>
      </w:r>
      <w:r>
        <w:rPr>
          <w:lang w:val="uk-UA"/>
        </w:rPr>
        <w:t xml:space="preserve"> </w:t>
      </w:r>
      <w:r w:rsidRPr="007755B3">
        <w:rPr>
          <w:lang w:val="uk-UA"/>
        </w:rPr>
        <w:t>показники</w:t>
      </w:r>
      <w:r>
        <w:rPr>
          <w:lang w:val="uk-UA"/>
        </w:rPr>
        <w:t xml:space="preserve"> </w:t>
      </w:r>
      <w:r w:rsidRPr="007755B3">
        <w:rPr>
          <w:lang w:val="uk-UA"/>
        </w:rPr>
        <w:t>адміністративних</w:t>
      </w:r>
      <w:r>
        <w:rPr>
          <w:lang w:val="uk-UA"/>
        </w:rPr>
        <w:t xml:space="preserve"> </w:t>
      </w:r>
      <w:r w:rsidRPr="007755B3">
        <w:rPr>
          <w:lang w:val="uk-UA"/>
        </w:rPr>
        <w:t>витрат, погоджені</w:t>
      </w:r>
      <w:r>
        <w:rPr>
          <w:lang w:val="uk-UA"/>
        </w:rPr>
        <w:t xml:space="preserve"> </w:t>
      </w:r>
      <w:r w:rsidRPr="007755B3">
        <w:rPr>
          <w:lang w:val="uk-UA"/>
        </w:rPr>
        <w:t>із</w:t>
      </w:r>
      <w:r>
        <w:rPr>
          <w:lang w:val="uk-UA"/>
        </w:rPr>
        <w:t xml:space="preserve"> </w:t>
      </w:r>
      <w:r w:rsidRPr="007755B3">
        <w:rPr>
          <w:lang w:val="uk-UA"/>
        </w:rPr>
        <w:t>замовником на стадії</w:t>
      </w:r>
      <w:r>
        <w:rPr>
          <w:lang w:val="uk-UA"/>
        </w:rPr>
        <w:t xml:space="preserve"> </w:t>
      </w:r>
      <w:r w:rsidRPr="007755B3">
        <w:rPr>
          <w:lang w:val="uk-UA"/>
        </w:rPr>
        <w:t>узгодження</w:t>
      </w:r>
      <w:r>
        <w:rPr>
          <w:lang w:val="uk-UA"/>
        </w:rPr>
        <w:t xml:space="preserve"> </w:t>
      </w:r>
      <w:r w:rsidRPr="007755B3">
        <w:rPr>
          <w:lang w:val="uk-UA"/>
        </w:rPr>
        <w:t>договірної</w:t>
      </w:r>
      <w:r>
        <w:rPr>
          <w:lang w:val="uk-UA"/>
        </w:rPr>
        <w:t xml:space="preserve"> </w:t>
      </w:r>
      <w:r w:rsidRPr="007755B3">
        <w:rPr>
          <w:lang w:val="uk-UA"/>
        </w:rPr>
        <w:t>ціни, використовуються при проведені</w:t>
      </w:r>
      <w:r>
        <w:rPr>
          <w:lang w:val="uk-UA"/>
        </w:rPr>
        <w:t xml:space="preserve"> </w:t>
      </w:r>
      <w:r w:rsidRPr="007755B3">
        <w:rPr>
          <w:lang w:val="uk-UA"/>
        </w:rPr>
        <w:t>взаєморозрахунків за обсяги</w:t>
      </w:r>
      <w:r>
        <w:rPr>
          <w:lang w:val="uk-UA"/>
        </w:rPr>
        <w:t xml:space="preserve"> </w:t>
      </w:r>
      <w:r w:rsidRPr="007755B3">
        <w:rPr>
          <w:lang w:val="uk-UA"/>
        </w:rPr>
        <w:t>виконаних</w:t>
      </w:r>
      <w:r>
        <w:rPr>
          <w:lang w:val="uk-UA"/>
        </w:rPr>
        <w:t xml:space="preserve"> </w:t>
      </w:r>
      <w:r w:rsidRPr="007755B3">
        <w:rPr>
          <w:lang w:val="uk-UA"/>
        </w:rPr>
        <w:t>робіт.</w:t>
      </w:r>
    </w:p>
    <w:p w:rsidR="00847A52" w:rsidRPr="003B6B1C" w:rsidRDefault="00847A52" w:rsidP="00847A52">
      <w:pPr>
        <w:widowControl w:val="0"/>
        <w:autoSpaceDE w:val="0"/>
        <w:autoSpaceDN w:val="0"/>
        <w:ind w:firstLine="709"/>
        <w:jc w:val="both"/>
        <w:rPr>
          <w:color w:val="000000"/>
          <w:lang w:val="uk-UA"/>
        </w:rPr>
      </w:pPr>
      <w:r w:rsidRPr="003B6B1C">
        <w:rPr>
          <w:color w:val="000000"/>
          <w:lang w:val="uk-UA"/>
        </w:rPr>
        <w:t>3.</w:t>
      </w:r>
      <w:r>
        <w:rPr>
          <w:color w:val="000000"/>
          <w:lang w:val="uk-UA"/>
        </w:rPr>
        <w:t>3</w:t>
      </w:r>
      <w:r w:rsidRPr="003B6B1C">
        <w:rPr>
          <w:color w:val="000000"/>
          <w:lang w:val="uk-UA"/>
        </w:rPr>
        <w:t>.</w:t>
      </w:r>
      <w:r>
        <w:rPr>
          <w:color w:val="000000"/>
          <w:lang w:val="uk-UA"/>
        </w:rPr>
        <w:t xml:space="preserve"> </w:t>
      </w:r>
      <w:r w:rsidRPr="003B6B1C">
        <w:rPr>
          <w:color w:val="000000"/>
          <w:lang w:val="uk-UA"/>
        </w:rPr>
        <w:t>Якщо в ціні Виконавець при обчисленні маси прибутку врахував трудовитрати на перевезення матеріальних ресурсів власним автомобільним транспортом, виготовлення окремих матеріальних ресурсів власними силами та виконання робіт власною будівельною технікою, а при виконанні робіт це не відбулося або відбулося частково, у цьому випадку маса прибутку також уточняється виходячи з фактичних умов виконання робіт</w:t>
      </w:r>
      <w:r w:rsidR="00EA4F5A">
        <w:rPr>
          <w:color w:val="000000"/>
          <w:lang w:val="uk-UA"/>
        </w:rPr>
        <w:t xml:space="preserve"> з поточного ремонту</w:t>
      </w:r>
      <w:r w:rsidRPr="003B6B1C">
        <w:rPr>
          <w:color w:val="000000"/>
          <w:lang w:val="uk-UA"/>
        </w:rPr>
        <w:t>.</w:t>
      </w:r>
    </w:p>
    <w:p w:rsidR="00847A52"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rPr>
      </w:pPr>
      <w:r w:rsidRPr="003B6B1C">
        <w:rPr>
          <w:color w:val="000000"/>
          <w:lang w:val="uk-UA"/>
        </w:rPr>
        <w:t>3.</w:t>
      </w:r>
      <w:r>
        <w:rPr>
          <w:color w:val="000000"/>
          <w:lang w:val="uk-UA"/>
        </w:rPr>
        <w:t>4</w:t>
      </w:r>
      <w:r w:rsidRPr="003B6B1C">
        <w:rPr>
          <w:color w:val="000000"/>
          <w:lang w:val="uk-UA"/>
        </w:rPr>
        <w:t>.</w:t>
      </w:r>
      <w:r>
        <w:rPr>
          <w:color w:val="000000"/>
          <w:lang w:val="uk-UA"/>
        </w:rPr>
        <w:t xml:space="preserve"> </w:t>
      </w:r>
      <w:r w:rsidRPr="003B6B1C">
        <w:rPr>
          <w:color w:val="000000"/>
          <w:lang w:val="uk-UA"/>
        </w:rPr>
        <w:t xml:space="preserve">Якщо під час </w:t>
      </w:r>
      <w:r w:rsidR="00EA4F5A">
        <w:rPr>
          <w:color w:val="000000"/>
          <w:lang w:val="uk-UA"/>
        </w:rPr>
        <w:t xml:space="preserve">виконання </w:t>
      </w:r>
      <w:r w:rsidRPr="003B6B1C">
        <w:rPr>
          <w:color w:val="000000"/>
          <w:lang w:val="uk-UA"/>
        </w:rPr>
        <w:t xml:space="preserve">робіт виникла необхідність проведення додаткових обсягів робіт, не включених у </w:t>
      </w:r>
      <w:r>
        <w:rPr>
          <w:color w:val="000000"/>
          <w:lang w:val="uk-UA"/>
        </w:rPr>
        <w:t>технічне завдання</w:t>
      </w:r>
      <w:r w:rsidRPr="003B6B1C">
        <w:rPr>
          <w:color w:val="000000"/>
          <w:lang w:val="uk-UA"/>
        </w:rPr>
        <w:t xml:space="preserve">, але які стали через непередбачувані обставини Виконавець зобов'язаний протягом 5 робочих днів у письмовій формі повідомити Замовника про </w:t>
      </w:r>
      <w:r w:rsidRPr="00752CEF">
        <w:rPr>
          <w:color w:val="000000" w:themeColor="text1"/>
          <w:lang w:val="uk-UA"/>
        </w:rPr>
        <w:t xml:space="preserve">обставини, що призвели до виникнення необхідності виконання таких робіт та надати Замовнику пропозиції з відповідними розрахунками. Замовник протягом 10 робочих днів проводить з Виконавцем переговорну процедуру, розглядає зазначені пропозиції, приймає рішення та повідомляє про нього Виконавця. При цьому загальна вартість додаткових робіт не повинна перевищувати 50 відсотків вартості головного (первинного) договору. Виконавець приступить до </w:t>
      </w:r>
      <w:r w:rsidRPr="00752CEF">
        <w:rPr>
          <w:color w:val="000000" w:themeColor="text1"/>
          <w:lang w:val="uk-UA"/>
        </w:rPr>
        <w:lastRenderedPageBreak/>
        <w:t>виконання додаткових робіт лише після підписання додаткової угоди за результатами переговорної процедури. Якщо Виконавець не зробить цього, він буде зобов’язаний виконати роботи без відшкодування додаткових витрат.</w:t>
      </w:r>
    </w:p>
    <w:p w:rsidR="00847A52" w:rsidRPr="003B6B1C" w:rsidRDefault="00847A52" w:rsidP="00847A52">
      <w:pPr>
        <w:widowControl w:val="0"/>
        <w:jc w:val="both"/>
        <w:rPr>
          <w:color w:val="000000"/>
          <w:lang w:val="uk-UA"/>
        </w:rPr>
      </w:pPr>
    </w:p>
    <w:p w:rsidR="00847A52" w:rsidRDefault="00847A52" w:rsidP="00847A52">
      <w:pPr>
        <w:widowControl w:val="0"/>
        <w:ind w:firstLine="709"/>
        <w:jc w:val="center"/>
        <w:rPr>
          <w:b/>
          <w:color w:val="000000"/>
          <w:lang w:val="uk-UA"/>
        </w:rPr>
      </w:pPr>
      <w:r w:rsidRPr="003B6B1C">
        <w:rPr>
          <w:b/>
          <w:color w:val="000000"/>
          <w:lang w:val="uk-UA"/>
        </w:rPr>
        <w:t>4.Ризики знищення або пошкодження об</w:t>
      </w:r>
      <w:r w:rsidRPr="003B6B1C">
        <w:rPr>
          <w:rFonts w:eastAsia="MS Mincho"/>
          <w:b/>
          <w:color w:val="000000"/>
          <w:lang w:val="uk-UA" w:eastAsia="ja-JP"/>
        </w:rPr>
        <w:t>'</w:t>
      </w:r>
      <w:r w:rsidRPr="003B6B1C">
        <w:rPr>
          <w:b/>
          <w:color w:val="000000"/>
          <w:lang w:val="uk-UA"/>
        </w:rPr>
        <w:t>єкта робіт</w:t>
      </w:r>
    </w:p>
    <w:p w:rsidR="00847A52" w:rsidRDefault="00847A52" w:rsidP="00847A52">
      <w:pPr>
        <w:ind w:firstLine="709"/>
        <w:jc w:val="both"/>
        <w:rPr>
          <w:lang w:val="uk-UA" w:eastAsia="en-US"/>
        </w:rPr>
      </w:pPr>
      <w:r w:rsidRPr="003B6B1C">
        <w:rPr>
          <w:lang w:val="uk-UA" w:eastAsia="en-US"/>
        </w:rPr>
        <w:t>4.1.</w:t>
      </w:r>
      <w:r>
        <w:rPr>
          <w:lang w:val="uk-UA" w:eastAsia="en-US"/>
        </w:rPr>
        <w:t xml:space="preserve"> </w:t>
      </w:r>
      <w:r w:rsidRPr="003B6B1C">
        <w:rPr>
          <w:lang w:val="uk-UA" w:eastAsia="en-US"/>
        </w:rPr>
        <w:t>Сторони зобов’язані вживати всіх необхідних заходів для недопущення випадкового знищення або пошкодження об’єктів робіт.</w:t>
      </w:r>
    </w:p>
    <w:p w:rsidR="00847A52" w:rsidRPr="003B6B1C" w:rsidRDefault="00847A52" w:rsidP="00847A52">
      <w:pPr>
        <w:ind w:firstLine="709"/>
        <w:jc w:val="both"/>
        <w:rPr>
          <w:lang w:val="uk-UA" w:eastAsia="en-US"/>
        </w:rPr>
      </w:pPr>
      <w:r w:rsidRPr="003B6B1C">
        <w:rPr>
          <w:lang w:val="uk-UA" w:eastAsia="en-US"/>
        </w:rPr>
        <w:t>4.2.</w:t>
      </w:r>
      <w:r>
        <w:rPr>
          <w:lang w:val="uk-UA" w:eastAsia="en-US"/>
        </w:rPr>
        <w:t xml:space="preserve"> </w:t>
      </w:r>
      <w:r w:rsidRPr="003B6B1C">
        <w:rPr>
          <w:lang w:val="uk-UA" w:eastAsia="en-US"/>
        </w:rPr>
        <w:t>Ризик випадкового знищення або пошкодження об’єктів робіт до його прийняття Замовником несе Виконавець, крім випадків, коли це сталося внаслідок обставин, що залежали від Замовника.</w:t>
      </w:r>
    </w:p>
    <w:p w:rsidR="00847A52" w:rsidRPr="003B6B1C" w:rsidRDefault="00847A52" w:rsidP="00847A52">
      <w:pPr>
        <w:ind w:firstLine="709"/>
        <w:jc w:val="both"/>
        <w:rPr>
          <w:lang w:val="uk-UA" w:eastAsia="en-US"/>
        </w:rPr>
      </w:pPr>
      <w:r w:rsidRPr="003B6B1C">
        <w:rPr>
          <w:lang w:val="uk-UA" w:eastAsia="en-US"/>
        </w:rPr>
        <w:t>4.3.</w:t>
      </w:r>
      <w:r>
        <w:rPr>
          <w:lang w:val="uk-UA" w:eastAsia="en-US"/>
        </w:rPr>
        <w:t xml:space="preserve"> </w:t>
      </w:r>
      <w:r w:rsidRPr="003B6B1C">
        <w:rPr>
          <w:lang w:val="uk-UA" w:eastAsia="en-US"/>
        </w:rPr>
        <w:t xml:space="preserve">У разі випадкового пошкодження або знищення об’єктів робіт до передачі його Замовнику, Виконавець зобов’язаний негайно повідомити про це Замовника та усунути пошкодження власними силами протягом 10 </w:t>
      </w:r>
      <w:r w:rsidRPr="003B6B1C">
        <w:rPr>
          <w:snapToGrid w:val="0"/>
          <w:lang w:val="uk-UA" w:eastAsia="en-US"/>
        </w:rPr>
        <w:t xml:space="preserve">днів з дати пошкодження. </w:t>
      </w:r>
      <w:r w:rsidRPr="003B6B1C">
        <w:rPr>
          <w:lang w:val="uk-UA" w:eastAsia="en-US"/>
        </w:rPr>
        <w:t>Виконавець може залучати до усунення пошкодження третіх осіб.</w:t>
      </w:r>
    </w:p>
    <w:p w:rsidR="00847A52" w:rsidRPr="003B6B1C" w:rsidRDefault="00847A52" w:rsidP="00847A52">
      <w:pPr>
        <w:spacing w:line="360" w:lineRule="auto"/>
        <w:jc w:val="both"/>
        <w:rPr>
          <w:lang w:val="uk-UA" w:eastAsia="en-US"/>
        </w:rPr>
      </w:pPr>
    </w:p>
    <w:p w:rsidR="00847A52" w:rsidRDefault="00847A52" w:rsidP="00847A52">
      <w:pPr>
        <w:widowControl w:val="0"/>
        <w:jc w:val="center"/>
        <w:outlineLvl w:val="0"/>
        <w:rPr>
          <w:b/>
          <w:color w:val="000000"/>
          <w:lang w:val="uk-UA"/>
        </w:rPr>
      </w:pPr>
      <w:r w:rsidRPr="003B6B1C">
        <w:rPr>
          <w:b/>
          <w:color w:val="000000"/>
          <w:lang w:val="uk-UA"/>
        </w:rPr>
        <w:t xml:space="preserve">5.Забезпечення об’єкта </w:t>
      </w:r>
      <w:r>
        <w:rPr>
          <w:b/>
          <w:color w:val="000000"/>
          <w:lang w:val="uk-UA"/>
        </w:rPr>
        <w:t>робіт матеріальними ресурсами</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5.1.</w:t>
      </w:r>
      <w:r>
        <w:rPr>
          <w:bCs/>
          <w:noProof/>
          <w:color w:val="000000"/>
          <w:kern w:val="32"/>
          <w:lang w:val="uk-UA"/>
        </w:rPr>
        <w:t xml:space="preserve"> </w:t>
      </w:r>
      <w:r w:rsidRPr="003B6B1C">
        <w:rPr>
          <w:bCs/>
          <w:noProof/>
          <w:color w:val="000000"/>
          <w:kern w:val="32"/>
          <w:lang w:val="uk-UA"/>
        </w:rPr>
        <w:t xml:space="preserve">Забезпечення </w:t>
      </w:r>
      <w:r>
        <w:rPr>
          <w:bCs/>
          <w:noProof/>
          <w:color w:val="000000"/>
          <w:kern w:val="32"/>
          <w:lang w:val="uk-UA"/>
        </w:rPr>
        <w:t xml:space="preserve"> </w:t>
      </w:r>
      <w:r w:rsidRPr="003B6B1C">
        <w:rPr>
          <w:bCs/>
          <w:noProof/>
          <w:color w:val="000000"/>
          <w:kern w:val="32"/>
          <w:lang w:val="uk-UA"/>
        </w:rPr>
        <w:t>робіт матеріальними ресурсами, та доставку їх на об’єкт проведення робіт  здійснює Виконавець</w:t>
      </w:r>
      <w:r w:rsidRPr="003B6B1C">
        <w:rPr>
          <w:bCs/>
          <w:noProof/>
          <w:kern w:val="32"/>
          <w:lang w:val="uk-UA"/>
        </w:rPr>
        <w:t>за цінами, що не перевищують середньорегіональні.</w:t>
      </w:r>
      <w:r w:rsidRPr="003B6B1C">
        <w:rPr>
          <w:bCs/>
          <w:noProof/>
          <w:color w:val="000000"/>
          <w:kern w:val="32"/>
          <w:lang w:val="uk-UA"/>
        </w:rPr>
        <w:t xml:space="preserve"> Ціна  матеріальних ресурсів з повною назвою та відстанню перевезення погоджується  Замовником до початку виконання робіт. </w:t>
      </w:r>
    </w:p>
    <w:p w:rsidR="00847A52" w:rsidRPr="003B6B1C" w:rsidRDefault="00847A52" w:rsidP="00847A52">
      <w:pPr>
        <w:ind w:firstLine="709"/>
        <w:jc w:val="both"/>
        <w:rPr>
          <w:color w:val="000000"/>
          <w:lang w:val="uk-UA" w:eastAsia="en-US"/>
        </w:rPr>
      </w:pPr>
      <w:r w:rsidRPr="003B6B1C">
        <w:rPr>
          <w:color w:val="000000"/>
          <w:lang w:val="uk-UA" w:eastAsia="en-US"/>
        </w:rPr>
        <w:t>5.2.</w:t>
      </w:r>
      <w:r>
        <w:rPr>
          <w:color w:val="000000"/>
          <w:lang w:val="uk-UA" w:eastAsia="en-US"/>
        </w:rPr>
        <w:t xml:space="preserve"> </w:t>
      </w:r>
      <w:r w:rsidRPr="003B6B1C">
        <w:rPr>
          <w:lang w:val="uk-UA" w:eastAsia="en-US"/>
        </w:rPr>
        <w:t>Вартість матеріальних ресурсів,  які враховані в актах виконаних робіт (</w:t>
      </w:r>
      <w:r w:rsidRPr="003B6B1C">
        <w:rPr>
          <w:color w:val="000000"/>
          <w:sz w:val="22"/>
          <w:szCs w:val="22"/>
          <w:lang w:val="uk-UA" w:eastAsia="uk-UA"/>
        </w:rPr>
        <w:t xml:space="preserve">примірна </w:t>
      </w:r>
      <w:r w:rsidRPr="003B6B1C">
        <w:rPr>
          <w:lang w:val="uk-UA" w:eastAsia="en-US"/>
        </w:rPr>
        <w:t xml:space="preserve">форма КБ-2в), визначається на підставі виконаних обсягів робіт, нормативних витрат матеріальних ресурсів, визначених за </w:t>
      </w:r>
      <w:r w:rsidRPr="003B6B1C">
        <w:rPr>
          <w:color w:val="000000" w:themeColor="text1"/>
          <w:lang w:val="uk-UA" w:eastAsia="en-US"/>
        </w:rPr>
        <w:t>ресурсними елементними кошторисними нормами</w:t>
      </w:r>
      <w:r w:rsidRPr="003B6B1C">
        <w:rPr>
          <w:lang w:val="uk-UA" w:eastAsia="en-US"/>
        </w:rPr>
        <w:t xml:space="preserve">, та їх вартості </w:t>
      </w:r>
      <w:r>
        <w:rPr>
          <w:lang w:val="uk-UA" w:eastAsia="en-US"/>
        </w:rPr>
        <w:t>в договірній ціні.</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val="uk-UA" w:eastAsia="uk-UA"/>
        </w:rPr>
      </w:pPr>
      <w:r w:rsidRPr="003B6B1C">
        <w:rPr>
          <w:color w:val="000000"/>
          <w:lang w:val="uk-UA" w:eastAsia="uk-UA"/>
        </w:rPr>
        <w:t>5.</w:t>
      </w:r>
      <w:r>
        <w:rPr>
          <w:color w:val="000000"/>
          <w:lang w:val="uk-UA" w:eastAsia="uk-UA"/>
        </w:rPr>
        <w:t>3</w:t>
      </w:r>
      <w:r w:rsidRPr="003B6B1C">
        <w:rPr>
          <w:color w:val="000000"/>
          <w:lang w:val="uk-UA" w:eastAsia="uk-UA"/>
        </w:rPr>
        <w:t>.</w:t>
      </w:r>
      <w:r>
        <w:rPr>
          <w:color w:val="000000"/>
          <w:lang w:val="uk-UA" w:eastAsia="uk-UA"/>
        </w:rPr>
        <w:t xml:space="preserve"> </w:t>
      </w:r>
      <w:r w:rsidRPr="003B6B1C">
        <w:rPr>
          <w:color w:val="000000"/>
          <w:lang w:val="uk-UA" w:eastAsia="uk-UA"/>
        </w:rPr>
        <w:t xml:space="preserve">Виконавець  не  може  вимагати  уточнення ціни у зв'язку із зростанням цін на ресурси, що використовуються  для  виконання  робіт.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Pr>
          <w:color w:val="000000"/>
          <w:lang w:val="uk-UA" w:eastAsia="uk-UA"/>
        </w:rPr>
        <w:t>5.4</w:t>
      </w:r>
      <w:r w:rsidRPr="003B6B1C">
        <w:rPr>
          <w:color w:val="000000"/>
          <w:lang w:val="uk-UA" w:eastAsia="uk-UA"/>
        </w:rPr>
        <w:t>.</w:t>
      </w:r>
      <w:r>
        <w:rPr>
          <w:color w:val="000000"/>
          <w:lang w:val="uk-UA" w:eastAsia="uk-UA"/>
        </w:rPr>
        <w:t xml:space="preserve"> </w:t>
      </w:r>
      <w:r w:rsidRPr="003B6B1C">
        <w:rPr>
          <w:color w:val="000000"/>
          <w:lang w:val="uk-UA" w:eastAsia="uk-UA"/>
        </w:rPr>
        <w:t xml:space="preserve">Виконавець  гарантує якість і  відповідність матеріальних ресурсів державним стандартам та технічним умовам, які він постачає на об’єкт проведення робіт  та забезпечує наявність необхідних сертифікатів якості, паспортів, висновків санітарно-епідеміологічної експертизи, висновків про випробування або інших документів, що засвідчують їхню якість. Документи, що засвідчують якість матеріалів, які поставляються Виконавцем зберігаються протягом всього періоду виконання робіт у Виконавця і передаються Замовникові в складі виконавчої документації.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color w:val="000000"/>
          <w:lang w:val="uk-UA" w:eastAsia="uk-UA"/>
        </w:rPr>
        <w:t>5.</w:t>
      </w:r>
      <w:r>
        <w:rPr>
          <w:color w:val="000000"/>
          <w:lang w:val="uk-UA" w:eastAsia="uk-UA"/>
        </w:rPr>
        <w:t>5</w:t>
      </w:r>
      <w:r w:rsidRPr="003B6B1C">
        <w:rPr>
          <w:color w:val="000000"/>
          <w:lang w:val="uk-UA" w:eastAsia="uk-UA"/>
        </w:rPr>
        <w:t>.</w:t>
      </w:r>
      <w:r>
        <w:rPr>
          <w:color w:val="000000"/>
          <w:lang w:val="uk-UA" w:eastAsia="uk-UA"/>
        </w:rPr>
        <w:t xml:space="preserve"> </w:t>
      </w:r>
      <w:r w:rsidRPr="003B6B1C">
        <w:rPr>
          <w:lang w:val="uk-UA" w:eastAsia="uk-UA"/>
        </w:rPr>
        <w:t>Роботи, виконані з використанням матеріальних ресурсів, що не відповідають установленим вимогам, Замовником не оплачуються.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color w:val="000000"/>
          <w:lang w:val="uk-UA" w:eastAsia="uk-UA"/>
        </w:rPr>
        <w:t>5.</w:t>
      </w:r>
      <w:r>
        <w:rPr>
          <w:color w:val="000000"/>
          <w:lang w:val="uk-UA" w:eastAsia="uk-UA"/>
        </w:rPr>
        <w:t>6</w:t>
      </w:r>
      <w:r w:rsidRPr="003B6B1C">
        <w:rPr>
          <w:color w:val="000000"/>
          <w:lang w:val="uk-UA" w:eastAsia="uk-UA"/>
        </w:rPr>
        <w:t>.</w:t>
      </w:r>
      <w:r>
        <w:rPr>
          <w:color w:val="000000"/>
          <w:lang w:val="uk-UA" w:eastAsia="uk-UA"/>
        </w:rPr>
        <w:t xml:space="preserve"> </w:t>
      </w:r>
      <w:r w:rsidRPr="003B6B1C">
        <w:rPr>
          <w:lang w:val="uk-UA" w:eastAsia="uk-UA"/>
        </w:rPr>
        <w:t>Виконавець несе відповідальність за охорону, неналежне використання, втрату, знищення або пошкодження (псування)  матеріалів та устаткування до моменту передачі виконаних робіт Замовнику.</w:t>
      </w:r>
    </w:p>
    <w:p w:rsidR="00847A52" w:rsidRDefault="00847A52" w:rsidP="00847A52">
      <w:pPr>
        <w:widowControl w:val="0"/>
        <w:jc w:val="center"/>
        <w:outlineLvl w:val="0"/>
        <w:rPr>
          <w:b/>
          <w:color w:val="000000"/>
          <w:lang w:val="uk-UA"/>
        </w:rPr>
      </w:pPr>
    </w:p>
    <w:p w:rsidR="00847A52" w:rsidRDefault="00847A52" w:rsidP="00847A52">
      <w:pPr>
        <w:widowControl w:val="0"/>
        <w:jc w:val="center"/>
        <w:outlineLvl w:val="0"/>
        <w:rPr>
          <w:b/>
          <w:color w:val="000000"/>
          <w:lang w:val="uk-UA"/>
        </w:rPr>
      </w:pPr>
      <w:r w:rsidRPr="003B6B1C">
        <w:rPr>
          <w:b/>
          <w:color w:val="000000"/>
          <w:lang w:val="uk-UA"/>
        </w:rPr>
        <w:t>6.Організація виконання робіт</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6.1.</w:t>
      </w:r>
      <w:r>
        <w:rPr>
          <w:color w:val="000000"/>
          <w:lang w:val="uk-UA" w:eastAsia="uk-UA"/>
        </w:rPr>
        <w:t xml:space="preserve"> </w:t>
      </w:r>
      <w:r w:rsidRPr="003B6B1C">
        <w:rPr>
          <w:color w:val="000000"/>
          <w:lang w:val="uk-UA" w:eastAsia="uk-UA"/>
        </w:rPr>
        <w:t>Замовник виконує необхідну підготовку робочих місць для проведення ремонтних робіт та передає за дефектним актом Виконавцю фронт робіт. Виконавець забезпечує   виконання робіт згідно з</w:t>
      </w:r>
      <w:r>
        <w:rPr>
          <w:color w:val="000000"/>
          <w:lang w:val="uk-UA" w:eastAsia="uk-UA"/>
        </w:rPr>
        <w:t xml:space="preserve"> </w:t>
      </w:r>
      <w:r w:rsidRPr="003B6B1C">
        <w:rPr>
          <w:color w:val="000000" w:themeColor="text1"/>
          <w:lang w:val="uk-UA" w:eastAsia="uk-UA"/>
        </w:rPr>
        <w:t>графіком</w:t>
      </w:r>
      <w:r w:rsidRPr="003B6B1C">
        <w:rPr>
          <w:color w:val="000000"/>
          <w:lang w:val="uk-UA" w:eastAsia="uk-UA"/>
        </w:rPr>
        <w:t xml:space="preserve"> їх виконання,</w:t>
      </w:r>
      <w:r w:rsidRPr="003B6B1C">
        <w:rPr>
          <w:lang w:val="uk-UA" w:eastAsia="uk-UA"/>
        </w:rPr>
        <w:t xml:space="preserve"> який він уточнює по кожному об'єкту окремо</w:t>
      </w:r>
      <w:r w:rsidRPr="003B6B1C">
        <w:rPr>
          <w:color w:val="000000"/>
          <w:lang w:val="uk-UA" w:eastAsia="uk-UA"/>
        </w:rPr>
        <w:t>.</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6.2.</w:t>
      </w:r>
      <w:r>
        <w:rPr>
          <w:color w:val="000000"/>
          <w:lang w:val="uk-UA" w:eastAsia="uk-UA"/>
        </w:rPr>
        <w:t xml:space="preserve"> </w:t>
      </w:r>
      <w:r w:rsidRPr="003B6B1C">
        <w:rPr>
          <w:color w:val="000000"/>
          <w:lang w:val="uk-UA" w:eastAsia="uk-UA"/>
        </w:rPr>
        <w:t>Замовник надає Виконавцю послуги щодо забезпечення водою, електроенергією;  надання складських та інших приміщень в необхідних обсягах</w:t>
      </w:r>
      <w:r>
        <w:rPr>
          <w:color w:val="000000"/>
          <w:lang w:val="uk-UA" w:eastAsia="uk-UA"/>
        </w:rPr>
        <w:t xml:space="preserve">. </w:t>
      </w:r>
      <w:r w:rsidRPr="003B6B1C">
        <w:rPr>
          <w:color w:val="000000"/>
          <w:lang w:val="uk-UA" w:eastAsia="uk-UA"/>
        </w:rPr>
        <w:t>При виконанні Замовником даної умови Виконавець виключає з ресурсних елементних кошторисних норм ці витрати.</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6.3.</w:t>
      </w:r>
      <w:r>
        <w:rPr>
          <w:color w:val="000000"/>
          <w:lang w:val="uk-UA" w:eastAsia="uk-UA"/>
        </w:rPr>
        <w:t xml:space="preserve"> </w:t>
      </w:r>
      <w:r w:rsidRPr="003B6B1C">
        <w:rPr>
          <w:color w:val="000000"/>
          <w:lang w:val="uk-UA" w:eastAsia="uk-UA"/>
        </w:rPr>
        <w:t>Виконавець</w:t>
      </w:r>
      <w:r w:rsidRPr="003B6B1C">
        <w:rPr>
          <w:lang w:val="uk-UA" w:eastAsia="uk-UA"/>
        </w:rPr>
        <w:t xml:space="preserve"> організовує виконання  </w:t>
      </w:r>
      <w:r>
        <w:rPr>
          <w:lang w:val="uk-UA" w:eastAsia="uk-UA"/>
        </w:rPr>
        <w:t>робіт</w:t>
      </w:r>
      <w:r w:rsidRPr="003B6B1C">
        <w:rPr>
          <w:lang w:val="uk-UA" w:eastAsia="uk-UA"/>
        </w:rPr>
        <w:t xml:space="preserve"> з дотриманням правил охорони праці,  техніки безпеки, правил пожежної безпеки при цьому </w:t>
      </w:r>
      <w:r w:rsidRPr="001849C9">
        <w:rPr>
          <w:color w:val="000000" w:themeColor="text1"/>
          <w:lang w:val="uk-UA" w:eastAsia="uk-UA"/>
        </w:rPr>
        <w:t>керується ДБН А.3.2-2-2009, ДБН В.1.1-7-20</w:t>
      </w:r>
      <w:r>
        <w:rPr>
          <w:color w:val="000000" w:themeColor="text1"/>
          <w:lang w:val="uk-UA" w:eastAsia="uk-UA"/>
        </w:rPr>
        <w:t>16</w:t>
      </w:r>
      <w:r w:rsidRPr="001849C9">
        <w:rPr>
          <w:color w:val="000000" w:themeColor="text1"/>
          <w:lang w:val="uk-UA" w:eastAsia="uk-UA"/>
        </w:rPr>
        <w:t>, ДБН В.1.2-4-20</w:t>
      </w:r>
      <w:r>
        <w:rPr>
          <w:color w:val="000000" w:themeColor="text1"/>
          <w:lang w:val="uk-UA" w:eastAsia="uk-UA"/>
        </w:rPr>
        <w:t>19</w:t>
      </w:r>
      <w:r w:rsidRPr="001849C9">
        <w:rPr>
          <w:color w:val="000000" w:themeColor="text1"/>
          <w:lang w:val="uk-UA" w:eastAsia="uk-UA"/>
        </w:rPr>
        <w:t xml:space="preserve"> і несе відповідальність </w:t>
      </w:r>
      <w:r w:rsidRPr="001849C9">
        <w:rPr>
          <w:snapToGrid w:val="0"/>
          <w:color w:val="000000" w:themeColor="text1"/>
          <w:lang w:val="uk-UA" w:eastAsia="uk-UA"/>
        </w:rPr>
        <w:t xml:space="preserve">за дотримання правил та норм з охорони праці, протипожежної безпеки  та організацію пожежно-сторожової охорони при виконанні робіт, а також несе повну відповідальність (в тому числі і матеріальну) за </w:t>
      </w:r>
      <w:r w:rsidRPr="003B6B1C">
        <w:rPr>
          <w:snapToGrid w:val="0"/>
          <w:lang w:val="uk-UA" w:eastAsia="uk-UA"/>
        </w:rPr>
        <w:t>нещасні випадки, які можуть виникнути з персоналом Виконавця. Виконавець дотримується режимних  вимоги, встановлених Замовником.</w:t>
      </w:r>
    </w:p>
    <w:p w:rsidR="00847A52" w:rsidRPr="001849C9"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lang w:val="uk-UA" w:eastAsia="uk-UA"/>
        </w:rPr>
      </w:pPr>
      <w:r w:rsidRPr="003B6B1C">
        <w:rPr>
          <w:color w:val="000000" w:themeColor="text1"/>
          <w:lang w:val="uk-UA" w:eastAsia="uk-UA"/>
        </w:rPr>
        <w:lastRenderedPageBreak/>
        <w:t xml:space="preserve">6.4. Перед початком виконання робіт, Керівник закладу і Виконавець складає </w:t>
      </w:r>
      <w:r w:rsidRPr="003B6B1C">
        <w:rPr>
          <w:b/>
          <w:color w:val="000000" w:themeColor="text1"/>
          <w:lang w:val="uk-UA" w:eastAsia="uk-UA"/>
        </w:rPr>
        <w:t xml:space="preserve">Акт-допуск на виконання робіт </w:t>
      </w:r>
      <w:r>
        <w:rPr>
          <w:b/>
          <w:color w:val="000000" w:themeColor="text1"/>
          <w:lang w:val="uk-UA" w:eastAsia="uk-UA"/>
        </w:rPr>
        <w:t xml:space="preserve">з поточного ремонту </w:t>
      </w:r>
      <w:r w:rsidRPr="003B6B1C">
        <w:rPr>
          <w:b/>
          <w:color w:val="000000" w:themeColor="text1"/>
          <w:lang w:val="uk-UA" w:eastAsia="uk-UA"/>
        </w:rPr>
        <w:t>на території діючого навчального закладу</w:t>
      </w:r>
      <w:r w:rsidRPr="003B6B1C">
        <w:rPr>
          <w:color w:val="000000" w:themeColor="text1"/>
          <w:lang w:val="uk-UA" w:eastAsia="uk-UA"/>
        </w:rPr>
        <w:t>,</w:t>
      </w:r>
      <w:r>
        <w:rPr>
          <w:color w:val="000000" w:themeColor="text1"/>
          <w:lang w:val="uk-UA" w:eastAsia="uk-UA"/>
        </w:rPr>
        <w:t xml:space="preserve"> </w:t>
      </w:r>
      <w:r w:rsidRPr="003B6B1C">
        <w:rPr>
          <w:color w:val="000000" w:themeColor="text1"/>
          <w:lang w:val="uk-UA" w:eastAsia="uk-UA"/>
        </w:rPr>
        <w:t xml:space="preserve">згідно додатку </w:t>
      </w:r>
      <w:r w:rsidRPr="001849C9">
        <w:rPr>
          <w:color w:val="000000" w:themeColor="text1"/>
          <w:lang w:val="uk-UA" w:eastAsia="uk-UA"/>
        </w:rPr>
        <w:t>Д ДБН А.3.2-2-2009</w:t>
      </w:r>
      <w:r w:rsidRPr="001849C9">
        <w:rPr>
          <w:b/>
          <w:color w:val="000000" w:themeColor="text1"/>
          <w:lang w:val="uk-UA" w:eastAsia="uk-UA"/>
        </w:rPr>
        <w:t>.</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6.5.</w:t>
      </w:r>
      <w:r>
        <w:rPr>
          <w:color w:val="000000"/>
          <w:lang w:val="uk-UA" w:eastAsia="uk-UA"/>
        </w:rPr>
        <w:t xml:space="preserve"> </w:t>
      </w:r>
      <w:r w:rsidRPr="003B6B1C">
        <w:rPr>
          <w:color w:val="000000"/>
          <w:lang w:val="uk-UA" w:eastAsia="uk-UA"/>
        </w:rPr>
        <w:t xml:space="preserve">Виконавець забезпечує приймання прихованих робіт, проміжне приймання  відповідальних конструкцій,  у складі представників Виконавця та представників Замовника. Приймання прихованих робіт здійснюється безпосередньо перед виконанням наступних робіт, які їх закривають, </w:t>
      </w:r>
      <w:r w:rsidRPr="003B6B1C">
        <w:rPr>
          <w:lang w:val="uk-UA" w:eastAsia="uk-UA"/>
        </w:rPr>
        <w:t>про що складається акт на закриття приховани</w:t>
      </w:r>
      <w:r>
        <w:rPr>
          <w:lang w:val="uk-UA" w:eastAsia="uk-UA"/>
        </w:rPr>
        <w:t>х робіт за формою</w:t>
      </w:r>
      <w:r w:rsidRPr="003B6B1C">
        <w:rPr>
          <w:lang w:val="uk-UA" w:eastAsia="uk-UA"/>
        </w:rPr>
        <w:t xml:space="preserve">, наведеною у додатку К та згідно переліку  видів робіт та конструкцій на які складаються акт на закриття прихованих робіт, наведених у додатку Л до </w:t>
      </w:r>
      <w:r w:rsidRPr="001849C9">
        <w:rPr>
          <w:color w:val="000000" w:themeColor="text1"/>
          <w:lang w:val="uk-UA" w:eastAsia="uk-UA"/>
        </w:rPr>
        <w:t>ДБН  А.3.1-5-2016.</w:t>
      </w:r>
      <w:r>
        <w:rPr>
          <w:color w:val="000000" w:themeColor="text1"/>
          <w:lang w:val="uk-UA" w:eastAsia="uk-UA"/>
        </w:rPr>
        <w:t xml:space="preserve"> </w:t>
      </w:r>
      <w:r w:rsidRPr="003B6B1C">
        <w:rPr>
          <w:lang w:val="uk-UA" w:eastAsia="uk-UA"/>
        </w:rPr>
        <w:t xml:space="preserve">Керівник підрядної організації заздалегідь інформує </w:t>
      </w:r>
      <w:r>
        <w:rPr>
          <w:lang w:val="uk-UA" w:eastAsia="uk-UA"/>
        </w:rPr>
        <w:t>представників</w:t>
      </w:r>
      <w:r w:rsidRPr="003B6B1C">
        <w:rPr>
          <w:lang w:val="uk-UA" w:eastAsia="uk-UA"/>
        </w:rPr>
        <w:t xml:space="preserve"> про </w:t>
      </w:r>
      <w:r w:rsidRPr="003B6B1C">
        <w:rPr>
          <w:color w:val="000000"/>
          <w:lang w:val="uk-UA" w:eastAsia="uk-UA"/>
        </w:rPr>
        <w:t xml:space="preserve">дату і місце її роботи. </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lang w:val="uk-UA" w:eastAsia="uk-UA"/>
        </w:rPr>
        <w:t>6.6.</w:t>
      </w:r>
      <w:r>
        <w:rPr>
          <w:lang w:val="uk-UA" w:eastAsia="uk-UA"/>
        </w:rPr>
        <w:t xml:space="preserve"> </w:t>
      </w:r>
      <w:r w:rsidRPr="003B6B1C">
        <w:rPr>
          <w:lang w:val="uk-UA" w:eastAsia="uk-UA"/>
        </w:rPr>
        <w:t>Замовник здійснює у будь-який час, не втручаючись у господарську діяльність Виконавця, контроль за ходом, якістю, вартістю та обсягами виконаних робіт.</w:t>
      </w:r>
      <w:r w:rsidRPr="003B6B1C">
        <w:rPr>
          <w:color w:val="000000"/>
          <w:lang w:val="uk-UA" w:eastAsia="uk-UA"/>
        </w:rPr>
        <w:t xml:space="preserve"> Виявлені дефекти (недоліки) у виконаних роботах, що виникли внаслідок допущених Виконавцем  порушень, </w:t>
      </w:r>
      <w:r w:rsidRPr="003B6B1C">
        <w:rPr>
          <w:lang w:val="uk-UA" w:eastAsia="uk-UA"/>
        </w:rPr>
        <w:t xml:space="preserve">повинні бути усунуті  </w:t>
      </w:r>
      <w:r w:rsidRPr="003B6B1C">
        <w:rPr>
          <w:color w:val="000000"/>
          <w:lang w:val="uk-UA" w:eastAsia="uk-UA"/>
        </w:rPr>
        <w:t xml:space="preserve">або виправлені   силами Виконавця. </w:t>
      </w:r>
      <w:r w:rsidRPr="003B6B1C">
        <w:rPr>
          <w:lang w:val="uk-UA" w:eastAsia="uk-UA"/>
        </w:rPr>
        <w:t>Якщо Виконавець не бажає чи не може усунути ці недоліки</w:t>
      </w:r>
      <w:r w:rsidRPr="003B6B1C">
        <w:rPr>
          <w:color w:val="000000"/>
          <w:lang w:val="uk-UA" w:eastAsia="uk-UA"/>
        </w:rPr>
        <w:t>, то у цьому разі збитки, завдані Замовнику, відшкодовуються Виконавцем, у тому числі за рахунок відповідного зниження  ціни.</w:t>
      </w:r>
    </w:p>
    <w:p w:rsidR="00847A52" w:rsidRPr="002042FD"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uk-UA"/>
        </w:rPr>
      </w:pPr>
      <w:r w:rsidRPr="003B6B1C">
        <w:rPr>
          <w:lang w:val="uk-UA" w:eastAsia="uk-UA"/>
        </w:rPr>
        <w:t>6.</w:t>
      </w:r>
      <w:r>
        <w:rPr>
          <w:lang w:val="uk-UA" w:eastAsia="uk-UA"/>
        </w:rPr>
        <w:t>7</w:t>
      </w:r>
      <w:r w:rsidRPr="003B6B1C">
        <w:rPr>
          <w:lang w:val="uk-UA" w:eastAsia="uk-UA"/>
        </w:rPr>
        <w:t>.</w:t>
      </w:r>
      <w:r>
        <w:rPr>
          <w:lang w:val="uk-UA" w:eastAsia="uk-UA"/>
        </w:rPr>
        <w:t xml:space="preserve"> </w:t>
      </w:r>
      <w:r w:rsidRPr="003B6B1C">
        <w:rPr>
          <w:lang w:val="uk-UA" w:eastAsia="uk-UA"/>
        </w:rPr>
        <w:t xml:space="preserve">Прийняття закінчених </w:t>
      </w:r>
      <w:r w:rsidR="004A19A0">
        <w:rPr>
          <w:lang w:val="uk-UA" w:eastAsia="uk-UA"/>
        </w:rPr>
        <w:t>робіт з поточн</w:t>
      </w:r>
      <w:r>
        <w:rPr>
          <w:color w:val="000000"/>
          <w:lang w:val="uk-UA" w:eastAsia="uk-UA"/>
        </w:rPr>
        <w:t>ого</w:t>
      </w:r>
      <w:r w:rsidRPr="003B6B1C">
        <w:rPr>
          <w:color w:val="000000"/>
          <w:lang w:val="uk-UA" w:eastAsia="uk-UA"/>
        </w:rPr>
        <w:t xml:space="preserve"> ремонту </w:t>
      </w:r>
      <w:r w:rsidRPr="003B6B1C">
        <w:rPr>
          <w:lang w:val="uk-UA" w:eastAsia="uk-UA"/>
        </w:rPr>
        <w:t xml:space="preserve">здійснюється протягом 10-ти календарних  днів після  завершення робіт. Виконавець зобов'язаний звільнити </w:t>
      </w:r>
      <w:r w:rsidRPr="002042FD">
        <w:rPr>
          <w:lang w:val="uk-UA" w:eastAsia="uk-UA"/>
        </w:rPr>
        <w:t xml:space="preserve">місце виконання робіт від власних засобів виробництва (при наявності таких), відходів (відпрацьованих пакувальних матеріалів, тари, сміття та ін.). </w:t>
      </w:r>
    </w:p>
    <w:p w:rsidR="00847A52" w:rsidRPr="002042FD"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2042FD">
        <w:rPr>
          <w:color w:val="000000"/>
          <w:lang w:val="uk-UA" w:eastAsia="uk-UA"/>
        </w:rPr>
        <w:t xml:space="preserve">6.8. Порядок передачі Замовнику матеріалів, виробів, конструкцій, отриманих від розбирання будівель та споруд, придатних для подальшого використання здійснюється </w:t>
      </w:r>
      <w:r w:rsidRPr="002042FD">
        <w:rPr>
          <w:b/>
          <w:color w:val="000000"/>
          <w:lang w:val="uk-UA" w:eastAsia="uk-UA"/>
        </w:rPr>
        <w:t>Актом передачі даних матеріалів представнику навчального закладу.</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uk-UA" w:eastAsia="uk-UA"/>
        </w:rPr>
      </w:pPr>
    </w:p>
    <w:p w:rsidR="00847A52" w:rsidRDefault="00847A52" w:rsidP="00847A52">
      <w:pPr>
        <w:widowControl w:val="0"/>
        <w:jc w:val="center"/>
        <w:outlineLvl w:val="0"/>
        <w:rPr>
          <w:b/>
          <w:color w:val="000000"/>
          <w:lang w:val="uk-UA"/>
        </w:rPr>
      </w:pPr>
      <w:r w:rsidRPr="003B6B1C">
        <w:rPr>
          <w:b/>
          <w:color w:val="000000"/>
          <w:lang w:val="uk-UA"/>
        </w:rPr>
        <w:t>7.</w:t>
      </w:r>
      <w:r>
        <w:rPr>
          <w:b/>
          <w:color w:val="000000"/>
          <w:lang w:val="uk-UA"/>
        </w:rPr>
        <w:t xml:space="preserve"> </w:t>
      </w:r>
      <w:r w:rsidRPr="003B6B1C">
        <w:rPr>
          <w:b/>
          <w:color w:val="000000"/>
          <w:lang w:val="uk-UA"/>
        </w:rPr>
        <w:t>Фінансування робіт</w:t>
      </w:r>
      <w:r>
        <w:rPr>
          <w:b/>
          <w:color w:val="000000"/>
          <w:lang w:val="uk-UA"/>
        </w:rPr>
        <w:t xml:space="preserve"> з поточного ремонту</w:t>
      </w:r>
    </w:p>
    <w:p w:rsidR="00847A52" w:rsidRPr="003B6B1C" w:rsidRDefault="00847A52" w:rsidP="00847A52">
      <w:pPr>
        <w:widowControl w:val="0"/>
        <w:ind w:firstLine="709"/>
        <w:jc w:val="both"/>
        <w:outlineLvl w:val="0"/>
        <w:rPr>
          <w:lang w:val="uk-UA" w:eastAsia="uk-UA"/>
        </w:rPr>
      </w:pPr>
      <w:r w:rsidRPr="003B6B1C">
        <w:rPr>
          <w:color w:val="000000"/>
          <w:lang w:val="uk-UA"/>
        </w:rPr>
        <w:t>7.1.</w:t>
      </w:r>
      <w:r>
        <w:rPr>
          <w:color w:val="000000"/>
          <w:lang w:val="uk-UA"/>
        </w:rPr>
        <w:t xml:space="preserve"> </w:t>
      </w:r>
      <w:r w:rsidRPr="003B6B1C">
        <w:rPr>
          <w:color w:val="000000"/>
          <w:lang w:val="uk-UA"/>
        </w:rPr>
        <w:t xml:space="preserve">Фінансування  робіт </w:t>
      </w:r>
      <w:r>
        <w:rPr>
          <w:color w:val="000000"/>
          <w:lang w:val="uk-UA"/>
        </w:rPr>
        <w:t xml:space="preserve">поточного ремонту </w:t>
      </w:r>
      <w:r w:rsidRPr="003B6B1C">
        <w:rPr>
          <w:color w:val="000000"/>
          <w:lang w:val="uk-UA"/>
        </w:rPr>
        <w:t>здійснюється за рахунок коштів місцевого  бюджету.</w:t>
      </w:r>
      <w:r w:rsidRPr="003B6B1C">
        <w:rPr>
          <w:lang w:val="uk-UA" w:eastAsia="uk-UA"/>
        </w:rPr>
        <w:t xml:space="preserve"> Видатки  на  виконання  робіт  за рахунок даних коштів  здійснюються  у  порядку,  визначеному законодавством України.</w:t>
      </w:r>
    </w:p>
    <w:p w:rsidR="00847A52" w:rsidRPr="003B6B1C" w:rsidRDefault="00847A52" w:rsidP="00847A52">
      <w:pPr>
        <w:widowControl w:val="0"/>
        <w:ind w:firstLine="709"/>
        <w:jc w:val="both"/>
        <w:outlineLvl w:val="0"/>
        <w:rPr>
          <w:color w:val="000000"/>
          <w:lang w:val="uk-UA"/>
        </w:rPr>
      </w:pPr>
      <w:r w:rsidRPr="003B6B1C">
        <w:rPr>
          <w:color w:val="000000"/>
          <w:lang w:val="uk-UA"/>
        </w:rPr>
        <w:t>7.2.</w:t>
      </w:r>
      <w:r>
        <w:rPr>
          <w:color w:val="000000"/>
          <w:lang w:val="uk-UA"/>
        </w:rPr>
        <w:t xml:space="preserve"> </w:t>
      </w:r>
      <w:r w:rsidRPr="003B6B1C">
        <w:rPr>
          <w:color w:val="000000"/>
          <w:lang w:val="uk-UA"/>
        </w:rPr>
        <w:t xml:space="preserve">Зобов’язання Сторін щодо фінансування робіт </w:t>
      </w:r>
      <w:r>
        <w:rPr>
          <w:color w:val="000000"/>
          <w:lang w:val="uk-UA"/>
        </w:rPr>
        <w:t xml:space="preserve">з поточного ремонту </w:t>
      </w:r>
      <w:r w:rsidRPr="003B6B1C">
        <w:rPr>
          <w:color w:val="000000"/>
          <w:lang w:val="uk-UA"/>
        </w:rPr>
        <w:t>визначаються положеннями цього Договору.</w:t>
      </w:r>
    </w:p>
    <w:p w:rsidR="00847A52" w:rsidRPr="003B6B1C" w:rsidRDefault="00847A52" w:rsidP="00847A52">
      <w:pPr>
        <w:widowControl w:val="0"/>
        <w:jc w:val="both"/>
        <w:outlineLvl w:val="0"/>
        <w:rPr>
          <w:color w:val="000000"/>
          <w:lang w:val="uk-UA"/>
        </w:rPr>
      </w:pPr>
    </w:p>
    <w:p w:rsidR="00847A52" w:rsidRDefault="00847A52" w:rsidP="00847A52">
      <w:pPr>
        <w:widowControl w:val="0"/>
        <w:jc w:val="center"/>
        <w:outlineLvl w:val="0"/>
        <w:rPr>
          <w:b/>
          <w:color w:val="000000"/>
          <w:lang w:val="uk-UA"/>
        </w:rPr>
      </w:pPr>
      <w:r w:rsidRPr="003B6B1C">
        <w:rPr>
          <w:b/>
          <w:color w:val="000000"/>
          <w:lang w:val="uk-UA"/>
        </w:rPr>
        <w:t>8.</w:t>
      </w:r>
      <w:r>
        <w:rPr>
          <w:b/>
          <w:color w:val="000000"/>
          <w:lang w:val="uk-UA"/>
        </w:rPr>
        <w:t xml:space="preserve"> </w:t>
      </w:r>
      <w:r w:rsidRPr="003B6B1C">
        <w:rPr>
          <w:b/>
          <w:color w:val="000000"/>
          <w:lang w:val="uk-UA"/>
        </w:rPr>
        <w:t>Проведення розрахунків за виконані роботи</w:t>
      </w:r>
      <w:r w:rsidR="005535C3">
        <w:rPr>
          <w:b/>
          <w:color w:val="000000"/>
          <w:lang w:val="uk-UA"/>
        </w:rPr>
        <w:t xml:space="preserve"> з поточного ремонту</w:t>
      </w:r>
    </w:p>
    <w:p w:rsidR="00847A52" w:rsidRPr="003B6B1C" w:rsidRDefault="00847A52" w:rsidP="00847A52">
      <w:pPr>
        <w:ind w:firstLine="709"/>
        <w:jc w:val="both"/>
        <w:rPr>
          <w:lang w:val="uk-UA" w:eastAsia="en-US"/>
        </w:rPr>
      </w:pPr>
      <w:r w:rsidRPr="003B6B1C">
        <w:rPr>
          <w:lang w:val="uk-UA" w:eastAsia="en-US"/>
        </w:rPr>
        <w:t>8.1.</w:t>
      </w:r>
      <w:r>
        <w:rPr>
          <w:lang w:val="uk-UA" w:eastAsia="en-US"/>
        </w:rPr>
        <w:t xml:space="preserve"> </w:t>
      </w:r>
      <w:r w:rsidRPr="003B6B1C">
        <w:rPr>
          <w:lang w:val="uk-UA" w:eastAsia="en-US"/>
        </w:rPr>
        <w:t>Розрахунки за виконані роботи будуть здійснюватися в безготівковому порядку  на підставі по</w:t>
      </w:r>
      <w:r>
        <w:rPr>
          <w:lang w:val="uk-UA" w:eastAsia="en-US"/>
        </w:rPr>
        <w:t>даних актів приймання виконаних</w:t>
      </w:r>
      <w:r w:rsidRPr="003B6B1C">
        <w:rPr>
          <w:lang w:val="uk-UA" w:eastAsia="en-US"/>
        </w:rPr>
        <w:t xml:space="preserve"> робіт (форма № КБ-2в) </w:t>
      </w:r>
      <w:r>
        <w:rPr>
          <w:lang w:val="uk-UA" w:eastAsia="en-US"/>
        </w:rPr>
        <w:t>та</w:t>
      </w:r>
      <w:r w:rsidRPr="003B6B1C">
        <w:rPr>
          <w:lang w:val="uk-UA" w:eastAsia="en-US"/>
        </w:rPr>
        <w:t xml:space="preserve"> довідки про вартість виконаних робіт та витрат (форма № КБ-3) за фактично виконані роботи протягом </w:t>
      </w:r>
      <w:r>
        <w:rPr>
          <w:lang w:val="uk-UA" w:eastAsia="en-US"/>
        </w:rPr>
        <w:t>7</w:t>
      </w:r>
      <w:r w:rsidRPr="003B6B1C">
        <w:rPr>
          <w:lang w:val="uk-UA" w:eastAsia="en-US"/>
        </w:rPr>
        <w:t xml:space="preserve"> робочих  днів з моменту підписання.</w:t>
      </w:r>
    </w:p>
    <w:p w:rsidR="00847A52" w:rsidRPr="003B6B1C" w:rsidRDefault="00847A52" w:rsidP="00847A52">
      <w:pPr>
        <w:ind w:firstLine="709"/>
        <w:jc w:val="both"/>
        <w:rPr>
          <w:lang w:val="uk-UA" w:eastAsia="en-US"/>
        </w:rPr>
      </w:pPr>
      <w:r w:rsidRPr="003B6B1C">
        <w:rPr>
          <w:lang w:val="uk-UA" w:eastAsia="en-US"/>
        </w:rPr>
        <w:t>8.2.</w:t>
      </w:r>
      <w:r>
        <w:rPr>
          <w:lang w:val="uk-UA" w:eastAsia="en-US"/>
        </w:rPr>
        <w:t xml:space="preserve"> </w:t>
      </w:r>
      <w:r w:rsidRPr="003B6B1C">
        <w:rPr>
          <w:lang w:val="uk-UA" w:eastAsia="en-US"/>
        </w:rPr>
        <w:t>Виконавець виз</w:t>
      </w:r>
      <w:r>
        <w:rPr>
          <w:lang w:val="uk-UA" w:eastAsia="en-US"/>
        </w:rPr>
        <w:t xml:space="preserve">начає вартість виконаних робіт </w:t>
      </w:r>
      <w:r w:rsidRPr="003B6B1C">
        <w:rPr>
          <w:lang w:val="uk-UA" w:eastAsia="en-US"/>
        </w:rPr>
        <w:t xml:space="preserve">із застосуванням </w:t>
      </w:r>
      <w:r>
        <w:rPr>
          <w:lang w:val="uk-UA" w:eastAsia="uk-UA"/>
        </w:rPr>
        <w:t>КНУ «Настанова з визначення вартості будівництва»</w:t>
      </w:r>
      <w:r w:rsidRPr="003B6B1C">
        <w:rPr>
          <w:lang w:val="uk-UA" w:eastAsia="uk-UA"/>
        </w:rPr>
        <w:t>,</w:t>
      </w:r>
      <w:r w:rsidRPr="003B6B1C">
        <w:rPr>
          <w:lang w:val="uk-UA" w:eastAsia="en-US"/>
        </w:rPr>
        <w:t xml:space="preserve"> і визначається по усіх складових вартості робіт, і </w:t>
      </w:r>
      <w:r w:rsidRPr="003B6B1C">
        <w:rPr>
          <w:iCs/>
          <w:lang w:val="uk-UA" w:eastAsia="en-US"/>
        </w:rPr>
        <w:t>підтверджує відповідними розрахунками та документами. Об’єми робіт,</w:t>
      </w:r>
      <w:r w:rsidRPr="003B6B1C">
        <w:rPr>
          <w:lang w:val="uk-UA" w:eastAsia="en-US"/>
        </w:rPr>
        <w:t xml:space="preserve"> що підлягають оплаті,</w:t>
      </w:r>
      <w:r w:rsidRPr="003B6B1C">
        <w:rPr>
          <w:iCs/>
          <w:lang w:val="uk-UA" w:eastAsia="en-US"/>
        </w:rPr>
        <w:t xml:space="preserve"> приймаються </w:t>
      </w:r>
      <w:r w:rsidRPr="003B6B1C">
        <w:rPr>
          <w:lang w:val="uk-UA" w:eastAsia="en-US"/>
        </w:rPr>
        <w:t>із урахуванням фактично виконаних обсягів робіт за правилами обчислення обсягів робіт, які містять технічні частини та вказівками щодо порядку їх застосування.</w:t>
      </w:r>
    </w:p>
    <w:p w:rsidR="00847A52" w:rsidRPr="003B6B1C" w:rsidRDefault="00847A52" w:rsidP="00847A52">
      <w:pPr>
        <w:widowControl w:val="0"/>
        <w:ind w:firstLine="709"/>
        <w:jc w:val="both"/>
        <w:outlineLvl w:val="0"/>
        <w:rPr>
          <w:color w:val="000000"/>
          <w:lang w:val="uk-UA" w:eastAsia="uk-UA"/>
        </w:rPr>
      </w:pPr>
      <w:r w:rsidRPr="003B6B1C">
        <w:rPr>
          <w:color w:val="000000"/>
          <w:lang w:val="uk-UA"/>
        </w:rPr>
        <w:t xml:space="preserve">8.3. Виконавець направляє Замовнику </w:t>
      </w:r>
      <w:r w:rsidRPr="003B6B1C">
        <w:rPr>
          <w:color w:val="000000"/>
          <w:lang w:val="uk-UA" w:eastAsia="uk-UA"/>
        </w:rPr>
        <w:t>акти приймання виконаних робіт (форма № КБ-2в)</w:t>
      </w:r>
      <w:r>
        <w:rPr>
          <w:color w:val="000000"/>
          <w:lang w:val="uk-UA" w:eastAsia="uk-UA"/>
        </w:rPr>
        <w:t xml:space="preserve"> та </w:t>
      </w:r>
      <w:r w:rsidRPr="003B6B1C">
        <w:rPr>
          <w:lang w:val="uk-UA" w:eastAsia="en-US"/>
        </w:rPr>
        <w:t>довідк</w:t>
      </w:r>
      <w:r>
        <w:rPr>
          <w:lang w:val="uk-UA" w:eastAsia="en-US"/>
        </w:rPr>
        <w:t>у</w:t>
      </w:r>
      <w:r w:rsidRPr="003B6B1C">
        <w:rPr>
          <w:lang w:val="uk-UA" w:eastAsia="en-US"/>
        </w:rPr>
        <w:t xml:space="preserve"> про вартість виконаних робіт та витрат (форма № КБ-3)</w:t>
      </w:r>
      <w:r w:rsidRPr="003B6B1C">
        <w:rPr>
          <w:color w:val="000000"/>
          <w:lang w:val="uk-UA" w:eastAsia="uk-UA"/>
        </w:rPr>
        <w:t>. Замовник у  строк  7 робочих днів після отримання акту приймання виконаних робіт (форма № КБ-2в)</w:t>
      </w:r>
      <w:r>
        <w:rPr>
          <w:color w:val="000000"/>
          <w:lang w:val="uk-UA" w:eastAsia="uk-UA"/>
        </w:rPr>
        <w:t xml:space="preserve"> та </w:t>
      </w:r>
      <w:r w:rsidRPr="003B6B1C">
        <w:rPr>
          <w:lang w:val="uk-UA" w:eastAsia="en-US"/>
        </w:rPr>
        <w:t>довідк</w:t>
      </w:r>
      <w:r>
        <w:rPr>
          <w:lang w:val="uk-UA" w:eastAsia="en-US"/>
        </w:rPr>
        <w:t>у</w:t>
      </w:r>
      <w:r w:rsidRPr="003B6B1C">
        <w:rPr>
          <w:lang w:val="uk-UA" w:eastAsia="en-US"/>
        </w:rPr>
        <w:t xml:space="preserve"> про вартість виконаних робіт та витрат (форма № КБ-3)</w:t>
      </w:r>
      <w:r w:rsidRPr="003B6B1C">
        <w:rPr>
          <w:color w:val="000000"/>
          <w:lang w:val="uk-UA" w:eastAsia="uk-UA"/>
        </w:rPr>
        <w:t xml:space="preserve"> повинен їх підписати  або направити Виконавцю мотивовану відмову від  приймання роботи. У випадку мотивованої відмови від приймання роботи Замовник направляє Виконавцю лист про недоліки в роботі та встановлює строк для усунення таких недоліків. У разі відсутності мотивованої відмови протягом 7 робочих днів акт приймання виконаних робіт (форма № КБ-2в)</w:t>
      </w:r>
      <w:r>
        <w:rPr>
          <w:color w:val="000000"/>
          <w:lang w:val="uk-UA" w:eastAsia="uk-UA"/>
        </w:rPr>
        <w:t xml:space="preserve"> та </w:t>
      </w:r>
      <w:r w:rsidRPr="003B6B1C">
        <w:rPr>
          <w:lang w:val="uk-UA" w:eastAsia="en-US"/>
        </w:rPr>
        <w:t>довідк</w:t>
      </w:r>
      <w:r>
        <w:rPr>
          <w:lang w:val="uk-UA" w:eastAsia="en-US"/>
        </w:rPr>
        <w:t>а</w:t>
      </w:r>
      <w:r w:rsidRPr="003B6B1C">
        <w:rPr>
          <w:lang w:val="uk-UA" w:eastAsia="en-US"/>
        </w:rPr>
        <w:t xml:space="preserve"> про вартість виконаних робіт та витрат (форма № КБ-3)</w:t>
      </w:r>
      <w:r w:rsidRPr="003B6B1C">
        <w:rPr>
          <w:color w:val="000000"/>
          <w:lang w:val="uk-UA" w:eastAsia="uk-UA"/>
        </w:rPr>
        <w:t xml:space="preserve"> вважаються  прийнятими і підлягає оплаті.</w:t>
      </w:r>
    </w:p>
    <w:p w:rsidR="00847A52" w:rsidRPr="003B6B1C" w:rsidRDefault="00847A52" w:rsidP="00847A52">
      <w:pPr>
        <w:widowControl w:val="0"/>
        <w:ind w:firstLine="709"/>
        <w:jc w:val="both"/>
        <w:rPr>
          <w:color w:val="000000"/>
          <w:lang w:val="uk-UA" w:eastAsia="uk-UA"/>
        </w:rPr>
      </w:pPr>
      <w:r w:rsidRPr="003B6B1C">
        <w:rPr>
          <w:color w:val="000000"/>
          <w:lang w:val="uk-UA"/>
        </w:rPr>
        <w:t>8.4.</w:t>
      </w:r>
      <w:r>
        <w:rPr>
          <w:color w:val="000000"/>
          <w:lang w:val="uk-UA"/>
        </w:rPr>
        <w:t xml:space="preserve"> </w:t>
      </w:r>
      <w:r w:rsidRPr="003B6B1C">
        <w:rPr>
          <w:color w:val="000000"/>
          <w:lang w:val="uk-UA"/>
        </w:rPr>
        <w:t xml:space="preserve">Остаточний розрахунок за Договором здійснюється Замовником в безготівковому порядку, на підставі остаточного підписаного </w:t>
      </w:r>
      <w:r w:rsidRPr="003B6B1C">
        <w:rPr>
          <w:color w:val="000000"/>
          <w:lang w:val="uk-UA" w:eastAsia="uk-UA"/>
        </w:rPr>
        <w:t xml:space="preserve">акту приймання виконаних робіт </w:t>
      </w:r>
    </w:p>
    <w:p w:rsidR="00847A52" w:rsidRPr="003B6B1C" w:rsidRDefault="00847A52" w:rsidP="00847A52">
      <w:pPr>
        <w:widowControl w:val="0"/>
        <w:jc w:val="both"/>
        <w:rPr>
          <w:color w:val="000000"/>
          <w:lang w:val="uk-UA" w:eastAsia="uk-UA"/>
        </w:rPr>
      </w:pPr>
      <w:r w:rsidRPr="003B6B1C">
        <w:rPr>
          <w:color w:val="000000"/>
          <w:lang w:val="uk-UA" w:eastAsia="uk-UA"/>
        </w:rPr>
        <w:lastRenderedPageBreak/>
        <w:t>(форма № КБ-2в)</w:t>
      </w:r>
      <w:r>
        <w:rPr>
          <w:color w:val="000000"/>
          <w:lang w:val="uk-UA" w:eastAsia="uk-UA"/>
        </w:rPr>
        <w:t xml:space="preserve"> та </w:t>
      </w:r>
      <w:r w:rsidRPr="003B6B1C">
        <w:rPr>
          <w:lang w:val="uk-UA" w:eastAsia="en-US"/>
        </w:rPr>
        <w:t>довідк</w:t>
      </w:r>
      <w:r>
        <w:rPr>
          <w:lang w:val="uk-UA" w:eastAsia="en-US"/>
        </w:rPr>
        <w:t>и</w:t>
      </w:r>
      <w:r w:rsidRPr="003B6B1C">
        <w:rPr>
          <w:lang w:val="uk-UA" w:eastAsia="en-US"/>
        </w:rPr>
        <w:t xml:space="preserve"> про вартість виконаних робіт та витрат (форма № КБ-3)</w:t>
      </w:r>
      <w:r w:rsidRPr="003B6B1C">
        <w:rPr>
          <w:color w:val="000000"/>
          <w:lang w:val="uk-UA" w:eastAsia="uk-UA"/>
        </w:rPr>
        <w:t xml:space="preserve"> протягом </w:t>
      </w:r>
      <w:r>
        <w:rPr>
          <w:color w:val="000000"/>
          <w:lang w:val="uk-UA" w:eastAsia="uk-UA"/>
        </w:rPr>
        <w:t xml:space="preserve">7 </w:t>
      </w:r>
      <w:r w:rsidRPr="003B6B1C">
        <w:rPr>
          <w:color w:val="000000"/>
          <w:lang w:val="uk-UA" w:eastAsia="uk-UA"/>
        </w:rPr>
        <w:t>робочих днів з моменту їх підписання, та з врахуванням виконання п.6.</w:t>
      </w:r>
      <w:r>
        <w:rPr>
          <w:color w:val="000000"/>
          <w:lang w:val="uk-UA" w:eastAsia="uk-UA"/>
        </w:rPr>
        <w:t>7</w:t>
      </w:r>
      <w:r w:rsidRPr="003B6B1C">
        <w:rPr>
          <w:color w:val="000000"/>
          <w:lang w:val="uk-UA" w:eastAsia="uk-UA"/>
        </w:rPr>
        <w:t xml:space="preserve"> Договору.</w:t>
      </w:r>
    </w:p>
    <w:p w:rsidR="00847A52" w:rsidRDefault="00847A52" w:rsidP="00847A52">
      <w:pPr>
        <w:widowControl w:val="0"/>
        <w:jc w:val="center"/>
        <w:outlineLvl w:val="0"/>
        <w:rPr>
          <w:b/>
          <w:color w:val="000000"/>
          <w:lang w:val="uk-UA"/>
        </w:rPr>
      </w:pPr>
    </w:p>
    <w:p w:rsidR="00847A52" w:rsidRDefault="00847A52" w:rsidP="00847A52">
      <w:pPr>
        <w:widowControl w:val="0"/>
        <w:jc w:val="center"/>
        <w:outlineLvl w:val="0"/>
        <w:rPr>
          <w:b/>
          <w:bCs/>
          <w:lang w:val="uk-UA"/>
        </w:rPr>
      </w:pPr>
      <w:r w:rsidRPr="003B6B1C">
        <w:rPr>
          <w:b/>
          <w:color w:val="000000"/>
          <w:lang w:val="uk-UA"/>
        </w:rPr>
        <w:t>9.</w:t>
      </w:r>
      <w:r>
        <w:rPr>
          <w:b/>
          <w:color w:val="000000"/>
          <w:lang w:val="uk-UA"/>
        </w:rPr>
        <w:t xml:space="preserve"> </w:t>
      </w:r>
      <w:r w:rsidRPr="003B6B1C">
        <w:rPr>
          <w:b/>
          <w:bCs/>
          <w:lang w:val="uk-UA"/>
        </w:rPr>
        <w:t xml:space="preserve">Гарантійні терміни якості закінчених робіт  та </w:t>
      </w:r>
      <w:r w:rsidRPr="003B6B1C">
        <w:rPr>
          <w:b/>
          <w:bCs/>
          <w:lang w:val="uk-UA"/>
        </w:rPr>
        <w:br/>
        <w:t>порядок усунення</w:t>
      </w:r>
      <w:r>
        <w:rPr>
          <w:b/>
          <w:bCs/>
          <w:lang w:val="uk-UA"/>
        </w:rPr>
        <w:t xml:space="preserve"> виявлених недоліків (дефектів)</w:t>
      </w:r>
    </w:p>
    <w:p w:rsidR="00847A52" w:rsidRPr="003B6B1C" w:rsidRDefault="00847A52" w:rsidP="00847A52">
      <w:pPr>
        <w:ind w:firstLine="709"/>
        <w:jc w:val="both"/>
        <w:rPr>
          <w:lang w:val="uk-UA"/>
        </w:rPr>
      </w:pPr>
      <w:r w:rsidRPr="003B6B1C">
        <w:rPr>
          <w:color w:val="000000"/>
          <w:lang w:val="uk-UA"/>
        </w:rPr>
        <w:t>9.1.</w:t>
      </w:r>
      <w:r>
        <w:rPr>
          <w:color w:val="000000"/>
          <w:lang w:val="uk-UA"/>
        </w:rPr>
        <w:t xml:space="preserve"> </w:t>
      </w:r>
      <w:r w:rsidRPr="003B6B1C">
        <w:rPr>
          <w:color w:val="000000"/>
          <w:lang w:val="uk-UA"/>
        </w:rPr>
        <w:t xml:space="preserve">Виконавець гарантує досягнення об'єктом робіт показників, визначених у </w:t>
      </w:r>
      <w:r>
        <w:rPr>
          <w:color w:val="000000"/>
          <w:lang w:val="uk-UA"/>
        </w:rPr>
        <w:t>кошторисній</w:t>
      </w:r>
      <w:r w:rsidRPr="003B6B1C">
        <w:rPr>
          <w:color w:val="000000"/>
          <w:lang w:val="uk-UA"/>
        </w:rPr>
        <w:t xml:space="preserve"> документації та </w:t>
      </w:r>
      <w:r w:rsidRPr="003B6B1C">
        <w:rPr>
          <w:lang w:val="uk-UA"/>
        </w:rPr>
        <w:t>можливість експлуатації об'єкта робіт</w:t>
      </w:r>
      <w:r>
        <w:rPr>
          <w:lang w:val="uk-UA"/>
        </w:rPr>
        <w:t xml:space="preserve"> з поточного ремонту</w:t>
      </w:r>
      <w:r w:rsidRPr="003B6B1C">
        <w:rPr>
          <w:lang w:val="uk-UA"/>
        </w:rPr>
        <w:t xml:space="preserve"> відповідно до Договору протягом 12 місяців після прийняття об'єкта робіт Замовником.</w:t>
      </w:r>
    </w:p>
    <w:p w:rsidR="00847A52" w:rsidRPr="003B6B1C" w:rsidRDefault="00847A52" w:rsidP="00847A52">
      <w:pPr>
        <w:widowControl w:val="0"/>
        <w:ind w:firstLine="709"/>
        <w:jc w:val="both"/>
        <w:outlineLvl w:val="0"/>
        <w:rPr>
          <w:color w:val="000000"/>
          <w:lang w:val="uk-UA"/>
        </w:rPr>
      </w:pPr>
      <w:r w:rsidRPr="003B6B1C">
        <w:rPr>
          <w:color w:val="000000"/>
          <w:lang w:val="uk-UA"/>
        </w:rPr>
        <w:t>9.2.</w:t>
      </w:r>
      <w:r>
        <w:rPr>
          <w:color w:val="000000"/>
          <w:lang w:val="uk-UA"/>
        </w:rPr>
        <w:t xml:space="preserve"> </w:t>
      </w:r>
      <w:r w:rsidRPr="003B6B1C">
        <w:rPr>
          <w:color w:val="000000"/>
          <w:lang w:val="uk-UA"/>
        </w:rPr>
        <w:t>Гарантійний період на виконані</w:t>
      </w:r>
      <w:r>
        <w:rPr>
          <w:color w:val="000000"/>
          <w:lang w:val="uk-UA"/>
        </w:rPr>
        <w:t xml:space="preserve"> </w:t>
      </w:r>
      <w:r w:rsidRPr="003B6B1C">
        <w:rPr>
          <w:color w:val="000000"/>
          <w:lang w:val="uk-UA"/>
        </w:rPr>
        <w:t xml:space="preserve">роботи </w:t>
      </w:r>
      <w:r>
        <w:rPr>
          <w:color w:val="000000"/>
          <w:lang w:val="uk-UA"/>
        </w:rPr>
        <w:t xml:space="preserve">з поточного ремонту </w:t>
      </w:r>
      <w:r w:rsidRPr="003B6B1C">
        <w:rPr>
          <w:color w:val="000000"/>
          <w:lang w:val="uk-UA"/>
        </w:rPr>
        <w:t>складає 12 місяців</w:t>
      </w:r>
      <w:r w:rsidRPr="003B6B1C">
        <w:rPr>
          <w:color w:val="000000"/>
        </w:rPr>
        <w:t>.</w:t>
      </w:r>
    </w:p>
    <w:p w:rsidR="00847A52" w:rsidRPr="003B6B1C" w:rsidRDefault="00847A52" w:rsidP="00847A52">
      <w:pPr>
        <w:widowControl w:val="0"/>
        <w:ind w:firstLine="709"/>
        <w:jc w:val="both"/>
        <w:rPr>
          <w:color w:val="000000"/>
          <w:lang w:val="uk-UA"/>
        </w:rPr>
      </w:pPr>
      <w:r w:rsidRPr="003B6B1C">
        <w:rPr>
          <w:color w:val="000000"/>
          <w:lang w:val="uk-UA"/>
        </w:rPr>
        <w:t>9.3.</w:t>
      </w:r>
      <w:r>
        <w:rPr>
          <w:color w:val="000000"/>
          <w:lang w:val="uk-UA"/>
        </w:rPr>
        <w:t xml:space="preserve"> </w:t>
      </w:r>
      <w:r w:rsidRPr="003B6B1C">
        <w:rPr>
          <w:color w:val="000000"/>
          <w:lang w:val="uk-UA"/>
        </w:rPr>
        <w:t>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(недоліки). Строк усунення дефектів (недоліків) не повинен перевищувати чотирнадцяти робочих днів, якщо Сторонами не погоджено інші строки.</w:t>
      </w:r>
    </w:p>
    <w:p w:rsidR="00847A52" w:rsidRPr="003B6B1C" w:rsidRDefault="00847A52" w:rsidP="00847A52">
      <w:pPr>
        <w:rPr>
          <w:b/>
          <w:sz w:val="22"/>
          <w:szCs w:val="22"/>
          <w:lang w:val="uk-UA" w:eastAsia="en-US"/>
        </w:rPr>
      </w:pPr>
    </w:p>
    <w:p w:rsidR="00847A52" w:rsidRDefault="00847A52" w:rsidP="00847A52">
      <w:pPr>
        <w:jc w:val="center"/>
        <w:outlineLvl w:val="0"/>
        <w:rPr>
          <w:b/>
          <w:lang w:val="uk-UA"/>
        </w:rPr>
      </w:pPr>
      <w:r w:rsidRPr="003B6B1C">
        <w:rPr>
          <w:b/>
          <w:lang w:val="uk-UA"/>
        </w:rPr>
        <w:t>10.</w:t>
      </w:r>
      <w:r>
        <w:rPr>
          <w:b/>
          <w:lang w:val="uk-UA"/>
        </w:rPr>
        <w:t xml:space="preserve"> </w:t>
      </w:r>
      <w:r w:rsidRPr="003B6B1C">
        <w:rPr>
          <w:b/>
          <w:lang w:val="uk-UA"/>
        </w:rPr>
        <w:t>Відповідальність сторін за порушення зобов'язань за Договором</w:t>
      </w:r>
      <w:r>
        <w:rPr>
          <w:b/>
          <w:lang w:val="uk-UA"/>
        </w:rPr>
        <w:t xml:space="preserve"> </w:t>
      </w:r>
    </w:p>
    <w:p w:rsidR="00847A52" w:rsidRDefault="00847A52" w:rsidP="00847A52">
      <w:pPr>
        <w:jc w:val="center"/>
        <w:outlineLvl w:val="0"/>
        <w:rPr>
          <w:b/>
          <w:lang w:val="uk-UA"/>
        </w:rPr>
      </w:pPr>
      <w:r>
        <w:rPr>
          <w:b/>
          <w:lang w:val="uk-UA"/>
        </w:rPr>
        <w:t>та порядок урегулювання спорів</w:t>
      </w:r>
    </w:p>
    <w:p w:rsidR="00847A52" w:rsidRPr="003B6B1C" w:rsidRDefault="00847A52" w:rsidP="00847A52">
      <w:pPr>
        <w:widowControl w:val="0"/>
        <w:ind w:firstLine="709"/>
        <w:jc w:val="both"/>
        <w:rPr>
          <w:color w:val="000000"/>
          <w:lang w:val="uk-UA"/>
        </w:rPr>
      </w:pPr>
      <w:r w:rsidRPr="003B6B1C">
        <w:rPr>
          <w:color w:val="000000"/>
          <w:lang w:val="uk-UA"/>
        </w:rPr>
        <w:t>10.1.</w:t>
      </w:r>
      <w:r>
        <w:rPr>
          <w:color w:val="000000"/>
          <w:lang w:val="uk-UA"/>
        </w:rPr>
        <w:t xml:space="preserve"> </w:t>
      </w:r>
      <w:r w:rsidRPr="003B6B1C">
        <w:rPr>
          <w:color w:val="000000"/>
          <w:lang w:val="uk-UA"/>
        </w:rPr>
        <w:t>Відповідальність Сторін за порушення зобов'язань та порядок урегулювання спорів визначаються положеннями цього Договору, інших нормативних документів, що регулюють ці питання.</w:t>
      </w:r>
    </w:p>
    <w:p w:rsidR="00847A52" w:rsidRPr="003B6B1C" w:rsidRDefault="00847A52" w:rsidP="00847A52">
      <w:pPr>
        <w:widowControl w:val="0"/>
        <w:ind w:firstLine="709"/>
        <w:jc w:val="both"/>
        <w:rPr>
          <w:color w:val="000000"/>
          <w:lang w:val="uk-UA"/>
        </w:rPr>
      </w:pPr>
      <w:r w:rsidRPr="003B6B1C">
        <w:rPr>
          <w:color w:val="000000"/>
          <w:lang w:val="uk-UA"/>
        </w:rPr>
        <w:t>10.2.</w:t>
      </w:r>
      <w:r>
        <w:rPr>
          <w:color w:val="000000"/>
          <w:lang w:val="uk-UA"/>
        </w:rPr>
        <w:t xml:space="preserve"> </w:t>
      </w:r>
      <w:r w:rsidRPr="003B6B1C">
        <w:rPr>
          <w:color w:val="000000"/>
          <w:lang w:val="uk-UA"/>
        </w:rPr>
        <w:t>Замовник бере бюджетні зобов'язання за Договором та здійснює видатки тільки в межах бюджетних асигнувань, встановлених кошторисом.</w:t>
      </w:r>
    </w:p>
    <w:p w:rsidR="00847A52" w:rsidRPr="003B6B1C" w:rsidRDefault="00847A52" w:rsidP="00847A52">
      <w:pPr>
        <w:widowControl w:val="0"/>
        <w:ind w:firstLine="709"/>
        <w:jc w:val="both"/>
        <w:rPr>
          <w:b/>
          <w:color w:val="000000"/>
          <w:lang w:val="uk-UA"/>
        </w:rPr>
      </w:pPr>
      <w:r w:rsidRPr="003B6B1C">
        <w:rPr>
          <w:color w:val="000000"/>
          <w:lang w:val="uk-UA"/>
        </w:rPr>
        <w:t>10.3.</w:t>
      </w:r>
      <w:r>
        <w:rPr>
          <w:color w:val="000000"/>
          <w:lang w:val="uk-UA"/>
        </w:rPr>
        <w:t xml:space="preserve"> </w:t>
      </w:r>
      <w:r w:rsidRPr="003B6B1C">
        <w:rPr>
          <w:color w:val="000000"/>
          <w:lang w:val="uk-UA"/>
        </w:rPr>
        <w:t>Замовник не несе відповідальність у випадках затримки або припинення бюджетного фінансування на цілі, передбачені Договором.</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10.4.</w:t>
      </w:r>
      <w:r>
        <w:rPr>
          <w:bCs/>
          <w:noProof/>
          <w:color w:val="000000"/>
          <w:kern w:val="32"/>
          <w:lang w:val="uk-UA"/>
        </w:rPr>
        <w:t xml:space="preserve"> </w:t>
      </w:r>
      <w:r w:rsidRPr="003B6B1C">
        <w:rPr>
          <w:bCs/>
          <w:noProof/>
          <w:color w:val="000000"/>
          <w:kern w:val="32"/>
          <w:lang w:val="uk-UA"/>
        </w:rPr>
        <w:t xml:space="preserve">Штрафні санкції при затримці робіт : </w:t>
      </w:r>
    </w:p>
    <w:p w:rsidR="00847A52" w:rsidRPr="003B6B1C" w:rsidRDefault="00847A52" w:rsidP="00847A52">
      <w:pPr>
        <w:ind w:firstLine="709"/>
        <w:jc w:val="both"/>
        <w:rPr>
          <w:lang w:val="uk-UA"/>
        </w:rPr>
      </w:pPr>
      <w:r w:rsidRPr="003B6B1C">
        <w:rPr>
          <w:color w:val="000000"/>
          <w:lang w:val="uk-UA"/>
        </w:rPr>
        <w:t xml:space="preserve">10.4.1. Якщо Виконавець не розпочав роботи протягом 10 днів з дня підписання договору з Виконавця стягується штраф у розмірі </w:t>
      </w:r>
      <w:r>
        <w:rPr>
          <w:color w:val="000000"/>
          <w:lang w:val="uk-UA"/>
        </w:rPr>
        <w:t>2</w:t>
      </w:r>
      <w:r w:rsidRPr="003B6B1C">
        <w:rPr>
          <w:color w:val="000000"/>
          <w:lang w:val="uk-UA"/>
        </w:rPr>
        <w:t>0% від вказаної вартості договору.</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10.4.2.</w:t>
      </w:r>
      <w:r>
        <w:rPr>
          <w:bCs/>
          <w:noProof/>
          <w:color w:val="000000"/>
          <w:kern w:val="32"/>
          <w:lang w:val="uk-UA"/>
        </w:rPr>
        <w:t xml:space="preserve"> </w:t>
      </w:r>
      <w:r w:rsidRPr="003B6B1C">
        <w:rPr>
          <w:bCs/>
          <w:noProof/>
          <w:color w:val="000000"/>
          <w:kern w:val="32"/>
          <w:lang w:val="uk-UA"/>
        </w:rPr>
        <w:t xml:space="preserve"> При затримці у виконанні робіт Виконавець сплачує Замовнику пеню у розмірі 0,1 % вартості невиконаних робіт з яких допущено прострочення виконання, за кожний день прострочення, а за прострочення понад 30 днів додатково стягується штраф у розмірі 7 </w:t>
      </w:r>
      <w:r>
        <w:rPr>
          <w:bCs/>
          <w:noProof/>
          <w:color w:val="000000"/>
          <w:kern w:val="32"/>
          <w:lang w:val="uk-UA"/>
        </w:rPr>
        <w:t>%</w:t>
      </w:r>
      <w:r w:rsidRPr="003B6B1C">
        <w:rPr>
          <w:bCs/>
          <w:noProof/>
          <w:color w:val="000000"/>
          <w:kern w:val="32"/>
          <w:lang w:val="uk-UA"/>
        </w:rPr>
        <w:t xml:space="preserve"> вказаної вартості.  </w:t>
      </w:r>
    </w:p>
    <w:p w:rsidR="00847A52" w:rsidRPr="003B6B1C" w:rsidRDefault="00847A52" w:rsidP="00847A52">
      <w:pPr>
        <w:widowControl w:val="0"/>
        <w:ind w:firstLine="709"/>
        <w:jc w:val="both"/>
        <w:rPr>
          <w:bCs/>
          <w:noProof/>
          <w:color w:val="000000"/>
          <w:kern w:val="32"/>
          <w:lang w:val="uk-UA"/>
        </w:rPr>
      </w:pPr>
      <w:r w:rsidRPr="003B6B1C">
        <w:rPr>
          <w:bCs/>
          <w:noProof/>
          <w:color w:val="000000"/>
          <w:kern w:val="32"/>
          <w:lang w:val="uk-UA"/>
        </w:rPr>
        <w:t>10.4.3. Сплата штрафних санкцій не звільняє Сторону, яка їх сплатила, від виконань зобов’язань за цим Договором.</w:t>
      </w:r>
    </w:p>
    <w:p w:rsidR="00847A52" w:rsidRPr="003B6B1C" w:rsidRDefault="00847A52" w:rsidP="00847A52">
      <w:pPr>
        <w:ind w:firstLine="709"/>
        <w:jc w:val="both"/>
        <w:rPr>
          <w:lang w:val="uk-UA"/>
        </w:rPr>
      </w:pPr>
      <w:r w:rsidRPr="003B6B1C">
        <w:rPr>
          <w:lang w:val="uk-UA"/>
        </w:rPr>
        <w:t>10.5.У разі притягнення Замовника до відповідальності контролюючими або наглядовими органами унаслідок неякісного виконання договірних зобов’язань Виконавцем, Виконавець несе відповідальність у  повному розмірі збитків, визначених в матеріалах перевірок контролюючих або наглядових органів по виконаним роботам, які поніс або, понесе Замовник, внаслідок  неякісного проведення  Виконавцем робіт або завищення обсягів виконаних робіт.</w:t>
      </w:r>
    </w:p>
    <w:p w:rsidR="00847A52" w:rsidRPr="003B6B1C" w:rsidRDefault="00847A52" w:rsidP="00847A52">
      <w:pPr>
        <w:ind w:firstLine="709"/>
        <w:jc w:val="both"/>
        <w:rPr>
          <w:lang w:val="uk-UA"/>
        </w:rPr>
      </w:pPr>
      <w:r w:rsidRPr="003B6B1C">
        <w:rPr>
          <w:lang w:val="uk-UA"/>
        </w:rPr>
        <w:t>10.6.</w:t>
      </w:r>
      <w:r>
        <w:rPr>
          <w:lang w:val="uk-UA"/>
        </w:rPr>
        <w:t xml:space="preserve"> </w:t>
      </w:r>
      <w:r w:rsidRPr="003B6B1C">
        <w:rPr>
          <w:lang w:val="uk-UA"/>
        </w:rPr>
        <w:t>Виконавець несе відповідальність за надання недостовірних даних по статтях, що потребують фактичного підтвердження. При виявленні недостовірних даних Замовник має право зняти з Виконавця суму недостовірних витрат по даних статтях і додатково стягнути штраф у розмірі 20% від суми недостовірних витрат.</w:t>
      </w:r>
    </w:p>
    <w:p w:rsidR="00847A52" w:rsidRDefault="00847A52" w:rsidP="00847A52">
      <w:pPr>
        <w:widowControl w:val="0"/>
        <w:jc w:val="center"/>
        <w:rPr>
          <w:b/>
          <w:color w:val="000000"/>
          <w:lang w:val="uk-UA"/>
        </w:rPr>
      </w:pPr>
    </w:p>
    <w:p w:rsidR="00847A52" w:rsidRPr="003B6B1C" w:rsidRDefault="00847A52" w:rsidP="00847A52">
      <w:pPr>
        <w:widowControl w:val="0"/>
        <w:jc w:val="center"/>
        <w:rPr>
          <w:b/>
          <w:color w:val="000000"/>
          <w:lang w:val="uk-UA"/>
        </w:rPr>
      </w:pPr>
      <w:r w:rsidRPr="003B6B1C">
        <w:rPr>
          <w:b/>
          <w:color w:val="000000"/>
          <w:lang w:val="uk-UA"/>
        </w:rPr>
        <w:t>11. Обставини непереборної сили</w:t>
      </w:r>
    </w:p>
    <w:p w:rsidR="00847A52" w:rsidRPr="003B6B1C" w:rsidRDefault="00847A52" w:rsidP="00847A52">
      <w:pPr>
        <w:widowControl w:val="0"/>
        <w:ind w:firstLine="709"/>
        <w:jc w:val="both"/>
        <w:rPr>
          <w:color w:val="000000"/>
          <w:lang w:val="uk-UA"/>
        </w:rPr>
      </w:pPr>
      <w:r w:rsidRPr="003B6B1C">
        <w:rPr>
          <w:color w:val="000000"/>
          <w:lang w:val="uk-UA"/>
        </w:rPr>
        <w:t>11.1.</w:t>
      </w:r>
      <w:r>
        <w:rPr>
          <w:color w:val="000000"/>
          <w:lang w:val="uk-UA"/>
        </w:rPr>
        <w:t xml:space="preserve"> </w:t>
      </w:r>
      <w:r w:rsidRPr="003B6B1C">
        <w:rPr>
          <w:color w:val="000000"/>
          <w:lang w:val="uk-UA"/>
        </w:rPr>
        <w:t xml:space="preserve">Сторони погодилися, що в разі виникнення обставин непереборної сили (обставини, що виникають внаслідок подій екстраординарного характеру, які не можуть бути передбачені та яким Сторони не можуть запобігти), а саме: війни (військових дій), страйків, саботажів, безладдя, заколотів, блокади, ембарго, інших міжнародних санкцій, інших дій держав, які унеможливлюють виконання Сторонами своїх зобов'язань, пожеж, повеней, іншого стихійного лиха чи сезонних природних явищ, зокрема таких, як замерзання морів, проток, акваторій портів, тощо, відміна або </w:t>
      </w:r>
      <w:r w:rsidRPr="003B6B1C">
        <w:rPr>
          <w:color w:val="000000"/>
          <w:lang w:val="uk-UA"/>
        </w:rPr>
        <w:lastRenderedPageBreak/>
        <w:t>затримка запланованих авіарейсів, закриття автомобільних шляхів, проток, каналів, перевалів, Сторони звільняються від виконання своїх зобов'язань на час дії зазначених обставин за умови, що ці обставини впливають на виконання Договірних зобов'язань.</w:t>
      </w:r>
    </w:p>
    <w:p w:rsidR="00847A52" w:rsidRPr="003B6B1C" w:rsidRDefault="00847A52" w:rsidP="00847A52">
      <w:pPr>
        <w:widowControl w:val="0"/>
        <w:ind w:firstLine="709"/>
        <w:jc w:val="both"/>
        <w:rPr>
          <w:color w:val="000000"/>
          <w:lang w:val="uk-UA"/>
        </w:rPr>
      </w:pPr>
      <w:r w:rsidRPr="003B6B1C">
        <w:rPr>
          <w:color w:val="000000"/>
          <w:lang w:val="uk-UA"/>
        </w:rPr>
        <w:t>11.2.</w:t>
      </w:r>
      <w:r>
        <w:rPr>
          <w:color w:val="000000"/>
          <w:lang w:val="uk-UA"/>
        </w:rPr>
        <w:t xml:space="preserve"> </w:t>
      </w:r>
      <w:r w:rsidRPr="003B6B1C">
        <w:rPr>
          <w:color w:val="000000"/>
          <w:lang w:val="uk-UA"/>
        </w:rPr>
        <w:t>При виникненні обставин непереборної сили, Сторона, для якої їх виникнення перешкоджає виконанню своїх обов'язків за Договором, зобов'язана письмово негайно поінформувати іншу Сторону про наявність таких обставин. Достатнім доказом дії обставин є документ, виданий Торгово-промисловою Палатою України або іншим компетентним органом.</w:t>
      </w:r>
    </w:p>
    <w:p w:rsidR="00847A52" w:rsidRPr="003B6B1C" w:rsidRDefault="00847A52" w:rsidP="00847A52">
      <w:pPr>
        <w:widowControl w:val="0"/>
        <w:ind w:firstLine="709"/>
        <w:jc w:val="both"/>
        <w:rPr>
          <w:color w:val="000000"/>
          <w:lang w:val="uk-UA"/>
        </w:rPr>
      </w:pPr>
      <w:r w:rsidRPr="003B6B1C">
        <w:rPr>
          <w:color w:val="000000"/>
          <w:lang w:val="uk-UA"/>
        </w:rPr>
        <w:t>11.3.</w:t>
      </w:r>
      <w:r>
        <w:rPr>
          <w:color w:val="000000"/>
          <w:lang w:val="uk-UA"/>
        </w:rPr>
        <w:t xml:space="preserve"> </w:t>
      </w:r>
      <w:r w:rsidRPr="003B6B1C">
        <w:rPr>
          <w:color w:val="000000"/>
          <w:lang w:val="uk-UA"/>
        </w:rPr>
        <w:t>Строк виконання Стороною зобов'язань по цьому Договору продовжується пропорційно часу, протягом якого діяли обставини непереборної сили або їх наслідки.</w:t>
      </w:r>
    </w:p>
    <w:p w:rsidR="00847A52" w:rsidRPr="0049634A" w:rsidRDefault="00847A52" w:rsidP="00847A52">
      <w:pPr>
        <w:widowControl w:val="0"/>
        <w:ind w:firstLine="709"/>
        <w:jc w:val="both"/>
        <w:rPr>
          <w:lang w:val="uk-UA"/>
        </w:rPr>
      </w:pPr>
      <w:r w:rsidRPr="0049634A">
        <w:rPr>
          <w:lang w:val="uk-UA"/>
        </w:rPr>
        <w:t>11.4.</w:t>
      </w:r>
      <w:r>
        <w:rPr>
          <w:lang w:val="uk-UA"/>
        </w:rPr>
        <w:t xml:space="preserve"> </w:t>
      </w:r>
      <w:r w:rsidRPr="0049634A">
        <w:rPr>
          <w:lang w:val="uk-UA"/>
        </w:rPr>
        <w:t>У разі, якщо обставини непереборної сили тривають більше 60 (шістдесяти) робочих днів, то Сторони можуть прийняти рішення про перенесення термінів виконання умов Договору або про його припинення, про що укладається додаткова угода.</w:t>
      </w:r>
    </w:p>
    <w:p w:rsidR="00847A52" w:rsidRPr="0049634A" w:rsidRDefault="00847A52" w:rsidP="00847A52">
      <w:pPr>
        <w:widowControl w:val="0"/>
        <w:ind w:firstLine="709"/>
        <w:jc w:val="both"/>
        <w:rPr>
          <w:lang w:val="uk-UA"/>
        </w:rPr>
      </w:pPr>
      <w:r w:rsidRPr="0049634A">
        <w:rPr>
          <w:lang w:val="uk-UA"/>
        </w:rPr>
        <w:t>11.5.</w:t>
      </w:r>
      <w:r>
        <w:rPr>
          <w:lang w:val="uk-UA"/>
        </w:rPr>
        <w:t xml:space="preserve"> </w:t>
      </w:r>
      <w:r w:rsidRPr="0049634A">
        <w:rPr>
          <w:lang w:val="uk-UA"/>
        </w:rPr>
        <w:t>Якщо обставини непереборної сили будуть діяти більше 80 (вісімдесяти) робочих днів, то кожна з Сторін матиме право припинити дію Договору повністю або частково без пред’явлення вимог до іншої Сторони про відшкодування завданих збитків.</w:t>
      </w:r>
    </w:p>
    <w:p w:rsidR="00847A52" w:rsidRPr="0049634A" w:rsidRDefault="00847A52" w:rsidP="00847A52">
      <w:pPr>
        <w:widowControl w:val="0"/>
        <w:spacing w:line="360" w:lineRule="auto"/>
        <w:ind w:firstLine="709"/>
        <w:jc w:val="both"/>
        <w:rPr>
          <w:lang w:val="uk-UA"/>
        </w:rPr>
      </w:pPr>
    </w:p>
    <w:p w:rsidR="00847A52" w:rsidRPr="0049634A" w:rsidRDefault="00847A52" w:rsidP="00847A52">
      <w:pPr>
        <w:jc w:val="center"/>
        <w:outlineLvl w:val="0"/>
        <w:rPr>
          <w:b/>
          <w:lang w:val="uk-UA"/>
        </w:rPr>
      </w:pPr>
      <w:r w:rsidRPr="0049634A">
        <w:rPr>
          <w:b/>
          <w:lang w:val="uk-UA"/>
        </w:rPr>
        <w:t>12. Внесення змін у Договір та  припинення  його дії</w:t>
      </w:r>
    </w:p>
    <w:p w:rsidR="00847A52" w:rsidRPr="003B6B1C" w:rsidRDefault="00847A52" w:rsidP="00847A52">
      <w:pPr>
        <w:autoSpaceDE w:val="0"/>
        <w:autoSpaceDN w:val="0"/>
        <w:adjustRightInd w:val="0"/>
        <w:ind w:firstLine="170"/>
        <w:jc w:val="both"/>
        <w:rPr>
          <w:lang w:val="uk-UA"/>
        </w:rPr>
      </w:pPr>
      <w:r w:rsidRPr="0049634A">
        <w:rPr>
          <w:lang w:val="uk-UA"/>
        </w:rPr>
        <w:tab/>
        <w:t>12.1.</w:t>
      </w:r>
      <w:r>
        <w:rPr>
          <w:lang w:val="uk-UA"/>
        </w:rPr>
        <w:t xml:space="preserve"> </w:t>
      </w:r>
      <w:r w:rsidRPr="0049634A">
        <w:rPr>
          <w:lang w:val="uk-UA"/>
        </w:rPr>
        <w:t>Зміна</w:t>
      </w:r>
      <w:r>
        <w:rPr>
          <w:lang w:val="uk-UA"/>
        </w:rPr>
        <w:t xml:space="preserve"> умов</w:t>
      </w:r>
      <w:r w:rsidRPr="0049634A">
        <w:rPr>
          <w:lang w:val="uk-UA"/>
        </w:rPr>
        <w:t xml:space="preserve">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w:t>
      </w:r>
      <w:r w:rsidRPr="003B6B1C">
        <w:rPr>
          <w:lang w:val="uk-UA"/>
        </w:rPr>
        <w:t xml:space="preserve"> застереження. Додаткова угода є невід’ємною частиною Договору.</w:t>
      </w:r>
      <w:r>
        <w:rPr>
          <w:lang w:val="uk-UA"/>
        </w:rPr>
        <w:t xml:space="preserve"> </w:t>
      </w:r>
      <w:r w:rsidRPr="003B6B1C">
        <w:rPr>
          <w:lang w:val="uk-UA"/>
        </w:rPr>
        <w:t xml:space="preserve">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847A52" w:rsidRPr="003B6B1C" w:rsidRDefault="00847A52" w:rsidP="00847A52">
      <w:pPr>
        <w:autoSpaceDE w:val="0"/>
        <w:autoSpaceDN w:val="0"/>
        <w:adjustRightInd w:val="0"/>
        <w:ind w:firstLine="170"/>
        <w:jc w:val="both"/>
        <w:rPr>
          <w:lang w:val="uk-UA"/>
        </w:rPr>
      </w:pPr>
      <w:r w:rsidRPr="003B6B1C">
        <w:rPr>
          <w:lang w:val="uk-UA"/>
        </w:rPr>
        <w:tab/>
        <w:t>12.2.</w:t>
      </w:r>
      <w:r>
        <w:rPr>
          <w:lang w:val="uk-UA"/>
        </w:rPr>
        <w:t xml:space="preserve"> </w:t>
      </w:r>
      <w:r w:rsidRPr="003B6B1C">
        <w:rPr>
          <w:lang w:val="uk-UA"/>
        </w:rPr>
        <w:t>Замовник має право розірвати Договір, надіславши повідомлення Виконавцю:</w:t>
      </w:r>
    </w:p>
    <w:p w:rsidR="00847A52" w:rsidRPr="003B6B1C" w:rsidRDefault="00847A52" w:rsidP="00847A52">
      <w:pPr>
        <w:autoSpaceDE w:val="0"/>
        <w:autoSpaceDN w:val="0"/>
        <w:adjustRightInd w:val="0"/>
        <w:ind w:firstLine="170"/>
        <w:jc w:val="both"/>
        <w:rPr>
          <w:color w:val="000000"/>
          <w:lang w:val="uk-UA"/>
        </w:rPr>
      </w:pPr>
      <w:r w:rsidRPr="003B6B1C">
        <w:rPr>
          <w:lang w:val="uk-UA"/>
        </w:rPr>
        <w:t xml:space="preserve">          -  у разі </w:t>
      </w:r>
      <w:r w:rsidRPr="003B6B1C">
        <w:rPr>
          <w:color w:val="000000"/>
          <w:lang w:val="uk-UA"/>
        </w:rPr>
        <w:t>зменшення обсягів виконання робіт</w:t>
      </w:r>
      <w:r w:rsidRPr="003B6B1C">
        <w:rPr>
          <w:lang w:val="uk-UA"/>
        </w:rPr>
        <w:t xml:space="preserve"> повідомивши його про це у строк десять робочих днів до дати розірвання</w:t>
      </w:r>
      <w:r w:rsidRPr="003B6B1C">
        <w:rPr>
          <w:color w:val="000000"/>
          <w:lang w:val="uk-UA"/>
        </w:rPr>
        <w:t>;</w:t>
      </w:r>
    </w:p>
    <w:p w:rsidR="00847A52" w:rsidRPr="003B6B1C" w:rsidRDefault="00847A52" w:rsidP="00847A52">
      <w:pPr>
        <w:autoSpaceDE w:val="0"/>
        <w:autoSpaceDN w:val="0"/>
        <w:adjustRightInd w:val="0"/>
        <w:ind w:firstLine="170"/>
        <w:jc w:val="both"/>
        <w:rPr>
          <w:lang w:val="uk-UA"/>
        </w:rPr>
      </w:pPr>
      <w:r w:rsidRPr="003B6B1C">
        <w:rPr>
          <w:color w:val="000000"/>
          <w:lang w:val="uk-UA"/>
        </w:rPr>
        <w:t xml:space="preserve">         - </w:t>
      </w:r>
      <w:r w:rsidRPr="003B6B1C">
        <w:rPr>
          <w:lang w:val="uk-UA"/>
        </w:rPr>
        <w:t xml:space="preserve"> у разі невиконання зобов’язань Виконавцем, повідомивши його про це у строк десять робочих днів до дати розірвання; </w:t>
      </w:r>
    </w:p>
    <w:p w:rsidR="00847A52" w:rsidRPr="003B6B1C" w:rsidRDefault="00847A52" w:rsidP="00847A52">
      <w:pPr>
        <w:autoSpaceDE w:val="0"/>
        <w:autoSpaceDN w:val="0"/>
        <w:adjustRightInd w:val="0"/>
        <w:ind w:firstLine="709"/>
        <w:jc w:val="both"/>
        <w:rPr>
          <w:color w:val="000000"/>
          <w:lang w:val="uk-UA"/>
        </w:rPr>
      </w:pPr>
      <w:r w:rsidRPr="003B6B1C">
        <w:rPr>
          <w:lang w:val="uk-UA"/>
        </w:rPr>
        <w:t xml:space="preserve">- </w:t>
      </w:r>
      <w:r w:rsidRPr="003B6B1C">
        <w:rPr>
          <w:color w:val="000000"/>
          <w:lang w:val="uk-UA"/>
        </w:rPr>
        <w:t xml:space="preserve">якщо Виконавець своєчасно не розпочав роботи або виконує їх настільки повільно, що закінчення їх у строк, визначений Договором, стає неможливим;   </w:t>
      </w:r>
    </w:p>
    <w:p w:rsidR="00847A52" w:rsidRPr="003B6B1C" w:rsidRDefault="00847A52" w:rsidP="00847A52">
      <w:pPr>
        <w:autoSpaceDE w:val="0"/>
        <w:autoSpaceDN w:val="0"/>
        <w:adjustRightInd w:val="0"/>
        <w:ind w:left="284"/>
        <w:jc w:val="both"/>
        <w:rPr>
          <w:color w:val="000000"/>
          <w:lang w:val="uk-UA"/>
        </w:rPr>
      </w:pPr>
      <w:r w:rsidRPr="003B6B1C">
        <w:rPr>
          <w:color w:val="000000"/>
          <w:lang w:val="uk-UA"/>
        </w:rPr>
        <w:t xml:space="preserve">       -  </w:t>
      </w:r>
      <w:r w:rsidRPr="003B6B1C">
        <w:rPr>
          <w:lang w:val="uk-UA"/>
        </w:rPr>
        <w:t>у разі прийняття судом постанови про визнання Виконавця банкрутом.</w:t>
      </w:r>
    </w:p>
    <w:p w:rsidR="00847A52" w:rsidRPr="003B6B1C" w:rsidRDefault="00847A52" w:rsidP="00847A5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Pr>
          <w:lang w:val="uk-UA" w:eastAsia="uk-UA"/>
        </w:rPr>
        <w:tab/>
      </w:r>
      <w:r w:rsidRPr="003B6B1C">
        <w:rPr>
          <w:lang w:val="uk-UA" w:eastAsia="uk-UA"/>
        </w:rPr>
        <w:t>12.3.</w:t>
      </w:r>
      <w:r>
        <w:rPr>
          <w:lang w:val="uk-UA" w:eastAsia="uk-UA"/>
        </w:rPr>
        <w:t xml:space="preserve"> </w:t>
      </w:r>
      <w:r w:rsidRPr="003B6B1C">
        <w:rPr>
          <w:color w:val="000000"/>
          <w:lang w:val="uk-UA" w:eastAsia="uk-UA"/>
        </w:rPr>
        <w:t>Замовник має право ініціювати розірвання  Договору,  якщо Виконавець за своєї вини:</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не розпочав виконання робіт протягом </w:t>
      </w:r>
      <w:r>
        <w:rPr>
          <w:color w:val="000000"/>
          <w:lang w:val="uk-UA" w:eastAsia="uk-UA"/>
        </w:rPr>
        <w:t>10</w:t>
      </w:r>
      <w:r w:rsidRPr="003B6B1C">
        <w:rPr>
          <w:color w:val="000000"/>
          <w:lang w:val="uk-UA" w:eastAsia="uk-UA"/>
        </w:rPr>
        <w:t xml:space="preserve"> днів  з  дня,  коли він повинен згідно з Договором розпочати їх виконання;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допустив відставання темпів виконання робіт від  передбачених графіком більше </w:t>
      </w:r>
      <w:r>
        <w:rPr>
          <w:color w:val="000000"/>
          <w:lang w:val="uk-UA" w:eastAsia="uk-UA"/>
        </w:rPr>
        <w:t>10</w:t>
      </w:r>
      <w:r w:rsidRPr="003B6B1C">
        <w:rPr>
          <w:color w:val="000000"/>
          <w:lang w:val="uk-UA" w:eastAsia="uk-UA"/>
        </w:rPr>
        <w:t xml:space="preserve"> днів;</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виконав роботи з істотними  недоліками  і  не  забезпечив  їх усунення у визначений Замовником строк;</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sidRPr="003B6B1C">
        <w:rPr>
          <w:color w:val="000000"/>
          <w:lang w:val="uk-UA" w:eastAsia="uk-UA"/>
        </w:rPr>
        <w:t xml:space="preserve">          - допустив недоліки  (дефекти),   які   виключають   можливість використання  об'єкта  та не можуть бути усунені Виконавцем.</w:t>
      </w:r>
    </w:p>
    <w:p w:rsidR="00847A52" w:rsidRPr="003B6B1C" w:rsidRDefault="00847A52" w:rsidP="00847A52">
      <w:pPr>
        <w:autoSpaceDE w:val="0"/>
        <w:autoSpaceDN w:val="0"/>
        <w:adjustRightInd w:val="0"/>
        <w:ind w:firstLine="170"/>
        <w:jc w:val="both"/>
        <w:rPr>
          <w:lang w:val="uk-UA"/>
        </w:rPr>
      </w:pPr>
      <w:r w:rsidRPr="003B6B1C">
        <w:rPr>
          <w:lang w:val="uk-UA"/>
        </w:rPr>
        <w:tab/>
        <w:t>12.4.</w:t>
      </w:r>
      <w:r>
        <w:rPr>
          <w:lang w:val="uk-UA"/>
        </w:rPr>
        <w:t xml:space="preserve"> </w:t>
      </w:r>
      <w:r w:rsidRPr="003B6B1C">
        <w:rPr>
          <w:lang w:val="uk-UA"/>
        </w:rPr>
        <w:t>Виконавець  має право розірвати Договір, надіславши повідомлення Замовнику:</w:t>
      </w:r>
    </w:p>
    <w:p w:rsidR="00847A52" w:rsidRPr="003B6B1C" w:rsidRDefault="00847A52" w:rsidP="00847A52">
      <w:pPr>
        <w:autoSpaceDE w:val="0"/>
        <w:autoSpaceDN w:val="0"/>
        <w:adjustRightInd w:val="0"/>
        <w:ind w:firstLine="170"/>
        <w:jc w:val="both"/>
        <w:rPr>
          <w:lang w:val="uk-UA"/>
        </w:rPr>
      </w:pPr>
      <w:r w:rsidRPr="003B6B1C">
        <w:rPr>
          <w:lang w:val="uk-UA"/>
        </w:rPr>
        <w:t xml:space="preserve">        -  якщо Замовник протягом 10 днів після відповідного попередження не вжив заходів щодо усунення залежних від нього обставин, які загрожують життю та здоров’ю людей чи призводять до порушень екологічних, санітарних правил, правил безпеки та інших подібних вимог;</w:t>
      </w:r>
    </w:p>
    <w:p w:rsidR="00847A52" w:rsidRPr="003B6B1C" w:rsidRDefault="00847A52" w:rsidP="00847A52">
      <w:pPr>
        <w:autoSpaceDE w:val="0"/>
        <w:autoSpaceDN w:val="0"/>
        <w:adjustRightInd w:val="0"/>
        <w:ind w:firstLine="709"/>
        <w:jc w:val="both"/>
        <w:rPr>
          <w:lang w:val="uk-UA"/>
        </w:rPr>
      </w:pPr>
      <w:r w:rsidRPr="003B6B1C">
        <w:rPr>
          <w:lang w:val="uk-UA"/>
        </w:rPr>
        <w:t xml:space="preserve">-  </w:t>
      </w:r>
      <w:r w:rsidRPr="003B6B1C">
        <w:rPr>
          <w:color w:val="000000"/>
          <w:lang w:val="uk-UA"/>
        </w:rPr>
        <w:t>у разі невиконання зобов’язань Замовником по Договору, повідомивши його про це письмово у строк 10 робочих днів до дати розірвання.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lang w:val="uk-UA" w:eastAsia="uk-UA"/>
        </w:rPr>
        <w:t>12.5.</w:t>
      </w:r>
      <w:r>
        <w:rPr>
          <w:lang w:val="uk-UA" w:eastAsia="uk-UA"/>
        </w:rPr>
        <w:t xml:space="preserve"> </w:t>
      </w:r>
      <w:r w:rsidRPr="003B6B1C">
        <w:rPr>
          <w:color w:val="000000"/>
          <w:lang w:val="uk-UA" w:eastAsia="uk-UA"/>
        </w:rPr>
        <w:t>Виконавець має право ініціювати розірвання Договору у разі якщо Замовник:</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 xml:space="preserve">- не забезпечує  виконання  своїх  договірних  зобов'язань щодо строків передачі фронту робіт  протягом  </w:t>
      </w:r>
      <w:r>
        <w:rPr>
          <w:color w:val="000000"/>
          <w:lang w:val="uk-UA" w:eastAsia="uk-UA"/>
        </w:rPr>
        <w:t>10</w:t>
      </w:r>
      <w:r w:rsidRPr="003B6B1C">
        <w:rPr>
          <w:color w:val="000000"/>
          <w:lang w:val="uk-UA" w:eastAsia="uk-UA"/>
        </w:rPr>
        <w:t xml:space="preserve">  днів  і  це не дозволяє Виконавцю виконувати договірні зобов'язання;</w:t>
      </w:r>
    </w:p>
    <w:p w:rsidR="00847A52" w:rsidRPr="003B6B1C" w:rsidRDefault="00847A52" w:rsidP="00847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3B6B1C">
        <w:rPr>
          <w:color w:val="000000"/>
          <w:lang w:val="uk-UA" w:eastAsia="uk-UA"/>
        </w:rPr>
        <w:t xml:space="preserve">- не оплачує виконані роботи протягом </w:t>
      </w:r>
      <w:r>
        <w:rPr>
          <w:color w:val="000000"/>
          <w:lang w:val="uk-UA" w:eastAsia="uk-UA"/>
        </w:rPr>
        <w:t>7</w:t>
      </w:r>
      <w:r w:rsidRPr="003B6B1C">
        <w:rPr>
          <w:color w:val="000000"/>
          <w:lang w:val="uk-UA" w:eastAsia="uk-UA"/>
        </w:rPr>
        <w:t xml:space="preserve"> днів;</w:t>
      </w:r>
    </w:p>
    <w:p w:rsidR="00847A52" w:rsidRPr="003B6B1C" w:rsidRDefault="00847A52" w:rsidP="00847A52">
      <w:pPr>
        <w:autoSpaceDE w:val="0"/>
        <w:autoSpaceDN w:val="0"/>
        <w:adjustRightInd w:val="0"/>
        <w:spacing w:line="244" w:lineRule="atLeast"/>
        <w:ind w:firstLine="709"/>
        <w:jc w:val="both"/>
        <w:rPr>
          <w:lang w:val="uk-UA"/>
        </w:rPr>
      </w:pPr>
      <w:r>
        <w:rPr>
          <w:lang w:val="uk-UA"/>
        </w:rPr>
        <w:t>1</w:t>
      </w:r>
      <w:r w:rsidRPr="003B6B1C">
        <w:rPr>
          <w:lang w:val="uk-UA"/>
        </w:rPr>
        <w:t>2.6.</w:t>
      </w:r>
      <w:r>
        <w:rPr>
          <w:lang w:val="uk-UA"/>
        </w:rPr>
        <w:t xml:space="preserve">  </w:t>
      </w:r>
      <w:r w:rsidRPr="003B6B1C">
        <w:rPr>
          <w:lang w:val="uk-UA"/>
        </w:rPr>
        <w:t>Якщо рішення про розірвання Договору приймається відповідно до умов пунктів 12.2. та 12.4, Договір вважається розірваним з дня одержання іншою Стороною повідомлення про таке рішення, відповідно до умов пунктів 12.3. та 12.5. – після узгодження цього питання Сторонами.</w:t>
      </w:r>
    </w:p>
    <w:p w:rsidR="00847A52" w:rsidRPr="003B6B1C" w:rsidRDefault="00847A52" w:rsidP="00847A52">
      <w:pPr>
        <w:autoSpaceDE w:val="0"/>
        <w:autoSpaceDN w:val="0"/>
        <w:adjustRightInd w:val="0"/>
        <w:spacing w:line="244" w:lineRule="atLeast"/>
        <w:ind w:firstLine="709"/>
        <w:jc w:val="both"/>
        <w:rPr>
          <w:lang w:val="uk-UA"/>
        </w:rPr>
      </w:pPr>
      <w:r w:rsidRPr="003B6B1C">
        <w:rPr>
          <w:lang w:val="uk-UA"/>
        </w:rPr>
        <w:lastRenderedPageBreak/>
        <w:t>12.7.</w:t>
      </w:r>
      <w:r>
        <w:rPr>
          <w:lang w:val="uk-UA"/>
        </w:rPr>
        <w:t xml:space="preserve"> </w:t>
      </w:r>
      <w:r w:rsidRPr="003B6B1C">
        <w:rPr>
          <w:lang w:val="uk-UA"/>
        </w:rPr>
        <w:t xml:space="preserve">У разі розірвання Договору в зв’язку з </w:t>
      </w:r>
      <w:r w:rsidRPr="003B6B1C">
        <w:rPr>
          <w:color w:val="000000"/>
          <w:lang w:val="uk-UA"/>
        </w:rPr>
        <w:t>зменшення обсягів виконання робіт</w:t>
      </w:r>
      <w:r w:rsidRPr="003B6B1C">
        <w:rPr>
          <w:lang w:val="uk-UA"/>
        </w:rPr>
        <w:t>, Замовник оплатить Виконавцю  роботи, виконані на момент розірвання Договору.</w:t>
      </w:r>
    </w:p>
    <w:p w:rsidR="00847A52" w:rsidRPr="003B6B1C" w:rsidRDefault="00847A52" w:rsidP="00847A52">
      <w:pPr>
        <w:autoSpaceDE w:val="0"/>
        <w:autoSpaceDN w:val="0"/>
        <w:adjustRightInd w:val="0"/>
        <w:spacing w:line="244" w:lineRule="atLeast"/>
        <w:ind w:firstLine="709"/>
        <w:jc w:val="both"/>
        <w:rPr>
          <w:lang w:val="uk-UA"/>
        </w:rPr>
      </w:pPr>
      <w:r w:rsidRPr="003B6B1C">
        <w:rPr>
          <w:lang w:val="uk-UA"/>
        </w:rPr>
        <w:t>12.8.</w:t>
      </w:r>
      <w:r>
        <w:rPr>
          <w:lang w:val="uk-UA"/>
        </w:rPr>
        <w:t xml:space="preserve"> </w:t>
      </w:r>
      <w:r w:rsidRPr="003B6B1C">
        <w:rPr>
          <w:lang w:val="uk-UA"/>
        </w:rPr>
        <w:t>У разі розірвання Договору в зв’язку з оголошенням Виконавця банкрутом та за обставинами, визначеними в п.12.3. Договору, Виконавець протягом 14 днів після прийняття відповідного рішення за актом передачі передає Замовнику виконані роботи, належні Замовнику матеріали, приміщення.</w:t>
      </w:r>
    </w:p>
    <w:p w:rsidR="00847A52" w:rsidRPr="003B6B1C" w:rsidRDefault="00847A52" w:rsidP="00847A52">
      <w:pPr>
        <w:autoSpaceDE w:val="0"/>
        <w:autoSpaceDN w:val="0"/>
        <w:adjustRightInd w:val="0"/>
        <w:ind w:firstLine="170"/>
        <w:jc w:val="both"/>
        <w:rPr>
          <w:lang w:val="uk-UA"/>
        </w:rPr>
      </w:pPr>
      <w:r w:rsidRPr="003B6B1C">
        <w:rPr>
          <w:lang w:val="uk-UA"/>
        </w:rPr>
        <w:tab/>
        <w:t xml:space="preserve">Замовник оплатить Виконавцю протягом </w:t>
      </w:r>
      <w:r>
        <w:rPr>
          <w:lang w:val="uk-UA"/>
        </w:rPr>
        <w:t>7</w:t>
      </w:r>
      <w:r w:rsidRPr="003B6B1C">
        <w:rPr>
          <w:lang w:val="uk-UA"/>
        </w:rPr>
        <w:t xml:space="preserve"> днів після підписання акту вартість прийнятих робіт, матеріалів, устаткування, інших матеріальних ресурсів, не оплачених на момент їх прийняття.</w:t>
      </w:r>
    </w:p>
    <w:p w:rsidR="00847A52" w:rsidRPr="003B6B1C" w:rsidRDefault="00847A52" w:rsidP="00847A52">
      <w:pPr>
        <w:autoSpaceDE w:val="0"/>
        <w:autoSpaceDN w:val="0"/>
        <w:adjustRightInd w:val="0"/>
        <w:spacing w:line="244" w:lineRule="atLeast"/>
        <w:ind w:firstLine="170"/>
        <w:jc w:val="both"/>
        <w:rPr>
          <w:lang w:val="uk-UA"/>
        </w:rPr>
      </w:pPr>
      <w:r w:rsidRPr="003B6B1C">
        <w:rPr>
          <w:lang w:val="uk-UA"/>
        </w:rPr>
        <w:tab/>
        <w:t>Виконавець протягом 30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rsidR="00847A52" w:rsidRPr="003B6B1C" w:rsidRDefault="00847A52" w:rsidP="00847A52">
      <w:pPr>
        <w:autoSpaceDE w:val="0"/>
        <w:autoSpaceDN w:val="0"/>
        <w:adjustRightInd w:val="0"/>
        <w:spacing w:line="260" w:lineRule="atLeast"/>
        <w:ind w:firstLine="170"/>
        <w:jc w:val="both"/>
        <w:rPr>
          <w:lang w:val="uk-UA"/>
        </w:rPr>
      </w:pPr>
      <w:r w:rsidRPr="003B6B1C">
        <w:rPr>
          <w:lang w:val="uk-UA"/>
        </w:rPr>
        <w:tab/>
        <w:t>12.9.</w:t>
      </w:r>
      <w:r>
        <w:rPr>
          <w:lang w:val="uk-UA"/>
        </w:rPr>
        <w:t xml:space="preserve"> </w:t>
      </w:r>
      <w:r w:rsidRPr="003B6B1C">
        <w:rPr>
          <w:lang w:val="uk-UA"/>
        </w:rPr>
        <w:t>У разі розірвання Договору за обставинами, визначеними в п.12.4. та п.12.5., Замовник протягом 10 днів після прийняття відповідного рішення за актом прийме від Виконавця  виконані роботи, належні Замовнику матеріали, устаткування, інші матеріальні ресурси, що зберігаються Виконавцем, а також матеріальні ресурси, які належать самому Виконавцю і не можуть бути використані ним на інших об’єктах.</w:t>
      </w:r>
    </w:p>
    <w:p w:rsidR="00847A52" w:rsidRPr="003B6B1C" w:rsidRDefault="00847A52" w:rsidP="00847A52">
      <w:pPr>
        <w:autoSpaceDE w:val="0"/>
        <w:autoSpaceDN w:val="0"/>
        <w:adjustRightInd w:val="0"/>
        <w:spacing w:line="260" w:lineRule="atLeast"/>
        <w:ind w:firstLine="170"/>
        <w:jc w:val="both"/>
        <w:rPr>
          <w:lang w:val="uk-UA"/>
        </w:rPr>
      </w:pPr>
      <w:r w:rsidRPr="003B6B1C">
        <w:rPr>
          <w:lang w:val="uk-UA"/>
        </w:rPr>
        <w:tab/>
        <w:t xml:space="preserve">Замовник оплатить Виконавцю протягом </w:t>
      </w:r>
      <w:r>
        <w:rPr>
          <w:lang w:val="uk-UA"/>
        </w:rPr>
        <w:t>7</w:t>
      </w:r>
      <w:r w:rsidRPr="003B6B1C">
        <w:rPr>
          <w:lang w:val="uk-UA"/>
        </w:rPr>
        <w:t xml:space="preserve"> днів після підписання акту вартість прийнятих робіт, матеріалів, устаткування, інших матеріальних ресурсів.</w:t>
      </w:r>
    </w:p>
    <w:p w:rsidR="00847A52" w:rsidRPr="003B6B1C" w:rsidRDefault="00847A52" w:rsidP="00847A52">
      <w:pPr>
        <w:autoSpaceDE w:val="0"/>
        <w:autoSpaceDN w:val="0"/>
        <w:adjustRightInd w:val="0"/>
        <w:spacing w:line="260" w:lineRule="atLeast"/>
        <w:ind w:firstLine="170"/>
        <w:jc w:val="both"/>
        <w:rPr>
          <w:lang w:val="uk-UA"/>
        </w:rPr>
      </w:pPr>
    </w:p>
    <w:p w:rsidR="00847A52" w:rsidRPr="003B6B1C" w:rsidRDefault="00847A52" w:rsidP="00847A52">
      <w:pPr>
        <w:jc w:val="center"/>
        <w:outlineLvl w:val="0"/>
        <w:rPr>
          <w:b/>
          <w:lang w:val="uk-UA"/>
        </w:rPr>
      </w:pPr>
      <w:r w:rsidRPr="003B6B1C">
        <w:rPr>
          <w:b/>
          <w:lang w:val="uk-UA"/>
        </w:rPr>
        <w:t>13. Строк дії</w:t>
      </w:r>
      <w:r>
        <w:rPr>
          <w:b/>
          <w:lang w:val="uk-UA"/>
        </w:rPr>
        <w:t xml:space="preserve"> </w:t>
      </w:r>
      <w:r w:rsidRPr="003B6B1C">
        <w:rPr>
          <w:b/>
          <w:lang w:val="uk-UA"/>
        </w:rPr>
        <w:t xml:space="preserve"> Договору</w:t>
      </w:r>
    </w:p>
    <w:p w:rsidR="00847A52" w:rsidRPr="003B6B1C" w:rsidRDefault="00847A52" w:rsidP="00847A52">
      <w:pPr>
        <w:widowControl w:val="0"/>
        <w:ind w:firstLine="709"/>
        <w:jc w:val="both"/>
        <w:outlineLvl w:val="1"/>
        <w:rPr>
          <w:bCs/>
          <w:color w:val="000000"/>
          <w:lang w:val="uk-UA"/>
        </w:rPr>
      </w:pPr>
      <w:r w:rsidRPr="003B6B1C">
        <w:rPr>
          <w:bCs/>
          <w:color w:val="000000"/>
          <w:lang w:val="uk-UA"/>
        </w:rPr>
        <w:t>13.1. Договір набирає чинності з дня підписання його Сто</w:t>
      </w:r>
      <w:r>
        <w:rPr>
          <w:bCs/>
          <w:color w:val="000000"/>
          <w:lang w:val="uk-UA"/>
        </w:rPr>
        <w:t xml:space="preserve">ронами і діє до 31 грудня 2023 </w:t>
      </w:r>
      <w:r w:rsidRPr="003B6B1C">
        <w:rPr>
          <w:bCs/>
          <w:color w:val="000000"/>
          <w:lang w:val="uk-UA"/>
        </w:rPr>
        <w:t>року, але в будь-якому разі до повного виконання Сторонами зобов’язань за цим Договором.</w:t>
      </w:r>
    </w:p>
    <w:p w:rsidR="00847A52" w:rsidRPr="003B6B1C" w:rsidRDefault="00847A52" w:rsidP="00847A52">
      <w:pPr>
        <w:widowControl w:val="0"/>
        <w:ind w:firstLine="709"/>
        <w:jc w:val="both"/>
        <w:outlineLvl w:val="1"/>
        <w:rPr>
          <w:bCs/>
          <w:color w:val="000000"/>
          <w:lang w:val="uk-UA"/>
        </w:rPr>
      </w:pPr>
      <w:r w:rsidRPr="003B6B1C">
        <w:rPr>
          <w:bCs/>
          <w:color w:val="000000"/>
          <w:lang w:val="uk-UA"/>
        </w:rPr>
        <w:t>13.2.</w:t>
      </w:r>
      <w:r>
        <w:rPr>
          <w:bCs/>
          <w:color w:val="000000"/>
          <w:lang w:val="uk-UA"/>
        </w:rPr>
        <w:t xml:space="preserve"> </w:t>
      </w:r>
      <w:r w:rsidRPr="003B6B1C">
        <w:rPr>
          <w:bCs/>
          <w:color w:val="000000"/>
          <w:lang w:val="uk-UA"/>
        </w:rPr>
        <w:t>Закінчення терміну цього Договору не звільняє Сторони від відповідальності за його порушення, яке мало місце під час дії цього Договору.</w:t>
      </w:r>
    </w:p>
    <w:p w:rsidR="00847A52" w:rsidRPr="003B6B1C" w:rsidRDefault="00847A52" w:rsidP="00847A52">
      <w:pPr>
        <w:widowControl w:val="0"/>
        <w:ind w:firstLine="709"/>
        <w:jc w:val="both"/>
        <w:rPr>
          <w:color w:val="000000"/>
          <w:lang w:val="uk-UA"/>
        </w:rPr>
      </w:pPr>
      <w:r w:rsidRPr="003B6B1C">
        <w:rPr>
          <w:color w:val="000000"/>
          <w:lang w:val="uk-UA"/>
        </w:rPr>
        <w:t>13.</w:t>
      </w:r>
      <w:r>
        <w:rPr>
          <w:color w:val="000000"/>
          <w:lang w:val="uk-UA"/>
        </w:rPr>
        <w:t>3</w:t>
      </w:r>
      <w:r w:rsidRPr="003B6B1C">
        <w:rPr>
          <w:color w:val="000000"/>
          <w:lang w:val="uk-UA"/>
        </w:rPr>
        <w:t>.</w:t>
      </w:r>
      <w:r>
        <w:rPr>
          <w:color w:val="000000"/>
          <w:lang w:val="uk-UA"/>
        </w:rPr>
        <w:t xml:space="preserve"> </w:t>
      </w:r>
      <w:r w:rsidRPr="003B6B1C">
        <w:rPr>
          <w:color w:val="000000"/>
          <w:lang w:val="uk-UA"/>
        </w:rPr>
        <w:t>Договір може бути припинений достроково по взаємній домовленості Сторін. Сторона-ініціатор дострокового припинення Договору зобов'язана письмово повідомити іншу Сторону не менше, ніж за 10 робочих днів до  моменту припинення дії Договору.</w:t>
      </w:r>
    </w:p>
    <w:p w:rsidR="00847A52" w:rsidRPr="003B6B1C" w:rsidRDefault="00847A52" w:rsidP="00847A52">
      <w:pPr>
        <w:widowControl w:val="0"/>
        <w:ind w:firstLine="567"/>
        <w:jc w:val="both"/>
        <w:rPr>
          <w:color w:val="000000"/>
          <w:lang w:val="uk-UA"/>
        </w:rPr>
      </w:pPr>
    </w:p>
    <w:p w:rsidR="00847A52" w:rsidRPr="003B6B1C" w:rsidRDefault="00847A52" w:rsidP="00847A52">
      <w:pPr>
        <w:jc w:val="center"/>
        <w:outlineLvl w:val="0"/>
        <w:rPr>
          <w:b/>
          <w:lang w:val="uk-UA"/>
        </w:rPr>
      </w:pPr>
      <w:r w:rsidRPr="003B6B1C">
        <w:rPr>
          <w:b/>
          <w:lang w:val="uk-UA"/>
        </w:rPr>
        <w:t>14. Уповноважений представник Замовника</w:t>
      </w:r>
    </w:p>
    <w:p w:rsidR="00847A52" w:rsidRPr="003B6B1C" w:rsidRDefault="00847A52" w:rsidP="00847A52">
      <w:pPr>
        <w:widowControl w:val="0"/>
        <w:tabs>
          <w:tab w:val="left" w:pos="709"/>
        </w:tabs>
        <w:ind w:firstLine="709"/>
        <w:jc w:val="both"/>
        <w:outlineLvl w:val="0"/>
        <w:rPr>
          <w:color w:val="000000"/>
          <w:lang w:val="uk-UA"/>
        </w:rPr>
      </w:pPr>
      <w:r w:rsidRPr="003B6B1C">
        <w:rPr>
          <w:color w:val="000000"/>
          <w:lang w:val="uk-UA"/>
        </w:rPr>
        <w:t>14.1.</w:t>
      </w:r>
      <w:r>
        <w:rPr>
          <w:color w:val="000000"/>
          <w:lang w:val="uk-UA"/>
        </w:rPr>
        <w:t xml:space="preserve"> </w:t>
      </w:r>
      <w:r w:rsidRPr="003B6B1C">
        <w:rPr>
          <w:color w:val="000000"/>
          <w:lang w:val="uk-UA"/>
        </w:rPr>
        <w:t xml:space="preserve">Уповноваженими представниками Замовника на час виконання Договору є </w:t>
      </w:r>
      <w:r>
        <w:rPr>
          <w:color w:val="000000"/>
          <w:lang w:val="uk-UA"/>
        </w:rPr>
        <w:t xml:space="preserve">його </w:t>
      </w:r>
      <w:r w:rsidRPr="003B6B1C">
        <w:rPr>
          <w:color w:val="000000"/>
          <w:lang w:val="uk-UA"/>
        </w:rPr>
        <w:t>представники, які здійснюють  нагляд за виконанням робіт</w:t>
      </w:r>
      <w:r>
        <w:rPr>
          <w:color w:val="000000"/>
          <w:lang w:val="uk-UA"/>
        </w:rPr>
        <w:t xml:space="preserve"> з поточного ремонту</w:t>
      </w:r>
      <w:r w:rsidRPr="003B6B1C">
        <w:rPr>
          <w:color w:val="000000"/>
          <w:lang w:val="uk-UA"/>
        </w:rPr>
        <w:t xml:space="preserve"> за  цим Договором.</w:t>
      </w:r>
    </w:p>
    <w:p w:rsidR="00847A52" w:rsidRPr="003B6B1C" w:rsidRDefault="00847A52" w:rsidP="00847A52">
      <w:pPr>
        <w:widowControl w:val="0"/>
        <w:tabs>
          <w:tab w:val="left" w:pos="709"/>
        </w:tabs>
        <w:ind w:firstLine="709"/>
        <w:jc w:val="both"/>
        <w:outlineLvl w:val="0"/>
        <w:rPr>
          <w:color w:val="000000"/>
          <w:lang w:val="uk-UA"/>
        </w:rPr>
      </w:pPr>
      <w:r w:rsidRPr="003B6B1C">
        <w:rPr>
          <w:color w:val="000000"/>
          <w:lang w:val="uk-UA"/>
        </w:rPr>
        <w:t>14.2.</w:t>
      </w:r>
      <w:r>
        <w:rPr>
          <w:color w:val="000000"/>
          <w:lang w:val="uk-UA"/>
        </w:rPr>
        <w:t xml:space="preserve"> </w:t>
      </w:r>
      <w:r w:rsidRPr="003B6B1C">
        <w:rPr>
          <w:color w:val="000000"/>
          <w:lang w:val="uk-UA"/>
        </w:rPr>
        <w:t>Уповноважений представник від імені Замовника має право виконувати такі дії:</w:t>
      </w:r>
    </w:p>
    <w:p w:rsidR="00847A52" w:rsidRPr="003B6B1C" w:rsidRDefault="00847A52" w:rsidP="00847A52">
      <w:pPr>
        <w:widowControl w:val="0"/>
        <w:numPr>
          <w:ilvl w:val="0"/>
          <w:numId w:val="34"/>
        </w:numPr>
        <w:tabs>
          <w:tab w:val="clear" w:pos="2160"/>
          <w:tab w:val="num" w:pos="0"/>
          <w:tab w:val="left" w:pos="709"/>
          <w:tab w:val="left" w:pos="993"/>
        </w:tabs>
        <w:ind w:left="0" w:firstLine="709"/>
        <w:jc w:val="both"/>
        <w:rPr>
          <w:color w:val="000000"/>
          <w:lang w:val="uk-UA"/>
        </w:rPr>
      </w:pPr>
      <w:r w:rsidRPr="003B6B1C">
        <w:rPr>
          <w:color w:val="000000"/>
          <w:lang w:val="uk-UA"/>
        </w:rPr>
        <w:t>контролювати терміни і  обсяги  виконаних робіт;</w:t>
      </w:r>
    </w:p>
    <w:p w:rsidR="00847A52" w:rsidRPr="003054D8" w:rsidRDefault="00847A52" w:rsidP="00847A52">
      <w:pPr>
        <w:widowControl w:val="0"/>
        <w:numPr>
          <w:ilvl w:val="0"/>
          <w:numId w:val="34"/>
        </w:numPr>
        <w:tabs>
          <w:tab w:val="clear" w:pos="2160"/>
          <w:tab w:val="num" w:pos="0"/>
          <w:tab w:val="left" w:pos="709"/>
          <w:tab w:val="left" w:pos="993"/>
        </w:tabs>
        <w:ind w:left="0" w:firstLine="709"/>
        <w:jc w:val="both"/>
        <w:rPr>
          <w:color w:val="000000"/>
          <w:lang w:val="uk-UA"/>
        </w:rPr>
      </w:pPr>
      <w:r w:rsidRPr="003054D8">
        <w:rPr>
          <w:color w:val="000000"/>
          <w:lang w:val="uk-UA"/>
        </w:rPr>
        <w:t xml:space="preserve">контролювати відповідність виконаних робіт </w:t>
      </w:r>
      <w:r>
        <w:rPr>
          <w:color w:val="000000"/>
          <w:lang w:val="uk-UA"/>
        </w:rPr>
        <w:t>технічним вимогам</w:t>
      </w:r>
      <w:r w:rsidRPr="003054D8">
        <w:rPr>
          <w:color w:val="000000"/>
          <w:lang w:val="uk-UA"/>
        </w:rPr>
        <w:t>, діючим нормам, правилам і стандартам;</w:t>
      </w:r>
    </w:p>
    <w:p w:rsidR="00847A52" w:rsidRPr="003B6B1C" w:rsidRDefault="00847A52" w:rsidP="00847A52">
      <w:pPr>
        <w:widowControl w:val="0"/>
        <w:numPr>
          <w:ilvl w:val="0"/>
          <w:numId w:val="34"/>
        </w:numPr>
        <w:tabs>
          <w:tab w:val="clear" w:pos="2160"/>
          <w:tab w:val="num" w:pos="0"/>
          <w:tab w:val="left" w:pos="709"/>
          <w:tab w:val="left" w:pos="993"/>
        </w:tabs>
        <w:ind w:left="0" w:firstLine="709"/>
        <w:jc w:val="both"/>
        <w:rPr>
          <w:color w:val="000000"/>
          <w:lang w:val="uk-UA"/>
        </w:rPr>
      </w:pPr>
      <w:r>
        <w:rPr>
          <w:color w:val="000000"/>
          <w:lang w:val="uk-UA"/>
        </w:rPr>
        <w:t>контролювати</w:t>
      </w:r>
      <w:r w:rsidRPr="003B6B1C">
        <w:rPr>
          <w:color w:val="000000"/>
          <w:lang w:val="uk-UA"/>
        </w:rPr>
        <w:t xml:space="preserve"> відповідність норм і розцінок, які будуть визначені у виконавчій документації, на предмет відповідності документації і будівельним нормам і правилам.</w:t>
      </w:r>
    </w:p>
    <w:p w:rsidR="00847A52" w:rsidRPr="003B6B1C" w:rsidRDefault="00847A52" w:rsidP="00847A52">
      <w:pPr>
        <w:widowControl w:val="0"/>
        <w:ind w:left="539"/>
        <w:jc w:val="both"/>
        <w:rPr>
          <w:color w:val="000000"/>
          <w:lang w:val="uk-UA"/>
        </w:rPr>
      </w:pPr>
    </w:p>
    <w:p w:rsidR="00847A52" w:rsidRPr="003B6B1C" w:rsidRDefault="00847A52" w:rsidP="00847A52">
      <w:pPr>
        <w:widowControl w:val="0"/>
        <w:jc w:val="center"/>
        <w:outlineLvl w:val="0"/>
        <w:rPr>
          <w:b/>
          <w:color w:val="000000"/>
          <w:lang w:val="uk-UA"/>
        </w:rPr>
      </w:pPr>
      <w:r w:rsidRPr="003B6B1C">
        <w:rPr>
          <w:b/>
          <w:color w:val="000000"/>
          <w:lang w:val="uk-UA"/>
        </w:rPr>
        <w:t>15. Інші умови</w:t>
      </w:r>
    </w:p>
    <w:p w:rsidR="00847A52" w:rsidRPr="003B6B1C" w:rsidRDefault="00847A52" w:rsidP="00847A52">
      <w:pPr>
        <w:widowControl w:val="0"/>
        <w:ind w:firstLine="708"/>
        <w:jc w:val="both"/>
        <w:rPr>
          <w:color w:val="000000"/>
          <w:lang w:val="uk-UA"/>
        </w:rPr>
      </w:pPr>
      <w:r w:rsidRPr="003B6B1C">
        <w:rPr>
          <w:color w:val="000000"/>
          <w:lang w:val="uk-UA"/>
        </w:rPr>
        <w:t>15.1.</w:t>
      </w:r>
      <w:r>
        <w:rPr>
          <w:color w:val="000000"/>
          <w:lang w:val="uk-UA"/>
        </w:rPr>
        <w:t xml:space="preserve"> </w:t>
      </w:r>
      <w:r w:rsidRPr="003B6B1C">
        <w:rPr>
          <w:color w:val="000000"/>
          <w:lang w:val="uk-UA"/>
        </w:rPr>
        <w:t>Виконавець не має права передавати інформацію, документи по цьому Договору іншим юридичним або фізичним особам без попередньої письмової згоди Замовника.</w:t>
      </w:r>
    </w:p>
    <w:p w:rsidR="00847A52" w:rsidRPr="003B6B1C" w:rsidRDefault="00847A52" w:rsidP="00847A52">
      <w:pPr>
        <w:widowControl w:val="0"/>
        <w:ind w:firstLine="708"/>
        <w:jc w:val="both"/>
        <w:rPr>
          <w:color w:val="000000"/>
          <w:lang w:val="uk-UA"/>
        </w:rPr>
      </w:pPr>
      <w:r w:rsidRPr="003B6B1C">
        <w:rPr>
          <w:color w:val="000000"/>
          <w:lang w:val="uk-UA"/>
        </w:rPr>
        <w:t>15.2.</w:t>
      </w:r>
      <w:r>
        <w:rPr>
          <w:color w:val="000000"/>
          <w:lang w:val="uk-UA"/>
        </w:rPr>
        <w:t xml:space="preserve"> </w:t>
      </w:r>
      <w:r w:rsidRPr="003B6B1C">
        <w:rPr>
          <w:color w:val="000000"/>
          <w:lang w:val="uk-UA"/>
        </w:rPr>
        <w:t>Сторони гарантують дотримання конфіденційності по відношенню до відомостей, які стали відомими в ході виконання робіт. Ця гарантія відноситься до фізичних та юридичних осіб, яким Сторони надали доступ до цих даних в ході виконання робіт.</w:t>
      </w:r>
    </w:p>
    <w:p w:rsidR="00847A52" w:rsidRPr="003B6B1C" w:rsidRDefault="00847A52" w:rsidP="00847A52">
      <w:pPr>
        <w:widowControl w:val="0"/>
        <w:ind w:firstLine="708"/>
        <w:jc w:val="both"/>
        <w:rPr>
          <w:color w:val="000000"/>
          <w:lang w:val="uk-UA"/>
        </w:rPr>
      </w:pPr>
      <w:r w:rsidRPr="003B6B1C">
        <w:rPr>
          <w:color w:val="000000"/>
          <w:lang w:val="uk-UA"/>
        </w:rPr>
        <w:t>15.</w:t>
      </w:r>
      <w:r>
        <w:rPr>
          <w:color w:val="000000"/>
          <w:lang w:val="uk-UA"/>
        </w:rPr>
        <w:t>3</w:t>
      </w:r>
      <w:r w:rsidRPr="003B6B1C">
        <w:rPr>
          <w:color w:val="000000"/>
          <w:lang w:val="uk-UA"/>
        </w:rPr>
        <w:t>.</w:t>
      </w:r>
      <w:r>
        <w:rPr>
          <w:color w:val="000000"/>
          <w:lang w:val="uk-UA"/>
        </w:rPr>
        <w:t xml:space="preserve"> </w:t>
      </w:r>
      <w:r w:rsidRPr="003B6B1C">
        <w:rPr>
          <w:color w:val="000000"/>
          <w:lang w:val="uk-UA"/>
        </w:rPr>
        <w:t>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847A52" w:rsidRPr="003B6B1C" w:rsidRDefault="00847A52" w:rsidP="00847A52">
      <w:pPr>
        <w:widowControl w:val="0"/>
        <w:ind w:firstLine="708"/>
        <w:jc w:val="both"/>
        <w:rPr>
          <w:color w:val="000000"/>
          <w:lang w:val="uk-UA"/>
        </w:rPr>
      </w:pPr>
      <w:r w:rsidRPr="003B6B1C">
        <w:rPr>
          <w:color w:val="000000"/>
          <w:lang w:val="uk-UA"/>
        </w:rPr>
        <w:t>15.</w:t>
      </w:r>
      <w:r>
        <w:rPr>
          <w:color w:val="000000"/>
          <w:lang w:val="uk-UA"/>
        </w:rPr>
        <w:t>4</w:t>
      </w:r>
      <w:r w:rsidRPr="003B6B1C">
        <w:rPr>
          <w:color w:val="000000"/>
          <w:lang w:val="uk-UA"/>
        </w:rPr>
        <w:t>.</w:t>
      </w:r>
      <w:r>
        <w:rPr>
          <w:color w:val="000000"/>
          <w:lang w:val="uk-UA"/>
        </w:rPr>
        <w:t xml:space="preserve"> </w:t>
      </w:r>
      <w:r w:rsidRPr="003B6B1C">
        <w:rPr>
          <w:color w:val="000000"/>
          <w:lang w:val="uk-UA"/>
        </w:rPr>
        <w:t>Після укладення Сторонами Договору усі попередні переговори за ним, листування, попередні угоди та протоколи про наміри з питань, що так чи інакше стосуються положень цього Договору, втрачають юридичну силу.</w:t>
      </w:r>
    </w:p>
    <w:p w:rsidR="00847A52" w:rsidRPr="003B6B1C" w:rsidRDefault="00847A52" w:rsidP="00847A52">
      <w:pPr>
        <w:widowControl w:val="0"/>
        <w:ind w:left="142" w:firstLine="566"/>
        <w:jc w:val="both"/>
        <w:outlineLvl w:val="1"/>
        <w:rPr>
          <w:bCs/>
          <w:color w:val="000000"/>
          <w:lang w:val="uk-UA"/>
        </w:rPr>
      </w:pPr>
      <w:r w:rsidRPr="003B6B1C">
        <w:rPr>
          <w:bCs/>
          <w:color w:val="000000"/>
          <w:lang w:val="uk-UA"/>
        </w:rPr>
        <w:t>15.</w:t>
      </w:r>
      <w:r>
        <w:rPr>
          <w:bCs/>
          <w:color w:val="000000"/>
          <w:lang w:val="uk-UA"/>
        </w:rPr>
        <w:t>5</w:t>
      </w:r>
      <w:r w:rsidRPr="003B6B1C">
        <w:rPr>
          <w:bCs/>
          <w:color w:val="000000"/>
          <w:lang w:val="uk-UA"/>
        </w:rPr>
        <w:t>.</w:t>
      </w:r>
      <w:r>
        <w:rPr>
          <w:bCs/>
          <w:color w:val="000000"/>
          <w:lang w:val="uk-UA"/>
        </w:rPr>
        <w:t xml:space="preserve"> </w:t>
      </w:r>
      <w:r w:rsidRPr="003B6B1C">
        <w:rPr>
          <w:bCs/>
          <w:color w:val="000000"/>
          <w:lang w:val="uk-UA"/>
        </w:rPr>
        <w:t>В усіх випадках, що не передбачені положеннями Договору, Сторони керуються чинним законодавством України.</w:t>
      </w:r>
    </w:p>
    <w:p w:rsidR="00847A52" w:rsidRPr="003B6B1C" w:rsidRDefault="00847A52" w:rsidP="00847A52">
      <w:pPr>
        <w:widowControl w:val="0"/>
        <w:ind w:left="142" w:firstLine="566"/>
        <w:jc w:val="both"/>
        <w:outlineLvl w:val="1"/>
        <w:rPr>
          <w:bCs/>
          <w:color w:val="000000"/>
          <w:lang w:val="uk-UA"/>
        </w:rPr>
      </w:pPr>
      <w:r w:rsidRPr="003B6B1C">
        <w:rPr>
          <w:bCs/>
          <w:color w:val="000000"/>
          <w:lang w:val="uk-UA"/>
        </w:rPr>
        <w:t>15.</w:t>
      </w:r>
      <w:r>
        <w:rPr>
          <w:bCs/>
          <w:color w:val="000000"/>
          <w:lang w:val="uk-UA"/>
        </w:rPr>
        <w:t>6</w:t>
      </w:r>
      <w:r w:rsidRPr="003B6B1C">
        <w:rPr>
          <w:bCs/>
          <w:color w:val="000000"/>
          <w:lang w:val="uk-UA"/>
        </w:rPr>
        <w:t>.</w:t>
      </w:r>
      <w:r>
        <w:rPr>
          <w:bCs/>
          <w:color w:val="000000"/>
          <w:lang w:val="uk-UA"/>
        </w:rPr>
        <w:t xml:space="preserve"> </w:t>
      </w:r>
      <w:r w:rsidRPr="003B6B1C">
        <w:rPr>
          <w:bCs/>
          <w:color w:val="000000"/>
          <w:lang w:val="uk-UA"/>
        </w:rPr>
        <w:t>Сторони дійшли згоди, що передача окремих прав і обов’язків за Договором третім особам допускається лише за попередньою згодою Сторін.</w:t>
      </w:r>
    </w:p>
    <w:p w:rsidR="00847A52" w:rsidRPr="003B6B1C" w:rsidRDefault="00847A52" w:rsidP="00847A52">
      <w:pPr>
        <w:widowControl w:val="0"/>
        <w:ind w:left="142" w:firstLine="566"/>
        <w:jc w:val="both"/>
        <w:outlineLvl w:val="1"/>
        <w:rPr>
          <w:bCs/>
          <w:color w:val="000000"/>
          <w:lang w:val="uk-UA"/>
        </w:rPr>
      </w:pPr>
      <w:r w:rsidRPr="003B6B1C">
        <w:rPr>
          <w:bCs/>
          <w:color w:val="000000"/>
          <w:lang w:val="uk-UA"/>
        </w:rPr>
        <w:lastRenderedPageBreak/>
        <w:t>15.</w:t>
      </w:r>
      <w:r>
        <w:rPr>
          <w:bCs/>
          <w:color w:val="000000"/>
          <w:lang w:val="uk-UA"/>
        </w:rPr>
        <w:t>7</w:t>
      </w:r>
      <w:r w:rsidRPr="003B6B1C">
        <w:rPr>
          <w:bCs/>
          <w:color w:val="000000"/>
          <w:lang w:val="uk-UA"/>
        </w:rPr>
        <w:t>.</w:t>
      </w:r>
      <w:r>
        <w:rPr>
          <w:bCs/>
          <w:color w:val="000000"/>
          <w:lang w:val="uk-UA"/>
        </w:rPr>
        <w:t xml:space="preserve"> </w:t>
      </w:r>
      <w:r w:rsidRPr="003B6B1C">
        <w:rPr>
          <w:bCs/>
          <w:color w:val="000000"/>
          <w:lang w:val="uk-UA"/>
        </w:rPr>
        <w:t xml:space="preserve">Договір укладено у </w:t>
      </w:r>
      <w:r w:rsidRPr="00730261">
        <w:rPr>
          <w:bCs/>
          <w:color w:val="000000" w:themeColor="text1"/>
          <w:lang w:val="uk-UA"/>
        </w:rPr>
        <w:t>двох</w:t>
      </w:r>
      <w:r>
        <w:rPr>
          <w:bCs/>
          <w:color w:val="000000" w:themeColor="text1"/>
          <w:lang w:val="uk-UA"/>
        </w:rPr>
        <w:t xml:space="preserve"> </w:t>
      </w:r>
      <w:r w:rsidRPr="003B6B1C">
        <w:rPr>
          <w:bCs/>
          <w:color w:val="000000"/>
          <w:lang w:val="uk-UA"/>
        </w:rPr>
        <w:t>оригінальних примірниках українською мовою, які мають однакову юридичну силу (</w:t>
      </w:r>
      <w:r>
        <w:rPr>
          <w:bCs/>
          <w:color w:val="000000"/>
          <w:lang w:val="uk-UA"/>
        </w:rPr>
        <w:t>один</w:t>
      </w:r>
      <w:r w:rsidRPr="003B6B1C">
        <w:rPr>
          <w:bCs/>
          <w:color w:val="000000"/>
          <w:lang w:val="uk-UA"/>
        </w:rPr>
        <w:t xml:space="preserve"> – Замовнику, один – Виконавцю).</w:t>
      </w:r>
    </w:p>
    <w:p w:rsidR="00847A52" w:rsidRPr="003B6B1C" w:rsidRDefault="00847A52" w:rsidP="00847A52">
      <w:pPr>
        <w:autoSpaceDE w:val="0"/>
        <w:autoSpaceDN w:val="0"/>
        <w:adjustRightInd w:val="0"/>
        <w:ind w:firstLine="170"/>
        <w:jc w:val="both"/>
        <w:rPr>
          <w:lang w:val="uk-UA"/>
        </w:rPr>
      </w:pPr>
      <w:r w:rsidRPr="003B6B1C">
        <w:rPr>
          <w:lang w:val="uk-UA"/>
        </w:rPr>
        <w:tab/>
        <w:t>15.</w:t>
      </w:r>
      <w:r>
        <w:rPr>
          <w:lang w:val="uk-UA"/>
        </w:rPr>
        <w:t>8</w:t>
      </w:r>
      <w:r w:rsidRPr="003B6B1C">
        <w:rPr>
          <w:lang w:val="uk-UA"/>
        </w:rPr>
        <w:t>.</w:t>
      </w:r>
      <w:r>
        <w:rPr>
          <w:lang w:val="uk-UA"/>
        </w:rPr>
        <w:t xml:space="preserve"> </w:t>
      </w:r>
      <w:r w:rsidRPr="003B6B1C">
        <w:rPr>
          <w:lang w:val="uk-UA"/>
        </w:rPr>
        <w:t>Виконавець є платником</w:t>
      </w:r>
      <w:r>
        <w:rPr>
          <w:lang w:val="uk-UA"/>
        </w:rPr>
        <w:t xml:space="preserve"> податку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 xml:space="preserve">______________________, а </w:t>
      </w:r>
      <w:r w:rsidRPr="003B6B1C">
        <w:rPr>
          <w:lang w:val="uk-UA"/>
        </w:rPr>
        <w:t>Замовник є неприбутковою організацією.</w:t>
      </w:r>
    </w:p>
    <w:p w:rsidR="00847A52" w:rsidRDefault="00847A52" w:rsidP="00847A52">
      <w:pPr>
        <w:autoSpaceDE w:val="0"/>
        <w:autoSpaceDN w:val="0"/>
        <w:adjustRightInd w:val="0"/>
        <w:ind w:firstLine="170"/>
        <w:jc w:val="both"/>
        <w:rPr>
          <w:lang w:val="uk-UA"/>
        </w:rPr>
      </w:pPr>
    </w:p>
    <w:p w:rsidR="00847A52" w:rsidRDefault="00847A52" w:rsidP="00847A52">
      <w:pPr>
        <w:widowControl w:val="0"/>
        <w:jc w:val="center"/>
        <w:outlineLvl w:val="0"/>
        <w:rPr>
          <w:b/>
          <w:color w:val="000000"/>
          <w:lang w:val="uk-UA"/>
        </w:rPr>
      </w:pPr>
      <w:r w:rsidRPr="003B6B1C">
        <w:rPr>
          <w:b/>
          <w:color w:val="000000"/>
          <w:lang w:val="uk-UA"/>
        </w:rPr>
        <w:t>1</w:t>
      </w:r>
      <w:r>
        <w:rPr>
          <w:b/>
          <w:color w:val="000000"/>
          <w:lang w:val="uk-UA"/>
        </w:rPr>
        <w:t>6</w:t>
      </w:r>
      <w:r w:rsidRPr="003B6B1C">
        <w:rPr>
          <w:b/>
          <w:color w:val="000000"/>
          <w:lang w:val="uk-UA"/>
        </w:rPr>
        <w:t xml:space="preserve">. </w:t>
      </w:r>
      <w:r>
        <w:rPr>
          <w:b/>
          <w:color w:val="000000"/>
          <w:lang w:val="uk-UA"/>
        </w:rPr>
        <w:t>Додатки до договору</w:t>
      </w:r>
    </w:p>
    <w:p w:rsidR="00847A52" w:rsidRDefault="00847A52" w:rsidP="00847A52">
      <w:pPr>
        <w:widowControl w:val="0"/>
        <w:autoSpaceDE w:val="0"/>
        <w:autoSpaceDN w:val="0"/>
        <w:jc w:val="both"/>
        <w:rPr>
          <w:color w:val="000000"/>
          <w:lang w:val="uk-UA"/>
        </w:rPr>
      </w:pPr>
      <w:r w:rsidRPr="00ED0BFC">
        <w:rPr>
          <w:color w:val="000000"/>
          <w:lang w:val="uk-UA"/>
        </w:rPr>
        <w:t>-</w:t>
      </w:r>
      <w:r>
        <w:rPr>
          <w:color w:val="000000"/>
          <w:lang w:val="uk-UA"/>
        </w:rPr>
        <w:t xml:space="preserve"> </w:t>
      </w:r>
      <w:r w:rsidRPr="00ED0BFC">
        <w:rPr>
          <w:color w:val="000000"/>
          <w:lang w:val="uk-UA"/>
        </w:rPr>
        <w:t>дефектн</w:t>
      </w:r>
      <w:r>
        <w:rPr>
          <w:color w:val="000000"/>
          <w:lang w:val="uk-UA"/>
        </w:rPr>
        <w:t>ий акт Додаток №1;</w:t>
      </w:r>
    </w:p>
    <w:p w:rsidR="00847A52" w:rsidRPr="003B3B42" w:rsidRDefault="00847A52" w:rsidP="00847A52">
      <w:pPr>
        <w:widowControl w:val="0"/>
        <w:autoSpaceDE w:val="0"/>
        <w:autoSpaceDN w:val="0"/>
        <w:jc w:val="both"/>
        <w:rPr>
          <w:lang w:val="uk-UA"/>
        </w:rPr>
      </w:pPr>
      <w:r w:rsidRPr="003B3B42">
        <w:rPr>
          <w:color w:val="000000"/>
          <w:lang w:val="uk-UA"/>
        </w:rPr>
        <w:t xml:space="preserve">- </w:t>
      </w:r>
      <w:r w:rsidRPr="003B3B42">
        <w:rPr>
          <w:lang w:val="uk-UA"/>
        </w:rPr>
        <w:t>договірна ціна Додаток №2;</w:t>
      </w:r>
    </w:p>
    <w:p w:rsidR="00847A52" w:rsidRPr="00ED0BFC" w:rsidRDefault="00847A52" w:rsidP="00847A52">
      <w:pPr>
        <w:widowControl w:val="0"/>
        <w:autoSpaceDE w:val="0"/>
        <w:autoSpaceDN w:val="0"/>
        <w:jc w:val="both"/>
        <w:rPr>
          <w:lang w:val="uk-UA"/>
        </w:rPr>
      </w:pPr>
      <w:r w:rsidRPr="003B3B42">
        <w:rPr>
          <w:lang w:val="uk-UA"/>
        </w:rPr>
        <w:t>- протокол узгодження ціни на матеріальні ресурси Додаток №3</w:t>
      </w:r>
      <w:r w:rsidR="00692875">
        <w:rPr>
          <w:lang w:val="uk-UA"/>
        </w:rPr>
        <w:t>;</w:t>
      </w:r>
    </w:p>
    <w:p w:rsidR="00847A52" w:rsidRDefault="00847A52" w:rsidP="00847A52">
      <w:pPr>
        <w:widowControl w:val="0"/>
        <w:autoSpaceDE w:val="0"/>
        <w:autoSpaceDN w:val="0"/>
        <w:jc w:val="both"/>
        <w:rPr>
          <w:lang w:val="uk-UA"/>
        </w:rPr>
      </w:pPr>
      <w:r w:rsidRPr="00ED0BFC">
        <w:rPr>
          <w:lang w:val="uk-UA"/>
        </w:rPr>
        <w:t xml:space="preserve">- графік виконання робіт Додаток </w:t>
      </w:r>
      <w:r w:rsidR="00692875">
        <w:rPr>
          <w:lang w:val="uk-UA"/>
        </w:rPr>
        <w:t>№4;</w:t>
      </w:r>
    </w:p>
    <w:p w:rsidR="00692875" w:rsidRPr="00ED0BFC" w:rsidRDefault="00692875" w:rsidP="00847A52">
      <w:pPr>
        <w:widowControl w:val="0"/>
        <w:autoSpaceDE w:val="0"/>
        <w:autoSpaceDN w:val="0"/>
        <w:jc w:val="both"/>
        <w:rPr>
          <w:lang w:val="uk-UA"/>
        </w:rPr>
      </w:pPr>
      <w:r>
        <w:rPr>
          <w:lang w:val="uk-UA"/>
        </w:rPr>
        <w:t xml:space="preserve">- локальний кошторис </w:t>
      </w:r>
      <w:r w:rsidRPr="00ED0BFC">
        <w:rPr>
          <w:lang w:val="uk-UA"/>
        </w:rPr>
        <w:t xml:space="preserve">Додаток </w:t>
      </w:r>
      <w:r>
        <w:rPr>
          <w:lang w:val="uk-UA"/>
        </w:rPr>
        <w:t>№5.</w:t>
      </w:r>
    </w:p>
    <w:p w:rsidR="00847A52" w:rsidRPr="003B6B1C" w:rsidRDefault="00847A52" w:rsidP="00847A52">
      <w:pPr>
        <w:widowControl w:val="0"/>
        <w:jc w:val="center"/>
        <w:outlineLvl w:val="0"/>
        <w:rPr>
          <w:b/>
          <w:color w:val="000000"/>
          <w:lang w:val="uk-UA"/>
        </w:rPr>
      </w:pPr>
    </w:p>
    <w:p w:rsidR="00847A52" w:rsidRPr="00EC02C7" w:rsidRDefault="00847A52" w:rsidP="00847A52">
      <w:pPr>
        <w:pStyle w:val="affff0"/>
        <w:rPr>
          <w:rFonts w:ascii="Times New Roman" w:hAnsi="Times New Roman"/>
          <w:lang w:val="uk-UA"/>
        </w:rPr>
      </w:pPr>
    </w:p>
    <w:p w:rsidR="00847A52" w:rsidRPr="00F66869" w:rsidRDefault="00847A52" w:rsidP="00847A52">
      <w:pPr>
        <w:pStyle w:val="affff0"/>
        <w:jc w:val="center"/>
        <w:rPr>
          <w:rFonts w:ascii="Times New Roman" w:hAnsi="Times New Roman"/>
          <w:b/>
          <w:sz w:val="24"/>
          <w:szCs w:val="24"/>
          <w:lang w:val="uk-UA"/>
        </w:rPr>
      </w:pPr>
      <w:r w:rsidRPr="00F66869">
        <w:rPr>
          <w:rFonts w:ascii="Times New Roman" w:hAnsi="Times New Roman"/>
          <w:b/>
          <w:sz w:val="24"/>
          <w:szCs w:val="24"/>
          <w:lang w:val="uk-UA"/>
        </w:rPr>
        <w:t>17. Реквізити та підписи сторін</w:t>
      </w:r>
    </w:p>
    <w:p w:rsidR="00847A52" w:rsidRPr="00C37F0F" w:rsidRDefault="00847A52" w:rsidP="00847A52">
      <w:pPr>
        <w:pStyle w:val="affff0"/>
        <w:jc w:val="center"/>
        <w:rPr>
          <w:rFonts w:ascii="Times New Roman" w:hAnsi="Times New Roman"/>
          <w:b/>
          <w:lang w:val="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4820"/>
      </w:tblGrid>
      <w:tr w:rsidR="00847A52" w:rsidRPr="00C37F0F" w:rsidTr="00347C35">
        <w:trPr>
          <w:trHeight w:val="447"/>
        </w:trPr>
        <w:tc>
          <w:tcPr>
            <w:tcW w:w="5387" w:type="dxa"/>
            <w:vAlign w:val="center"/>
          </w:tcPr>
          <w:p w:rsidR="00347C35" w:rsidRPr="00C37F0F" w:rsidRDefault="00847A52" w:rsidP="00347C35">
            <w:pPr>
              <w:pStyle w:val="affff0"/>
              <w:jc w:val="center"/>
              <w:rPr>
                <w:rFonts w:ascii="Times New Roman" w:hAnsi="Times New Roman"/>
                <w:b/>
                <w:lang w:val="uk-UA"/>
              </w:rPr>
            </w:pPr>
            <w:r w:rsidRPr="00C37F0F">
              <w:rPr>
                <w:rFonts w:ascii="Times New Roman" w:hAnsi="Times New Roman"/>
                <w:b/>
                <w:lang w:val="uk-UA"/>
              </w:rPr>
              <w:t>ЗАМОВНИК</w:t>
            </w:r>
          </w:p>
        </w:tc>
        <w:tc>
          <w:tcPr>
            <w:tcW w:w="4820" w:type="dxa"/>
            <w:vAlign w:val="center"/>
          </w:tcPr>
          <w:p w:rsidR="00847A52" w:rsidRPr="00C37F0F" w:rsidRDefault="00847A52" w:rsidP="00347C35">
            <w:pPr>
              <w:pStyle w:val="affff0"/>
              <w:jc w:val="center"/>
              <w:rPr>
                <w:rFonts w:ascii="Times New Roman" w:hAnsi="Times New Roman"/>
                <w:b/>
                <w:lang w:val="uk-UA"/>
              </w:rPr>
            </w:pPr>
            <w:r>
              <w:rPr>
                <w:rFonts w:ascii="Times New Roman" w:hAnsi="Times New Roman"/>
                <w:b/>
                <w:lang w:val="uk-UA"/>
              </w:rPr>
              <w:t>ВИКОНАВЕЦЬ</w:t>
            </w:r>
          </w:p>
        </w:tc>
      </w:tr>
      <w:tr w:rsidR="00847A52" w:rsidRPr="00C6245E" w:rsidTr="00AB5994">
        <w:tc>
          <w:tcPr>
            <w:tcW w:w="5387" w:type="dxa"/>
          </w:tcPr>
          <w:p w:rsidR="00847A52" w:rsidRPr="004B294C" w:rsidRDefault="00847A52" w:rsidP="00AB5994">
            <w:pPr>
              <w:pStyle w:val="affff0"/>
              <w:rPr>
                <w:rFonts w:ascii="Times New Roman" w:hAnsi="Times New Roman"/>
                <w:b/>
                <w:sz w:val="24"/>
                <w:szCs w:val="24"/>
                <w:lang w:val="uk-UA"/>
              </w:rPr>
            </w:pPr>
            <w:r w:rsidRPr="004B294C">
              <w:rPr>
                <w:rFonts w:ascii="Times New Roman" w:hAnsi="Times New Roman"/>
                <w:b/>
                <w:sz w:val="24"/>
                <w:szCs w:val="24"/>
                <w:lang w:val="uk-UA"/>
              </w:rPr>
              <w:t>Управління освіти виконавчого комітету Вараської міської ради</w:t>
            </w:r>
          </w:p>
          <w:p w:rsidR="00FA422F"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 xml:space="preserve">34400, м. </w:t>
            </w:r>
            <w:proofErr w:type="spellStart"/>
            <w:r w:rsidRPr="004B294C">
              <w:rPr>
                <w:rFonts w:ascii="Times New Roman" w:hAnsi="Times New Roman"/>
                <w:sz w:val="24"/>
                <w:szCs w:val="24"/>
                <w:lang w:val="uk-UA"/>
              </w:rPr>
              <w:t>Вараш</w:t>
            </w:r>
            <w:proofErr w:type="spellEnd"/>
            <w:r w:rsidRPr="004B294C">
              <w:rPr>
                <w:rFonts w:ascii="Times New Roman" w:hAnsi="Times New Roman"/>
                <w:sz w:val="24"/>
                <w:szCs w:val="24"/>
                <w:lang w:val="uk-UA"/>
              </w:rPr>
              <w:t xml:space="preserve">, </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Рівненська обл</w:t>
            </w:r>
            <w:r w:rsidR="00FA422F">
              <w:rPr>
                <w:rFonts w:ascii="Times New Roman" w:hAnsi="Times New Roman"/>
                <w:sz w:val="24"/>
                <w:szCs w:val="24"/>
                <w:lang w:val="uk-UA"/>
              </w:rPr>
              <w:t>асть</w:t>
            </w:r>
            <w:r w:rsidRPr="004B294C">
              <w:rPr>
                <w:rFonts w:ascii="Times New Roman" w:hAnsi="Times New Roman"/>
                <w:sz w:val="24"/>
                <w:szCs w:val="24"/>
                <w:lang w:val="uk-UA"/>
              </w:rPr>
              <w:t xml:space="preserve">, </w:t>
            </w:r>
            <w:r w:rsidR="00FA422F">
              <w:rPr>
                <w:rFonts w:ascii="Times New Roman" w:hAnsi="Times New Roman"/>
                <w:sz w:val="24"/>
                <w:szCs w:val="24"/>
                <w:lang w:val="uk-UA"/>
              </w:rPr>
              <w:t xml:space="preserve"> </w:t>
            </w:r>
            <w:r w:rsidRPr="004B294C">
              <w:rPr>
                <w:rFonts w:ascii="Times New Roman" w:hAnsi="Times New Roman"/>
                <w:sz w:val="24"/>
                <w:szCs w:val="24"/>
                <w:lang w:val="uk-UA"/>
              </w:rPr>
              <w:t>Вараський р</w:t>
            </w:r>
            <w:r w:rsidR="00FA422F">
              <w:rPr>
                <w:rFonts w:ascii="Times New Roman" w:hAnsi="Times New Roman"/>
                <w:sz w:val="24"/>
                <w:szCs w:val="24"/>
                <w:lang w:val="uk-UA"/>
              </w:rPr>
              <w:t>айо</w:t>
            </w:r>
            <w:r w:rsidRPr="004B294C">
              <w:rPr>
                <w:rFonts w:ascii="Times New Roman" w:hAnsi="Times New Roman"/>
                <w:sz w:val="24"/>
                <w:szCs w:val="24"/>
                <w:lang w:val="uk-UA"/>
              </w:rPr>
              <w:t>н,</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 xml:space="preserve">мікрорайон </w:t>
            </w:r>
            <w:proofErr w:type="spellStart"/>
            <w:r w:rsidRPr="004B294C">
              <w:rPr>
                <w:rFonts w:ascii="Times New Roman" w:hAnsi="Times New Roman"/>
                <w:sz w:val="24"/>
                <w:szCs w:val="24"/>
                <w:lang w:val="uk-UA"/>
              </w:rPr>
              <w:t>Вараш</w:t>
            </w:r>
            <w:proofErr w:type="spellEnd"/>
            <w:r w:rsidRPr="004B294C">
              <w:rPr>
                <w:rFonts w:ascii="Times New Roman" w:hAnsi="Times New Roman"/>
                <w:sz w:val="24"/>
                <w:szCs w:val="24"/>
                <w:lang w:val="uk-UA"/>
              </w:rPr>
              <w:t>, будинок 41.</w:t>
            </w:r>
          </w:p>
          <w:p w:rsidR="00847A52" w:rsidRDefault="00847A52" w:rsidP="00AB5994">
            <w:pPr>
              <w:pStyle w:val="affff0"/>
              <w:rPr>
                <w:rFonts w:ascii="Times New Roman" w:hAnsi="Times New Roman"/>
                <w:sz w:val="24"/>
                <w:szCs w:val="24"/>
                <w:lang w:val="uk-UA"/>
              </w:rPr>
            </w:pPr>
            <w:r w:rsidRPr="00692875">
              <w:rPr>
                <w:rFonts w:ascii="Times New Roman" w:hAnsi="Times New Roman"/>
                <w:sz w:val="24"/>
                <w:szCs w:val="24"/>
                <w:lang w:val="uk-UA"/>
              </w:rPr>
              <w:t xml:space="preserve">Р/ р </w:t>
            </w:r>
            <w:r w:rsidRPr="00692875">
              <w:rPr>
                <w:rFonts w:ascii="Times New Roman" w:hAnsi="Times New Roman"/>
                <w:spacing w:val="-3"/>
                <w:sz w:val="24"/>
                <w:szCs w:val="24"/>
                <w:lang w:val="uk-UA"/>
              </w:rPr>
              <w:t xml:space="preserve"> </w:t>
            </w:r>
            <w:r w:rsidRPr="00692875">
              <w:rPr>
                <w:rFonts w:ascii="Times New Roman" w:hAnsi="Times New Roman"/>
                <w:sz w:val="24"/>
                <w:szCs w:val="24"/>
                <w:lang w:val="uk-UA"/>
              </w:rPr>
              <w:t>UA028201720344210016000047842</w:t>
            </w:r>
          </w:p>
          <w:p w:rsidR="00692875" w:rsidRPr="004B294C" w:rsidRDefault="00692875" w:rsidP="00AB5994">
            <w:pPr>
              <w:pStyle w:val="affff0"/>
              <w:rPr>
                <w:rFonts w:ascii="Times New Roman" w:hAnsi="Times New Roman"/>
                <w:sz w:val="24"/>
                <w:szCs w:val="24"/>
                <w:lang w:val="uk-UA"/>
              </w:rPr>
            </w:pPr>
          </w:p>
          <w:p w:rsidR="00FA422F"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Держ</w:t>
            </w:r>
            <w:r w:rsidR="00FA422F">
              <w:rPr>
                <w:rFonts w:ascii="Times New Roman" w:hAnsi="Times New Roman"/>
                <w:sz w:val="24"/>
                <w:szCs w:val="24"/>
                <w:lang w:val="uk-UA"/>
              </w:rPr>
              <w:t xml:space="preserve">авна </w:t>
            </w:r>
            <w:r w:rsidRPr="004B294C">
              <w:rPr>
                <w:rFonts w:ascii="Times New Roman" w:hAnsi="Times New Roman"/>
                <w:sz w:val="24"/>
                <w:szCs w:val="24"/>
                <w:lang w:val="uk-UA"/>
              </w:rPr>
              <w:t xml:space="preserve">казначейська служба України в </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м. Київ</w:t>
            </w:r>
            <w:r w:rsidR="00FA422F">
              <w:rPr>
                <w:rFonts w:ascii="Times New Roman" w:hAnsi="Times New Roman"/>
                <w:sz w:val="24"/>
                <w:szCs w:val="24"/>
                <w:lang w:val="uk-UA"/>
              </w:rPr>
              <w:t xml:space="preserve">,  </w:t>
            </w:r>
            <w:r w:rsidRPr="004B294C">
              <w:rPr>
                <w:rFonts w:ascii="Times New Roman" w:hAnsi="Times New Roman"/>
                <w:sz w:val="24"/>
                <w:szCs w:val="24"/>
                <w:lang w:val="uk-UA"/>
              </w:rPr>
              <w:t>МФО 820172</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Код ЄДРПОУ 04590731</w:t>
            </w:r>
          </w:p>
          <w:p w:rsidR="00847A52" w:rsidRPr="004B294C" w:rsidRDefault="00847A52" w:rsidP="00AB5994">
            <w:pPr>
              <w:pStyle w:val="affff0"/>
              <w:rPr>
                <w:rFonts w:ascii="Times New Roman" w:hAnsi="Times New Roman"/>
                <w:sz w:val="24"/>
                <w:szCs w:val="24"/>
                <w:lang w:val="uk-UA"/>
              </w:rPr>
            </w:pPr>
            <w:r w:rsidRPr="004B294C">
              <w:rPr>
                <w:rFonts w:ascii="Times New Roman" w:hAnsi="Times New Roman"/>
                <w:sz w:val="24"/>
                <w:szCs w:val="24"/>
                <w:lang w:val="uk-UA"/>
              </w:rPr>
              <w:t>Тел./факс – (03636) 3-11-44</w:t>
            </w:r>
          </w:p>
        </w:tc>
        <w:tc>
          <w:tcPr>
            <w:tcW w:w="4820" w:type="dxa"/>
          </w:tcPr>
          <w:p w:rsidR="00847A52" w:rsidRPr="00C37F0F" w:rsidRDefault="00847A52" w:rsidP="00AB5994">
            <w:pPr>
              <w:pStyle w:val="affff0"/>
              <w:rPr>
                <w:rFonts w:ascii="Times New Roman" w:hAnsi="Times New Roman"/>
                <w:lang w:val="uk-UA"/>
              </w:rPr>
            </w:pPr>
          </w:p>
        </w:tc>
      </w:tr>
      <w:tr w:rsidR="00847A52" w:rsidRPr="004B294C" w:rsidTr="00AB5994">
        <w:trPr>
          <w:trHeight w:val="1605"/>
        </w:trPr>
        <w:tc>
          <w:tcPr>
            <w:tcW w:w="5387" w:type="dxa"/>
          </w:tcPr>
          <w:p w:rsidR="00847A52" w:rsidRPr="004B294C" w:rsidRDefault="00847A52" w:rsidP="00AB5994">
            <w:pPr>
              <w:pStyle w:val="affff0"/>
              <w:jc w:val="both"/>
              <w:rPr>
                <w:rFonts w:ascii="Times New Roman" w:hAnsi="Times New Roman"/>
                <w:b/>
                <w:sz w:val="24"/>
                <w:szCs w:val="24"/>
                <w:lang w:val="uk-UA"/>
              </w:rPr>
            </w:pPr>
          </w:p>
          <w:p w:rsidR="00847A52" w:rsidRDefault="00847A52" w:rsidP="00AB5994">
            <w:pPr>
              <w:pStyle w:val="affff0"/>
              <w:jc w:val="both"/>
              <w:rPr>
                <w:rFonts w:ascii="Times New Roman" w:hAnsi="Times New Roman"/>
                <w:b/>
                <w:sz w:val="24"/>
                <w:szCs w:val="24"/>
                <w:lang w:val="uk-UA"/>
              </w:rPr>
            </w:pPr>
            <w:r w:rsidRPr="004B294C">
              <w:rPr>
                <w:rFonts w:ascii="Times New Roman" w:hAnsi="Times New Roman"/>
                <w:b/>
                <w:sz w:val="24"/>
                <w:szCs w:val="24"/>
                <w:lang w:val="uk-UA"/>
              </w:rPr>
              <w:t>Начальник управління</w:t>
            </w:r>
          </w:p>
          <w:p w:rsidR="00847A52" w:rsidRPr="004B294C" w:rsidRDefault="00847A52" w:rsidP="00AB5994">
            <w:pPr>
              <w:pStyle w:val="affff0"/>
              <w:jc w:val="both"/>
              <w:rPr>
                <w:rFonts w:ascii="Times New Roman" w:hAnsi="Times New Roman"/>
                <w:b/>
                <w:sz w:val="24"/>
                <w:szCs w:val="24"/>
                <w:lang w:val="uk-UA"/>
              </w:rPr>
            </w:pPr>
            <w:r w:rsidRPr="004B294C">
              <w:rPr>
                <w:rFonts w:ascii="Times New Roman" w:hAnsi="Times New Roman"/>
                <w:b/>
                <w:sz w:val="24"/>
                <w:szCs w:val="24"/>
                <w:lang w:val="uk-UA"/>
              </w:rPr>
              <w:t xml:space="preserve"> </w:t>
            </w:r>
            <w:r>
              <w:rPr>
                <w:rFonts w:ascii="Times New Roman" w:hAnsi="Times New Roman"/>
                <w:b/>
                <w:sz w:val="24"/>
                <w:szCs w:val="24"/>
                <w:lang w:val="uk-UA"/>
              </w:rPr>
              <w:t xml:space="preserve">                                  </w:t>
            </w:r>
            <w:proofErr w:type="spellStart"/>
            <w:r w:rsidRPr="004B294C">
              <w:rPr>
                <w:rFonts w:ascii="Times New Roman" w:hAnsi="Times New Roman"/>
                <w:b/>
                <w:sz w:val="24"/>
                <w:szCs w:val="24"/>
                <w:lang w:val="uk-UA"/>
              </w:rPr>
              <w:t>__________Оле</w:t>
            </w:r>
            <w:proofErr w:type="spellEnd"/>
            <w:r w:rsidRPr="004B294C">
              <w:rPr>
                <w:rFonts w:ascii="Times New Roman" w:hAnsi="Times New Roman"/>
                <w:b/>
                <w:sz w:val="24"/>
                <w:szCs w:val="24"/>
                <w:lang w:val="uk-UA"/>
              </w:rPr>
              <w:t>на КОРЕНЬ</w:t>
            </w:r>
          </w:p>
          <w:p w:rsidR="00847A52" w:rsidRPr="004B294C" w:rsidRDefault="00847A52" w:rsidP="00AB5994">
            <w:pPr>
              <w:widowControl w:val="0"/>
              <w:autoSpaceDE w:val="0"/>
              <w:autoSpaceDN w:val="0"/>
              <w:adjustRightInd w:val="0"/>
              <w:rPr>
                <w:color w:val="000000"/>
                <w:lang w:val="uk-UA"/>
              </w:rPr>
            </w:pPr>
            <w:r w:rsidRPr="004B294C">
              <w:rPr>
                <w:color w:val="000000"/>
                <w:sz w:val="22"/>
                <w:szCs w:val="22"/>
                <w:lang w:val="uk-UA"/>
              </w:rPr>
              <w:t>М.П.</w:t>
            </w:r>
          </w:p>
          <w:p w:rsidR="00847A52" w:rsidRPr="004B294C" w:rsidRDefault="00847A52" w:rsidP="00AB5994">
            <w:pPr>
              <w:widowControl w:val="0"/>
              <w:jc w:val="center"/>
              <w:rPr>
                <w:b/>
                <w:bCs/>
                <w:lang w:val="uk-UA"/>
              </w:rPr>
            </w:pPr>
            <w:r w:rsidRPr="004B294C">
              <w:rPr>
                <w:color w:val="000000"/>
                <w:lang w:val="uk-UA"/>
              </w:rPr>
              <w:t>« ___» _________ 2023 рік</w:t>
            </w:r>
          </w:p>
          <w:p w:rsidR="00847A52" w:rsidRPr="004B294C" w:rsidRDefault="00847A52" w:rsidP="00AB5994">
            <w:pPr>
              <w:pStyle w:val="affff0"/>
              <w:jc w:val="both"/>
              <w:rPr>
                <w:rFonts w:ascii="Times New Roman" w:hAnsi="Times New Roman"/>
                <w:b/>
                <w:sz w:val="24"/>
                <w:szCs w:val="24"/>
                <w:lang w:val="uk-UA"/>
              </w:rPr>
            </w:pPr>
          </w:p>
        </w:tc>
        <w:tc>
          <w:tcPr>
            <w:tcW w:w="4820" w:type="dxa"/>
          </w:tcPr>
          <w:p w:rsidR="00847A52" w:rsidRPr="004B294C" w:rsidRDefault="00847A52" w:rsidP="00AB5994">
            <w:pPr>
              <w:pStyle w:val="affff0"/>
              <w:jc w:val="both"/>
              <w:rPr>
                <w:rFonts w:ascii="Times New Roman" w:hAnsi="Times New Roman"/>
                <w:b/>
                <w:sz w:val="24"/>
                <w:szCs w:val="24"/>
                <w:lang w:val="uk-UA"/>
              </w:rPr>
            </w:pPr>
          </w:p>
          <w:p w:rsidR="00847A52" w:rsidRDefault="00847A52" w:rsidP="00AB5994">
            <w:pPr>
              <w:pStyle w:val="affff0"/>
              <w:ind w:left="34" w:right="-108"/>
              <w:rPr>
                <w:rFonts w:ascii="Times New Roman" w:hAnsi="Times New Roman"/>
                <w:b/>
                <w:sz w:val="24"/>
                <w:szCs w:val="24"/>
                <w:lang w:val="uk-UA"/>
              </w:rPr>
            </w:pPr>
            <w:r>
              <w:rPr>
                <w:rFonts w:ascii="Times New Roman" w:hAnsi="Times New Roman"/>
                <w:b/>
                <w:sz w:val="24"/>
                <w:szCs w:val="24"/>
                <w:lang w:val="uk-UA"/>
              </w:rPr>
              <w:t>Виконавець</w:t>
            </w:r>
            <w:r w:rsidRPr="004B294C">
              <w:rPr>
                <w:rFonts w:ascii="Times New Roman" w:hAnsi="Times New Roman"/>
                <w:b/>
                <w:sz w:val="24"/>
                <w:szCs w:val="24"/>
                <w:lang w:val="uk-UA"/>
              </w:rPr>
              <w:t xml:space="preserve"> </w:t>
            </w:r>
          </w:p>
          <w:p w:rsidR="00847A52" w:rsidRPr="004B294C" w:rsidRDefault="00847A52" w:rsidP="00AB5994">
            <w:pPr>
              <w:pStyle w:val="affff0"/>
              <w:ind w:left="34" w:right="-108"/>
              <w:jc w:val="center"/>
              <w:rPr>
                <w:rFonts w:ascii="Times New Roman" w:hAnsi="Times New Roman"/>
                <w:b/>
                <w:sz w:val="24"/>
                <w:szCs w:val="24"/>
                <w:lang w:val="uk-UA"/>
              </w:rPr>
            </w:pPr>
            <w:r>
              <w:rPr>
                <w:rFonts w:ascii="Times New Roman" w:hAnsi="Times New Roman"/>
                <w:b/>
                <w:sz w:val="24"/>
                <w:szCs w:val="24"/>
                <w:lang w:val="uk-UA"/>
              </w:rPr>
              <w:t xml:space="preserve">          </w:t>
            </w:r>
            <w:r w:rsidRPr="004B294C">
              <w:rPr>
                <w:rFonts w:ascii="Times New Roman" w:hAnsi="Times New Roman"/>
                <w:b/>
                <w:sz w:val="24"/>
                <w:szCs w:val="24"/>
                <w:lang w:val="uk-UA"/>
              </w:rPr>
              <w:t xml:space="preserve"> ____________       </w:t>
            </w:r>
            <w:proofErr w:type="spellStart"/>
            <w:r w:rsidRPr="004B294C">
              <w:rPr>
                <w:rFonts w:ascii="Times New Roman" w:hAnsi="Times New Roman"/>
                <w:b/>
                <w:sz w:val="24"/>
                <w:szCs w:val="24"/>
                <w:lang w:val="uk-UA"/>
              </w:rPr>
              <w:t>Імя</w:t>
            </w:r>
            <w:proofErr w:type="spellEnd"/>
            <w:r w:rsidRPr="004B294C">
              <w:rPr>
                <w:rFonts w:ascii="Times New Roman" w:hAnsi="Times New Roman"/>
                <w:b/>
                <w:sz w:val="24"/>
                <w:szCs w:val="24"/>
                <w:lang w:val="uk-UA"/>
              </w:rPr>
              <w:t xml:space="preserve"> П</w:t>
            </w:r>
            <w:r>
              <w:rPr>
                <w:rFonts w:ascii="Times New Roman" w:hAnsi="Times New Roman"/>
                <w:b/>
                <w:sz w:val="24"/>
                <w:szCs w:val="24"/>
                <w:lang w:val="uk-UA"/>
              </w:rPr>
              <w:t>РІЗВИЩЕ</w:t>
            </w:r>
          </w:p>
          <w:p w:rsidR="00847A52" w:rsidRPr="004B294C" w:rsidRDefault="00847A52" w:rsidP="00AB5994">
            <w:pPr>
              <w:widowControl w:val="0"/>
              <w:autoSpaceDE w:val="0"/>
              <w:autoSpaceDN w:val="0"/>
              <w:adjustRightInd w:val="0"/>
              <w:rPr>
                <w:color w:val="000000"/>
                <w:lang w:val="uk-UA"/>
              </w:rPr>
            </w:pPr>
            <w:r w:rsidRPr="004B294C">
              <w:rPr>
                <w:color w:val="000000"/>
                <w:sz w:val="22"/>
                <w:szCs w:val="22"/>
                <w:lang w:val="uk-UA"/>
              </w:rPr>
              <w:t>М.П.</w:t>
            </w:r>
          </w:p>
          <w:p w:rsidR="00847A52" w:rsidRPr="004B294C" w:rsidRDefault="00847A52" w:rsidP="00AB5994">
            <w:pPr>
              <w:widowControl w:val="0"/>
              <w:jc w:val="center"/>
              <w:rPr>
                <w:color w:val="000000"/>
                <w:lang w:val="uk-UA"/>
              </w:rPr>
            </w:pPr>
            <w:r w:rsidRPr="004B294C">
              <w:rPr>
                <w:color w:val="000000"/>
                <w:lang w:val="uk-UA"/>
              </w:rPr>
              <w:t>« ___» _________ 2023 рік</w:t>
            </w:r>
          </w:p>
          <w:p w:rsidR="00847A52" w:rsidRPr="004B294C" w:rsidRDefault="00847A52" w:rsidP="00AB5994">
            <w:pPr>
              <w:pStyle w:val="affff0"/>
              <w:ind w:left="34" w:right="-108"/>
              <w:jc w:val="center"/>
              <w:rPr>
                <w:rFonts w:ascii="Times New Roman" w:hAnsi="Times New Roman"/>
                <w:b/>
                <w:sz w:val="24"/>
                <w:szCs w:val="24"/>
                <w:lang w:val="uk-UA"/>
              </w:rPr>
            </w:pPr>
          </w:p>
        </w:tc>
      </w:tr>
    </w:tbl>
    <w:p w:rsidR="00847A52" w:rsidRPr="00C37F0F" w:rsidRDefault="00847A52" w:rsidP="00847A52">
      <w:pPr>
        <w:pStyle w:val="affff0"/>
        <w:jc w:val="both"/>
        <w:rPr>
          <w:lang w:val="uk-UA"/>
        </w:rPr>
      </w:pPr>
    </w:p>
    <w:p w:rsidR="00847A52" w:rsidRPr="004B294C" w:rsidRDefault="00847A52" w:rsidP="00847A52">
      <w:pPr>
        <w:spacing w:after="200" w:line="276" w:lineRule="auto"/>
        <w:rPr>
          <w:lang w:val="uk-UA"/>
        </w:rPr>
      </w:pPr>
    </w:p>
    <w:p w:rsidR="00847A52" w:rsidRPr="004B294C" w:rsidRDefault="00847A52" w:rsidP="00847A52">
      <w:pPr>
        <w:spacing w:after="200" w:line="276" w:lineRule="auto"/>
        <w:rPr>
          <w:lang w:val="uk-UA"/>
        </w:rPr>
      </w:pPr>
    </w:p>
    <w:p w:rsidR="00847A52" w:rsidRDefault="00847A52" w:rsidP="00847A52">
      <w:pPr>
        <w:spacing w:after="200" w:line="276" w:lineRule="auto"/>
        <w:rPr>
          <w:lang w:val="uk-UA"/>
        </w:rPr>
      </w:pPr>
    </w:p>
    <w:p w:rsidR="00847A52" w:rsidRDefault="00847A52" w:rsidP="00847A52">
      <w:pPr>
        <w:spacing w:after="200" w:line="276" w:lineRule="auto"/>
        <w:rPr>
          <w:lang w:val="uk-UA"/>
        </w:rPr>
      </w:pPr>
      <w:r>
        <w:rPr>
          <w:lang w:val="uk-UA"/>
        </w:rPr>
        <w:br w:type="page"/>
      </w:r>
    </w:p>
    <w:p w:rsidR="00847A52" w:rsidRPr="00ED0BFC" w:rsidRDefault="00847A52" w:rsidP="00847A52">
      <w:pPr>
        <w:jc w:val="right"/>
        <w:rPr>
          <w:lang w:val="uk-UA"/>
        </w:rPr>
      </w:pPr>
      <w:r w:rsidRPr="00ED0BFC">
        <w:rPr>
          <w:lang w:val="uk-UA"/>
        </w:rPr>
        <w:lastRenderedPageBreak/>
        <w:t xml:space="preserve">Додаток </w:t>
      </w:r>
      <w:r>
        <w:rPr>
          <w:lang w:val="uk-UA"/>
        </w:rPr>
        <w:t>№4</w:t>
      </w:r>
    </w:p>
    <w:p w:rsidR="00847A52" w:rsidRDefault="00847A52" w:rsidP="00847A52">
      <w:pPr>
        <w:widowControl w:val="0"/>
        <w:jc w:val="right"/>
        <w:rPr>
          <w:color w:val="000000"/>
          <w:lang w:val="uk-UA"/>
        </w:rPr>
      </w:pPr>
      <w:r w:rsidRPr="00ED0BFC">
        <w:rPr>
          <w:lang w:val="uk-UA"/>
        </w:rPr>
        <w:t xml:space="preserve">до Договору </w:t>
      </w:r>
      <w:r w:rsidRPr="00766347">
        <w:rPr>
          <w:color w:val="000000"/>
          <w:lang w:val="uk-UA"/>
        </w:rPr>
        <w:t>про надання послуг</w:t>
      </w:r>
    </w:p>
    <w:p w:rsidR="00847A52" w:rsidRPr="00766347" w:rsidRDefault="00847A52" w:rsidP="00847A52">
      <w:pPr>
        <w:widowControl w:val="0"/>
        <w:jc w:val="right"/>
        <w:rPr>
          <w:color w:val="000000"/>
          <w:lang w:val="uk-UA"/>
        </w:rPr>
      </w:pPr>
      <w:r w:rsidRPr="00766347">
        <w:rPr>
          <w:color w:val="000000"/>
          <w:lang w:val="uk-UA"/>
        </w:rPr>
        <w:t xml:space="preserve">з </w:t>
      </w:r>
      <w:r>
        <w:rPr>
          <w:color w:val="000000"/>
          <w:lang w:val="uk-UA"/>
        </w:rPr>
        <w:t xml:space="preserve">поточного </w:t>
      </w:r>
      <w:r w:rsidRPr="00766347">
        <w:rPr>
          <w:color w:val="000000"/>
          <w:lang w:val="uk-UA"/>
        </w:rPr>
        <w:t xml:space="preserve"> ремонту </w:t>
      </w:r>
    </w:p>
    <w:p w:rsidR="00847A52" w:rsidRPr="00ED0BFC" w:rsidRDefault="00847A52" w:rsidP="00847A52">
      <w:pPr>
        <w:shd w:val="clear" w:color="auto" w:fill="FFFFFF"/>
        <w:spacing w:after="240"/>
        <w:jc w:val="right"/>
        <w:rPr>
          <w:bCs/>
          <w:spacing w:val="-7"/>
          <w:sz w:val="20"/>
          <w:szCs w:val="20"/>
          <w:lang w:val="uk-UA"/>
        </w:rPr>
      </w:pPr>
      <w:r w:rsidRPr="00ED0BFC">
        <w:rPr>
          <w:lang w:val="uk-UA"/>
        </w:rPr>
        <w:t>№_______ від _____________202</w:t>
      </w:r>
      <w:r>
        <w:rPr>
          <w:lang w:val="uk-UA"/>
        </w:rPr>
        <w:t>3</w:t>
      </w:r>
      <w:r w:rsidRPr="00ED0BFC">
        <w:rPr>
          <w:lang w:val="uk-UA"/>
        </w:rPr>
        <w:t xml:space="preserve"> р</w:t>
      </w:r>
      <w:r w:rsidRPr="00ED0BFC">
        <w:rPr>
          <w:sz w:val="20"/>
          <w:lang w:val="uk-UA"/>
        </w:rPr>
        <w:t>.</w:t>
      </w:r>
    </w:p>
    <w:tbl>
      <w:tblPr>
        <w:tblpPr w:leftFromText="180" w:rightFromText="180" w:vertAnchor="text" w:horzAnchor="margin" w:tblpY="314"/>
        <w:tblW w:w="10173" w:type="dxa"/>
        <w:tblLayout w:type="fixed"/>
        <w:tblLook w:val="04A0"/>
      </w:tblPr>
      <w:tblGrid>
        <w:gridCol w:w="10173"/>
      </w:tblGrid>
      <w:tr w:rsidR="00847A52" w:rsidRPr="003B6B1C" w:rsidTr="00AB5994">
        <w:trPr>
          <w:trHeight w:val="4132"/>
        </w:trPr>
        <w:tc>
          <w:tcPr>
            <w:tcW w:w="10173" w:type="dxa"/>
          </w:tcPr>
          <w:p w:rsidR="00847A52" w:rsidRDefault="00847A52" w:rsidP="00AB5994">
            <w:pPr>
              <w:rPr>
                <w:lang w:val="uk-UA"/>
              </w:rPr>
            </w:pPr>
            <w:r>
              <w:rPr>
                <w:lang w:val="uk-UA"/>
              </w:rPr>
              <w:t xml:space="preserve">                  ПОГОДЖЕНО </w:t>
            </w:r>
          </w:p>
          <w:p w:rsidR="00847A52" w:rsidRDefault="00847A52" w:rsidP="00AB5994">
            <w:pPr>
              <w:rPr>
                <w:lang w:val="uk-UA"/>
              </w:rPr>
            </w:pPr>
          </w:p>
          <w:p w:rsidR="00847A52" w:rsidRPr="00CD68DC" w:rsidRDefault="00847A52" w:rsidP="00AB5994">
            <w:pPr>
              <w:widowControl w:val="0"/>
              <w:autoSpaceDE w:val="0"/>
              <w:autoSpaceDN w:val="0"/>
              <w:adjustRightInd w:val="0"/>
              <w:rPr>
                <w:lang w:val="uk-UA"/>
              </w:rPr>
            </w:pPr>
            <w:r>
              <w:rPr>
                <w:lang w:val="uk-UA"/>
              </w:rPr>
              <w:t>Н</w:t>
            </w:r>
            <w:r w:rsidRPr="00CD68DC">
              <w:rPr>
                <w:lang w:val="uk-UA"/>
              </w:rPr>
              <w:t xml:space="preserve">ачальник                                                           </w:t>
            </w:r>
          </w:p>
          <w:p w:rsidR="00847A52" w:rsidRPr="00CD68DC" w:rsidRDefault="00847A52" w:rsidP="00AB5994">
            <w:pPr>
              <w:rPr>
                <w:lang w:val="uk-UA" w:eastAsia="en-US"/>
              </w:rPr>
            </w:pPr>
            <w:r w:rsidRPr="00CD68DC">
              <w:rPr>
                <w:lang w:val="uk-UA" w:eastAsia="en-US"/>
              </w:rPr>
              <w:t>Управління освіти виконавчого комітету</w:t>
            </w:r>
          </w:p>
          <w:p w:rsidR="00847A52" w:rsidRPr="00CD68DC" w:rsidRDefault="00847A52" w:rsidP="00AB5994">
            <w:pPr>
              <w:rPr>
                <w:lang w:val="uk-UA"/>
              </w:rPr>
            </w:pPr>
            <w:r w:rsidRPr="00CD68DC">
              <w:rPr>
                <w:lang w:val="uk-UA" w:eastAsia="en-US"/>
              </w:rPr>
              <w:t>Вараської міської ради</w:t>
            </w:r>
          </w:p>
          <w:p w:rsidR="00847A52" w:rsidRPr="00CD68DC" w:rsidRDefault="00847A52" w:rsidP="00AB5994">
            <w:pPr>
              <w:rPr>
                <w:lang w:val="uk-UA"/>
              </w:rPr>
            </w:pPr>
          </w:p>
          <w:p w:rsidR="00847A52" w:rsidRDefault="00847A52" w:rsidP="00AB5994">
            <w:pPr>
              <w:rPr>
                <w:lang w:val="uk-UA"/>
              </w:rPr>
            </w:pPr>
            <w:r>
              <w:rPr>
                <w:b/>
                <w:lang w:val="uk-UA"/>
              </w:rPr>
              <w:t>_________________ Олена КОРЕНЬ</w:t>
            </w:r>
          </w:p>
          <w:p w:rsidR="00847A52" w:rsidRDefault="00847A52" w:rsidP="00AB5994">
            <w:pPr>
              <w:jc w:val="center"/>
              <w:rPr>
                <w:b/>
                <w:bCs/>
                <w:lang w:val="uk-UA"/>
              </w:rPr>
            </w:pPr>
          </w:p>
          <w:p w:rsidR="00847A52" w:rsidRDefault="00847A52" w:rsidP="00AB5994">
            <w:pPr>
              <w:jc w:val="center"/>
              <w:rPr>
                <w:b/>
                <w:bCs/>
                <w:lang w:val="uk-UA"/>
              </w:rPr>
            </w:pPr>
          </w:p>
          <w:p w:rsidR="00847A52" w:rsidRPr="001B2FC0" w:rsidRDefault="00847A52" w:rsidP="00AB5994">
            <w:pPr>
              <w:jc w:val="center"/>
              <w:rPr>
                <w:b/>
                <w:bCs/>
                <w:sz w:val="28"/>
                <w:szCs w:val="28"/>
                <w:lang w:val="uk-UA"/>
              </w:rPr>
            </w:pPr>
            <w:r w:rsidRPr="001B2FC0">
              <w:rPr>
                <w:b/>
                <w:bCs/>
                <w:sz w:val="28"/>
                <w:szCs w:val="28"/>
                <w:lang w:val="uk-UA"/>
              </w:rPr>
              <w:t>ГРАФІК ВИКОНАННЯ РОБІТ</w:t>
            </w:r>
          </w:p>
          <w:p w:rsidR="00847A52" w:rsidRDefault="00847A52" w:rsidP="00AB5994">
            <w:pPr>
              <w:jc w:val="center"/>
              <w:rPr>
                <w:lang w:val="uk-UA"/>
              </w:rPr>
            </w:pPr>
          </w:p>
          <w:p w:rsidR="00847A52" w:rsidRPr="00E0168D" w:rsidRDefault="00847A52" w:rsidP="00E0168D">
            <w:pPr>
              <w:jc w:val="center"/>
              <w:rPr>
                <w:b/>
                <w:color w:val="000000"/>
                <w:lang w:val="uk-UA"/>
              </w:rPr>
            </w:pPr>
            <w:r w:rsidRPr="00E0168D">
              <w:rPr>
                <w:b/>
                <w:color w:val="000000"/>
                <w:lang w:val="uk-UA"/>
              </w:rPr>
              <w:t xml:space="preserve">про надання послуг з поточного </w:t>
            </w:r>
            <w:r w:rsidRPr="00E0168D">
              <w:rPr>
                <w:b/>
                <w:lang w:val="uk-UA" w:eastAsia="uk-UA"/>
              </w:rPr>
              <w:t xml:space="preserve">ремонту </w:t>
            </w:r>
            <w:r w:rsidR="00E0168D" w:rsidRPr="00E0168D">
              <w:rPr>
                <w:b/>
                <w:lang w:val="uk-UA" w:eastAsia="uk-UA"/>
              </w:rPr>
              <w:t xml:space="preserve"> вуличного освітлення спортивного майданчика на території Вараського ліцею №1 та №4</w:t>
            </w:r>
            <w:r w:rsidR="00E0168D" w:rsidRPr="00E0168D">
              <w:rPr>
                <w:b/>
                <w:lang w:val="uk-UA"/>
              </w:rPr>
              <w:t xml:space="preserve"> Вараської міської ради </w:t>
            </w:r>
          </w:p>
          <w:p w:rsidR="00847A52" w:rsidRDefault="00847A52" w:rsidP="00AB5994">
            <w:pPr>
              <w:jc w:val="center"/>
              <w:rPr>
                <w:b/>
                <w:color w:val="000000"/>
                <w:sz w:val="28"/>
                <w:szCs w:val="28"/>
                <w:lang w:val="uk-UA"/>
              </w:rPr>
            </w:pPr>
          </w:p>
          <w:p w:rsidR="00847A52" w:rsidRPr="00B378D4" w:rsidRDefault="00847A52" w:rsidP="00AB5994">
            <w:pPr>
              <w:jc w:val="center"/>
              <w:rPr>
                <w:b/>
                <w:color w:val="000000"/>
                <w:sz w:val="28"/>
                <w:szCs w:val="28"/>
                <w:lang w:val="uk-UA"/>
              </w:rPr>
            </w:pPr>
          </w:p>
          <w:tbl>
            <w:tblPr>
              <w:tblW w:w="9668" w:type="dxa"/>
              <w:tblInd w:w="108" w:type="dxa"/>
              <w:tblLayout w:type="fixed"/>
              <w:tblLook w:val="0000"/>
            </w:tblPr>
            <w:tblGrid>
              <w:gridCol w:w="886"/>
              <w:gridCol w:w="4813"/>
              <w:gridCol w:w="1846"/>
              <w:gridCol w:w="2123"/>
            </w:tblGrid>
            <w:tr w:rsidR="00847A52" w:rsidTr="00847A52">
              <w:trPr>
                <w:trHeight w:val="509"/>
              </w:trPr>
              <w:tc>
                <w:tcPr>
                  <w:tcW w:w="886" w:type="dxa"/>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 п/п</w:t>
                  </w:r>
                </w:p>
              </w:tc>
              <w:tc>
                <w:tcPr>
                  <w:tcW w:w="4813" w:type="dxa"/>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Назва об’єкту відповідно до проектно-кошторисної документації</w:t>
                  </w:r>
                </w:p>
              </w:tc>
              <w:tc>
                <w:tcPr>
                  <w:tcW w:w="1846" w:type="dxa"/>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Термін виконання</w:t>
                  </w:r>
                </w:p>
              </w:tc>
              <w:tc>
                <w:tcPr>
                  <w:tcW w:w="2123" w:type="dxa"/>
                  <w:tcBorders>
                    <w:top w:val="single" w:sz="4" w:space="0" w:color="000000"/>
                    <w:left w:val="single" w:sz="4" w:space="0" w:color="000000"/>
                    <w:bottom w:val="single" w:sz="4" w:space="0" w:color="000000"/>
                    <w:right w:val="single" w:sz="4" w:space="0" w:color="000000"/>
                  </w:tcBorders>
                  <w:vAlign w:val="center"/>
                </w:tcPr>
                <w:p w:rsidR="00847A52" w:rsidRDefault="00847A52" w:rsidP="00AB5994">
                  <w:pPr>
                    <w:framePr w:hSpace="180" w:wrap="around" w:vAnchor="text" w:hAnchor="margin" w:y="314"/>
                    <w:snapToGrid w:val="0"/>
                    <w:jc w:val="center"/>
                    <w:rPr>
                      <w:lang w:val="uk-UA"/>
                    </w:rPr>
                  </w:pPr>
                  <w:r>
                    <w:rPr>
                      <w:lang w:val="uk-UA"/>
                    </w:rPr>
                    <w:t>Сума,</w:t>
                  </w:r>
                </w:p>
                <w:p w:rsidR="00847A52" w:rsidRDefault="00847A52" w:rsidP="00AB5994">
                  <w:pPr>
                    <w:framePr w:hSpace="180" w:wrap="around" w:vAnchor="text" w:hAnchor="margin" w:y="314"/>
                    <w:jc w:val="center"/>
                    <w:rPr>
                      <w:lang w:val="uk-UA"/>
                    </w:rPr>
                  </w:pPr>
                  <w:r>
                    <w:rPr>
                      <w:lang w:val="uk-UA"/>
                    </w:rPr>
                    <w:t>(грн.)</w:t>
                  </w:r>
                </w:p>
              </w:tc>
            </w:tr>
            <w:tr w:rsidR="00847A52" w:rsidRPr="00784376" w:rsidTr="00847A52">
              <w:trPr>
                <w:trHeight w:val="1682"/>
              </w:trPr>
              <w:tc>
                <w:tcPr>
                  <w:tcW w:w="886" w:type="dxa"/>
                  <w:tcBorders>
                    <w:top w:val="single" w:sz="4" w:space="0" w:color="000000"/>
                    <w:left w:val="single" w:sz="4" w:space="0" w:color="000000"/>
                    <w:bottom w:val="single" w:sz="4" w:space="0" w:color="000000"/>
                  </w:tcBorders>
                </w:tcPr>
                <w:p w:rsidR="00847A52" w:rsidRDefault="00847A52" w:rsidP="00AB5994">
                  <w:pPr>
                    <w:framePr w:hSpace="180" w:wrap="around" w:vAnchor="text" w:hAnchor="margin" w:y="314"/>
                    <w:snapToGrid w:val="0"/>
                    <w:jc w:val="center"/>
                    <w:rPr>
                      <w:lang w:val="uk-UA"/>
                    </w:rPr>
                  </w:pPr>
                </w:p>
                <w:p w:rsidR="00847A52" w:rsidRDefault="00847A52" w:rsidP="00AB5994">
                  <w:pPr>
                    <w:framePr w:hSpace="180" w:wrap="around" w:vAnchor="text" w:hAnchor="margin" w:y="314"/>
                    <w:snapToGrid w:val="0"/>
                    <w:jc w:val="center"/>
                    <w:rPr>
                      <w:lang w:val="uk-UA"/>
                    </w:rPr>
                  </w:pPr>
                  <w:r>
                    <w:rPr>
                      <w:lang w:val="uk-UA"/>
                    </w:rPr>
                    <w:t>1.</w:t>
                  </w:r>
                </w:p>
              </w:tc>
              <w:tc>
                <w:tcPr>
                  <w:tcW w:w="4813" w:type="dxa"/>
                  <w:tcBorders>
                    <w:top w:val="single" w:sz="4" w:space="0" w:color="000000"/>
                    <w:left w:val="single" w:sz="4" w:space="0" w:color="000000"/>
                    <w:bottom w:val="single" w:sz="4" w:space="0" w:color="000000"/>
                  </w:tcBorders>
                </w:tcPr>
                <w:p w:rsidR="00C1479E" w:rsidRDefault="00E0168D" w:rsidP="00C1479E">
                  <w:pPr>
                    <w:framePr w:hSpace="180" w:wrap="around" w:vAnchor="text" w:hAnchor="margin" w:y="314"/>
                    <w:rPr>
                      <w:lang w:val="uk-UA" w:eastAsia="uk-UA"/>
                    </w:rPr>
                  </w:pPr>
                  <w:r w:rsidRPr="00D22D01">
                    <w:rPr>
                      <w:lang w:val="uk-UA" w:eastAsia="uk-UA"/>
                    </w:rPr>
                    <w:t>Поточний ремонт вуличного освітлення спортивного майданчика на території Вараського ліцею №1 та №4</w:t>
                  </w:r>
                  <w:r w:rsidRPr="00D22D01">
                    <w:rPr>
                      <w:lang w:val="uk-UA"/>
                    </w:rPr>
                    <w:t xml:space="preserve"> Вараської міської ради Рівненської області</w:t>
                  </w:r>
                  <w:r w:rsidR="00455D31" w:rsidRPr="003C6766">
                    <w:rPr>
                      <w:lang w:val="uk-UA"/>
                    </w:rPr>
                    <w:t>,</w:t>
                  </w:r>
                  <w:r w:rsidR="00455D31" w:rsidRPr="003C6766">
                    <w:rPr>
                      <w:lang w:val="uk-UA" w:eastAsia="uk-UA"/>
                    </w:rPr>
                    <w:t xml:space="preserve"> </w:t>
                  </w:r>
                  <w:r w:rsidR="00847A52" w:rsidRPr="003C6766">
                    <w:rPr>
                      <w:lang w:val="uk-UA" w:eastAsia="uk-UA"/>
                    </w:rPr>
                    <w:t xml:space="preserve">згідно </w:t>
                  </w:r>
                  <w:r w:rsidR="00C1479E">
                    <w:rPr>
                      <w:lang w:val="uk-UA" w:eastAsia="uk-UA"/>
                    </w:rPr>
                    <w:t xml:space="preserve">   </w:t>
                  </w:r>
                  <w:proofErr w:type="spellStart"/>
                  <w:r w:rsidR="00847A52" w:rsidRPr="003C6766">
                    <w:rPr>
                      <w:lang w:val="uk-UA" w:eastAsia="uk-UA"/>
                    </w:rPr>
                    <w:t>ДК</w:t>
                  </w:r>
                  <w:proofErr w:type="spellEnd"/>
                  <w:r w:rsidR="00847A52" w:rsidRPr="003C6766">
                    <w:rPr>
                      <w:lang w:val="uk-UA" w:eastAsia="uk-UA"/>
                    </w:rPr>
                    <w:t xml:space="preserve"> 021:2015 (CPV) </w:t>
                  </w:r>
                </w:p>
                <w:p w:rsidR="00847A52" w:rsidRPr="003C6766" w:rsidRDefault="00847A52" w:rsidP="00C1479E">
                  <w:pPr>
                    <w:framePr w:hSpace="180" w:wrap="around" w:vAnchor="text" w:hAnchor="margin" w:y="314"/>
                    <w:rPr>
                      <w:lang w:val="uk-UA"/>
                    </w:rPr>
                  </w:pPr>
                  <w:r w:rsidRPr="003C6766">
                    <w:rPr>
                      <w:lang w:val="uk-UA" w:eastAsia="uk-UA"/>
                    </w:rPr>
                    <w:t xml:space="preserve"> </w:t>
                  </w:r>
                  <w:r w:rsidR="00C1479E" w:rsidRPr="00C1479E">
                    <w:rPr>
                      <w:color w:val="000000"/>
                      <w:lang w:val="uk-UA"/>
                    </w:rPr>
                    <w:t>45310000-3 – Електромонтажні роботи</w:t>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sidRPr="00C1479E">
                    <w:rPr>
                      <w:bCs/>
                      <w:lang w:val="uk-UA"/>
                    </w:rPr>
                    <w:softHyphen/>
                  </w:r>
                  <w:r w:rsidR="00C1479E">
                    <w:rPr>
                      <w:bCs/>
                      <w:lang w:val="uk-UA"/>
                    </w:rPr>
                    <w:t>.</w:t>
                  </w:r>
                </w:p>
              </w:tc>
              <w:tc>
                <w:tcPr>
                  <w:tcW w:w="1846" w:type="dxa"/>
                  <w:tcBorders>
                    <w:top w:val="single" w:sz="4" w:space="0" w:color="000000"/>
                    <w:left w:val="single" w:sz="4" w:space="0" w:color="000000"/>
                    <w:bottom w:val="single" w:sz="4" w:space="0" w:color="000000"/>
                  </w:tcBorders>
                </w:tcPr>
                <w:p w:rsidR="00847A52" w:rsidRDefault="00847A52" w:rsidP="00AB5994">
                  <w:pPr>
                    <w:framePr w:hSpace="180" w:wrap="around" w:vAnchor="text" w:hAnchor="margin" w:y="314"/>
                    <w:snapToGrid w:val="0"/>
                    <w:jc w:val="center"/>
                    <w:rPr>
                      <w:lang w:val="uk-UA"/>
                    </w:rPr>
                  </w:pPr>
                </w:p>
                <w:p w:rsidR="00847A52" w:rsidRDefault="00847A52" w:rsidP="00E0168D">
                  <w:pPr>
                    <w:framePr w:hSpace="180" w:wrap="around" w:vAnchor="text" w:hAnchor="margin" w:y="314"/>
                    <w:snapToGrid w:val="0"/>
                    <w:jc w:val="center"/>
                    <w:rPr>
                      <w:lang w:val="uk-UA"/>
                    </w:rPr>
                  </w:pPr>
                  <w:r w:rsidRPr="00B14953">
                    <w:rPr>
                      <w:lang w:val="uk-UA"/>
                    </w:rPr>
                    <w:t xml:space="preserve">до </w:t>
                  </w:r>
                  <w:r w:rsidR="00E0168D">
                    <w:rPr>
                      <w:lang w:val="uk-UA"/>
                    </w:rPr>
                    <w:t>25 грудня</w:t>
                  </w:r>
                  <w:r w:rsidR="00692875">
                    <w:rPr>
                      <w:lang w:val="uk-UA"/>
                    </w:rPr>
                    <w:t xml:space="preserve"> </w:t>
                  </w:r>
                  <w:r w:rsidRPr="00B14953">
                    <w:rPr>
                      <w:lang w:val="uk-UA"/>
                    </w:rPr>
                    <w:t>2023 року</w:t>
                  </w:r>
                </w:p>
              </w:tc>
              <w:tc>
                <w:tcPr>
                  <w:tcW w:w="2123" w:type="dxa"/>
                  <w:tcBorders>
                    <w:top w:val="single" w:sz="4" w:space="0" w:color="000000"/>
                    <w:left w:val="single" w:sz="4" w:space="0" w:color="000000"/>
                    <w:bottom w:val="single" w:sz="4" w:space="0" w:color="000000"/>
                    <w:right w:val="single" w:sz="4" w:space="0" w:color="000000"/>
                  </w:tcBorders>
                  <w:vAlign w:val="center"/>
                </w:tcPr>
                <w:p w:rsidR="00847A52" w:rsidRDefault="00847A52" w:rsidP="00AB5994">
                  <w:pPr>
                    <w:framePr w:hSpace="180" w:wrap="around" w:vAnchor="text" w:hAnchor="margin" w:y="314"/>
                    <w:snapToGrid w:val="0"/>
                    <w:jc w:val="center"/>
                    <w:rPr>
                      <w:lang w:val="uk-UA"/>
                    </w:rPr>
                  </w:pPr>
                </w:p>
              </w:tc>
            </w:tr>
            <w:tr w:rsidR="00847A52" w:rsidRPr="00784376" w:rsidTr="00847A52">
              <w:trPr>
                <w:trHeight w:val="645"/>
              </w:trPr>
              <w:tc>
                <w:tcPr>
                  <w:tcW w:w="7545" w:type="dxa"/>
                  <w:gridSpan w:val="3"/>
                  <w:tcBorders>
                    <w:top w:val="single" w:sz="4" w:space="0" w:color="000000"/>
                    <w:left w:val="single" w:sz="4" w:space="0" w:color="000000"/>
                    <w:bottom w:val="single" w:sz="4" w:space="0" w:color="000000"/>
                  </w:tcBorders>
                  <w:vAlign w:val="center"/>
                </w:tcPr>
                <w:p w:rsidR="00847A52" w:rsidRDefault="00847A52" w:rsidP="00AB5994">
                  <w:pPr>
                    <w:framePr w:hSpace="180" w:wrap="around" w:vAnchor="text" w:hAnchor="margin" w:y="314"/>
                    <w:snapToGrid w:val="0"/>
                    <w:rPr>
                      <w:b/>
                      <w:lang w:val="uk-UA"/>
                    </w:rPr>
                  </w:pPr>
                  <w:r>
                    <w:rPr>
                      <w:b/>
                      <w:lang w:val="uk-UA"/>
                    </w:rPr>
                    <w:t>Всього:</w:t>
                  </w:r>
                </w:p>
              </w:tc>
              <w:tc>
                <w:tcPr>
                  <w:tcW w:w="2123" w:type="dxa"/>
                  <w:tcBorders>
                    <w:top w:val="single" w:sz="4" w:space="0" w:color="000000"/>
                    <w:left w:val="single" w:sz="4" w:space="0" w:color="000000"/>
                    <w:bottom w:val="single" w:sz="4" w:space="0" w:color="000000"/>
                    <w:right w:val="single" w:sz="4" w:space="0" w:color="000000"/>
                  </w:tcBorders>
                  <w:vAlign w:val="center"/>
                </w:tcPr>
                <w:p w:rsidR="00847A52" w:rsidRPr="00E41AC6" w:rsidRDefault="00847A52" w:rsidP="00AB5994">
                  <w:pPr>
                    <w:framePr w:hSpace="180" w:wrap="around" w:vAnchor="text" w:hAnchor="margin" w:y="314"/>
                    <w:snapToGrid w:val="0"/>
                    <w:jc w:val="center"/>
                    <w:rPr>
                      <w:b/>
                      <w:lang w:val="uk-UA"/>
                    </w:rPr>
                  </w:pPr>
                </w:p>
              </w:tc>
            </w:tr>
          </w:tbl>
          <w:p w:rsidR="00847A52" w:rsidRDefault="00847A52" w:rsidP="00AB5994">
            <w:pPr>
              <w:jc w:val="center"/>
              <w:rPr>
                <w:lang w:val="uk-UA"/>
              </w:rPr>
            </w:pPr>
          </w:p>
          <w:p w:rsidR="00847A52" w:rsidRDefault="00847A52" w:rsidP="00AB5994">
            <w:pPr>
              <w:rPr>
                <w:lang w:val="uk-UA"/>
              </w:rPr>
            </w:pPr>
          </w:p>
          <w:p w:rsidR="00847A52" w:rsidRDefault="00847A52" w:rsidP="00AB5994">
            <w:pPr>
              <w:rPr>
                <w:lang w:val="uk-UA"/>
              </w:rPr>
            </w:pPr>
          </w:p>
          <w:p w:rsidR="00847A52" w:rsidRDefault="00847A52" w:rsidP="00AB5994">
            <w:pPr>
              <w:rPr>
                <w:lang w:val="uk-UA"/>
              </w:rPr>
            </w:pPr>
          </w:p>
          <w:p w:rsidR="00847A52" w:rsidRPr="00B14953" w:rsidRDefault="00847A52" w:rsidP="00AB5994">
            <w:pPr>
              <w:shd w:val="clear" w:color="auto" w:fill="FFFFFF"/>
              <w:spacing w:before="100" w:beforeAutospacing="1" w:after="100" w:afterAutospacing="1" w:line="300" w:lineRule="atLeast"/>
              <w:jc w:val="center"/>
              <w:rPr>
                <w:lang w:val="uk-UA"/>
              </w:rPr>
            </w:pPr>
            <w:r>
              <w:rPr>
                <w:lang w:val="uk-UA"/>
              </w:rPr>
              <w:t xml:space="preserve">Виконавець     </w:t>
            </w:r>
            <w:r w:rsidRPr="00F31B0D">
              <w:rPr>
                <w:lang w:val="uk-UA"/>
              </w:rPr>
              <w:tab/>
            </w:r>
            <w:r w:rsidRPr="00F31B0D">
              <w:rPr>
                <w:u w:val="single"/>
                <w:lang w:val="uk-UA"/>
              </w:rPr>
              <w:tab/>
            </w:r>
            <w:r w:rsidRPr="00F31B0D">
              <w:rPr>
                <w:u w:val="single"/>
                <w:lang w:val="uk-UA"/>
              </w:rPr>
              <w:tab/>
            </w:r>
            <w:r w:rsidRPr="00B14953">
              <w:rPr>
                <w:u w:val="single"/>
                <w:lang w:val="uk-UA"/>
              </w:rPr>
              <w:t xml:space="preserve">  </w:t>
            </w:r>
            <w:r w:rsidRPr="00B14953">
              <w:rPr>
                <w:lang w:val="uk-UA"/>
              </w:rPr>
              <w:t xml:space="preserve">        </w:t>
            </w:r>
            <w:proofErr w:type="spellStart"/>
            <w:r w:rsidRPr="00B14953">
              <w:rPr>
                <w:lang w:val="uk-UA"/>
              </w:rPr>
              <w:t>Імя</w:t>
            </w:r>
            <w:proofErr w:type="spellEnd"/>
            <w:r w:rsidRPr="00B14953">
              <w:rPr>
                <w:lang w:val="uk-UA"/>
              </w:rPr>
              <w:t xml:space="preserve"> Прізвище</w:t>
            </w:r>
            <w:r w:rsidRPr="00B14953">
              <w:rPr>
                <w:lang w:val="uk-UA"/>
              </w:rPr>
              <w:tab/>
              <w:t xml:space="preserve"> </w:t>
            </w:r>
          </w:p>
          <w:p w:rsidR="00847A52" w:rsidRPr="00845ED8" w:rsidRDefault="00847A52" w:rsidP="00AB5994">
            <w:pPr>
              <w:widowControl w:val="0"/>
              <w:autoSpaceDE w:val="0"/>
              <w:autoSpaceDN w:val="0"/>
              <w:adjustRightInd w:val="0"/>
              <w:jc w:val="both"/>
              <w:rPr>
                <w:b/>
                <w:lang w:val="uk-UA"/>
              </w:rPr>
            </w:pPr>
          </w:p>
        </w:tc>
      </w:tr>
    </w:tbl>
    <w:p w:rsidR="00847A52" w:rsidRDefault="00847A52" w:rsidP="00847A52">
      <w:pPr>
        <w:tabs>
          <w:tab w:val="left" w:pos="709"/>
        </w:tabs>
      </w:pP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3"/>
      <w:footerReference w:type="even" r:id="rId14"/>
      <w:footerReference w:type="default" r:id="rId15"/>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2F" w:rsidRDefault="00537A2F">
      <w:r>
        <w:separator/>
      </w:r>
    </w:p>
  </w:endnote>
  <w:endnote w:type="continuationSeparator" w:id="0">
    <w:p w:rsidR="00537A2F" w:rsidRDefault="00537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alibri"/>
    <w:charset w:val="00"/>
    <w:family w:val="swiss"/>
    <w:pitch w:val="variable"/>
    <w:sig w:usb0="00000001" w:usb1="00000000" w:usb2="00000000" w:usb3="00000000" w:csb0="00000005"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5" w:rsidRDefault="007E3F45" w:rsidP="00271312">
    <w:pPr>
      <w:pStyle w:val="ae"/>
      <w:framePr w:wrap="around" w:vAnchor="text" w:hAnchor="margin" w:xAlign="right" w:y="1"/>
      <w:rPr>
        <w:rStyle w:val="af0"/>
      </w:rPr>
    </w:pPr>
    <w:r>
      <w:rPr>
        <w:rStyle w:val="af0"/>
      </w:rPr>
      <w:fldChar w:fldCharType="begin"/>
    </w:r>
    <w:r w:rsidR="00692875">
      <w:rPr>
        <w:rStyle w:val="af0"/>
      </w:rPr>
      <w:instrText xml:space="preserve">PAGE  </w:instrText>
    </w:r>
    <w:r>
      <w:rPr>
        <w:rStyle w:val="af0"/>
      </w:rPr>
      <w:fldChar w:fldCharType="separate"/>
    </w:r>
    <w:r w:rsidR="00692875">
      <w:rPr>
        <w:rStyle w:val="af0"/>
        <w:noProof/>
      </w:rPr>
      <w:t>13</w:t>
    </w:r>
    <w:r>
      <w:rPr>
        <w:rStyle w:val="af0"/>
      </w:rPr>
      <w:fldChar w:fldCharType="end"/>
    </w:r>
  </w:p>
  <w:p w:rsidR="00692875" w:rsidRDefault="0069287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5" w:rsidRDefault="007E3F45" w:rsidP="00271312">
    <w:pPr>
      <w:pStyle w:val="ae"/>
      <w:framePr w:wrap="around" w:vAnchor="text" w:hAnchor="margin" w:xAlign="right" w:y="1"/>
      <w:rPr>
        <w:rStyle w:val="af0"/>
      </w:rPr>
    </w:pPr>
    <w:r>
      <w:rPr>
        <w:rStyle w:val="af0"/>
      </w:rPr>
      <w:fldChar w:fldCharType="begin"/>
    </w:r>
    <w:r w:rsidR="00692875">
      <w:rPr>
        <w:rStyle w:val="af0"/>
      </w:rPr>
      <w:instrText xml:space="preserve">PAGE  </w:instrText>
    </w:r>
    <w:r>
      <w:rPr>
        <w:rStyle w:val="af0"/>
      </w:rPr>
      <w:fldChar w:fldCharType="separate"/>
    </w:r>
    <w:r w:rsidR="009E4377">
      <w:rPr>
        <w:rStyle w:val="af0"/>
        <w:noProof/>
      </w:rPr>
      <w:t>2</w:t>
    </w:r>
    <w:r>
      <w:rPr>
        <w:rStyle w:val="af0"/>
      </w:rPr>
      <w:fldChar w:fldCharType="end"/>
    </w:r>
  </w:p>
  <w:p w:rsidR="00692875" w:rsidRPr="00D1264A" w:rsidRDefault="00692875"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2F" w:rsidRDefault="00537A2F">
      <w:r>
        <w:separator/>
      </w:r>
    </w:p>
  </w:footnote>
  <w:footnote w:type="continuationSeparator" w:id="0">
    <w:p w:rsidR="00537A2F" w:rsidRDefault="00537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5" w:rsidRDefault="007E3F45" w:rsidP="00271312">
    <w:pPr>
      <w:pStyle w:val="af6"/>
      <w:framePr w:wrap="around" w:vAnchor="text" w:hAnchor="margin" w:xAlign="right" w:y="1"/>
      <w:rPr>
        <w:rStyle w:val="af0"/>
      </w:rPr>
    </w:pPr>
    <w:r>
      <w:rPr>
        <w:rStyle w:val="af0"/>
      </w:rPr>
      <w:fldChar w:fldCharType="begin"/>
    </w:r>
    <w:r w:rsidR="00692875">
      <w:rPr>
        <w:rStyle w:val="af0"/>
      </w:rPr>
      <w:instrText xml:space="preserve">PAGE  </w:instrText>
    </w:r>
    <w:r>
      <w:rPr>
        <w:rStyle w:val="af0"/>
      </w:rPr>
      <w:fldChar w:fldCharType="end"/>
    </w:r>
  </w:p>
  <w:p w:rsidR="00692875" w:rsidRDefault="00692875"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43D45F0"/>
    <w:multiLevelType w:val="hybridMultilevel"/>
    <w:tmpl w:val="BA502B9E"/>
    <w:lvl w:ilvl="0" w:tplc="2CDE85CC">
      <w:start w:val="1"/>
      <w:numFmt w:val="bullet"/>
      <w:lvlText w:val="-"/>
      <w:lvlJc w:val="left"/>
      <w:pPr>
        <w:tabs>
          <w:tab w:val="num" w:pos="2160"/>
        </w:tabs>
        <w:ind w:left="2160" w:hanging="360"/>
      </w:pPr>
      <w:rPr>
        <w:rFonts w:ascii="Times New Roman" w:hAnsi="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8">
    <w:nsid w:val="074D359B"/>
    <w:multiLevelType w:val="hybridMultilevel"/>
    <w:tmpl w:val="3AA64FEC"/>
    <w:lvl w:ilvl="0" w:tplc="871A63DA">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2">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3">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E31395"/>
    <w:multiLevelType w:val="hybridMultilevel"/>
    <w:tmpl w:val="C74642C8"/>
    <w:lvl w:ilvl="0" w:tplc="A3BABDCC">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2">
    <w:nsid w:val="42613A72"/>
    <w:multiLevelType w:val="hybridMultilevel"/>
    <w:tmpl w:val="F0521E86"/>
    <w:lvl w:ilvl="0" w:tplc="B5D41BE2">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45414B6"/>
    <w:multiLevelType w:val="multilevel"/>
    <w:tmpl w:val="935CB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7">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32"/>
  </w:num>
  <w:num w:numId="2">
    <w:abstractNumId w:val="0"/>
  </w:num>
  <w:num w:numId="3">
    <w:abstractNumId w:val="29"/>
  </w:num>
  <w:num w:numId="4">
    <w:abstractNumId w:val="17"/>
  </w:num>
  <w:num w:numId="5">
    <w:abstractNumId w:val="12"/>
  </w:num>
  <w:num w:numId="6">
    <w:abstractNumId w:val="28"/>
  </w:num>
  <w:num w:numId="7">
    <w:abstractNumId w:val="6"/>
  </w:num>
  <w:num w:numId="8">
    <w:abstractNumId w:val="19"/>
  </w:num>
  <w:num w:numId="9">
    <w:abstractNumId w:val="30"/>
  </w:num>
  <w:num w:numId="10">
    <w:abstractNumId w:val="13"/>
  </w:num>
  <w:num w:numId="11">
    <w:abstractNumId w:val="21"/>
  </w:num>
  <w:num w:numId="12">
    <w:abstractNumId w:val="34"/>
  </w:num>
  <w:num w:numId="13">
    <w:abstractNumId w:val="27"/>
  </w:num>
  <w:num w:numId="14">
    <w:abstractNumId w:val="11"/>
  </w:num>
  <w:num w:numId="15">
    <w:abstractNumId w:val="16"/>
  </w:num>
  <w:num w:numId="16">
    <w:abstractNumId w:val="25"/>
  </w:num>
  <w:num w:numId="17">
    <w:abstractNumId w:val="18"/>
  </w:num>
  <w:num w:numId="18">
    <w:abstractNumId w:val="31"/>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num>
  <w:num w:numId="26">
    <w:abstractNumId w:val="3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5"/>
  </w:num>
  <w:num w:numId="31">
    <w:abstractNumId w:val="22"/>
  </w:num>
  <w:num w:numId="32">
    <w:abstractNumId w:val="20"/>
  </w:num>
  <w:num w:numId="33">
    <w:abstractNumId w:val="8"/>
  </w:num>
  <w:num w:numId="34">
    <w:abstractNumId w:val="7"/>
  </w:num>
  <w:num w:numId="35">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201"/>
    <w:rsid w:val="0001530F"/>
    <w:rsid w:val="0001576C"/>
    <w:rsid w:val="000168C1"/>
    <w:rsid w:val="000178D4"/>
    <w:rsid w:val="00017C0E"/>
    <w:rsid w:val="000207B5"/>
    <w:rsid w:val="000223E3"/>
    <w:rsid w:val="00023765"/>
    <w:rsid w:val="00024692"/>
    <w:rsid w:val="00025DBF"/>
    <w:rsid w:val="0002605E"/>
    <w:rsid w:val="0002615F"/>
    <w:rsid w:val="00026B26"/>
    <w:rsid w:val="00027985"/>
    <w:rsid w:val="00027F89"/>
    <w:rsid w:val="00030371"/>
    <w:rsid w:val="00030575"/>
    <w:rsid w:val="00031204"/>
    <w:rsid w:val="00031D0D"/>
    <w:rsid w:val="000321E9"/>
    <w:rsid w:val="00032BC2"/>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924"/>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76996"/>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093"/>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599"/>
    <w:rsid w:val="000C2609"/>
    <w:rsid w:val="000C4E60"/>
    <w:rsid w:val="000C572A"/>
    <w:rsid w:val="000C5DF2"/>
    <w:rsid w:val="000C6DD1"/>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2ADE"/>
    <w:rsid w:val="00103298"/>
    <w:rsid w:val="0010637E"/>
    <w:rsid w:val="0010771F"/>
    <w:rsid w:val="00110201"/>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772"/>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294"/>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0BE0"/>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268"/>
    <w:rsid w:val="00215E2E"/>
    <w:rsid w:val="00216A3F"/>
    <w:rsid w:val="002172D4"/>
    <w:rsid w:val="002207C6"/>
    <w:rsid w:val="002230DC"/>
    <w:rsid w:val="002234D9"/>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00A"/>
    <w:rsid w:val="00243C00"/>
    <w:rsid w:val="00243C7A"/>
    <w:rsid w:val="00243D28"/>
    <w:rsid w:val="00243E05"/>
    <w:rsid w:val="00247465"/>
    <w:rsid w:val="00247B91"/>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2DD4"/>
    <w:rsid w:val="00274DF9"/>
    <w:rsid w:val="00275B33"/>
    <w:rsid w:val="00277487"/>
    <w:rsid w:val="0027766C"/>
    <w:rsid w:val="002801D8"/>
    <w:rsid w:val="002816A8"/>
    <w:rsid w:val="00281900"/>
    <w:rsid w:val="00281A4A"/>
    <w:rsid w:val="002821E8"/>
    <w:rsid w:val="0028395E"/>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2CDB"/>
    <w:rsid w:val="002A410B"/>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0D69"/>
    <w:rsid w:val="002C13D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521"/>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52EF"/>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47C35"/>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93E"/>
    <w:rsid w:val="003A0D72"/>
    <w:rsid w:val="003A150B"/>
    <w:rsid w:val="003A221E"/>
    <w:rsid w:val="003A3128"/>
    <w:rsid w:val="003A5555"/>
    <w:rsid w:val="003A5DCB"/>
    <w:rsid w:val="003A61B5"/>
    <w:rsid w:val="003A66BF"/>
    <w:rsid w:val="003A6A45"/>
    <w:rsid w:val="003B0431"/>
    <w:rsid w:val="003B1463"/>
    <w:rsid w:val="003B1A8B"/>
    <w:rsid w:val="003B1AAB"/>
    <w:rsid w:val="003B38E8"/>
    <w:rsid w:val="003B3947"/>
    <w:rsid w:val="003B3B42"/>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6766"/>
    <w:rsid w:val="003C77CE"/>
    <w:rsid w:val="003C79AD"/>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7BA"/>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0BD"/>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5D3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55C"/>
    <w:rsid w:val="00471F12"/>
    <w:rsid w:val="00472EBE"/>
    <w:rsid w:val="004736B0"/>
    <w:rsid w:val="0047371A"/>
    <w:rsid w:val="004737C7"/>
    <w:rsid w:val="0047453C"/>
    <w:rsid w:val="0047677F"/>
    <w:rsid w:val="00476C3E"/>
    <w:rsid w:val="00476CCF"/>
    <w:rsid w:val="0048135E"/>
    <w:rsid w:val="00482110"/>
    <w:rsid w:val="00483A36"/>
    <w:rsid w:val="00484387"/>
    <w:rsid w:val="004847AF"/>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19A0"/>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34"/>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2511"/>
    <w:rsid w:val="005134F8"/>
    <w:rsid w:val="00514898"/>
    <w:rsid w:val="00515DC0"/>
    <w:rsid w:val="0051648C"/>
    <w:rsid w:val="0052097E"/>
    <w:rsid w:val="0052178F"/>
    <w:rsid w:val="005226E4"/>
    <w:rsid w:val="00524956"/>
    <w:rsid w:val="00524AD9"/>
    <w:rsid w:val="005250DF"/>
    <w:rsid w:val="00526D2D"/>
    <w:rsid w:val="00527345"/>
    <w:rsid w:val="00527948"/>
    <w:rsid w:val="00530753"/>
    <w:rsid w:val="005310C3"/>
    <w:rsid w:val="005312FC"/>
    <w:rsid w:val="005315A5"/>
    <w:rsid w:val="005321AA"/>
    <w:rsid w:val="00533BF0"/>
    <w:rsid w:val="0053483B"/>
    <w:rsid w:val="00534AB4"/>
    <w:rsid w:val="00534D2E"/>
    <w:rsid w:val="00535DF9"/>
    <w:rsid w:val="00536461"/>
    <w:rsid w:val="00536B56"/>
    <w:rsid w:val="00537A2F"/>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5C3"/>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35D"/>
    <w:rsid w:val="005833A4"/>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29AC"/>
    <w:rsid w:val="005C3683"/>
    <w:rsid w:val="005C3A75"/>
    <w:rsid w:val="005C4D18"/>
    <w:rsid w:val="005C5B18"/>
    <w:rsid w:val="005C62C5"/>
    <w:rsid w:val="005D124B"/>
    <w:rsid w:val="005D14BB"/>
    <w:rsid w:val="005D18B5"/>
    <w:rsid w:val="005D1A22"/>
    <w:rsid w:val="005D1A6F"/>
    <w:rsid w:val="005D1CAA"/>
    <w:rsid w:val="005D34B0"/>
    <w:rsid w:val="005D370E"/>
    <w:rsid w:val="005D390A"/>
    <w:rsid w:val="005D4CBF"/>
    <w:rsid w:val="005D5F22"/>
    <w:rsid w:val="005D65F3"/>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0F64"/>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34D"/>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7E8"/>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6C0"/>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2875"/>
    <w:rsid w:val="00692D89"/>
    <w:rsid w:val="0069491C"/>
    <w:rsid w:val="00694D42"/>
    <w:rsid w:val="0069580E"/>
    <w:rsid w:val="00695FF8"/>
    <w:rsid w:val="006961A9"/>
    <w:rsid w:val="006969D3"/>
    <w:rsid w:val="00696AA9"/>
    <w:rsid w:val="00697F9A"/>
    <w:rsid w:val="006A01C4"/>
    <w:rsid w:val="006A043E"/>
    <w:rsid w:val="006A17DA"/>
    <w:rsid w:val="006A2547"/>
    <w:rsid w:val="006A2C98"/>
    <w:rsid w:val="006A38CD"/>
    <w:rsid w:val="006A39C6"/>
    <w:rsid w:val="006A3F4C"/>
    <w:rsid w:val="006A4229"/>
    <w:rsid w:val="006A4382"/>
    <w:rsid w:val="006A46CA"/>
    <w:rsid w:val="006A4773"/>
    <w:rsid w:val="006A4F40"/>
    <w:rsid w:val="006A59F5"/>
    <w:rsid w:val="006A6284"/>
    <w:rsid w:val="006A6979"/>
    <w:rsid w:val="006A7BC8"/>
    <w:rsid w:val="006A7D43"/>
    <w:rsid w:val="006B0B4D"/>
    <w:rsid w:val="006B0F73"/>
    <w:rsid w:val="006B122B"/>
    <w:rsid w:val="006B18DD"/>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512C"/>
    <w:rsid w:val="006E56FB"/>
    <w:rsid w:val="006E71A5"/>
    <w:rsid w:val="006E78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1F98"/>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54"/>
    <w:rsid w:val="00724AA0"/>
    <w:rsid w:val="00724B10"/>
    <w:rsid w:val="00726557"/>
    <w:rsid w:val="00726CC6"/>
    <w:rsid w:val="00726D30"/>
    <w:rsid w:val="007303E8"/>
    <w:rsid w:val="0073083E"/>
    <w:rsid w:val="00730D9B"/>
    <w:rsid w:val="00731803"/>
    <w:rsid w:val="00731D93"/>
    <w:rsid w:val="007327E8"/>
    <w:rsid w:val="00732842"/>
    <w:rsid w:val="00733DF4"/>
    <w:rsid w:val="007342CF"/>
    <w:rsid w:val="00734A05"/>
    <w:rsid w:val="00734D3F"/>
    <w:rsid w:val="00735165"/>
    <w:rsid w:val="0073574A"/>
    <w:rsid w:val="007367F4"/>
    <w:rsid w:val="00737FBA"/>
    <w:rsid w:val="00740038"/>
    <w:rsid w:val="00740AC8"/>
    <w:rsid w:val="00740DD2"/>
    <w:rsid w:val="00741C7B"/>
    <w:rsid w:val="00741EFB"/>
    <w:rsid w:val="007421C5"/>
    <w:rsid w:val="007423EE"/>
    <w:rsid w:val="0074272E"/>
    <w:rsid w:val="00742E9E"/>
    <w:rsid w:val="00742F59"/>
    <w:rsid w:val="007436B2"/>
    <w:rsid w:val="00743C0A"/>
    <w:rsid w:val="00744266"/>
    <w:rsid w:val="00745491"/>
    <w:rsid w:val="00745FA0"/>
    <w:rsid w:val="00746119"/>
    <w:rsid w:val="00746B76"/>
    <w:rsid w:val="00746DF1"/>
    <w:rsid w:val="00747A4B"/>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5B5"/>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0D67"/>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4B7"/>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05A8"/>
    <w:rsid w:val="007D2433"/>
    <w:rsid w:val="007D3360"/>
    <w:rsid w:val="007D40C6"/>
    <w:rsid w:val="007D4182"/>
    <w:rsid w:val="007D532A"/>
    <w:rsid w:val="007E044B"/>
    <w:rsid w:val="007E0BDE"/>
    <w:rsid w:val="007E112D"/>
    <w:rsid w:val="007E113C"/>
    <w:rsid w:val="007E2296"/>
    <w:rsid w:val="007E2B2C"/>
    <w:rsid w:val="007E2F9B"/>
    <w:rsid w:val="007E3175"/>
    <w:rsid w:val="007E3EA7"/>
    <w:rsid w:val="007E3F45"/>
    <w:rsid w:val="007E5028"/>
    <w:rsid w:val="007E5172"/>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0B9F"/>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A52"/>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56F"/>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56"/>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D59"/>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40A7"/>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2524"/>
    <w:rsid w:val="00974E09"/>
    <w:rsid w:val="00976124"/>
    <w:rsid w:val="009773C3"/>
    <w:rsid w:val="009778A1"/>
    <w:rsid w:val="00980426"/>
    <w:rsid w:val="00981998"/>
    <w:rsid w:val="0098280E"/>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1B78"/>
    <w:rsid w:val="009D3848"/>
    <w:rsid w:val="009D3F6A"/>
    <w:rsid w:val="009D4F8F"/>
    <w:rsid w:val="009D510A"/>
    <w:rsid w:val="009D5FCC"/>
    <w:rsid w:val="009D60D4"/>
    <w:rsid w:val="009D6BC0"/>
    <w:rsid w:val="009D759D"/>
    <w:rsid w:val="009E3FB5"/>
    <w:rsid w:val="009E4377"/>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1439"/>
    <w:rsid w:val="009F2A87"/>
    <w:rsid w:val="009F48CB"/>
    <w:rsid w:val="009F598F"/>
    <w:rsid w:val="009F5D15"/>
    <w:rsid w:val="00A008F4"/>
    <w:rsid w:val="00A01916"/>
    <w:rsid w:val="00A01F32"/>
    <w:rsid w:val="00A03C78"/>
    <w:rsid w:val="00A03C8D"/>
    <w:rsid w:val="00A03FB5"/>
    <w:rsid w:val="00A043F6"/>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19BF"/>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814"/>
    <w:rsid w:val="00A35406"/>
    <w:rsid w:val="00A36AAC"/>
    <w:rsid w:val="00A37BDC"/>
    <w:rsid w:val="00A4007A"/>
    <w:rsid w:val="00A40563"/>
    <w:rsid w:val="00A4210F"/>
    <w:rsid w:val="00A447F7"/>
    <w:rsid w:val="00A44ABD"/>
    <w:rsid w:val="00A453C8"/>
    <w:rsid w:val="00A454B3"/>
    <w:rsid w:val="00A45F79"/>
    <w:rsid w:val="00A46F6B"/>
    <w:rsid w:val="00A51532"/>
    <w:rsid w:val="00A5485D"/>
    <w:rsid w:val="00A54FDD"/>
    <w:rsid w:val="00A55EA2"/>
    <w:rsid w:val="00A56F57"/>
    <w:rsid w:val="00A604F1"/>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4B1"/>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A495E"/>
    <w:rsid w:val="00AB0538"/>
    <w:rsid w:val="00AB1706"/>
    <w:rsid w:val="00AB1C8A"/>
    <w:rsid w:val="00AB23C3"/>
    <w:rsid w:val="00AB3081"/>
    <w:rsid w:val="00AB401D"/>
    <w:rsid w:val="00AB4642"/>
    <w:rsid w:val="00AB4CD4"/>
    <w:rsid w:val="00AB599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634A"/>
    <w:rsid w:val="00AC6625"/>
    <w:rsid w:val="00AC72AF"/>
    <w:rsid w:val="00AC7E52"/>
    <w:rsid w:val="00AD0B2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26E3"/>
    <w:rsid w:val="00AF426E"/>
    <w:rsid w:val="00AF45DA"/>
    <w:rsid w:val="00AF59C8"/>
    <w:rsid w:val="00AF5AB9"/>
    <w:rsid w:val="00AF61A5"/>
    <w:rsid w:val="00AF65D1"/>
    <w:rsid w:val="00AF69CE"/>
    <w:rsid w:val="00AF6E4B"/>
    <w:rsid w:val="00AF6F33"/>
    <w:rsid w:val="00AF7357"/>
    <w:rsid w:val="00AF7F02"/>
    <w:rsid w:val="00B00760"/>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1E4A"/>
    <w:rsid w:val="00B13252"/>
    <w:rsid w:val="00B153FB"/>
    <w:rsid w:val="00B16AA8"/>
    <w:rsid w:val="00B17B74"/>
    <w:rsid w:val="00B20644"/>
    <w:rsid w:val="00B21082"/>
    <w:rsid w:val="00B21B10"/>
    <w:rsid w:val="00B21D1B"/>
    <w:rsid w:val="00B23572"/>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68AD"/>
    <w:rsid w:val="00B479D3"/>
    <w:rsid w:val="00B500EC"/>
    <w:rsid w:val="00B50C5C"/>
    <w:rsid w:val="00B50D8F"/>
    <w:rsid w:val="00B51C62"/>
    <w:rsid w:val="00B535E9"/>
    <w:rsid w:val="00B5558B"/>
    <w:rsid w:val="00B5584D"/>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40FC"/>
    <w:rsid w:val="00B841C2"/>
    <w:rsid w:val="00B84763"/>
    <w:rsid w:val="00B85477"/>
    <w:rsid w:val="00B854F1"/>
    <w:rsid w:val="00B86140"/>
    <w:rsid w:val="00B86815"/>
    <w:rsid w:val="00B876FC"/>
    <w:rsid w:val="00B87C2A"/>
    <w:rsid w:val="00B87FBB"/>
    <w:rsid w:val="00B9017C"/>
    <w:rsid w:val="00B902BB"/>
    <w:rsid w:val="00B9108A"/>
    <w:rsid w:val="00B91B34"/>
    <w:rsid w:val="00B92347"/>
    <w:rsid w:val="00B92E4F"/>
    <w:rsid w:val="00B93AA7"/>
    <w:rsid w:val="00B94CED"/>
    <w:rsid w:val="00B95B46"/>
    <w:rsid w:val="00B96C86"/>
    <w:rsid w:val="00B96E7A"/>
    <w:rsid w:val="00B97A4D"/>
    <w:rsid w:val="00BA0B16"/>
    <w:rsid w:val="00BA1FDC"/>
    <w:rsid w:val="00BA21B7"/>
    <w:rsid w:val="00BA3B4B"/>
    <w:rsid w:val="00BA455C"/>
    <w:rsid w:val="00BA5182"/>
    <w:rsid w:val="00BA6503"/>
    <w:rsid w:val="00BA70B0"/>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2A1"/>
    <w:rsid w:val="00BD7E60"/>
    <w:rsid w:val="00BE05DD"/>
    <w:rsid w:val="00BE09F7"/>
    <w:rsid w:val="00BE0DDE"/>
    <w:rsid w:val="00BE12F7"/>
    <w:rsid w:val="00BE1CE0"/>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A0E"/>
    <w:rsid w:val="00C00F41"/>
    <w:rsid w:val="00C06990"/>
    <w:rsid w:val="00C06B5D"/>
    <w:rsid w:val="00C0716C"/>
    <w:rsid w:val="00C071A7"/>
    <w:rsid w:val="00C07763"/>
    <w:rsid w:val="00C10712"/>
    <w:rsid w:val="00C12136"/>
    <w:rsid w:val="00C12C73"/>
    <w:rsid w:val="00C14398"/>
    <w:rsid w:val="00C143A9"/>
    <w:rsid w:val="00C14605"/>
    <w:rsid w:val="00C1479E"/>
    <w:rsid w:val="00C14D1A"/>
    <w:rsid w:val="00C15549"/>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61C"/>
    <w:rsid w:val="00C41FDD"/>
    <w:rsid w:val="00C42ECC"/>
    <w:rsid w:val="00C430C2"/>
    <w:rsid w:val="00C45195"/>
    <w:rsid w:val="00C45C55"/>
    <w:rsid w:val="00C46140"/>
    <w:rsid w:val="00C4667A"/>
    <w:rsid w:val="00C46DB5"/>
    <w:rsid w:val="00C473E7"/>
    <w:rsid w:val="00C4743D"/>
    <w:rsid w:val="00C50388"/>
    <w:rsid w:val="00C51B0D"/>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5DC4"/>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15A"/>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D01"/>
    <w:rsid w:val="00D22E12"/>
    <w:rsid w:val="00D23085"/>
    <w:rsid w:val="00D23EF6"/>
    <w:rsid w:val="00D2420F"/>
    <w:rsid w:val="00D25C62"/>
    <w:rsid w:val="00D26087"/>
    <w:rsid w:val="00D27411"/>
    <w:rsid w:val="00D277EA"/>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6E04"/>
    <w:rsid w:val="00D575BC"/>
    <w:rsid w:val="00D57739"/>
    <w:rsid w:val="00D57B9C"/>
    <w:rsid w:val="00D57E9F"/>
    <w:rsid w:val="00D601E8"/>
    <w:rsid w:val="00D60B3F"/>
    <w:rsid w:val="00D61D41"/>
    <w:rsid w:val="00D621D9"/>
    <w:rsid w:val="00D62218"/>
    <w:rsid w:val="00D62A45"/>
    <w:rsid w:val="00D65C11"/>
    <w:rsid w:val="00D700DA"/>
    <w:rsid w:val="00D73431"/>
    <w:rsid w:val="00D73A29"/>
    <w:rsid w:val="00D73A2A"/>
    <w:rsid w:val="00D76B56"/>
    <w:rsid w:val="00D80E74"/>
    <w:rsid w:val="00D81964"/>
    <w:rsid w:val="00D82743"/>
    <w:rsid w:val="00D83263"/>
    <w:rsid w:val="00D83B9A"/>
    <w:rsid w:val="00D83D70"/>
    <w:rsid w:val="00D84583"/>
    <w:rsid w:val="00D84CAA"/>
    <w:rsid w:val="00D85683"/>
    <w:rsid w:val="00D85D8E"/>
    <w:rsid w:val="00D86814"/>
    <w:rsid w:val="00D87829"/>
    <w:rsid w:val="00D90F8C"/>
    <w:rsid w:val="00D9249A"/>
    <w:rsid w:val="00D92A8F"/>
    <w:rsid w:val="00D92E36"/>
    <w:rsid w:val="00D93BA1"/>
    <w:rsid w:val="00D94173"/>
    <w:rsid w:val="00D95A62"/>
    <w:rsid w:val="00D95C75"/>
    <w:rsid w:val="00D96418"/>
    <w:rsid w:val="00DA0703"/>
    <w:rsid w:val="00DA238F"/>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AD7"/>
    <w:rsid w:val="00DB6B98"/>
    <w:rsid w:val="00DB765B"/>
    <w:rsid w:val="00DB7BFF"/>
    <w:rsid w:val="00DC04BE"/>
    <w:rsid w:val="00DC2136"/>
    <w:rsid w:val="00DC2B70"/>
    <w:rsid w:val="00DC39D9"/>
    <w:rsid w:val="00DC3C06"/>
    <w:rsid w:val="00DC3D8E"/>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624"/>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68D"/>
    <w:rsid w:val="00E019BE"/>
    <w:rsid w:val="00E01D78"/>
    <w:rsid w:val="00E02ACA"/>
    <w:rsid w:val="00E030EE"/>
    <w:rsid w:val="00E03315"/>
    <w:rsid w:val="00E03C96"/>
    <w:rsid w:val="00E03E77"/>
    <w:rsid w:val="00E03F19"/>
    <w:rsid w:val="00E04089"/>
    <w:rsid w:val="00E042A6"/>
    <w:rsid w:val="00E04D20"/>
    <w:rsid w:val="00E05612"/>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263A"/>
    <w:rsid w:val="00E2336F"/>
    <w:rsid w:val="00E2338D"/>
    <w:rsid w:val="00E23480"/>
    <w:rsid w:val="00E23A71"/>
    <w:rsid w:val="00E23FCC"/>
    <w:rsid w:val="00E2714E"/>
    <w:rsid w:val="00E272C9"/>
    <w:rsid w:val="00E276A6"/>
    <w:rsid w:val="00E27D2A"/>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4F5A"/>
    <w:rsid w:val="00EA5382"/>
    <w:rsid w:val="00EA5CC1"/>
    <w:rsid w:val="00EB0B6C"/>
    <w:rsid w:val="00EB1039"/>
    <w:rsid w:val="00EB1D21"/>
    <w:rsid w:val="00EB23C1"/>
    <w:rsid w:val="00EB2563"/>
    <w:rsid w:val="00EB2FB4"/>
    <w:rsid w:val="00EB3C79"/>
    <w:rsid w:val="00EB4A96"/>
    <w:rsid w:val="00EB4BBC"/>
    <w:rsid w:val="00EB5142"/>
    <w:rsid w:val="00EB5D98"/>
    <w:rsid w:val="00EB6105"/>
    <w:rsid w:val="00EC0064"/>
    <w:rsid w:val="00EC1457"/>
    <w:rsid w:val="00EC34F1"/>
    <w:rsid w:val="00EC3BC3"/>
    <w:rsid w:val="00EC4284"/>
    <w:rsid w:val="00EC54AB"/>
    <w:rsid w:val="00EC6157"/>
    <w:rsid w:val="00EC70B8"/>
    <w:rsid w:val="00EC7249"/>
    <w:rsid w:val="00EC7A17"/>
    <w:rsid w:val="00EC7C06"/>
    <w:rsid w:val="00EC7F80"/>
    <w:rsid w:val="00ED1BC1"/>
    <w:rsid w:val="00ED2426"/>
    <w:rsid w:val="00ED3AFA"/>
    <w:rsid w:val="00ED515A"/>
    <w:rsid w:val="00ED5DAB"/>
    <w:rsid w:val="00ED717F"/>
    <w:rsid w:val="00ED725C"/>
    <w:rsid w:val="00EE1827"/>
    <w:rsid w:val="00EE18F6"/>
    <w:rsid w:val="00EE26B6"/>
    <w:rsid w:val="00EE287F"/>
    <w:rsid w:val="00EE2F19"/>
    <w:rsid w:val="00EE30B6"/>
    <w:rsid w:val="00EE3D43"/>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67E"/>
    <w:rsid w:val="00F00F70"/>
    <w:rsid w:val="00F01B4E"/>
    <w:rsid w:val="00F02AFE"/>
    <w:rsid w:val="00F0352D"/>
    <w:rsid w:val="00F04992"/>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57E3"/>
    <w:rsid w:val="00F16050"/>
    <w:rsid w:val="00F161BF"/>
    <w:rsid w:val="00F177EA"/>
    <w:rsid w:val="00F2005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2B6"/>
    <w:rsid w:val="00F376F1"/>
    <w:rsid w:val="00F37A74"/>
    <w:rsid w:val="00F37F1A"/>
    <w:rsid w:val="00F41372"/>
    <w:rsid w:val="00F4303E"/>
    <w:rsid w:val="00F43969"/>
    <w:rsid w:val="00F43A78"/>
    <w:rsid w:val="00F4526C"/>
    <w:rsid w:val="00F4598C"/>
    <w:rsid w:val="00F46080"/>
    <w:rsid w:val="00F462D9"/>
    <w:rsid w:val="00F46A33"/>
    <w:rsid w:val="00F5159B"/>
    <w:rsid w:val="00F519FA"/>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6869"/>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5A7"/>
    <w:rsid w:val="00F80791"/>
    <w:rsid w:val="00F8317D"/>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422F"/>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D787A"/>
    <w:rsid w:val="00FE196A"/>
    <w:rsid w:val="00FE4A8B"/>
    <w:rsid w:val="00FE4CD5"/>
    <w:rsid w:val="00FE6A1F"/>
    <w:rsid w:val="00FE6D19"/>
    <w:rsid w:val="00FE77E9"/>
    <w:rsid w:val="00FE7C9F"/>
    <w:rsid w:val="00FE7DD0"/>
    <w:rsid w:val="00FF0645"/>
    <w:rsid w:val="00FF0ACC"/>
    <w:rsid w:val="00FF276A"/>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uiPriority w:val="22"/>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qFormat/>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1"/>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39855452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 w:id="18888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C5E8-AC91-422F-A673-92ED5737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19641</Words>
  <Characters>111959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131338</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2</cp:revision>
  <cp:lastPrinted>2022-10-27T07:42:00Z</cp:lastPrinted>
  <dcterms:created xsi:type="dcterms:W3CDTF">2023-11-01T12:26:00Z</dcterms:created>
  <dcterms:modified xsi:type="dcterms:W3CDTF">2023-11-01T12:26:00Z</dcterms:modified>
</cp:coreProperties>
</file>