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6996" w14:textId="77777777" w:rsidR="00DC01AD" w:rsidRPr="00FE596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2</w:t>
      </w:r>
      <w:r w:rsidRPr="00FE596D">
        <w:rPr>
          <w:rFonts w:ascii="Times New Roman" w:hAnsi="Times New Roman" w:cs="Times New Roman"/>
          <w:b/>
          <w:bCs/>
          <w:sz w:val="24"/>
          <w:szCs w:val="24"/>
        </w:rPr>
        <w:t xml:space="preserve"> </w:t>
      </w:r>
    </w:p>
    <w:p w14:paraId="5374A098" w14:textId="77777777" w:rsidR="00DC01A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C41BFDC" w14:textId="77777777" w:rsidR="00F91017" w:rsidRDefault="00F91017" w:rsidP="00DC01AD">
      <w:pPr>
        <w:spacing w:after="0" w:line="240" w:lineRule="auto"/>
        <w:jc w:val="right"/>
        <w:rPr>
          <w:rFonts w:ascii="Times New Roman" w:hAnsi="Times New Roman" w:cs="Times New Roman"/>
          <w:b/>
          <w:bCs/>
          <w:sz w:val="24"/>
          <w:szCs w:val="24"/>
        </w:rPr>
      </w:pPr>
    </w:p>
    <w:p w14:paraId="48F6D20E" w14:textId="77777777" w:rsidR="00A409E5" w:rsidRDefault="00A409E5" w:rsidP="00FE37F8">
      <w:pPr>
        <w:autoSpaceDE w:val="0"/>
        <w:autoSpaceDN w:val="0"/>
        <w:adjustRightInd w:val="0"/>
        <w:spacing w:after="0" w:line="240" w:lineRule="auto"/>
        <w:ind w:firstLine="709"/>
        <w:jc w:val="center"/>
        <w:rPr>
          <w:rFonts w:ascii="Times New Roman" w:hAnsi="Times New Roman"/>
          <w:b/>
          <w:bCs/>
          <w:sz w:val="24"/>
          <w:szCs w:val="24"/>
        </w:rPr>
      </w:pPr>
    </w:p>
    <w:p w14:paraId="416A3031" w14:textId="77777777" w:rsidR="00FE37F8"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ДОКУМЕНТ</w:t>
      </w:r>
      <w:r>
        <w:rPr>
          <w:rFonts w:ascii="Times New Roman" w:hAnsi="Times New Roman"/>
          <w:b/>
          <w:bCs/>
          <w:sz w:val="24"/>
          <w:szCs w:val="24"/>
        </w:rPr>
        <w:t>И ТА ІНФОРМАЦІЯ</w:t>
      </w:r>
      <w:r w:rsidRPr="00616CC7">
        <w:rPr>
          <w:rFonts w:ascii="Times New Roman" w:hAnsi="Times New Roman"/>
          <w:b/>
          <w:bCs/>
          <w:sz w:val="24"/>
          <w:szCs w:val="24"/>
        </w:rPr>
        <w:t xml:space="preserve">, </w:t>
      </w:r>
      <w:r>
        <w:rPr>
          <w:rFonts w:ascii="Times New Roman" w:hAnsi="Times New Roman"/>
          <w:b/>
          <w:bCs/>
          <w:sz w:val="24"/>
          <w:szCs w:val="24"/>
        </w:rPr>
        <w:t xml:space="preserve">ЩО ПІДТВЕРДЖУЮТЬ </w:t>
      </w:r>
      <w:r w:rsidRPr="00616CC7">
        <w:rPr>
          <w:rFonts w:ascii="Times New Roman" w:hAnsi="Times New Roman"/>
          <w:b/>
          <w:bCs/>
          <w:sz w:val="24"/>
          <w:szCs w:val="24"/>
        </w:rPr>
        <w:t>ВІДПОВІДН</w:t>
      </w:r>
      <w:r>
        <w:rPr>
          <w:rFonts w:ascii="Times New Roman" w:hAnsi="Times New Roman"/>
          <w:b/>
          <w:bCs/>
          <w:sz w:val="24"/>
          <w:szCs w:val="24"/>
        </w:rPr>
        <w:t>ІСТЬ УЧАСНИК</w:t>
      </w:r>
      <w:r w:rsidRPr="00616CC7">
        <w:rPr>
          <w:rFonts w:ascii="Times New Roman" w:hAnsi="Times New Roman"/>
          <w:b/>
          <w:bCs/>
          <w:sz w:val="24"/>
          <w:szCs w:val="24"/>
        </w:rPr>
        <w:t>А КВАЛІФІКАЦІЙНИМ КРИТЕРІЯМ</w:t>
      </w:r>
      <w:r>
        <w:rPr>
          <w:rFonts w:ascii="Times New Roman" w:hAnsi="Times New Roman"/>
          <w:b/>
          <w:bCs/>
          <w:sz w:val="24"/>
          <w:szCs w:val="24"/>
        </w:rPr>
        <w:t xml:space="preserve">, ВИЗНАЧЕНИМ У СТАТТІ 16 ЗАКОНУ УКРАЇНИ «ПРО ПУБЛІЧНІ ЗАКУПІВЛІ, </w:t>
      </w:r>
    </w:p>
    <w:p w14:paraId="21C79667" w14:textId="77777777" w:rsidR="00FE37F8" w:rsidRPr="00616CC7"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 xml:space="preserve">ТА ІНШИМ ВИМОГАМ </w:t>
      </w:r>
      <w:r>
        <w:rPr>
          <w:rFonts w:ascii="Times New Roman" w:hAnsi="Times New Roman"/>
          <w:b/>
          <w:bCs/>
          <w:sz w:val="24"/>
          <w:szCs w:val="24"/>
        </w:rPr>
        <w:t>ЗАМОВНИК</w:t>
      </w:r>
      <w:r w:rsidRPr="00616CC7">
        <w:rPr>
          <w:rFonts w:ascii="Times New Roman" w:hAnsi="Times New Roman"/>
          <w:b/>
          <w:bCs/>
          <w:sz w:val="24"/>
          <w:szCs w:val="24"/>
        </w:rPr>
        <w:t>А</w:t>
      </w:r>
    </w:p>
    <w:p w14:paraId="00E1B5A7" w14:textId="77777777" w:rsidR="00FE37F8" w:rsidRDefault="00FE37F8" w:rsidP="00F91017">
      <w:pPr>
        <w:spacing w:after="0" w:line="240" w:lineRule="auto"/>
        <w:jc w:val="center"/>
        <w:rPr>
          <w:rFonts w:ascii="Times New Roman" w:hAnsi="Times New Roman" w:cs="Times New Roman"/>
          <w:b/>
          <w:bCs/>
          <w:sz w:val="24"/>
          <w:szCs w:val="24"/>
        </w:rPr>
      </w:pPr>
    </w:p>
    <w:p w14:paraId="6E027F0A" w14:textId="77777777" w:rsidR="00DC01AD" w:rsidRDefault="00DC01AD" w:rsidP="00144C15">
      <w:pPr>
        <w:numPr>
          <w:ilvl w:val="0"/>
          <w:numId w:val="1"/>
        </w:numPr>
        <w:shd w:val="clear" w:color="auto" w:fill="FFFFFF"/>
        <w:tabs>
          <w:tab w:val="left" w:pos="426"/>
        </w:tabs>
        <w:spacing w:after="120" w:line="240" w:lineRule="auto"/>
        <w:ind w:left="-426" w:firstLine="426"/>
        <w:jc w:val="both"/>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Перелік документів та інформації</w:t>
      </w:r>
      <w:r>
        <w:rPr>
          <w:rFonts w:ascii="Times New Roman" w:eastAsia="Times New Roman" w:hAnsi="Times New Roman" w:cs="Times New Roman"/>
          <w:b/>
          <w:color w:val="000000"/>
          <w:sz w:val="24"/>
          <w:szCs w:val="24"/>
        </w:rPr>
        <w:t xml:space="preserve"> д</w:t>
      </w:r>
      <w:r w:rsidRPr="005C09FA">
        <w:rPr>
          <w:rFonts w:ascii="Times New Roman" w:eastAsia="Times New Roman" w:hAnsi="Times New Roman" w:cs="Times New Roman"/>
          <w:b/>
          <w:color w:val="000000"/>
          <w:sz w:val="24"/>
          <w:szCs w:val="24"/>
        </w:rPr>
        <w:t>ля підтвердження відповідності Учасника  кваліфікаційним критеріям, визначеним у статті 16 Закону «Про публічні закупівлі»:</w:t>
      </w:r>
    </w:p>
    <w:tbl>
      <w:tblPr>
        <w:tblW w:w="10127" w:type="dxa"/>
        <w:jc w:val="center"/>
        <w:tblLayout w:type="fixed"/>
        <w:tblLook w:val="0400" w:firstRow="0" w:lastRow="0" w:firstColumn="0" w:lastColumn="0" w:noHBand="0" w:noVBand="1"/>
      </w:tblPr>
      <w:tblGrid>
        <w:gridCol w:w="683"/>
        <w:gridCol w:w="3375"/>
        <w:gridCol w:w="6069"/>
      </w:tblGrid>
      <w:tr w:rsidR="00DC01AD" w:rsidRPr="005C09FA" w14:paraId="0E110D21" w14:textId="77777777" w:rsidTr="00AA6057">
        <w:trPr>
          <w:trHeight w:val="535"/>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08563" w14:textId="77777777" w:rsidR="00DC01AD" w:rsidRPr="005C09FA" w:rsidRDefault="00DC01AD" w:rsidP="00AA6057">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w:t>
            </w:r>
            <w:r w:rsidRPr="005C09FA">
              <w:rPr>
                <w:rFonts w:ascii="Times New Roman" w:eastAsia="Times New Roman" w:hAnsi="Times New Roman" w:cs="Times New Roman"/>
                <w:b/>
                <w:color w:val="000000"/>
                <w:sz w:val="24"/>
                <w:szCs w:val="24"/>
              </w:rPr>
              <w:t>/п</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A1BC8" w14:textId="77777777" w:rsidR="00DC01AD" w:rsidRPr="005C09FA" w:rsidRDefault="00DC01AD" w:rsidP="00AA6057">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Кваліфікаційні критерії</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88206" w14:textId="77777777" w:rsidR="00DC01AD" w:rsidRPr="005C09FA" w:rsidRDefault="00DC01AD" w:rsidP="00FE37F8">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b/>
                <w:color w:val="000000"/>
                <w:sz w:val="24"/>
                <w:szCs w:val="24"/>
              </w:rPr>
              <w:t xml:space="preserve"> та інформація</w:t>
            </w:r>
            <w:r w:rsidRPr="005C09FA">
              <w:rPr>
                <w:rFonts w:ascii="Times New Roman" w:eastAsia="Times New Roman" w:hAnsi="Times New Roman" w:cs="Times New Roman"/>
                <w:b/>
                <w:color w:val="000000"/>
                <w:sz w:val="24"/>
                <w:szCs w:val="24"/>
              </w:rPr>
              <w:t>, </w:t>
            </w:r>
            <w:r w:rsidR="00FE37F8">
              <w:rPr>
                <w:rFonts w:ascii="Times New Roman" w:eastAsia="Times New Roman" w:hAnsi="Times New Roman" w:cs="Times New Roman"/>
                <w:b/>
                <w:color w:val="000000"/>
                <w:sz w:val="24"/>
                <w:szCs w:val="24"/>
              </w:rPr>
              <w:t>що</w:t>
            </w:r>
            <w:r w:rsidRPr="005C09FA">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4B17B3" w:rsidRPr="005C09FA" w14:paraId="61D6C457"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BCED" w14:textId="6997ED08" w:rsidR="004B17B3" w:rsidRPr="005C09FA" w:rsidRDefault="00594934" w:rsidP="0059493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A9DC"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B7DB" w14:textId="124953A0" w:rsidR="00C61072" w:rsidRPr="00295BA3" w:rsidRDefault="00594934" w:rsidP="006405B1">
            <w:pPr>
              <w:tabs>
                <w:tab w:val="left" w:pos="764"/>
              </w:tabs>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61072" w:rsidRPr="00295BA3">
              <w:rPr>
                <w:rFonts w:ascii="Times New Roman" w:eastAsia="Times New Roman" w:hAnsi="Times New Roman" w:cs="Times New Roman"/>
                <w:color w:val="000000"/>
                <w:sz w:val="24"/>
                <w:szCs w:val="24"/>
              </w:rPr>
              <w:t>.1. Довідка довільн</w:t>
            </w:r>
            <w:r w:rsidR="00AB4E60">
              <w:rPr>
                <w:rFonts w:ascii="Times New Roman" w:eastAsia="Times New Roman" w:hAnsi="Times New Roman" w:cs="Times New Roman"/>
                <w:color w:val="000000"/>
                <w:sz w:val="24"/>
                <w:szCs w:val="24"/>
              </w:rPr>
              <w:t xml:space="preserve">ої </w:t>
            </w:r>
            <w:r w:rsidR="00C61072" w:rsidRPr="00295BA3">
              <w:rPr>
                <w:rFonts w:ascii="Times New Roman" w:eastAsia="Times New Roman" w:hAnsi="Times New Roman" w:cs="Times New Roman"/>
                <w:color w:val="000000"/>
                <w:sz w:val="24"/>
                <w:szCs w:val="24"/>
              </w:rPr>
              <w:t>форм</w:t>
            </w:r>
            <w:r w:rsidR="00AB4E60">
              <w:rPr>
                <w:rFonts w:ascii="Times New Roman" w:eastAsia="Times New Roman" w:hAnsi="Times New Roman" w:cs="Times New Roman"/>
                <w:color w:val="000000"/>
                <w:sz w:val="24"/>
                <w:szCs w:val="24"/>
              </w:rPr>
              <w:t xml:space="preserve">и </w:t>
            </w:r>
            <w:r w:rsidR="00C61072" w:rsidRPr="00295BA3">
              <w:rPr>
                <w:rFonts w:ascii="Times New Roman" w:eastAsia="Times New Roman" w:hAnsi="Times New Roman" w:cs="Times New Roman"/>
                <w:color w:val="000000"/>
                <w:sz w:val="24"/>
                <w:szCs w:val="24"/>
              </w:rPr>
              <w:t>про</w:t>
            </w:r>
            <w:r w:rsidR="00C610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наявність досвіду </w:t>
            </w:r>
            <w:r w:rsidR="00C61072" w:rsidRPr="00295BA3">
              <w:rPr>
                <w:rFonts w:ascii="Times New Roman" w:eastAsia="Times New Roman" w:hAnsi="Times New Roman" w:cs="Times New Roman"/>
                <w:color w:val="000000"/>
                <w:sz w:val="24"/>
                <w:szCs w:val="24"/>
              </w:rPr>
              <w:t>виконання  аналогічного (аналогічних) за предметом закупівлі договору (договорів)</w:t>
            </w:r>
            <w:r w:rsidR="00C61072">
              <w:rPr>
                <w:rFonts w:ascii="Times New Roman" w:eastAsia="Times New Roman" w:hAnsi="Times New Roman" w:cs="Times New Roman"/>
                <w:color w:val="000000"/>
                <w:sz w:val="24"/>
                <w:szCs w:val="24"/>
              </w:rPr>
              <w:t xml:space="preserve">, </w:t>
            </w:r>
            <w:r w:rsidR="00C61072" w:rsidRPr="00E31EEE">
              <w:rPr>
                <w:rFonts w:ascii="Times New Roman" w:eastAsia="Times New Roman" w:hAnsi="Times New Roman" w:cs="Times New Roman"/>
                <w:sz w:val="24"/>
                <w:szCs w:val="24"/>
              </w:rPr>
              <w:t>укладен</w:t>
            </w:r>
            <w:r w:rsidR="00C61072">
              <w:rPr>
                <w:rFonts w:ascii="Times New Roman" w:eastAsia="Times New Roman" w:hAnsi="Times New Roman" w:cs="Times New Roman"/>
                <w:sz w:val="24"/>
                <w:szCs w:val="24"/>
              </w:rPr>
              <w:t xml:space="preserve">их </w:t>
            </w:r>
            <w:r w:rsidR="00C61072" w:rsidRPr="00E31EEE">
              <w:rPr>
                <w:rFonts w:ascii="Times New Roman" w:eastAsia="Times New Roman" w:hAnsi="Times New Roman" w:cs="Times New Roman"/>
                <w:sz w:val="24"/>
                <w:szCs w:val="24"/>
              </w:rPr>
              <w:t>не раніше 202</w:t>
            </w:r>
            <w:r w:rsidR="00C61072">
              <w:rPr>
                <w:rFonts w:ascii="Times New Roman" w:eastAsia="Times New Roman" w:hAnsi="Times New Roman" w:cs="Times New Roman"/>
                <w:sz w:val="24"/>
                <w:szCs w:val="24"/>
              </w:rPr>
              <w:t>1</w:t>
            </w:r>
            <w:r w:rsidR="00C61072" w:rsidRPr="00E31EEE">
              <w:rPr>
                <w:rFonts w:ascii="Times New Roman" w:eastAsia="Times New Roman" w:hAnsi="Times New Roman" w:cs="Times New Roman"/>
                <w:sz w:val="24"/>
                <w:szCs w:val="24"/>
              </w:rPr>
              <w:t xml:space="preserve"> року</w:t>
            </w:r>
            <w:r w:rsidR="00C61072">
              <w:rPr>
                <w:rFonts w:ascii="Times New Roman" w:eastAsia="Times New Roman" w:hAnsi="Times New Roman" w:cs="Times New Roman"/>
                <w:sz w:val="24"/>
                <w:szCs w:val="24"/>
              </w:rPr>
              <w:t>, в якій має бути зазначено інформацію щодо Замовника, дати і номеру договору, терміну виконання.</w:t>
            </w:r>
            <w:r w:rsidR="00C61072" w:rsidRPr="00295BA3">
              <w:rPr>
                <w:rFonts w:ascii="Times New Roman" w:eastAsia="Times New Roman" w:hAnsi="Times New Roman" w:cs="Times New Roman"/>
                <w:color w:val="000000"/>
                <w:sz w:val="24"/>
                <w:szCs w:val="24"/>
                <w:lang w:val="ru-RU"/>
              </w:rPr>
              <w:t xml:space="preserve"> </w:t>
            </w:r>
          </w:p>
          <w:p w14:paraId="3E390CC6" w14:textId="5A26C289" w:rsidR="00C61072" w:rsidRPr="000667FA" w:rsidRDefault="00594934" w:rsidP="006405B1">
            <w:pPr>
              <w:spacing w:after="0" w:line="240" w:lineRule="auto"/>
              <w:ind w:firstLine="339"/>
              <w:jc w:val="both"/>
              <w:rPr>
                <w:rFonts w:ascii="Times New Roman" w:hAnsi="Times New Roman" w:cs="Times New Roman"/>
                <w:sz w:val="24"/>
                <w:szCs w:val="24"/>
              </w:rPr>
            </w:pPr>
            <w:r>
              <w:rPr>
                <w:rFonts w:ascii="Times New Roman" w:eastAsia="Times New Roman" w:hAnsi="Times New Roman" w:cs="Times New Roman"/>
                <w:sz w:val="24"/>
                <w:szCs w:val="24"/>
              </w:rPr>
              <w:t>1</w:t>
            </w:r>
            <w:r w:rsidR="00C61072" w:rsidRPr="00295BA3">
              <w:rPr>
                <w:rFonts w:ascii="Times New Roman" w:eastAsia="Times New Roman" w:hAnsi="Times New Roman" w:cs="Times New Roman"/>
                <w:sz w:val="24"/>
                <w:szCs w:val="24"/>
              </w:rPr>
              <w:t xml:space="preserve">.2. </w:t>
            </w:r>
            <w:r w:rsidR="00B54398">
              <w:rPr>
                <w:rFonts w:ascii="Times New Roman" w:eastAsia="Times New Roman" w:hAnsi="Times New Roman" w:cs="Times New Roman"/>
                <w:sz w:val="24"/>
                <w:szCs w:val="24"/>
              </w:rPr>
              <w:t>С</w:t>
            </w:r>
            <w:r w:rsidR="00C61072">
              <w:rPr>
                <w:rFonts w:ascii="Times New Roman" w:eastAsia="Times New Roman" w:hAnsi="Times New Roman" w:cs="Times New Roman"/>
                <w:sz w:val="24"/>
                <w:szCs w:val="24"/>
              </w:rPr>
              <w:t xml:space="preserve">кановані копії </w:t>
            </w:r>
            <w:r w:rsidR="00C61072" w:rsidRPr="00295BA3">
              <w:rPr>
                <w:rFonts w:ascii="Times New Roman" w:eastAsia="Times New Roman" w:hAnsi="Times New Roman" w:cs="Times New Roman"/>
                <w:sz w:val="24"/>
                <w:szCs w:val="24"/>
              </w:rPr>
              <w:t>аналогічного (аналогічних) договор</w:t>
            </w:r>
            <w:r w:rsidR="00C61072">
              <w:rPr>
                <w:rFonts w:ascii="Times New Roman" w:eastAsia="Times New Roman" w:hAnsi="Times New Roman" w:cs="Times New Roman"/>
                <w:sz w:val="24"/>
                <w:szCs w:val="24"/>
              </w:rPr>
              <w:t>у (договорів) (з </w:t>
            </w:r>
            <w:r>
              <w:rPr>
                <w:rFonts w:ascii="Times New Roman" w:eastAsia="Times New Roman" w:hAnsi="Times New Roman" w:cs="Times New Roman"/>
                <w:sz w:val="24"/>
                <w:szCs w:val="24"/>
              </w:rPr>
              <w:t xml:space="preserve">усіма </w:t>
            </w:r>
            <w:r w:rsidR="00C61072">
              <w:rPr>
                <w:rFonts w:ascii="Times New Roman" w:eastAsia="Times New Roman" w:hAnsi="Times New Roman" w:cs="Times New Roman"/>
                <w:sz w:val="24"/>
                <w:szCs w:val="24"/>
              </w:rPr>
              <w:t>додатками</w:t>
            </w:r>
            <w:r>
              <w:rPr>
                <w:rFonts w:ascii="Times New Roman" w:eastAsia="Times New Roman" w:hAnsi="Times New Roman" w:cs="Times New Roman"/>
                <w:sz w:val="24"/>
                <w:szCs w:val="24"/>
              </w:rPr>
              <w:t xml:space="preserve"> та змінами до договору</w:t>
            </w:r>
            <w:r w:rsidR="00C610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1072">
              <w:rPr>
                <w:rFonts w:ascii="Times New Roman" w:eastAsia="Times New Roman" w:hAnsi="Times New Roman" w:cs="Times New Roman"/>
                <w:sz w:val="24"/>
                <w:szCs w:val="24"/>
              </w:rPr>
              <w:t xml:space="preserve">відповідно до п. </w:t>
            </w:r>
            <w:r>
              <w:rPr>
                <w:rFonts w:ascii="Times New Roman" w:eastAsia="Times New Roman" w:hAnsi="Times New Roman" w:cs="Times New Roman"/>
                <w:sz w:val="24"/>
                <w:szCs w:val="24"/>
              </w:rPr>
              <w:t>1</w:t>
            </w:r>
            <w:r w:rsidR="00C61072">
              <w:rPr>
                <w:rFonts w:ascii="Times New Roman" w:eastAsia="Times New Roman" w:hAnsi="Times New Roman" w:cs="Times New Roman"/>
                <w:sz w:val="24"/>
                <w:szCs w:val="24"/>
              </w:rPr>
              <w:t>.1.</w:t>
            </w:r>
            <w:r w:rsidR="00C61072" w:rsidRPr="00295BA3">
              <w:rPr>
                <w:rFonts w:ascii="Times New Roman" w:eastAsia="Times New Roman" w:hAnsi="Times New Roman" w:cs="Times New Roman"/>
                <w:sz w:val="24"/>
                <w:szCs w:val="24"/>
              </w:rPr>
              <w:t>,</w:t>
            </w:r>
            <w:r w:rsidR="006405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 </w:t>
            </w:r>
            <w:r w:rsidR="006405B1">
              <w:rPr>
                <w:rFonts w:ascii="Times New Roman" w:hAnsi="Times New Roman"/>
                <w:bCs/>
                <w:sz w:val="24"/>
                <w:szCs w:val="24"/>
              </w:rPr>
              <w:t xml:space="preserve">документи, що підтверджують їх виконання в </w:t>
            </w:r>
            <w:r w:rsidR="006405B1" w:rsidRPr="00594934">
              <w:rPr>
                <w:rFonts w:ascii="Times New Roman" w:hAnsi="Times New Roman"/>
                <w:b/>
                <w:bCs/>
                <w:sz w:val="24"/>
                <w:szCs w:val="24"/>
                <w:u w:val="single"/>
              </w:rPr>
              <w:t>повному обсязі</w:t>
            </w:r>
            <w:r w:rsidR="006405B1">
              <w:rPr>
                <w:rFonts w:ascii="Times New Roman" w:hAnsi="Times New Roman"/>
                <w:bCs/>
                <w:sz w:val="24"/>
                <w:szCs w:val="24"/>
              </w:rPr>
              <w:t xml:space="preserve">, </w:t>
            </w:r>
            <w:r>
              <w:rPr>
                <w:rFonts w:ascii="Times New Roman" w:hAnsi="Times New Roman"/>
                <w:bCs/>
                <w:sz w:val="24"/>
                <w:szCs w:val="24"/>
              </w:rPr>
              <w:t xml:space="preserve">а також </w:t>
            </w:r>
            <w:r w:rsidR="00C61072" w:rsidRPr="00295BA3">
              <w:rPr>
                <w:rFonts w:ascii="Times New Roman" w:eastAsia="Times New Roman" w:hAnsi="Times New Roman" w:cs="Times New Roman"/>
                <w:color w:val="000000"/>
                <w:sz w:val="24"/>
                <w:szCs w:val="24"/>
              </w:rPr>
              <w:t>лист-відгук</w:t>
            </w:r>
            <w:r>
              <w:rPr>
                <w:rFonts w:ascii="Times New Roman" w:eastAsia="Times New Roman" w:hAnsi="Times New Roman" w:cs="Times New Roman"/>
                <w:color w:val="000000"/>
                <w:sz w:val="24"/>
                <w:szCs w:val="24"/>
              </w:rPr>
              <w:t xml:space="preserve"> за аналогічним (аналогічними) договором (договорами) </w:t>
            </w:r>
            <w:r>
              <w:rPr>
                <w:rFonts w:ascii="Times New Roman" w:eastAsia="Times New Roman" w:hAnsi="Times New Roman" w:cs="Times New Roman"/>
                <w:sz w:val="24"/>
                <w:szCs w:val="24"/>
              </w:rPr>
              <w:t>відповідно до п. 1.1.</w:t>
            </w:r>
            <w:r w:rsidRPr="00295BA3">
              <w:rPr>
                <w:rFonts w:ascii="Times New Roman" w:eastAsia="Times New Roman" w:hAnsi="Times New Roman" w:cs="Times New Roman"/>
                <w:sz w:val="24"/>
                <w:szCs w:val="24"/>
              </w:rPr>
              <w:t>,</w:t>
            </w:r>
            <w:r w:rsidR="00C61072">
              <w:rPr>
                <w:rFonts w:ascii="Times New Roman" w:eastAsia="Times New Roman" w:hAnsi="Times New Roman" w:cs="Times New Roman"/>
                <w:color w:val="000000"/>
                <w:sz w:val="24"/>
                <w:szCs w:val="24"/>
              </w:rPr>
              <w:t xml:space="preserve"> </w:t>
            </w:r>
            <w:r w:rsidR="00C61072" w:rsidRPr="00BD0C39">
              <w:rPr>
                <w:rFonts w:ascii="Times New Roman" w:hAnsi="Times New Roman" w:cs="Times New Roman"/>
                <w:sz w:val="24"/>
                <w:szCs w:val="24"/>
                <w:lang w:eastAsia="uk-UA"/>
              </w:rPr>
              <w:t>в як</w:t>
            </w:r>
            <w:r w:rsidR="00C61072">
              <w:rPr>
                <w:rFonts w:ascii="Times New Roman" w:hAnsi="Times New Roman" w:cs="Times New Roman"/>
                <w:sz w:val="24"/>
                <w:szCs w:val="24"/>
                <w:lang w:eastAsia="uk-UA"/>
              </w:rPr>
              <w:t xml:space="preserve">ому </w:t>
            </w:r>
            <w:r w:rsidR="00C61072" w:rsidRPr="00BD0C39">
              <w:rPr>
                <w:rFonts w:ascii="Times New Roman" w:hAnsi="Times New Roman" w:cs="Times New Roman"/>
                <w:sz w:val="24"/>
                <w:szCs w:val="24"/>
                <w:lang w:eastAsia="uk-UA"/>
              </w:rPr>
              <w:t>вказ</w:t>
            </w:r>
            <w:r w:rsidR="006405B1">
              <w:rPr>
                <w:rFonts w:ascii="Times New Roman" w:hAnsi="Times New Roman" w:cs="Times New Roman"/>
                <w:sz w:val="24"/>
                <w:szCs w:val="24"/>
                <w:lang w:eastAsia="uk-UA"/>
              </w:rPr>
              <w:t xml:space="preserve">ується </w:t>
            </w:r>
            <w:r w:rsidR="00C61072" w:rsidRPr="00BD0C39">
              <w:rPr>
                <w:rFonts w:ascii="Times New Roman" w:hAnsi="Times New Roman" w:cs="Times New Roman"/>
                <w:sz w:val="24"/>
                <w:szCs w:val="24"/>
              </w:rPr>
              <w:t xml:space="preserve">номер договору, предмет договору, </w:t>
            </w:r>
            <w:r w:rsidR="00C61072">
              <w:rPr>
                <w:rFonts w:ascii="Times New Roman" w:hAnsi="Times New Roman" w:cs="Times New Roman"/>
                <w:sz w:val="24"/>
                <w:szCs w:val="24"/>
              </w:rPr>
              <w:t xml:space="preserve">інформацію </w:t>
            </w:r>
            <w:r w:rsidR="00C61072" w:rsidRPr="00BD0C39">
              <w:rPr>
                <w:rFonts w:ascii="Times New Roman" w:hAnsi="Times New Roman" w:cs="Times New Roman"/>
                <w:sz w:val="24"/>
                <w:szCs w:val="24"/>
              </w:rPr>
              <w:t>стосовно якості та строків</w:t>
            </w:r>
            <w:r w:rsidR="00C61072">
              <w:rPr>
                <w:rFonts w:ascii="Times New Roman" w:hAnsi="Times New Roman" w:cs="Times New Roman"/>
                <w:sz w:val="24"/>
                <w:szCs w:val="24"/>
              </w:rPr>
              <w:t xml:space="preserve"> </w:t>
            </w:r>
            <w:r>
              <w:rPr>
                <w:rFonts w:ascii="Times New Roman" w:hAnsi="Times New Roman" w:cs="Times New Roman"/>
                <w:sz w:val="24"/>
                <w:szCs w:val="24"/>
              </w:rPr>
              <w:t>постачання товару</w:t>
            </w:r>
            <w:r w:rsidR="00C61072" w:rsidRPr="00BD0C39">
              <w:rPr>
                <w:rFonts w:ascii="Times New Roman" w:hAnsi="Times New Roman" w:cs="Times New Roman"/>
                <w:sz w:val="24"/>
                <w:szCs w:val="24"/>
              </w:rPr>
              <w:t>, відсутності чи наявності претензій</w:t>
            </w:r>
            <w:r>
              <w:rPr>
                <w:rFonts w:ascii="Times New Roman" w:hAnsi="Times New Roman" w:cs="Times New Roman"/>
                <w:sz w:val="24"/>
                <w:szCs w:val="24"/>
              </w:rPr>
              <w:t>, суми договору</w:t>
            </w:r>
            <w:r w:rsidR="00E44D6D">
              <w:rPr>
                <w:rFonts w:ascii="Times New Roman" w:hAnsi="Times New Roman" w:cs="Times New Roman"/>
                <w:sz w:val="24"/>
                <w:szCs w:val="24"/>
              </w:rPr>
              <w:t xml:space="preserve"> та суми виконання за договором</w:t>
            </w:r>
            <w:r w:rsidR="00C61072" w:rsidRPr="00BD0C39">
              <w:rPr>
                <w:rFonts w:ascii="Times New Roman" w:hAnsi="Times New Roman" w:cs="Times New Roman"/>
                <w:sz w:val="24"/>
                <w:szCs w:val="24"/>
              </w:rPr>
              <w:t>.</w:t>
            </w:r>
          </w:p>
          <w:p w14:paraId="4504BD16" w14:textId="68AA1C39" w:rsidR="00E44D6D" w:rsidRPr="005C09FA" w:rsidRDefault="006405B1" w:rsidP="00E44D6D">
            <w:pPr>
              <w:spacing w:after="0" w:line="240" w:lineRule="auto"/>
              <w:ind w:firstLine="4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uk-UA"/>
              </w:rPr>
              <w:t>*</w:t>
            </w:r>
            <w:r w:rsidRPr="00C27BEA">
              <w:rPr>
                <w:rFonts w:ascii="Times New Roman" w:eastAsia="Times New Roman" w:hAnsi="Times New Roman" w:cs="Times New Roman"/>
                <w:bCs/>
                <w:i/>
                <w:sz w:val="18"/>
                <w:szCs w:val="18"/>
                <w:lang w:eastAsia="uk-UA"/>
              </w:rPr>
              <w:t xml:space="preserve">Примітка: </w:t>
            </w:r>
            <w:r w:rsidRPr="004704F5">
              <w:rPr>
                <w:rFonts w:ascii="Times New Roman" w:eastAsia="Times New Roman" w:hAnsi="Times New Roman" w:cs="Times New Roman"/>
                <w:bCs/>
                <w:i/>
                <w:sz w:val="18"/>
                <w:szCs w:val="18"/>
                <w:lang w:eastAsia="uk-UA"/>
              </w:rPr>
              <w:t xml:space="preserve">Під аналогічним договором </w:t>
            </w:r>
            <w:r>
              <w:rPr>
                <w:rFonts w:ascii="Times New Roman" w:eastAsia="Times New Roman" w:hAnsi="Times New Roman" w:cs="Times New Roman"/>
                <w:bCs/>
                <w:i/>
                <w:sz w:val="18"/>
                <w:szCs w:val="18"/>
                <w:lang w:eastAsia="uk-UA"/>
              </w:rPr>
              <w:t xml:space="preserve">слід розуміти </w:t>
            </w:r>
            <w:r w:rsidRPr="004704F5">
              <w:rPr>
                <w:rFonts w:ascii="Times New Roman" w:eastAsia="Times New Roman" w:hAnsi="Times New Roman" w:cs="Times New Roman"/>
                <w:bCs/>
                <w:i/>
                <w:sz w:val="18"/>
                <w:szCs w:val="18"/>
                <w:lang w:eastAsia="uk-UA"/>
              </w:rPr>
              <w:t>договір</w:t>
            </w:r>
            <w:r>
              <w:rPr>
                <w:rFonts w:ascii="Times New Roman" w:eastAsia="Times New Roman" w:hAnsi="Times New Roman" w:cs="Times New Roman"/>
                <w:bCs/>
                <w:i/>
                <w:sz w:val="18"/>
                <w:szCs w:val="18"/>
                <w:lang w:eastAsia="uk-UA"/>
              </w:rPr>
              <w:t xml:space="preserve"> з </w:t>
            </w:r>
            <w:r w:rsidR="00E44D6D">
              <w:rPr>
                <w:rFonts w:ascii="Times New Roman" w:eastAsia="Times New Roman" w:hAnsi="Times New Roman" w:cs="Times New Roman"/>
                <w:bCs/>
                <w:i/>
                <w:sz w:val="18"/>
                <w:szCs w:val="18"/>
                <w:lang w:eastAsia="uk-UA"/>
              </w:rPr>
              <w:t>постачання електричної енергії споживачу.</w:t>
            </w:r>
          </w:p>
        </w:tc>
      </w:tr>
    </w:tbl>
    <w:p w14:paraId="07372529" w14:textId="77777777" w:rsidR="00657627" w:rsidRDefault="00657627"/>
    <w:p w14:paraId="69994A6B" w14:textId="1B7A0980" w:rsidR="00F91017" w:rsidRPr="00523428" w:rsidRDefault="00144C15" w:rsidP="00144C15">
      <w:pPr>
        <w:numPr>
          <w:ilvl w:val="0"/>
          <w:numId w:val="1"/>
        </w:numPr>
        <w:shd w:val="clear" w:color="auto" w:fill="FFFFFF"/>
        <w:tabs>
          <w:tab w:val="left" w:pos="426"/>
        </w:tabs>
        <w:spacing w:after="120" w:line="240" w:lineRule="auto"/>
        <w:ind w:left="-426" w:firstLine="5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Інші </w:t>
      </w:r>
      <w:r w:rsidR="00F91017" w:rsidRPr="00144C15">
        <w:rPr>
          <w:rFonts w:ascii="Times New Roman" w:eastAsia="Times New Roman" w:hAnsi="Times New Roman" w:cs="Times New Roman"/>
          <w:b/>
          <w:sz w:val="24"/>
          <w:szCs w:val="24"/>
        </w:rPr>
        <w:t>документ</w:t>
      </w:r>
      <w:r>
        <w:rPr>
          <w:rFonts w:ascii="Times New Roman" w:eastAsia="Times New Roman" w:hAnsi="Times New Roman" w:cs="Times New Roman"/>
          <w:b/>
          <w:sz w:val="24"/>
          <w:szCs w:val="24"/>
        </w:rPr>
        <w:t>и</w:t>
      </w:r>
      <w:r w:rsidR="00F91017" w:rsidRPr="00144C15">
        <w:rPr>
          <w:rFonts w:ascii="Times New Roman" w:eastAsia="Times New Roman" w:hAnsi="Times New Roman" w:cs="Times New Roman"/>
          <w:b/>
          <w:sz w:val="24"/>
          <w:szCs w:val="24"/>
        </w:rPr>
        <w:t xml:space="preserve">, які </w:t>
      </w:r>
      <w:r w:rsidR="00523428">
        <w:rPr>
          <w:rFonts w:ascii="Times New Roman" w:eastAsia="Times New Roman" w:hAnsi="Times New Roman" w:cs="Times New Roman"/>
          <w:b/>
          <w:sz w:val="24"/>
          <w:szCs w:val="24"/>
        </w:rPr>
        <w:t xml:space="preserve">Учасник </w:t>
      </w:r>
      <w:r w:rsidR="00523428" w:rsidRPr="00523428">
        <w:rPr>
          <w:rFonts w:ascii="Times New Roman" w:hAnsi="Times New Roman" w:cs="Times New Roman"/>
          <w:b/>
          <w:sz w:val="24"/>
          <w:szCs w:val="24"/>
          <w:lang w:eastAsia="uk-UA"/>
        </w:rPr>
        <w:t>зобов’язаний надати в складі тендерної пропозиції:</w:t>
      </w:r>
    </w:p>
    <w:tbl>
      <w:tblPr>
        <w:tblW w:w="10207" w:type="dxa"/>
        <w:tblInd w:w="-326" w:type="dxa"/>
        <w:tblLayout w:type="fixed"/>
        <w:tblLook w:val="0400" w:firstRow="0" w:lastRow="0" w:firstColumn="0" w:lastColumn="0" w:noHBand="0" w:noVBand="1"/>
      </w:tblPr>
      <w:tblGrid>
        <w:gridCol w:w="746"/>
        <w:gridCol w:w="9461"/>
      </w:tblGrid>
      <w:tr w:rsidR="00F91017" w:rsidRPr="00F91017" w14:paraId="0575A258"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454B" w14:textId="4B7E1670" w:rsidR="00F91017" w:rsidRPr="00E377F5" w:rsidRDefault="00E377F5" w:rsidP="00AA6057">
            <w:pPr>
              <w:spacing w:after="0" w:line="240" w:lineRule="auto"/>
              <w:ind w:left="100"/>
              <w:rPr>
                <w:rFonts w:ascii="Times New Roman" w:eastAsia="Times New Roman" w:hAnsi="Times New Roman" w:cs="Times New Roman"/>
                <w:b/>
                <w:sz w:val="24"/>
                <w:szCs w:val="24"/>
              </w:rPr>
            </w:pPr>
            <w:r w:rsidRPr="00E377F5">
              <w:rPr>
                <w:rFonts w:ascii="Times New Roman" w:eastAsia="Times New Roman" w:hAnsi="Times New Roman" w:cs="Times New Roman"/>
                <w:b/>
                <w:sz w:val="24"/>
                <w:szCs w:val="24"/>
              </w:rPr>
              <w:t>2.1</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9D1A5" w14:textId="4B26BAEE" w:rsidR="00FE7787" w:rsidRPr="004454B5" w:rsidRDefault="00FE7787" w:rsidP="007A2589">
            <w:pPr>
              <w:spacing w:after="0" w:line="240" w:lineRule="auto"/>
              <w:ind w:firstLine="432"/>
              <w:jc w:val="both"/>
              <w:rPr>
                <w:rFonts w:ascii="Times New Roman" w:eastAsia="Times New Roman" w:hAnsi="Times New Roman" w:cs="Times New Roman"/>
                <w:b/>
                <w:bCs/>
                <w:color w:val="0070C0"/>
                <w:sz w:val="24"/>
                <w:szCs w:val="24"/>
                <w:lang w:eastAsia="uk-UA"/>
              </w:rPr>
            </w:pPr>
            <w:r w:rsidRPr="00FE7787">
              <w:rPr>
                <w:rFonts w:ascii="Times New Roman" w:hAnsi="Times New Roman"/>
                <w:b/>
                <w:sz w:val="24"/>
                <w:szCs w:val="24"/>
              </w:rPr>
              <w:t>Д</w:t>
            </w:r>
            <w:r w:rsidRPr="00FE7787">
              <w:rPr>
                <w:rFonts w:ascii="Times New Roman" w:hAnsi="Times New Roman"/>
                <w:b/>
                <w:sz w:val="24"/>
                <w:szCs w:val="24"/>
                <w:lang w:eastAsia="uk-UA"/>
              </w:rPr>
              <w:t xml:space="preserve">окументи, що підтверджують </w:t>
            </w:r>
            <w:r w:rsidR="004454B5" w:rsidRPr="004454B5">
              <w:rPr>
                <w:rFonts w:ascii="Times New Roman" w:eastAsia="Times New Roman" w:hAnsi="Times New Roman" w:cs="Times New Roman"/>
                <w:b/>
                <w:bCs/>
                <w:color w:val="000000"/>
                <w:sz w:val="24"/>
                <w:szCs w:val="24"/>
                <w:lang w:eastAsia="uk-UA"/>
              </w:rPr>
              <w:t>правомочність на підписання пропозиції Учасника</w:t>
            </w:r>
            <w:r w:rsidRPr="004454B5">
              <w:rPr>
                <w:rFonts w:ascii="Times New Roman" w:hAnsi="Times New Roman"/>
                <w:b/>
                <w:bCs/>
                <w:sz w:val="24"/>
                <w:szCs w:val="24"/>
                <w:lang w:eastAsia="uk-UA"/>
              </w:rPr>
              <w:t>:</w:t>
            </w:r>
          </w:p>
          <w:p w14:paraId="33AFAD6E" w14:textId="77777777" w:rsidR="00FE7787" w:rsidRPr="00900DBE" w:rsidRDefault="00FE7787" w:rsidP="007A2589">
            <w:pPr>
              <w:widowControl w:val="0"/>
              <w:spacing w:after="0" w:line="240" w:lineRule="auto"/>
              <w:ind w:firstLine="432"/>
              <w:jc w:val="both"/>
              <w:rPr>
                <w:rFonts w:ascii="Times New Roman" w:hAnsi="Times New Roman"/>
                <w:spacing w:val="-2"/>
                <w:sz w:val="24"/>
                <w:szCs w:val="24"/>
                <w:u w:val="single"/>
                <w:lang w:eastAsia="en-US"/>
              </w:rPr>
            </w:pPr>
            <w:r w:rsidRPr="00900DBE">
              <w:rPr>
                <w:rFonts w:ascii="Times New Roman" w:hAnsi="Times New Roman"/>
                <w:spacing w:val="-2"/>
                <w:sz w:val="24"/>
                <w:szCs w:val="24"/>
                <w:u w:val="single"/>
                <w:lang w:eastAsia="en-US"/>
              </w:rPr>
              <w:t>для керівника Учасника:</w:t>
            </w:r>
            <w:r w:rsidRPr="00900DBE">
              <w:rPr>
                <w:rFonts w:ascii="Times New Roman" w:hAnsi="Times New Roman"/>
                <w:spacing w:val="-2"/>
                <w:sz w:val="24"/>
                <w:szCs w:val="24"/>
                <w:u w:val="single"/>
                <w:lang w:eastAsia="en-US"/>
              </w:rPr>
              <w:softHyphen/>
              <w:t xml:space="preserve"> </w:t>
            </w:r>
          </w:p>
          <w:p w14:paraId="759D267B" w14:textId="1282C951" w:rsidR="00FE7787" w:rsidRPr="00900DBE" w:rsidRDefault="00FE7787" w:rsidP="007A2589">
            <w:pPr>
              <w:widowControl w:val="0"/>
              <w:spacing w:after="0" w:line="240" w:lineRule="auto"/>
              <w:ind w:firstLine="432"/>
              <w:jc w:val="both"/>
              <w:rPr>
                <w:rFonts w:ascii="Times New Roman" w:hAnsi="Times New Roman"/>
                <w:sz w:val="24"/>
                <w:szCs w:val="24"/>
              </w:rPr>
            </w:pPr>
            <w:r w:rsidRPr="00900DBE">
              <w:rPr>
                <w:rFonts w:ascii="Times New Roman" w:hAnsi="Times New Roman"/>
                <w:spacing w:val="-2"/>
                <w:sz w:val="24"/>
                <w:szCs w:val="24"/>
                <w:lang w:eastAsia="en-US"/>
              </w:rPr>
              <w:t>-</w:t>
            </w:r>
            <w:r w:rsidR="00E377F5">
              <w:rPr>
                <w:rFonts w:ascii="Times New Roman" w:hAnsi="Times New Roman"/>
                <w:spacing w:val="-2"/>
                <w:sz w:val="24"/>
                <w:szCs w:val="24"/>
                <w:lang w:eastAsia="en-US"/>
              </w:rPr>
              <w:t> </w:t>
            </w:r>
            <w:r w:rsidRPr="00900DBE">
              <w:rPr>
                <w:rFonts w:ascii="Times New Roman" w:hAnsi="Times New Roman"/>
                <w:spacing w:val="-2"/>
                <w:sz w:val="24"/>
                <w:szCs w:val="24"/>
                <w:lang w:eastAsia="en-US"/>
              </w:rPr>
              <w:t>п</w:t>
            </w:r>
            <w:r w:rsidRPr="00900DBE">
              <w:rPr>
                <w:rFonts w:ascii="Times New Roman" w:hAnsi="Times New Roman"/>
                <w:sz w:val="24"/>
                <w:szCs w:val="24"/>
              </w:rPr>
              <w:t>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w:t>
            </w:r>
          </w:p>
          <w:p w14:paraId="28DA2E80" w14:textId="77777777" w:rsidR="00FE7787" w:rsidRPr="00900DBE" w:rsidRDefault="00FE7787" w:rsidP="007A2589">
            <w:pPr>
              <w:widowControl w:val="0"/>
              <w:spacing w:after="0" w:line="240" w:lineRule="auto"/>
              <w:ind w:right="113" w:firstLine="432"/>
              <w:jc w:val="both"/>
              <w:rPr>
                <w:rFonts w:ascii="Times New Roman" w:hAnsi="Times New Roman"/>
                <w:sz w:val="24"/>
                <w:szCs w:val="24"/>
              </w:rPr>
            </w:pPr>
            <w:r w:rsidRPr="00900DBE">
              <w:rPr>
                <w:rFonts w:ascii="Times New Roman" w:hAnsi="Times New Roman"/>
                <w:sz w:val="24"/>
                <w:szCs w:val="24"/>
              </w:rPr>
              <w:t>- наказ/розпорядження про призначення керівника;</w:t>
            </w:r>
          </w:p>
          <w:p w14:paraId="7479F0CD" w14:textId="77777777" w:rsidR="00E377F5" w:rsidRDefault="00FE7787" w:rsidP="007A2589">
            <w:pPr>
              <w:spacing w:after="0" w:line="240" w:lineRule="auto"/>
              <w:ind w:firstLine="432"/>
              <w:jc w:val="both"/>
              <w:rPr>
                <w:rFonts w:ascii="Times New Roman" w:hAnsi="Times New Roman"/>
                <w:spacing w:val="-2"/>
                <w:sz w:val="24"/>
                <w:szCs w:val="24"/>
                <w:u w:val="single"/>
                <w:lang w:eastAsia="en-US"/>
              </w:rPr>
            </w:pPr>
            <w:r w:rsidRPr="00900DBE">
              <w:rPr>
                <w:rFonts w:ascii="Times New Roman" w:hAnsi="Times New Roman"/>
                <w:spacing w:val="-2"/>
                <w:sz w:val="24"/>
                <w:szCs w:val="24"/>
                <w:u w:val="single"/>
                <w:lang w:eastAsia="en-US"/>
              </w:rPr>
              <w:t>для іншої посадової особи Учасника</w:t>
            </w:r>
            <w:r w:rsidR="00E377F5" w:rsidRPr="00E377F5">
              <w:rPr>
                <w:rFonts w:ascii="Times New Roman" w:hAnsi="Times New Roman"/>
                <w:spacing w:val="-2"/>
                <w:sz w:val="24"/>
                <w:szCs w:val="24"/>
                <w:u w:val="single"/>
                <w:lang w:val="ru-RU" w:eastAsia="en-US"/>
              </w:rPr>
              <w:t>:</w:t>
            </w:r>
          </w:p>
          <w:p w14:paraId="5282F81F" w14:textId="7C90C009" w:rsidR="00F91017" w:rsidRPr="00B84713" w:rsidRDefault="004454B5" w:rsidP="008D3F86">
            <w:pPr>
              <w:spacing w:after="0" w:line="240" w:lineRule="auto"/>
              <w:ind w:firstLine="432"/>
              <w:jc w:val="both"/>
              <w:rPr>
                <w:rFonts w:ascii="Times New Roman" w:eastAsia="Times New Roman" w:hAnsi="Times New Roman" w:cs="Times New Roman"/>
                <w:color w:val="0070C0"/>
                <w:sz w:val="24"/>
                <w:szCs w:val="24"/>
                <w:lang w:val="ru-RU"/>
              </w:rPr>
            </w:pPr>
            <w:r w:rsidRPr="007A2589">
              <w:rPr>
                <w:rFonts w:ascii="Times New Roman" w:hAnsi="Times New Roman"/>
                <w:sz w:val="24"/>
                <w:szCs w:val="24"/>
                <w:lang w:eastAsia="uk-UA"/>
              </w:rPr>
              <w:t>-</w:t>
            </w:r>
            <w:r>
              <w:rPr>
                <w:rFonts w:ascii="Times New Roman" w:hAnsi="Times New Roman"/>
                <w:sz w:val="24"/>
                <w:szCs w:val="24"/>
                <w:lang w:eastAsia="uk-UA"/>
              </w:rPr>
              <w:t> </w:t>
            </w:r>
            <w:r w:rsidR="00FE7787" w:rsidRPr="00900DBE">
              <w:rPr>
                <w:rFonts w:ascii="Times New Roman" w:hAnsi="Times New Roman"/>
                <w:sz w:val="24"/>
                <w:szCs w:val="24"/>
              </w:rPr>
              <w:t>довіреність або доручення на таку особу, що підтверджують відповідні повноваження</w:t>
            </w:r>
            <w:r w:rsidR="00E377F5">
              <w:rPr>
                <w:rFonts w:ascii="Times New Roman" w:hAnsi="Times New Roman"/>
                <w:sz w:val="24"/>
                <w:szCs w:val="24"/>
              </w:rPr>
              <w:t xml:space="preserve"> (при цьому надаються документи на особу, яка надала таку довіреність)</w:t>
            </w:r>
            <w:r w:rsidR="008D3F86">
              <w:rPr>
                <w:rFonts w:ascii="Times New Roman" w:hAnsi="Times New Roman"/>
                <w:sz w:val="24"/>
                <w:szCs w:val="24"/>
              </w:rPr>
              <w:t>.</w:t>
            </w:r>
            <w:r w:rsidR="00B84713" w:rsidRPr="005C09FA">
              <w:rPr>
                <w:rFonts w:ascii="Times New Roman" w:eastAsia="Times New Roman" w:hAnsi="Times New Roman" w:cs="Times New Roman"/>
                <w:color w:val="000000"/>
                <w:sz w:val="24"/>
                <w:szCs w:val="24"/>
                <w:lang w:eastAsia="uk-UA"/>
              </w:rPr>
              <w:t xml:space="preserve"> </w:t>
            </w:r>
          </w:p>
        </w:tc>
      </w:tr>
      <w:tr w:rsidR="008D3F86" w:rsidRPr="00F91017" w14:paraId="1BA3ED49"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73F01" w14:textId="58240743" w:rsidR="008D3F86" w:rsidRPr="00E377F5" w:rsidRDefault="008D3F86" w:rsidP="00AA6057">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5D874" w14:textId="6F366F87" w:rsidR="008D3F86" w:rsidRPr="008D3F86" w:rsidRDefault="008D3F86" w:rsidP="008D3F86">
            <w:pPr>
              <w:spacing w:after="0" w:line="240" w:lineRule="auto"/>
              <w:ind w:firstLine="432"/>
              <w:jc w:val="both"/>
              <w:rPr>
                <w:rFonts w:ascii="Times New Roman" w:hAnsi="Times New Roman"/>
                <w:b/>
                <w:bCs/>
                <w:color w:val="000000"/>
                <w:sz w:val="24"/>
                <w:szCs w:val="24"/>
              </w:rPr>
            </w:pPr>
            <w:r w:rsidRPr="008D3F86">
              <w:rPr>
                <w:rFonts w:ascii="Times New Roman" w:hAnsi="Times New Roman"/>
                <w:b/>
                <w:bCs/>
                <w:sz w:val="24"/>
                <w:szCs w:val="24"/>
              </w:rPr>
              <w:t xml:space="preserve">Для фізичних осіб, </w:t>
            </w:r>
            <w:r w:rsidRPr="008D3F86">
              <w:rPr>
                <w:rFonts w:ascii="Times New Roman" w:hAnsi="Times New Roman"/>
                <w:b/>
                <w:bCs/>
                <w:color w:val="000000"/>
                <w:sz w:val="24"/>
                <w:szCs w:val="24"/>
              </w:rPr>
              <w:t>фізичних осіб</w:t>
            </w:r>
            <w:r>
              <w:rPr>
                <w:rFonts w:ascii="Times New Roman" w:hAnsi="Times New Roman"/>
                <w:b/>
                <w:bCs/>
                <w:color w:val="000000"/>
                <w:sz w:val="24"/>
                <w:szCs w:val="24"/>
              </w:rPr>
              <w:t>-</w:t>
            </w:r>
            <w:r w:rsidRPr="008D3F86">
              <w:rPr>
                <w:rFonts w:ascii="Times New Roman" w:hAnsi="Times New Roman"/>
                <w:b/>
                <w:bCs/>
                <w:color w:val="000000"/>
                <w:sz w:val="24"/>
                <w:szCs w:val="24"/>
              </w:rPr>
              <w:t>підприємців:</w:t>
            </w:r>
          </w:p>
          <w:p w14:paraId="415DBD0C" w14:textId="6CF2522E" w:rsidR="008D3F86" w:rsidRDefault="008D3F86" w:rsidP="008D3F86">
            <w:pPr>
              <w:spacing w:after="0" w:line="240" w:lineRule="auto"/>
              <w:ind w:firstLine="432"/>
              <w:jc w:val="both"/>
              <w:rPr>
                <w:rFonts w:ascii="Times New Roman" w:hAnsi="Times New Roman"/>
                <w:color w:val="000000"/>
                <w:sz w:val="24"/>
                <w:szCs w:val="24"/>
              </w:rPr>
            </w:pPr>
            <w:r w:rsidRPr="007A2589">
              <w:rPr>
                <w:rFonts w:ascii="Times New Roman" w:hAnsi="Times New Roman"/>
                <w:sz w:val="24"/>
                <w:szCs w:val="24"/>
                <w:lang w:eastAsia="uk-UA"/>
              </w:rPr>
              <w:t xml:space="preserve">- </w:t>
            </w:r>
            <w:r w:rsidRPr="00301A84">
              <w:rPr>
                <w:rFonts w:ascii="Times New Roman" w:hAnsi="Times New Roman"/>
                <w:spacing w:val="-2"/>
                <w:sz w:val="24"/>
                <w:szCs w:val="24"/>
                <w:lang w:eastAsia="en-US"/>
              </w:rPr>
              <w:t xml:space="preserve">паспорт </w:t>
            </w:r>
            <w:r w:rsidRPr="00301A84">
              <w:rPr>
                <w:rFonts w:ascii="Times New Roman" w:hAnsi="Times New Roman"/>
                <w:color w:val="000000"/>
                <w:sz w:val="24"/>
                <w:szCs w:val="24"/>
              </w:rPr>
              <w:t>(1-6 сторінки та місце проживання) у випадку, якщо такий паспорт оформлено у вигляді книжечки,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обох сторін паспорту, якщо такий паспорт оформлено у формі</w:t>
            </w:r>
            <w:r>
              <w:rPr>
                <w:rFonts w:ascii="Times New Roman" w:hAnsi="Times New Roman"/>
                <w:color w:val="000000"/>
                <w:sz w:val="24"/>
                <w:szCs w:val="24"/>
              </w:rPr>
              <w:t xml:space="preserve"> </w:t>
            </w:r>
            <w:r>
              <w:rPr>
                <w:rFonts w:ascii="Times New Roman" w:hAnsi="Times New Roman"/>
                <w:color w:val="000000"/>
                <w:sz w:val="24"/>
                <w:szCs w:val="24"/>
                <w:lang w:val="en-US"/>
              </w:rPr>
              <w:t>ID</w:t>
            </w:r>
            <w:r>
              <w:rPr>
                <w:rFonts w:ascii="Times New Roman" w:hAnsi="Times New Roman"/>
                <w:color w:val="000000"/>
                <w:sz w:val="24"/>
                <w:szCs w:val="24"/>
              </w:rPr>
              <w:t>-картки</w:t>
            </w:r>
            <w:r w:rsidRPr="00301A84">
              <w:rPr>
                <w:rFonts w:ascii="Times New Roman" w:hAnsi="Times New Roman"/>
                <w:color w:val="000000"/>
                <w:sz w:val="24"/>
                <w:szCs w:val="24"/>
              </w:rPr>
              <w:t>,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 xml:space="preserve">іншого документа, передбаченого статтею 13 </w:t>
            </w:r>
            <w:r w:rsidRPr="00301A84">
              <w:rPr>
                <w:rFonts w:ascii="Times New Roman" w:hAnsi="Times New Roman"/>
                <w:color w:val="000000"/>
                <w:sz w:val="24"/>
                <w:szCs w:val="24"/>
              </w:rPr>
              <w:lastRenderedPageBreak/>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hAnsi="Times New Roman"/>
                <w:color w:val="000000"/>
                <w:sz w:val="24"/>
                <w:szCs w:val="24"/>
              </w:rPr>
              <w:t xml:space="preserve"> </w:t>
            </w:r>
            <w:r w:rsidRPr="00301A84">
              <w:rPr>
                <w:rFonts w:ascii="Times New Roman" w:hAnsi="Times New Roman"/>
                <w:color w:val="000000"/>
                <w:sz w:val="24"/>
                <w:szCs w:val="24"/>
              </w:rPr>
              <w:t>5492-VI (із змінами</w:t>
            </w:r>
            <w:r>
              <w:rPr>
                <w:rFonts w:ascii="Times New Roman" w:hAnsi="Times New Roman"/>
                <w:color w:val="000000"/>
                <w:sz w:val="24"/>
                <w:szCs w:val="24"/>
              </w:rPr>
              <w:t>)</w:t>
            </w:r>
            <w:r w:rsidRPr="00B84713">
              <w:rPr>
                <w:rFonts w:ascii="Times New Roman" w:hAnsi="Times New Roman"/>
                <w:color w:val="000000"/>
                <w:sz w:val="24"/>
                <w:szCs w:val="24"/>
              </w:rPr>
              <w:t>;</w:t>
            </w:r>
          </w:p>
          <w:p w14:paraId="2498F962" w14:textId="0B5275E8" w:rsidR="008D3F86" w:rsidRPr="00FE7787" w:rsidRDefault="008D3F86" w:rsidP="008D3F86">
            <w:pPr>
              <w:spacing w:after="0" w:line="240" w:lineRule="auto"/>
              <w:ind w:firstLine="432"/>
              <w:jc w:val="both"/>
              <w:rPr>
                <w:rFonts w:ascii="Times New Roman" w:hAnsi="Times New Roman"/>
                <w:b/>
                <w:sz w:val="24"/>
                <w:szCs w:val="24"/>
              </w:rPr>
            </w:pPr>
            <w:r w:rsidRPr="007A2589">
              <w:rPr>
                <w:rFonts w:ascii="Times New Roman" w:hAnsi="Times New Roman"/>
                <w:sz w:val="24"/>
                <w:szCs w:val="24"/>
                <w:lang w:eastAsia="uk-UA"/>
              </w:rPr>
              <w:t>-</w:t>
            </w:r>
            <w:r>
              <w:rPr>
                <w:rFonts w:ascii="Times New Roman" w:hAnsi="Times New Roman"/>
                <w:sz w:val="24"/>
                <w:szCs w:val="24"/>
                <w:lang w:eastAsia="uk-UA"/>
              </w:rPr>
              <w:t> д</w:t>
            </w:r>
            <w:r w:rsidRPr="005C09FA">
              <w:rPr>
                <w:rFonts w:ascii="Times New Roman" w:eastAsia="Times New Roman" w:hAnsi="Times New Roman" w:cs="Times New Roman"/>
                <w:color w:val="000000"/>
                <w:sz w:val="24"/>
                <w:szCs w:val="24"/>
                <w:lang w:eastAsia="uk-UA"/>
              </w:rPr>
              <w:t xml:space="preserve">овідка про присвоєння ідентифікаційного </w:t>
            </w:r>
            <w:r w:rsidRPr="006D1A9D">
              <w:rPr>
                <w:rFonts w:ascii="Times New Roman" w:eastAsia="Times New Roman" w:hAnsi="Times New Roman" w:cs="Times New Roman"/>
                <w:color w:val="000000"/>
                <w:sz w:val="24"/>
                <w:szCs w:val="24"/>
                <w:lang w:eastAsia="uk-UA"/>
              </w:rPr>
              <w:t>номеру (реєстраційний номер обл</w:t>
            </w:r>
            <w:r>
              <w:rPr>
                <w:rFonts w:ascii="Times New Roman" w:eastAsia="Times New Roman" w:hAnsi="Times New Roman" w:cs="Times New Roman"/>
                <w:color w:val="000000"/>
                <w:sz w:val="24"/>
                <w:szCs w:val="24"/>
                <w:lang w:eastAsia="uk-UA"/>
              </w:rPr>
              <w:t xml:space="preserve">ікової </w:t>
            </w:r>
            <w:r w:rsidRPr="006D1A9D">
              <w:rPr>
                <w:rFonts w:ascii="Times New Roman" w:eastAsia="Times New Roman" w:hAnsi="Times New Roman" w:cs="Times New Roman"/>
                <w:color w:val="000000"/>
                <w:sz w:val="24"/>
                <w:szCs w:val="24"/>
                <w:lang w:eastAsia="uk-UA"/>
              </w:rPr>
              <w:t>картки платника податк</w:t>
            </w:r>
            <w:r>
              <w:rPr>
                <w:rFonts w:ascii="Times New Roman" w:eastAsia="Times New Roman" w:hAnsi="Times New Roman" w:cs="Times New Roman"/>
                <w:color w:val="000000"/>
                <w:sz w:val="24"/>
                <w:szCs w:val="24"/>
                <w:lang w:eastAsia="uk-UA"/>
              </w:rPr>
              <w:t>ів</w:t>
            </w:r>
            <w:r w:rsidR="005352DA">
              <w:rPr>
                <w:rFonts w:ascii="Times New Roman" w:eastAsia="Times New Roman" w:hAnsi="Times New Roman" w:cs="Times New Roman"/>
                <w:color w:val="000000"/>
                <w:sz w:val="24"/>
                <w:szCs w:val="24"/>
                <w:lang w:val="ru-RU" w:eastAsia="uk-UA"/>
              </w:rPr>
              <w:t>)</w:t>
            </w:r>
            <w:r w:rsidRPr="006D1A9D">
              <w:rPr>
                <w:rFonts w:ascii="Times New Roman" w:eastAsia="Times New Roman" w:hAnsi="Times New Roman" w:cs="Times New Roman"/>
                <w:color w:val="000000"/>
                <w:sz w:val="24"/>
                <w:szCs w:val="24"/>
                <w:lang w:eastAsia="uk-UA"/>
              </w:rPr>
              <w:t>.</w:t>
            </w:r>
          </w:p>
        </w:tc>
      </w:tr>
      <w:tr w:rsidR="00871CBA" w:rsidRPr="00F91017" w14:paraId="5AB45B5E"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23D" w14:textId="341FC0BA" w:rsidR="00871CBA" w:rsidRPr="00E377F5" w:rsidRDefault="00871CBA" w:rsidP="008D3F8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D3F86">
              <w:rPr>
                <w:rFonts w:ascii="Times New Roman" w:eastAsia="Times New Roman" w:hAnsi="Times New Roman" w:cs="Times New Roman"/>
                <w:b/>
                <w:sz w:val="24"/>
                <w:szCs w:val="24"/>
              </w:rPr>
              <w:t>3</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7888" w14:textId="38BEC8CD" w:rsidR="00871CBA" w:rsidRPr="001B4792" w:rsidRDefault="00871CBA" w:rsidP="00DD37CB">
            <w:pPr>
              <w:spacing w:after="0" w:line="240" w:lineRule="auto"/>
              <w:ind w:firstLine="432"/>
              <w:contextualSpacing/>
              <w:jc w:val="both"/>
              <w:rPr>
                <w:rFonts w:ascii="Times New Roman" w:hAnsi="Times New Roman" w:cs="Times New Roman"/>
                <w:b/>
                <w:sz w:val="24"/>
                <w:szCs w:val="24"/>
                <w:lang w:eastAsia="uk-UA"/>
              </w:rPr>
            </w:pPr>
            <w:r w:rsidRPr="001B4792">
              <w:rPr>
                <w:rFonts w:ascii="Times New Roman" w:hAnsi="Times New Roman" w:cs="Times New Roman"/>
                <w:b/>
                <w:bCs/>
                <w:sz w:val="24"/>
                <w:szCs w:val="24"/>
                <w:shd w:val="clear" w:color="auto" w:fill="FFFFFF"/>
              </w:rPr>
              <w:t>Документ</w:t>
            </w:r>
            <w:r>
              <w:rPr>
                <w:rFonts w:ascii="Times New Roman" w:hAnsi="Times New Roman" w:cs="Times New Roman"/>
                <w:b/>
                <w:bCs/>
                <w:sz w:val="24"/>
                <w:szCs w:val="24"/>
                <w:shd w:val="clear" w:color="auto" w:fill="FFFFFF"/>
              </w:rPr>
              <w:t xml:space="preserve">, що </w:t>
            </w:r>
            <w:r w:rsidRPr="001B4792">
              <w:rPr>
                <w:rFonts w:ascii="Times New Roman" w:hAnsi="Times New Roman" w:cs="Times New Roman"/>
                <w:b/>
                <w:bCs/>
                <w:sz w:val="24"/>
                <w:szCs w:val="24"/>
                <w:shd w:val="clear" w:color="auto" w:fill="FFFFFF"/>
              </w:rPr>
              <w:t>п</w:t>
            </w:r>
            <w:r w:rsidRPr="001B4792">
              <w:rPr>
                <w:rFonts w:ascii="Times New Roman" w:hAnsi="Times New Roman" w:cs="Times New Roman"/>
                <w:b/>
                <w:sz w:val="24"/>
                <w:szCs w:val="24"/>
                <w:lang w:eastAsia="uk-UA"/>
              </w:rPr>
              <w:t>ідтвердж</w:t>
            </w:r>
            <w:r>
              <w:rPr>
                <w:rFonts w:ascii="Times New Roman" w:hAnsi="Times New Roman" w:cs="Times New Roman"/>
                <w:b/>
                <w:sz w:val="24"/>
                <w:szCs w:val="24"/>
                <w:lang w:eastAsia="uk-UA"/>
              </w:rPr>
              <w:t xml:space="preserve">ує </w:t>
            </w:r>
            <w:r w:rsidRPr="001B4792">
              <w:rPr>
                <w:rFonts w:ascii="Times New Roman" w:hAnsi="Times New Roman" w:cs="Times New Roman"/>
                <w:b/>
                <w:sz w:val="24"/>
                <w:szCs w:val="24"/>
                <w:lang w:eastAsia="uk-UA"/>
              </w:rPr>
              <w:t xml:space="preserve">статус платника податків: </w:t>
            </w:r>
          </w:p>
          <w:p w14:paraId="1F4DDD85" w14:textId="77777777" w:rsidR="00871CBA" w:rsidRPr="00871CBA" w:rsidRDefault="00871CBA" w:rsidP="00DD37CB">
            <w:pPr>
              <w:spacing w:after="0" w:line="240" w:lineRule="auto"/>
              <w:ind w:firstLine="432"/>
              <w:contextualSpacing/>
              <w:jc w:val="both"/>
              <w:rPr>
                <w:rFonts w:ascii="Times New Roman" w:eastAsia="Helvetica" w:hAnsi="Times New Roman" w:cs="Times New Roman"/>
                <w:sz w:val="24"/>
                <w:szCs w:val="24"/>
                <w:u w:val="single"/>
                <w:lang w:val="ru-RU"/>
              </w:rPr>
            </w:pPr>
            <w:r w:rsidRPr="00871CBA">
              <w:rPr>
                <w:rFonts w:ascii="Times New Roman" w:hAnsi="Times New Roman" w:cs="Times New Roman"/>
                <w:sz w:val="24"/>
                <w:szCs w:val="24"/>
                <w:u w:val="single"/>
                <w:lang w:eastAsia="uk-UA"/>
              </w:rPr>
              <w:t>д</w:t>
            </w:r>
            <w:r w:rsidRPr="00871CBA">
              <w:rPr>
                <w:rFonts w:ascii="Times New Roman" w:eastAsia="Helvetica" w:hAnsi="Times New Roman" w:cs="Times New Roman"/>
                <w:sz w:val="24"/>
                <w:szCs w:val="24"/>
                <w:u w:val="single"/>
              </w:rPr>
              <w:t>ля платників податку на додану вартість</w:t>
            </w:r>
            <w:r w:rsidRPr="00871CBA">
              <w:rPr>
                <w:rFonts w:ascii="Times New Roman" w:eastAsia="Helvetica" w:hAnsi="Times New Roman" w:cs="Times New Roman"/>
                <w:sz w:val="24"/>
                <w:szCs w:val="24"/>
                <w:u w:val="single"/>
                <w:lang w:val="ru-RU"/>
              </w:rPr>
              <w:t>:</w:t>
            </w:r>
          </w:p>
          <w:p w14:paraId="741777D0" w14:textId="62A74FDE" w:rsidR="00871CBA" w:rsidRPr="007A2589" w:rsidRDefault="00871CBA" w:rsidP="00DD37CB">
            <w:pPr>
              <w:spacing w:after="0" w:line="240" w:lineRule="auto"/>
              <w:ind w:firstLine="432"/>
              <w:jc w:val="both"/>
              <w:rPr>
                <w:rFonts w:ascii="Times New Roman" w:hAnsi="Times New Roman"/>
                <w:sz w:val="24"/>
                <w:szCs w:val="24"/>
              </w:rPr>
            </w:pPr>
            <w:r w:rsidRPr="007A2589">
              <w:rPr>
                <w:rFonts w:ascii="Times New Roman" w:hAnsi="Times New Roman"/>
                <w:sz w:val="24"/>
                <w:szCs w:val="24"/>
                <w:lang w:eastAsia="uk-UA"/>
              </w:rPr>
              <w:t xml:space="preserve">- </w:t>
            </w:r>
            <w:r w:rsidRPr="007A2589">
              <w:rPr>
                <w:rFonts w:ascii="Times New Roman" w:hAnsi="Times New Roman"/>
                <w:sz w:val="24"/>
                <w:szCs w:val="24"/>
              </w:rPr>
              <w:t>витяг (виписка) з реєстру платник</w:t>
            </w:r>
            <w:r w:rsidR="001F0B46">
              <w:rPr>
                <w:rFonts w:ascii="Times New Roman" w:hAnsi="Times New Roman"/>
                <w:sz w:val="24"/>
                <w:szCs w:val="24"/>
              </w:rPr>
              <w:t xml:space="preserve">ів </w:t>
            </w:r>
            <w:r w:rsidR="007A2589">
              <w:rPr>
                <w:rFonts w:ascii="Times New Roman" w:hAnsi="Times New Roman"/>
                <w:sz w:val="24"/>
                <w:szCs w:val="24"/>
              </w:rPr>
              <w:t xml:space="preserve">податку на додану вартість </w:t>
            </w:r>
            <w:r w:rsidRPr="007A2589">
              <w:rPr>
                <w:rFonts w:ascii="Times New Roman" w:hAnsi="Times New Roman"/>
                <w:sz w:val="24"/>
                <w:szCs w:val="24"/>
              </w:rPr>
              <w:t>або Свідоцтво про реєстрацію платника податку на додану вартість  (для платників, які зареєстровані до 01.01.2014 р.)</w:t>
            </w:r>
            <w:r w:rsidR="007A2589" w:rsidRPr="007A2589">
              <w:rPr>
                <w:rFonts w:ascii="Times New Roman" w:hAnsi="Times New Roman"/>
                <w:sz w:val="24"/>
                <w:szCs w:val="24"/>
              </w:rPr>
              <w:t xml:space="preserve"> (</w:t>
            </w:r>
            <w:r w:rsidR="007A2589" w:rsidRPr="007A2589">
              <w:rPr>
                <w:rFonts w:ascii="Times New Roman" w:hAnsi="Times New Roman"/>
                <w:i/>
                <w:iCs/>
                <w:sz w:val="24"/>
                <w:szCs w:val="24"/>
              </w:rPr>
              <w:t>сканована копія оригіналу</w:t>
            </w:r>
            <w:r w:rsidR="007A2589" w:rsidRPr="007A2589">
              <w:rPr>
                <w:rFonts w:ascii="Times New Roman" w:hAnsi="Times New Roman"/>
                <w:sz w:val="24"/>
                <w:szCs w:val="24"/>
              </w:rPr>
              <w:t>)</w:t>
            </w:r>
            <w:r w:rsidRPr="007A2589">
              <w:rPr>
                <w:rFonts w:ascii="Times New Roman" w:hAnsi="Times New Roman"/>
                <w:sz w:val="24"/>
                <w:szCs w:val="24"/>
              </w:rPr>
              <w:t>.</w:t>
            </w:r>
          </w:p>
          <w:p w14:paraId="675A67EF" w14:textId="1A47C8C3" w:rsidR="007A2589" w:rsidRPr="007A2589" w:rsidRDefault="007A2589" w:rsidP="00DD37CB">
            <w:pPr>
              <w:spacing w:after="0" w:line="240" w:lineRule="auto"/>
              <w:ind w:firstLine="432"/>
              <w:jc w:val="both"/>
              <w:rPr>
                <w:rFonts w:ascii="Times New Roman" w:eastAsia="Helvetica" w:hAnsi="Times New Roman" w:cs="Times New Roman"/>
                <w:sz w:val="24"/>
                <w:szCs w:val="24"/>
                <w:u w:val="single"/>
                <w:lang w:val="ru-RU"/>
              </w:rPr>
            </w:pPr>
            <w:r w:rsidRPr="007A2589">
              <w:rPr>
                <w:rFonts w:ascii="Times New Roman" w:hAnsi="Times New Roman"/>
                <w:sz w:val="24"/>
                <w:szCs w:val="24"/>
                <w:u w:val="single"/>
                <w:lang w:eastAsia="uk-UA"/>
              </w:rPr>
              <w:t>д</w:t>
            </w:r>
            <w:r w:rsidR="00871CBA" w:rsidRPr="007A2589">
              <w:rPr>
                <w:rFonts w:ascii="Times New Roman" w:eastAsia="Helvetica" w:hAnsi="Times New Roman" w:cs="Times New Roman"/>
                <w:sz w:val="24"/>
                <w:szCs w:val="24"/>
                <w:u w:val="single"/>
              </w:rPr>
              <w:t>ля платників єдиного податку</w:t>
            </w:r>
            <w:r w:rsidRPr="007A2589">
              <w:rPr>
                <w:rFonts w:ascii="Times New Roman" w:eastAsia="Helvetica" w:hAnsi="Times New Roman" w:cs="Times New Roman"/>
                <w:sz w:val="24"/>
                <w:szCs w:val="24"/>
                <w:u w:val="single"/>
                <w:lang w:val="ru-RU"/>
              </w:rPr>
              <w:t>:</w:t>
            </w:r>
          </w:p>
          <w:p w14:paraId="3F3D1587" w14:textId="40A0BDE8" w:rsidR="00871CBA" w:rsidRPr="007A2589" w:rsidRDefault="007A2589" w:rsidP="00DD37CB">
            <w:pPr>
              <w:spacing w:after="0" w:line="240" w:lineRule="auto"/>
              <w:ind w:firstLine="432"/>
              <w:jc w:val="both"/>
              <w:rPr>
                <w:rFonts w:ascii="Times New Roman" w:eastAsia="Helvetica" w:hAnsi="Times New Roman" w:cs="Times New Roman"/>
                <w:sz w:val="24"/>
                <w:szCs w:val="24"/>
              </w:rPr>
            </w:pPr>
            <w:r w:rsidRPr="007A2589">
              <w:rPr>
                <w:rFonts w:ascii="Times New Roman" w:hAnsi="Times New Roman"/>
                <w:sz w:val="24"/>
                <w:szCs w:val="24"/>
                <w:lang w:eastAsia="uk-UA"/>
              </w:rPr>
              <w:t xml:space="preserve">- </w:t>
            </w:r>
            <w:r>
              <w:rPr>
                <w:rFonts w:ascii="Times New Roman" w:eastAsia="Helvetica" w:hAnsi="Times New Roman"/>
                <w:sz w:val="24"/>
                <w:szCs w:val="24"/>
              </w:rPr>
              <w:t>в</w:t>
            </w:r>
            <w:r w:rsidR="00871CBA" w:rsidRPr="007A2589">
              <w:rPr>
                <w:rFonts w:ascii="Times New Roman" w:eastAsia="Helvetica" w:hAnsi="Times New Roman" w:cs="Times New Roman"/>
                <w:sz w:val="24"/>
                <w:szCs w:val="24"/>
              </w:rPr>
              <w:t>итяг</w:t>
            </w:r>
            <w:r>
              <w:rPr>
                <w:rFonts w:ascii="Times New Roman" w:eastAsia="Helvetica" w:hAnsi="Times New Roman"/>
                <w:sz w:val="24"/>
                <w:szCs w:val="24"/>
              </w:rPr>
              <w:t xml:space="preserve"> (виписка)</w:t>
            </w:r>
            <w:r w:rsidR="00871CBA" w:rsidRPr="007A2589">
              <w:rPr>
                <w:rFonts w:ascii="Times New Roman" w:eastAsia="Helvetica" w:hAnsi="Times New Roman" w:cs="Times New Roman"/>
                <w:sz w:val="24"/>
                <w:szCs w:val="24"/>
              </w:rPr>
              <w:t xml:space="preserve"> з реєстру платник</w:t>
            </w:r>
            <w:r w:rsidR="001F0B46">
              <w:rPr>
                <w:rFonts w:ascii="Times New Roman" w:eastAsia="Helvetica" w:hAnsi="Times New Roman" w:cs="Times New Roman"/>
                <w:sz w:val="24"/>
                <w:szCs w:val="24"/>
              </w:rPr>
              <w:t xml:space="preserve">ів </w:t>
            </w:r>
            <w:r w:rsidR="00871CBA" w:rsidRPr="007A2589">
              <w:rPr>
                <w:rFonts w:ascii="Times New Roman" w:eastAsia="Helvetica" w:hAnsi="Times New Roman" w:cs="Times New Roman"/>
                <w:sz w:val="24"/>
                <w:szCs w:val="24"/>
              </w:rPr>
              <w:t>єдиного податку</w:t>
            </w:r>
            <w:r>
              <w:rPr>
                <w:rFonts w:ascii="Times New Roman" w:eastAsia="Helvetica" w:hAnsi="Times New Roman"/>
                <w:sz w:val="24"/>
                <w:szCs w:val="24"/>
              </w:rPr>
              <w:t xml:space="preserve"> </w:t>
            </w:r>
            <w:r w:rsidRPr="00616CC7">
              <w:rPr>
                <w:rFonts w:ascii="Times New Roman" w:hAnsi="Times New Roman"/>
                <w:sz w:val="24"/>
                <w:szCs w:val="24"/>
              </w:rPr>
              <w:t xml:space="preserve">або інший документ, який підтверджує статус </w:t>
            </w:r>
            <w:r w:rsidRPr="00616CC7">
              <w:rPr>
                <w:rFonts w:ascii="Times New Roman" w:hAnsi="Times New Roman"/>
                <w:sz w:val="24"/>
                <w:szCs w:val="24"/>
                <w:lang w:eastAsia="uk-UA"/>
              </w:rPr>
              <w:t>платника податків</w:t>
            </w:r>
            <w:r>
              <w:rPr>
                <w:rFonts w:ascii="Times New Roman" w:hAnsi="Times New Roman"/>
                <w:sz w:val="24"/>
                <w:szCs w:val="24"/>
                <w:lang w:eastAsia="uk-UA"/>
              </w:rPr>
              <w:t xml:space="preserve"> </w:t>
            </w:r>
            <w:r w:rsidR="00871CBA" w:rsidRPr="007A2589">
              <w:rPr>
                <w:rFonts w:ascii="Times New Roman" w:eastAsia="Helvetica" w:hAnsi="Times New Roman" w:cs="Times New Roman"/>
                <w:sz w:val="24"/>
                <w:szCs w:val="24"/>
              </w:rPr>
              <w:t>(</w:t>
            </w:r>
            <w:r w:rsidR="00871CBA" w:rsidRPr="007A2589">
              <w:rPr>
                <w:rFonts w:ascii="Times New Roman" w:eastAsia="Helvetica" w:hAnsi="Times New Roman" w:cs="Times New Roman"/>
                <w:i/>
                <w:sz w:val="24"/>
                <w:szCs w:val="24"/>
              </w:rPr>
              <w:t>сканована копія оригіналу</w:t>
            </w:r>
            <w:r w:rsidR="00871CBA" w:rsidRPr="007A2589">
              <w:rPr>
                <w:rFonts w:ascii="Times New Roman" w:eastAsia="Helvetica" w:hAnsi="Times New Roman" w:cs="Times New Roman"/>
                <w:sz w:val="24"/>
                <w:szCs w:val="24"/>
              </w:rPr>
              <w:t>).</w:t>
            </w:r>
          </w:p>
          <w:p w14:paraId="647E41EF" w14:textId="6C7EE2A7" w:rsidR="00871CBA" w:rsidRPr="00FE7787" w:rsidRDefault="00871CBA" w:rsidP="00DD37CB">
            <w:pPr>
              <w:spacing w:after="0" w:line="240" w:lineRule="auto"/>
              <w:ind w:firstLine="432"/>
              <w:jc w:val="both"/>
              <w:rPr>
                <w:rFonts w:ascii="Times New Roman" w:hAnsi="Times New Roman"/>
                <w:b/>
                <w:sz w:val="24"/>
                <w:szCs w:val="24"/>
              </w:rPr>
            </w:pPr>
            <w:r w:rsidRPr="004250F2">
              <w:rPr>
                <w:rFonts w:ascii="Times New Roman" w:hAnsi="Times New Roman"/>
                <w:color w:val="000000"/>
                <w:sz w:val="24"/>
                <w:szCs w:val="24"/>
              </w:rPr>
              <w:t>У випадку, якщо учасник торгів є акціонерним товариством, необхідно надати копію витягу з реєстру власників цінних паперів (акціонерів).</w:t>
            </w:r>
          </w:p>
        </w:tc>
      </w:tr>
      <w:tr w:rsidR="001F0B46" w:rsidRPr="00F91017" w14:paraId="2F2C8764"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D699C" w14:textId="1F0085DE" w:rsidR="001F0B46" w:rsidRDefault="0034112B" w:rsidP="008D3F8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D3F86">
              <w:rPr>
                <w:rFonts w:ascii="Times New Roman" w:eastAsia="Times New Roman" w:hAnsi="Times New Roman" w:cs="Times New Roman"/>
                <w:b/>
                <w:sz w:val="24"/>
                <w:szCs w:val="24"/>
              </w:rPr>
              <w:t>4</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96821" w14:textId="13BC8132" w:rsidR="00AB4E60" w:rsidRPr="00E47B1C" w:rsidRDefault="00E44D6D" w:rsidP="00ED716C">
            <w:pPr>
              <w:spacing w:after="0" w:line="240" w:lineRule="auto"/>
              <w:ind w:firstLine="431"/>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rPr>
              <w:t xml:space="preserve">Довідка довільної форми </w:t>
            </w:r>
            <w:r w:rsidRPr="00434D2F">
              <w:rPr>
                <w:rFonts w:ascii="Times New Roman" w:hAnsi="Times New Roman" w:cs="Times New Roman"/>
                <w:sz w:val="24"/>
                <w:szCs w:val="24"/>
              </w:rPr>
              <w:t>про наявність ліцензії на право впровадження господарської діяльності з постачання електричної енергії споживачу, виданої НКРЕКП у встановленому порядку, із зазначенням дати і номера рішення (постанови) НКРЕКП про видачу(переоформлення) ліцензії учаснику, а також посилання на відповідну постанову на офіційному веб-сайті НКРЕКП.</w:t>
            </w:r>
            <w:r w:rsidR="00802F5E">
              <w:rPr>
                <w:rFonts w:ascii="Times New Roman" w:hAnsi="Times New Roman" w:cs="Times New Roman"/>
                <w:sz w:val="24"/>
                <w:szCs w:val="24"/>
              </w:rPr>
              <w:t xml:space="preserve"> </w:t>
            </w:r>
          </w:p>
        </w:tc>
      </w:tr>
      <w:tr w:rsidR="00ED716C" w:rsidRPr="00F91017" w14:paraId="12FF190C"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5669" w14:textId="75136C72" w:rsidR="00ED716C" w:rsidRDefault="00ED716C" w:rsidP="00ED716C">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0E85E" w14:textId="41EBD2F4" w:rsidR="00ED716C" w:rsidRDefault="00ED716C" w:rsidP="003708D7">
            <w:pPr>
              <w:shd w:val="clear" w:color="auto" w:fill="FFFFFF"/>
              <w:tabs>
                <w:tab w:val="left" w:pos="6"/>
                <w:tab w:val="left" w:pos="567"/>
                <w:tab w:val="left" w:pos="709"/>
              </w:tabs>
              <w:suppressAutoHyphens/>
              <w:spacing w:after="0" w:line="240" w:lineRule="auto"/>
              <w:ind w:left="6" w:firstLine="425"/>
              <w:jc w:val="both"/>
              <w:textDirection w:val="btLr"/>
              <w:textAlignment w:val="top"/>
              <w:outlineLvl w:val="0"/>
              <w:rPr>
                <w:rFonts w:ascii="Times New Roman" w:hAnsi="Times New Roman" w:cs="Times New Roman"/>
                <w:sz w:val="24"/>
                <w:szCs w:val="24"/>
              </w:rPr>
            </w:pPr>
            <w:r w:rsidRPr="003708D7">
              <w:rPr>
                <w:rFonts w:ascii="Times New Roman" w:eastAsia="Times New Roman" w:hAnsi="Times New Roman" w:cs="Times New Roman"/>
                <w:color w:val="000000"/>
                <w:sz w:val="24"/>
                <w:szCs w:val="24"/>
                <w:highlight w:val="white"/>
              </w:rPr>
              <w:t>Лист</w:t>
            </w:r>
            <w:r w:rsidR="003708D7">
              <w:rPr>
                <w:rFonts w:ascii="Times New Roman" w:eastAsia="Times New Roman" w:hAnsi="Times New Roman" w:cs="Times New Roman"/>
                <w:color w:val="000000"/>
                <w:sz w:val="24"/>
                <w:szCs w:val="24"/>
                <w:highlight w:val="white"/>
              </w:rPr>
              <w:t xml:space="preserve">-гарантія щодо </w:t>
            </w:r>
            <w:r w:rsidRPr="003708D7">
              <w:rPr>
                <w:rFonts w:ascii="Times New Roman" w:eastAsia="Times New Roman" w:hAnsi="Times New Roman" w:cs="Times New Roman"/>
                <w:color w:val="000000"/>
                <w:sz w:val="24"/>
                <w:szCs w:val="24"/>
                <w:highlight w:val="white"/>
              </w:rPr>
              <w:t>наявн</w:t>
            </w:r>
            <w:r w:rsidR="003708D7">
              <w:rPr>
                <w:rFonts w:ascii="Times New Roman" w:eastAsia="Times New Roman" w:hAnsi="Times New Roman" w:cs="Times New Roman"/>
                <w:color w:val="000000"/>
                <w:sz w:val="24"/>
                <w:szCs w:val="24"/>
                <w:highlight w:val="white"/>
              </w:rPr>
              <w:t xml:space="preserve">ості в Учасника </w:t>
            </w:r>
            <w:r w:rsidRPr="003708D7">
              <w:rPr>
                <w:rFonts w:ascii="Times New Roman" w:eastAsia="Times New Roman" w:hAnsi="Times New Roman" w:cs="Times New Roman"/>
                <w:b/>
                <w:color w:val="000000"/>
                <w:sz w:val="24"/>
                <w:szCs w:val="24"/>
                <w:highlight w:val="white"/>
                <w:u w:val="single"/>
              </w:rPr>
              <w:t>усіх необхідних</w:t>
            </w:r>
            <w:r w:rsidRPr="00ED716C">
              <w:rPr>
                <w:rFonts w:ascii="Times New Roman" w:eastAsia="Times New Roman" w:hAnsi="Times New Roman" w:cs="Times New Roman"/>
                <w:b/>
                <w:color w:val="000000"/>
                <w:sz w:val="24"/>
                <w:szCs w:val="24"/>
                <w:highlight w:val="white"/>
                <w:u w:val="single"/>
              </w:rPr>
              <w:t xml:space="preserve"> діючих договорів</w:t>
            </w:r>
            <w:r w:rsidRPr="00ED716C">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передбачених Законом України «Про ринок електричної енергії» від 13.04.2017 № 2019-VIII для забезпечення безперебійного енергопостачання об’єктів Замовника (зокрема, договір про врегулювання небалансів електричної енергії між Учасником (Постачальником) та «НЕК «Укренерго», договір про участь у ринку «на добу наперед» та внутрішньодобовому ринку між Учасником (Постачальником) та ДП «Оператор ринку», договір про надання послуг з передачі електричної енергії між Учасником (Постачальником) та «НЕК «Укренерго»</w:t>
            </w:r>
            <w:r>
              <w:rPr>
                <w:rFonts w:ascii="Times New Roman" w:eastAsia="Times New Roman" w:hAnsi="Times New Roman" w:cs="Times New Roman"/>
                <w:sz w:val="24"/>
                <w:szCs w:val="24"/>
                <w:highlight w:val="white"/>
              </w:rPr>
              <w:t xml:space="preserve">, договір </w:t>
            </w:r>
            <w:proofErr w:type="spellStart"/>
            <w:r>
              <w:rPr>
                <w:rFonts w:ascii="Times New Roman" w:eastAsia="Times New Roman" w:hAnsi="Times New Roman" w:cs="Times New Roman"/>
                <w:sz w:val="24"/>
                <w:szCs w:val="24"/>
                <w:highlight w:val="white"/>
              </w:rPr>
              <w:t>електропостачальника</w:t>
            </w:r>
            <w:proofErr w:type="spellEnd"/>
            <w:r>
              <w:rPr>
                <w:rFonts w:ascii="Times New Roman" w:eastAsia="Times New Roman" w:hAnsi="Times New Roman" w:cs="Times New Roman"/>
                <w:sz w:val="24"/>
                <w:szCs w:val="24"/>
                <w:highlight w:val="white"/>
              </w:rPr>
              <w:t xml:space="preserve"> про надання послуг з розподілу електричної енергії між Учасником (Постачальником) та ОСР (який потрібен для забезпечення безперебійного енергопостачання об’єктів Замовника).</w:t>
            </w:r>
          </w:p>
        </w:tc>
      </w:tr>
      <w:tr w:rsidR="00ED716C" w:rsidRPr="00F91017" w14:paraId="5EBF85BD"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097CD" w14:textId="3F9CB511" w:rsidR="00ED716C" w:rsidRDefault="00ED716C" w:rsidP="00ED716C">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C5BED" w14:textId="56306ECF" w:rsidR="00ED716C" w:rsidRDefault="003708D7" w:rsidP="007D3BB2">
            <w:pPr>
              <w:shd w:val="clear" w:color="auto" w:fill="FFFFFF"/>
              <w:tabs>
                <w:tab w:val="left" w:pos="6"/>
                <w:tab w:val="left" w:pos="567"/>
                <w:tab w:val="left" w:pos="709"/>
              </w:tabs>
              <w:suppressAutoHyphens/>
              <w:spacing w:after="0" w:line="240" w:lineRule="auto"/>
              <w:ind w:left="6" w:firstLine="425"/>
              <w:jc w:val="both"/>
              <w:textDirection w:val="btLr"/>
              <w:textAlignment w:val="top"/>
              <w:outlineLvl w:val="0"/>
              <w:rPr>
                <w:rFonts w:ascii="Times New Roman" w:hAnsi="Times New Roman" w:cs="Times New Roman"/>
                <w:sz w:val="24"/>
                <w:szCs w:val="24"/>
              </w:rPr>
            </w:pPr>
            <w:r>
              <w:rPr>
                <w:rFonts w:ascii="Times New Roman" w:eastAsia="Times New Roman" w:hAnsi="Times New Roman" w:cs="Times New Roman"/>
                <w:color w:val="000000"/>
                <w:sz w:val="24"/>
                <w:szCs w:val="24"/>
                <w:highlight w:val="white"/>
              </w:rPr>
              <w:t>Лист-</w:t>
            </w:r>
            <w:r w:rsidR="00ED716C">
              <w:rPr>
                <w:rFonts w:ascii="Times New Roman" w:eastAsia="Times New Roman" w:hAnsi="Times New Roman" w:cs="Times New Roman"/>
                <w:color w:val="000000"/>
                <w:sz w:val="24"/>
                <w:szCs w:val="24"/>
                <w:highlight w:val="white"/>
              </w:rPr>
              <w:t>підтвердж</w:t>
            </w:r>
            <w:r>
              <w:rPr>
                <w:rFonts w:ascii="Times New Roman" w:eastAsia="Times New Roman" w:hAnsi="Times New Roman" w:cs="Times New Roman"/>
                <w:color w:val="000000"/>
                <w:sz w:val="24"/>
                <w:szCs w:val="24"/>
                <w:highlight w:val="white"/>
              </w:rPr>
              <w:t>ення</w:t>
            </w:r>
            <w:r w:rsidR="007D3BB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що</w:t>
            </w:r>
            <w:r w:rsidR="007D3BB2">
              <w:rPr>
                <w:rFonts w:ascii="Times New Roman" w:eastAsia="Times New Roman" w:hAnsi="Times New Roman" w:cs="Times New Roman"/>
                <w:color w:val="000000"/>
                <w:sz w:val="24"/>
                <w:szCs w:val="24"/>
                <w:highlight w:val="white"/>
              </w:rPr>
              <w:t xml:space="preserve"> Учасник </w:t>
            </w:r>
            <w:r w:rsidR="00ED716C">
              <w:rPr>
                <w:rFonts w:ascii="Times New Roman" w:eastAsia="Times New Roman" w:hAnsi="Times New Roman" w:cs="Times New Roman"/>
                <w:color w:val="000000"/>
                <w:sz w:val="24"/>
                <w:szCs w:val="24"/>
                <w:highlight w:val="white"/>
              </w:rPr>
              <w:t xml:space="preserve">не має </w:t>
            </w:r>
            <w:r w:rsidR="00ED716C">
              <w:rPr>
                <w:rFonts w:ascii="Times New Roman" w:eastAsia="Times New Roman" w:hAnsi="Times New Roman" w:cs="Times New Roman"/>
                <w:b/>
                <w:color w:val="000000"/>
                <w:sz w:val="24"/>
                <w:szCs w:val="24"/>
                <w:highlight w:val="white"/>
              </w:rPr>
              <w:t>статусу «</w:t>
            </w:r>
            <w:proofErr w:type="spellStart"/>
            <w:r w:rsidR="00ED716C">
              <w:rPr>
                <w:rFonts w:ascii="Times New Roman" w:eastAsia="Times New Roman" w:hAnsi="Times New Roman" w:cs="Times New Roman"/>
                <w:b/>
                <w:color w:val="000000"/>
                <w:sz w:val="24"/>
                <w:szCs w:val="24"/>
                <w:highlight w:val="white"/>
              </w:rPr>
              <w:t>дефолтного</w:t>
            </w:r>
            <w:proofErr w:type="spellEnd"/>
            <w:r w:rsidR="00ED716C">
              <w:rPr>
                <w:rFonts w:ascii="Times New Roman" w:eastAsia="Times New Roman" w:hAnsi="Times New Roman" w:cs="Times New Roman"/>
                <w:b/>
                <w:color w:val="000000"/>
                <w:sz w:val="24"/>
                <w:szCs w:val="24"/>
                <w:highlight w:val="white"/>
              </w:rPr>
              <w:t>»</w:t>
            </w:r>
            <w:r w:rsidR="007D3BB2">
              <w:rPr>
                <w:rFonts w:ascii="Times New Roman" w:eastAsia="Times New Roman" w:hAnsi="Times New Roman" w:cs="Times New Roman"/>
                <w:b/>
                <w:color w:val="000000"/>
                <w:sz w:val="24"/>
                <w:szCs w:val="24"/>
                <w:highlight w:val="white"/>
              </w:rPr>
              <w:t xml:space="preserve"> </w:t>
            </w:r>
            <w:r w:rsidR="00ED716C">
              <w:rPr>
                <w:rFonts w:ascii="Times New Roman" w:eastAsia="Times New Roman" w:hAnsi="Times New Roman" w:cs="Times New Roman"/>
                <w:color w:val="000000"/>
                <w:sz w:val="24"/>
                <w:szCs w:val="24"/>
                <w:highlight w:val="white"/>
              </w:rPr>
              <w:t>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та/або інших відкритих джерелах інформації.</w:t>
            </w:r>
          </w:p>
        </w:tc>
      </w:tr>
      <w:tr w:rsidR="00F91017" w:rsidRPr="00F91017" w14:paraId="34270E11"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A39F" w14:textId="67B0F368" w:rsidR="00F91017" w:rsidRPr="00F91017" w:rsidRDefault="000B68DE" w:rsidP="00ED716C">
            <w:pPr>
              <w:spacing w:after="0" w:line="240" w:lineRule="auto"/>
              <w:ind w:left="100"/>
              <w:rPr>
                <w:rFonts w:ascii="Times New Roman" w:eastAsia="Times New Roman" w:hAnsi="Times New Roman" w:cs="Times New Roman"/>
                <w:b/>
                <w:color w:val="0070C0"/>
                <w:sz w:val="24"/>
                <w:szCs w:val="24"/>
              </w:rPr>
            </w:pPr>
            <w:r w:rsidRPr="000B68DE">
              <w:rPr>
                <w:rFonts w:ascii="Times New Roman" w:eastAsia="Times New Roman" w:hAnsi="Times New Roman" w:cs="Times New Roman"/>
                <w:b/>
                <w:sz w:val="24"/>
                <w:szCs w:val="24"/>
              </w:rPr>
              <w:t>2.</w:t>
            </w:r>
            <w:r w:rsidR="00ED716C">
              <w:rPr>
                <w:rFonts w:ascii="Times New Roman" w:eastAsia="Times New Roman" w:hAnsi="Times New Roman" w:cs="Times New Roman"/>
                <w:b/>
                <w:sz w:val="24"/>
                <w:szCs w:val="24"/>
              </w:rPr>
              <w:t>7</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6004E" w14:textId="77777777" w:rsidR="00E6213E" w:rsidRDefault="00E6213E" w:rsidP="00E6213E">
            <w:pPr>
              <w:spacing w:after="0" w:line="240" w:lineRule="auto"/>
              <w:ind w:firstLine="431"/>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або його кінцевий </w:t>
            </w:r>
            <w:proofErr w:type="spellStart"/>
            <w:r w:rsidRPr="00E6213E">
              <w:rPr>
                <w:rFonts w:ascii="Times New Roman" w:hAnsi="Times New Roman" w:cs="Times New Roman"/>
                <w:sz w:val="24"/>
                <w:szCs w:val="24"/>
              </w:rPr>
              <w:t>бенефіціарний</w:t>
            </w:r>
            <w:proofErr w:type="spellEnd"/>
            <w:r w:rsidRPr="00E6213E">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w:t>
            </w:r>
            <w:r>
              <w:rPr>
                <w:rFonts w:ascii="Times New Roman" w:hAnsi="Times New Roman" w:cs="Times New Roman"/>
                <w:sz w:val="24"/>
                <w:szCs w:val="24"/>
              </w:rPr>
              <w:t>У</w:t>
            </w:r>
            <w:r w:rsidRPr="00E6213E">
              <w:rPr>
                <w:rFonts w:ascii="Times New Roman" w:hAnsi="Times New Roman" w:cs="Times New Roman"/>
                <w:sz w:val="24"/>
                <w:szCs w:val="24"/>
              </w:rPr>
              <w:t>часник у складі тендерної пропозиції має надати стосовно таких осіб:</w:t>
            </w:r>
          </w:p>
          <w:p w14:paraId="039F1B88" w14:textId="6B59A60B" w:rsidR="00E6213E" w:rsidRDefault="00E6213E" w:rsidP="00E6213E">
            <w:pPr>
              <w:spacing w:after="0" w:line="240" w:lineRule="auto"/>
              <w:ind w:firstLine="431"/>
              <w:jc w:val="both"/>
              <w:rPr>
                <w:rFonts w:ascii="Times New Roman" w:hAnsi="Times New Roman" w:cs="Times New Roman"/>
                <w:sz w:val="24"/>
                <w:szCs w:val="24"/>
              </w:rPr>
            </w:pPr>
            <w:r>
              <w:rPr>
                <w:rFonts w:ascii="Times New Roman" w:hAnsi="Times New Roman" w:cs="Times New Roman"/>
                <w:sz w:val="24"/>
                <w:szCs w:val="24"/>
              </w:rPr>
              <w:t>- </w:t>
            </w:r>
            <w:r w:rsidRPr="00E6213E">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EFD535" w14:textId="77777777" w:rsidR="00E6213E" w:rsidRDefault="00E6213E" w:rsidP="00E6213E">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E6213E">
              <w:rPr>
                <w:rFonts w:ascii="Times New Roman" w:hAnsi="Times New Roman" w:cs="Times New Roman"/>
                <w:sz w:val="24"/>
                <w:szCs w:val="24"/>
              </w:rPr>
              <w:t>посвідчення біженця чи документ, що підтверджує надання притулку в Україні</w:t>
            </w:r>
            <w:r w:rsidRPr="004B17B3">
              <w:rPr>
                <w:rFonts w:ascii="Times New Roman" w:hAnsi="Times New Roman" w:cs="Times New Roman"/>
                <w:sz w:val="24"/>
                <w:szCs w:val="24"/>
                <w:lang w:val="ru-RU"/>
              </w:rPr>
              <w:t>;</w:t>
            </w:r>
          </w:p>
          <w:p w14:paraId="01B7CDE9" w14:textId="6894173E" w:rsidR="00900236" w:rsidRDefault="00E6213E" w:rsidP="00E6213E">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E6213E">
              <w:rPr>
                <w:rFonts w:ascii="Times New Roman" w:hAnsi="Times New Roman" w:cs="Times New Roman"/>
                <w:sz w:val="24"/>
                <w:szCs w:val="24"/>
              </w:rPr>
              <w:t>освідчення особи, яка потребує додаткового захисту в Україні</w:t>
            </w:r>
            <w:r w:rsidR="00900236" w:rsidRPr="004B17B3">
              <w:rPr>
                <w:rFonts w:ascii="Times New Roman" w:hAnsi="Times New Roman" w:cs="Times New Roman"/>
                <w:sz w:val="24"/>
                <w:szCs w:val="24"/>
                <w:lang w:val="ru-RU"/>
              </w:rPr>
              <w:t>;</w:t>
            </w:r>
          </w:p>
          <w:p w14:paraId="35C3D628" w14:textId="59B2B6EF" w:rsidR="00900236" w:rsidRPr="00900236" w:rsidRDefault="00900236" w:rsidP="00900236">
            <w:pPr>
              <w:spacing w:after="0" w:line="240" w:lineRule="auto"/>
              <w:ind w:firstLine="431"/>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E6213E" w:rsidRPr="00E6213E">
              <w:rPr>
                <w:rFonts w:ascii="Times New Roman" w:hAnsi="Times New Roman" w:cs="Times New Roman"/>
                <w:sz w:val="24"/>
                <w:szCs w:val="24"/>
              </w:rPr>
              <w:t>посвідчення особи, якій надано тимчасовий захист в Україні</w:t>
            </w:r>
            <w:r w:rsidRPr="004B17B3">
              <w:rPr>
                <w:rFonts w:ascii="Times New Roman" w:hAnsi="Times New Roman" w:cs="Times New Roman"/>
                <w:sz w:val="24"/>
                <w:szCs w:val="24"/>
                <w:lang w:val="ru-RU"/>
              </w:rPr>
              <w:t>;</w:t>
            </w:r>
          </w:p>
          <w:p w14:paraId="0ADAA435" w14:textId="4468AA21" w:rsidR="00900236" w:rsidRDefault="00900236" w:rsidP="00900236">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00E6213E" w:rsidRPr="00E6213E">
              <w:rPr>
                <w:rFonts w:ascii="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w:t>
            </w:r>
            <w:r w:rsidR="00E6213E" w:rsidRPr="00E6213E">
              <w:rPr>
                <w:rFonts w:ascii="Times New Roman" w:hAnsi="Times New Roman" w:cs="Times New Roman"/>
                <w:sz w:val="24"/>
                <w:szCs w:val="24"/>
              </w:rPr>
              <w:lastRenderedPageBreak/>
              <w:t xml:space="preserve">проживання або посвідкою на постійне проживання або візою. </w:t>
            </w:r>
          </w:p>
          <w:p w14:paraId="689217F7" w14:textId="77777777" w:rsidR="00900236" w:rsidRDefault="00E6213E" w:rsidP="00900236">
            <w:pPr>
              <w:spacing w:after="0" w:line="240" w:lineRule="auto"/>
              <w:ind w:firstLine="431"/>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активи </w:t>
            </w:r>
            <w:r w:rsidR="00900236">
              <w:rPr>
                <w:rFonts w:ascii="Times New Roman" w:hAnsi="Times New Roman" w:cs="Times New Roman"/>
                <w:sz w:val="24"/>
                <w:szCs w:val="24"/>
              </w:rPr>
              <w:t>У</w:t>
            </w:r>
            <w:r w:rsidRPr="00E6213E">
              <w:rPr>
                <w:rFonts w:ascii="Times New Roman" w:hAnsi="Times New Roman" w:cs="Times New Roman"/>
                <w:sz w:val="24"/>
                <w:szCs w:val="24"/>
              </w:rPr>
              <w:t xml:space="preserve">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900236">
              <w:rPr>
                <w:rFonts w:ascii="Times New Roman" w:hAnsi="Times New Roman" w:cs="Times New Roman"/>
                <w:sz w:val="24"/>
                <w:szCs w:val="24"/>
              </w:rPr>
              <w:t>У</w:t>
            </w:r>
            <w:r w:rsidRPr="00E6213E">
              <w:rPr>
                <w:rFonts w:ascii="Times New Roman" w:hAnsi="Times New Roman" w:cs="Times New Roman"/>
                <w:sz w:val="24"/>
                <w:szCs w:val="24"/>
              </w:rPr>
              <w:t xml:space="preserve">часник у складі тендерної пропозиції має надати: </w:t>
            </w:r>
          </w:p>
          <w:p w14:paraId="711BB988" w14:textId="661E3C01"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Ухвалу слідчого судді, суду, щодо арешту активів</w:t>
            </w:r>
            <w:r w:rsidR="00900236" w:rsidRPr="004B17B3">
              <w:rPr>
                <w:rFonts w:ascii="Times New Roman" w:hAnsi="Times New Roman"/>
                <w:sz w:val="24"/>
                <w:szCs w:val="24"/>
                <w:lang w:val="ru-RU"/>
              </w:rPr>
              <w:t>;</w:t>
            </w:r>
          </w:p>
          <w:p w14:paraId="30F0DCFD" w14:textId="7D2423D6" w:rsidR="00900236" w:rsidRP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Нотаріально засвідчену копію згоди власника, щодо управління активами</w:t>
            </w:r>
            <w:r w:rsidR="00900236" w:rsidRPr="004B17B3">
              <w:rPr>
                <w:rFonts w:ascii="Times New Roman" w:hAnsi="Times New Roman"/>
                <w:sz w:val="24"/>
                <w:szCs w:val="24"/>
                <w:lang w:val="ru-RU"/>
              </w:rPr>
              <w:t>;</w:t>
            </w:r>
            <w:r w:rsidRPr="00900236">
              <w:rPr>
                <w:rFonts w:ascii="Times New Roman" w:hAnsi="Times New Roman"/>
                <w:sz w:val="24"/>
                <w:szCs w:val="24"/>
              </w:rPr>
              <w:t xml:space="preserve"> </w:t>
            </w:r>
          </w:p>
          <w:p w14:paraId="1E9E28B2" w14:textId="235A9B98" w:rsidR="00900236" w:rsidRPr="00900236" w:rsidRDefault="00E6213E" w:rsidP="00900236">
            <w:pPr>
              <w:spacing w:after="0" w:line="240" w:lineRule="auto"/>
              <w:ind w:left="431"/>
              <w:jc w:val="both"/>
              <w:rPr>
                <w:rFonts w:ascii="Times New Roman" w:hAnsi="Times New Roman"/>
                <w:sz w:val="24"/>
                <w:szCs w:val="24"/>
                <w:lang w:eastAsia="uk-UA"/>
              </w:rPr>
            </w:pPr>
            <w:r w:rsidRPr="00900236">
              <w:rPr>
                <w:rFonts w:ascii="Times New Roman" w:hAnsi="Times New Roman"/>
                <w:sz w:val="24"/>
                <w:szCs w:val="24"/>
              </w:rPr>
              <w:t>а також:</w:t>
            </w:r>
          </w:p>
          <w:p w14:paraId="19260137" w14:textId="390A498B"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900236" w:rsidRPr="004B17B3">
              <w:rPr>
                <w:rFonts w:ascii="Times New Roman" w:hAnsi="Times New Roman"/>
                <w:sz w:val="24"/>
                <w:szCs w:val="24"/>
                <w:lang w:val="ru-RU"/>
              </w:rPr>
              <w:t>;</w:t>
            </w:r>
          </w:p>
          <w:p w14:paraId="27899003" w14:textId="77777777"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рішення Кабінету Міністрів України, щодо управління активами, на які накладено арешт у кримінальному провадженні.</w:t>
            </w:r>
          </w:p>
          <w:p w14:paraId="5A52C39C" w14:textId="6CA2C353" w:rsidR="00F91017" w:rsidRPr="00900236" w:rsidRDefault="00E6213E" w:rsidP="00A608D6">
            <w:p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 xml:space="preserve">Якщо </w:t>
            </w:r>
            <w:r w:rsidR="00900236">
              <w:rPr>
                <w:rFonts w:ascii="Times New Roman" w:hAnsi="Times New Roman"/>
                <w:sz w:val="24"/>
                <w:szCs w:val="24"/>
              </w:rPr>
              <w:t>У</w:t>
            </w:r>
            <w:r w:rsidRPr="00900236">
              <w:rPr>
                <w:rFonts w:ascii="Times New Roman" w:hAnsi="Times New Roman"/>
                <w:sz w:val="24"/>
                <w:szCs w:val="24"/>
              </w:rPr>
              <w:t xml:space="preserve">часник або його кінцевий </w:t>
            </w:r>
            <w:proofErr w:type="spellStart"/>
            <w:r w:rsidRPr="00900236">
              <w:rPr>
                <w:rFonts w:ascii="Times New Roman" w:hAnsi="Times New Roman"/>
                <w:sz w:val="24"/>
                <w:szCs w:val="24"/>
              </w:rPr>
              <w:t>бенефіціарний</w:t>
            </w:r>
            <w:proofErr w:type="spellEnd"/>
            <w:r w:rsidRPr="00900236">
              <w:rPr>
                <w:rFonts w:ascii="Times New Roman" w:hAnsi="Times New Roman"/>
                <w:sz w:val="24"/>
                <w:szCs w:val="24"/>
              </w:rPr>
              <w:t xml:space="preserve"> власник, член або учасник (акціонер), що має частку в статутному капіталі 10 і більше відсотків </w:t>
            </w:r>
            <w:r w:rsidRPr="00900236">
              <w:rPr>
                <w:rFonts w:ascii="Times New Roman" w:hAnsi="Times New Roman"/>
                <w:b/>
                <w:sz w:val="24"/>
                <w:szCs w:val="24"/>
                <w:u w:val="single"/>
              </w:rPr>
              <w:t>не є</w:t>
            </w:r>
            <w:r w:rsidRPr="00900236">
              <w:rPr>
                <w:rFonts w:ascii="Times New Roman" w:hAnsi="Times New Roman"/>
                <w:sz w:val="24"/>
                <w:szCs w:val="24"/>
              </w:rPr>
              <w:t xml:space="preserve"> громадянином Російської Федерації/Республіки Білорусь</w:t>
            </w:r>
            <w:r w:rsidR="00900236">
              <w:rPr>
                <w:rFonts w:ascii="Times New Roman" w:hAnsi="Times New Roman"/>
                <w:sz w:val="24"/>
                <w:szCs w:val="24"/>
              </w:rPr>
              <w:t>, У</w:t>
            </w:r>
            <w:r w:rsidRPr="00900236">
              <w:rPr>
                <w:rFonts w:ascii="Times New Roman" w:hAnsi="Times New Roman"/>
                <w:sz w:val="24"/>
                <w:szCs w:val="24"/>
              </w:rPr>
              <w:t>часник надає офіційний лист про те</w:t>
            </w:r>
            <w:r w:rsidR="00A608D6">
              <w:rPr>
                <w:rFonts w:ascii="Times New Roman" w:hAnsi="Times New Roman"/>
                <w:sz w:val="24"/>
                <w:szCs w:val="24"/>
              </w:rPr>
              <w:t xml:space="preserve">, </w:t>
            </w:r>
            <w:r w:rsidRPr="00900236">
              <w:rPr>
                <w:rFonts w:ascii="Times New Roman" w:hAnsi="Times New Roman"/>
                <w:sz w:val="24"/>
                <w:szCs w:val="24"/>
              </w:rPr>
              <w:t>що не являється громадянином Російської Федерації/Республіки Білорусь.</w:t>
            </w:r>
          </w:p>
        </w:tc>
      </w:tr>
      <w:tr w:rsidR="007D3BB2" w:rsidRPr="00F91017" w14:paraId="18FA9822"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7F034" w14:textId="461D35BC" w:rsidR="007D3BB2" w:rsidRPr="000B68DE" w:rsidRDefault="007D3BB2" w:rsidP="00ED716C">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2.8</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6B1A9" w14:textId="7CCA977C" w:rsidR="007D3BB2" w:rsidRPr="00E6213E" w:rsidRDefault="007D3BB2" w:rsidP="007D3BB2">
            <w:pPr>
              <w:shd w:val="clear" w:color="auto" w:fill="FFFFFF"/>
              <w:tabs>
                <w:tab w:val="left" w:pos="0"/>
                <w:tab w:val="left" w:pos="567"/>
                <w:tab w:val="left" w:pos="709"/>
              </w:tabs>
              <w:suppressAutoHyphens/>
              <w:spacing w:after="0" w:line="240" w:lineRule="auto"/>
              <w:ind w:firstLine="431"/>
              <w:jc w:val="both"/>
              <w:textDirection w:val="btLr"/>
              <w:textAlignment w:val="top"/>
              <w:outlineLvl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Лист-гарантія, що </w:t>
            </w: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b/>
                <w:color w:val="000000"/>
                <w:sz w:val="24"/>
                <w:szCs w:val="24"/>
              </w:rPr>
              <w:t>не пропонує</w:t>
            </w:r>
            <w:r>
              <w:rPr>
                <w:rFonts w:ascii="Times New Roman" w:eastAsia="Times New Roman" w:hAnsi="Times New Roman" w:cs="Times New Roman"/>
                <w:color w:val="000000"/>
                <w:sz w:val="24"/>
                <w:szCs w:val="24"/>
              </w:rPr>
              <w:t xml:space="preserve"> в тендерній пропозиції товари походженням з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 xml:space="preserve">осійської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едерації/</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 xml:space="preserve">еспубліки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ілорусь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1178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7D3BB2" w:rsidRPr="00F91017" w14:paraId="6979DDAE"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934D" w14:textId="771950B5" w:rsidR="007D3BB2" w:rsidRDefault="007D3BB2" w:rsidP="00ED716C">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ECBB5" w14:textId="6DE1B2DD" w:rsidR="007D3BB2" w:rsidRDefault="007D3BB2" w:rsidP="007D3BB2">
            <w:pPr>
              <w:shd w:val="clear" w:color="auto" w:fill="FFFFFF"/>
              <w:tabs>
                <w:tab w:val="left" w:pos="0"/>
                <w:tab w:val="left" w:pos="567"/>
                <w:tab w:val="left" w:pos="709"/>
              </w:tabs>
              <w:suppressAutoHyphens/>
              <w:spacing w:after="0" w:line="240" w:lineRule="auto"/>
              <w:ind w:firstLine="431"/>
              <w:jc w:val="both"/>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Лист-підтвердження, що вся інформація, надана Учасником у складі тендерної пропозиції</w:t>
            </w:r>
            <w:r w:rsidR="003E0841">
              <w:rPr>
                <w:rFonts w:ascii="Times New Roman" w:eastAsia="Times New Roman" w:hAnsi="Times New Roman" w:cs="Times New Roman"/>
                <w:color w:val="000000"/>
                <w:sz w:val="24"/>
                <w:szCs w:val="24"/>
              </w:rPr>
              <w:t>,</w:t>
            </w:r>
            <w:bookmarkStart w:id="0" w:name="_GoBack"/>
            <w:bookmarkEnd w:id="0"/>
            <w:r>
              <w:rPr>
                <w:rFonts w:ascii="Times New Roman" w:eastAsia="Times New Roman" w:hAnsi="Times New Roman" w:cs="Times New Roman"/>
                <w:color w:val="000000"/>
                <w:sz w:val="24"/>
                <w:szCs w:val="24"/>
              </w:rPr>
              <w:t xml:space="preserve"> є </w:t>
            </w:r>
            <w:r w:rsidRPr="007D3BB2">
              <w:rPr>
                <w:rFonts w:ascii="Times New Roman" w:eastAsia="Times New Roman" w:hAnsi="Times New Roman" w:cs="Times New Roman"/>
                <w:b/>
                <w:color w:val="000000"/>
                <w:sz w:val="24"/>
                <w:szCs w:val="24"/>
              </w:rPr>
              <w:t>достовірною</w:t>
            </w:r>
            <w:r>
              <w:rPr>
                <w:rFonts w:ascii="Times New Roman" w:eastAsia="Times New Roman" w:hAnsi="Times New Roman" w:cs="Times New Roman"/>
                <w:color w:val="000000"/>
                <w:sz w:val="24"/>
                <w:szCs w:val="24"/>
              </w:rPr>
              <w:t>.</w:t>
            </w:r>
          </w:p>
        </w:tc>
      </w:tr>
    </w:tbl>
    <w:p w14:paraId="11815D70" w14:textId="1CAC3044" w:rsidR="00F91017" w:rsidRPr="00D913B3" w:rsidRDefault="00F91017" w:rsidP="00D649BF">
      <w:pPr>
        <w:widowControl w:val="0"/>
        <w:tabs>
          <w:tab w:val="left" w:pos="284"/>
        </w:tabs>
        <w:suppressAutoHyphens/>
        <w:spacing w:before="120" w:after="120" w:line="240" w:lineRule="auto"/>
        <w:ind w:firstLine="284"/>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b/>
          <w:i/>
          <w:sz w:val="24"/>
          <w:szCs w:val="24"/>
          <w:lang w:eastAsia="uk-UA"/>
        </w:rPr>
        <w:t>Примітки:</w:t>
      </w:r>
      <w:r w:rsidRPr="00D913B3">
        <w:rPr>
          <w:rFonts w:ascii="Times New Roman" w:eastAsia="Times New Roman" w:hAnsi="Times New Roman" w:cs="Times New Roman"/>
          <w:i/>
          <w:sz w:val="24"/>
          <w:szCs w:val="24"/>
          <w:lang w:eastAsia="uk-UA"/>
        </w:rPr>
        <w:t xml:space="preserve"> </w:t>
      </w:r>
    </w:p>
    <w:p w14:paraId="2AEA56FF" w14:textId="0FFB0242" w:rsidR="00F91017" w:rsidRPr="00D913B3" w:rsidRDefault="00F91017" w:rsidP="00D913B3">
      <w:pPr>
        <w:widowControl w:val="0"/>
        <w:tabs>
          <w:tab w:val="left" w:pos="284"/>
          <w:tab w:val="left" w:pos="851"/>
        </w:tabs>
        <w:suppressAutoHyphens/>
        <w:spacing w:after="0" w:line="240" w:lineRule="auto"/>
        <w:ind w:left="-425" w:right="-426" w:firstLine="709"/>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i/>
          <w:sz w:val="24"/>
          <w:szCs w:val="24"/>
          <w:lang w:eastAsia="uk-UA"/>
        </w:rPr>
        <w:t>Всі зазначені в оголошені документи (які складаються безпосередньо Учасником) повинні бути складені на фірмовому бланку та містити: № документа, дату складання, посаду, прізвище уповноваженої особи та завірені підписом та печаткою Учасника (не стосується учасників, які здійснюють діяльність без печатки (згідно з чинним законодавством)) та датовані не раніше дати публікації оголошення. У випадку, якщо Учасник відмовився від використання (не використовує) у своїй діяльності печатки, то він має це підтвердити, шляхом завантаження до складу своєї пропозиції скан</w:t>
      </w:r>
      <w:r w:rsidR="00136598" w:rsidRPr="00D913B3">
        <w:rPr>
          <w:rFonts w:ascii="Times New Roman" w:eastAsia="Times New Roman" w:hAnsi="Times New Roman" w:cs="Times New Roman"/>
          <w:i/>
          <w:sz w:val="24"/>
          <w:szCs w:val="24"/>
          <w:lang w:eastAsia="uk-UA"/>
        </w:rPr>
        <w:t xml:space="preserve">овані </w:t>
      </w:r>
      <w:r w:rsidRPr="00D913B3">
        <w:rPr>
          <w:rFonts w:ascii="Times New Roman" w:eastAsia="Times New Roman" w:hAnsi="Times New Roman" w:cs="Times New Roman"/>
          <w:i/>
          <w:sz w:val="24"/>
          <w:szCs w:val="24"/>
          <w:lang w:eastAsia="uk-UA"/>
        </w:rPr>
        <w:t>копії документів щодо невикористання/часткового використання в своїй діяльності печатки (протокол загальних зборів учасників (засновників)/рішення, довідку що підтверджує зразок підпису( для фізичних осіб-підприємців)).</w:t>
      </w:r>
    </w:p>
    <w:sectPr w:rsidR="00F91017" w:rsidRPr="00D9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6A7"/>
    <w:multiLevelType w:val="multilevel"/>
    <w:tmpl w:val="144603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58738B"/>
    <w:multiLevelType w:val="hybridMultilevel"/>
    <w:tmpl w:val="E760D5B8"/>
    <w:lvl w:ilvl="0" w:tplc="E79C0D06">
      <w:start w:val="2"/>
      <w:numFmt w:val="bullet"/>
      <w:lvlText w:val="-"/>
      <w:lvlJc w:val="left"/>
      <w:pPr>
        <w:ind w:left="791" w:hanging="360"/>
      </w:pPr>
      <w:rPr>
        <w:rFonts w:ascii="Times New Roman" w:eastAsia="Calibri"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nsid w:val="2C7360A5"/>
    <w:multiLevelType w:val="hybridMultilevel"/>
    <w:tmpl w:val="3D36D31A"/>
    <w:lvl w:ilvl="0" w:tplc="366C2D0A">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
    <w:nsid w:val="2E0A5EE6"/>
    <w:multiLevelType w:val="hybridMultilevel"/>
    <w:tmpl w:val="C83636E6"/>
    <w:lvl w:ilvl="0" w:tplc="8C0C0F3C">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63846BF"/>
    <w:multiLevelType w:val="hybridMultilevel"/>
    <w:tmpl w:val="249AA43C"/>
    <w:lvl w:ilvl="0" w:tplc="74682B28">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5">
    <w:nsid w:val="4A920C7C"/>
    <w:multiLevelType w:val="hybridMultilevel"/>
    <w:tmpl w:val="CE1EFBA6"/>
    <w:lvl w:ilvl="0" w:tplc="BCC09626">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6">
    <w:nsid w:val="726F6816"/>
    <w:multiLevelType w:val="hybridMultilevel"/>
    <w:tmpl w:val="84A8CA92"/>
    <w:lvl w:ilvl="0" w:tplc="7758CBA2">
      <w:start w:val="2"/>
      <w:numFmt w:val="bullet"/>
      <w:lvlText w:val="-"/>
      <w:lvlJc w:val="left"/>
      <w:pPr>
        <w:ind w:left="954" w:hanging="360"/>
      </w:pPr>
      <w:rPr>
        <w:rFonts w:ascii="Times New Roman" w:eastAsia="Calibri" w:hAnsi="Times New Roman" w:cs="Times New Roman"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7">
    <w:nsid w:val="72C0049D"/>
    <w:multiLevelType w:val="hybridMultilevel"/>
    <w:tmpl w:val="55E21E8A"/>
    <w:lvl w:ilvl="0" w:tplc="0A5A6C22">
      <w:start w:val="1"/>
      <w:numFmt w:val="decimal"/>
      <w:lvlText w:val="%1."/>
      <w:lvlJc w:val="left"/>
      <w:pPr>
        <w:ind w:left="495" w:hanging="435"/>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F2"/>
    <w:rsid w:val="00033FE2"/>
    <w:rsid w:val="000A7A22"/>
    <w:rsid w:val="000B68DE"/>
    <w:rsid w:val="00122D5D"/>
    <w:rsid w:val="00126663"/>
    <w:rsid w:val="00136598"/>
    <w:rsid w:val="00144C15"/>
    <w:rsid w:val="0018010D"/>
    <w:rsid w:val="001835AF"/>
    <w:rsid w:val="001F0B46"/>
    <w:rsid w:val="001F4C5A"/>
    <w:rsid w:val="00244AF0"/>
    <w:rsid w:val="00256F95"/>
    <w:rsid w:val="002E3566"/>
    <w:rsid w:val="00301B18"/>
    <w:rsid w:val="0034112B"/>
    <w:rsid w:val="003532D2"/>
    <w:rsid w:val="00367422"/>
    <w:rsid w:val="003708D7"/>
    <w:rsid w:val="00377599"/>
    <w:rsid w:val="003A3BC2"/>
    <w:rsid w:val="003E0841"/>
    <w:rsid w:val="004454B5"/>
    <w:rsid w:val="004B17B3"/>
    <w:rsid w:val="004B6CE2"/>
    <w:rsid w:val="004F16A5"/>
    <w:rsid w:val="00501DF5"/>
    <w:rsid w:val="00523428"/>
    <w:rsid w:val="005352DA"/>
    <w:rsid w:val="00594934"/>
    <w:rsid w:val="005A05F3"/>
    <w:rsid w:val="005B00AC"/>
    <w:rsid w:val="005F55BE"/>
    <w:rsid w:val="006177C6"/>
    <w:rsid w:val="0063492E"/>
    <w:rsid w:val="006405B1"/>
    <w:rsid w:val="006550AE"/>
    <w:rsid w:val="00657627"/>
    <w:rsid w:val="006D1A9D"/>
    <w:rsid w:val="007007A3"/>
    <w:rsid w:val="0073554A"/>
    <w:rsid w:val="00776FD6"/>
    <w:rsid w:val="007A2589"/>
    <w:rsid w:val="007D3BB2"/>
    <w:rsid w:val="007E2A6D"/>
    <w:rsid w:val="00801731"/>
    <w:rsid w:val="00802F5E"/>
    <w:rsid w:val="00871CBA"/>
    <w:rsid w:val="00874929"/>
    <w:rsid w:val="008A0A4B"/>
    <w:rsid w:val="008A573D"/>
    <w:rsid w:val="008D3F86"/>
    <w:rsid w:val="008D7F3B"/>
    <w:rsid w:val="00900236"/>
    <w:rsid w:val="0093508A"/>
    <w:rsid w:val="00971C83"/>
    <w:rsid w:val="009869EC"/>
    <w:rsid w:val="00A37BCC"/>
    <w:rsid w:val="00A409E5"/>
    <w:rsid w:val="00A608D6"/>
    <w:rsid w:val="00A86A1D"/>
    <w:rsid w:val="00AB4E60"/>
    <w:rsid w:val="00AC0663"/>
    <w:rsid w:val="00AD43FE"/>
    <w:rsid w:val="00B01D59"/>
    <w:rsid w:val="00B52B3D"/>
    <w:rsid w:val="00B54398"/>
    <w:rsid w:val="00B84713"/>
    <w:rsid w:val="00B95DF2"/>
    <w:rsid w:val="00BE01C6"/>
    <w:rsid w:val="00BF577A"/>
    <w:rsid w:val="00C16F84"/>
    <w:rsid w:val="00C336CE"/>
    <w:rsid w:val="00C37000"/>
    <w:rsid w:val="00C40225"/>
    <w:rsid w:val="00C61072"/>
    <w:rsid w:val="00C81DF2"/>
    <w:rsid w:val="00D01C6C"/>
    <w:rsid w:val="00D649BF"/>
    <w:rsid w:val="00D913B3"/>
    <w:rsid w:val="00DB3933"/>
    <w:rsid w:val="00DB3A29"/>
    <w:rsid w:val="00DC01AD"/>
    <w:rsid w:val="00DD37CB"/>
    <w:rsid w:val="00DF1AD1"/>
    <w:rsid w:val="00DF6FA7"/>
    <w:rsid w:val="00E07C41"/>
    <w:rsid w:val="00E377F5"/>
    <w:rsid w:val="00E44D6D"/>
    <w:rsid w:val="00E47B1C"/>
    <w:rsid w:val="00E6213E"/>
    <w:rsid w:val="00E75699"/>
    <w:rsid w:val="00ED716C"/>
    <w:rsid w:val="00F91017"/>
    <w:rsid w:val="00FA76AE"/>
    <w:rsid w:val="00FB0E20"/>
    <w:rsid w:val="00FE37F8"/>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1A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F91017"/>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1A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F91017"/>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60</cp:revision>
  <cp:lastPrinted>2023-10-31T12:13:00Z</cp:lastPrinted>
  <dcterms:created xsi:type="dcterms:W3CDTF">2023-10-17T10:31:00Z</dcterms:created>
  <dcterms:modified xsi:type="dcterms:W3CDTF">2023-11-29T09:44:00Z</dcterms:modified>
</cp:coreProperties>
</file>