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6DB27687" w14:textId="2B0610CB" w:rsidR="00526990" w:rsidRPr="00526990" w:rsidRDefault="00526990" w:rsidP="003223E9">
      <w:pPr>
        <w:ind w:firstLine="709"/>
        <w:jc w:val="center"/>
        <w:rPr>
          <w:rFonts w:ascii="Times New Roman" w:hAnsi="Times New Roman"/>
          <w:b/>
          <w:bCs/>
          <w:sz w:val="24"/>
          <w:szCs w:val="24"/>
        </w:rPr>
      </w:pPr>
      <w:r w:rsidRPr="00526990">
        <w:rPr>
          <w:rFonts w:ascii="Times New Roman" w:hAnsi="Times New Roman"/>
          <w:b/>
          <w:bCs/>
          <w:sz w:val="24"/>
          <w:szCs w:val="24"/>
        </w:rPr>
        <w:t xml:space="preserve">ІНФОРМАЦІЯ ПРО НЕОБХІДНІ ТЕХНІЧНІ, ЯКІСНІ ТА КІЛЬКІСНІ ХАРАКТЕРИСТИКИ ПРЕДМЕТА ЗАКУПІВЛІ </w:t>
      </w:r>
    </w:p>
    <w:p w14:paraId="131E4084" w14:textId="77777777" w:rsidR="00FF233C" w:rsidRDefault="00FF233C" w:rsidP="00FF233C">
      <w:pPr>
        <w:spacing w:after="0" w:line="240" w:lineRule="auto"/>
        <w:ind w:left="-900" w:right="-365"/>
        <w:jc w:val="center"/>
        <w:rPr>
          <w:rFonts w:ascii="Times New Roman" w:eastAsia="Times New Roman" w:hAnsi="Times New Roman"/>
          <w:b/>
          <w:noProof/>
          <w:lang w:eastAsia="ru-RU"/>
        </w:rPr>
      </w:pPr>
      <w:r w:rsidRPr="00B970EA">
        <w:rPr>
          <w:rFonts w:ascii="Times New Roman" w:eastAsia="Times New Roman" w:hAnsi="Times New Roman"/>
          <w:b/>
          <w:noProof/>
          <w:lang w:eastAsia="ru-RU"/>
        </w:rPr>
        <w:t>ТЕХНІЧНАСПЕЦИФІКАЦІЯ</w:t>
      </w:r>
    </w:p>
    <w:p w14:paraId="0A9DD356" w14:textId="77777777" w:rsidR="00FF233C" w:rsidRDefault="00FF233C" w:rsidP="00FF233C">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3C13360" w14:textId="77777777" w:rsidR="00FF233C" w:rsidRPr="00B970EA" w:rsidRDefault="00FF233C" w:rsidP="00FF233C">
      <w:pPr>
        <w:spacing w:after="0" w:line="240" w:lineRule="auto"/>
        <w:ind w:left="-900" w:right="-365"/>
        <w:jc w:val="center"/>
        <w:rPr>
          <w:rFonts w:ascii="Times New Roman" w:eastAsia="Times New Roman" w:hAnsi="Times New Roman"/>
          <w:b/>
          <w:noProof/>
          <w:lang w:eastAsia="ru-RU"/>
        </w:rPr>
      </w:pPr>
    </w:p>
    <w:p w14:paraId="05DCDF5E" w14:textId="77777777" w:rsidR="00FF233C" w:rsidRPr="00B970EA" w:rsidRDefault="00FF233C" w:rsidP="00FF233C">
      <w:pPr>
        <w:suppressAutoHyphens/>
        <w:spacing w:after="0" w:line="240" w:lineRule="auto"/>
        <w:jc w:val="center"/>
        <w:rPr>
          <w:rFonts w:ascii="Times New Roman" w:hAnsi="Times New Roman"/>
          <w:i/>
          <w:lang w:eastAsia="ar-SA"/>
        </w:rPr>
      </w:pPr>
    </w:p>
    <w:p w14:paraId="0571C56F" w14:textId="77777777" w:rsidR="00FF233C" w:rsidRPr="00B970EA" w:rsidRDefault="00FF233C" w:rsidP="00FF233C">
      <w:pPr>
        <w:spacing w:after="0" w:line="240" w:lineRule="auto"/>
        <w:rPr>
          <w:rFonts w:ascii="Times New Roman" w:eastAsia="Times New Roman" w:hAnsi="Times New Roman"/>
          <w:b/>
        </w:rPr>
      </w:pPr>
      <w:r w:rsidRPr="00B970EA">
        <w:rPr>
          <w:rFonts w:ascii="Times New Roman" w:eastAsia="Times New Roman" w:hAnsi="Times New Roman"/>
          <w:b/>
        </w:rPr>
        <w:t>Загальні умови постачання:</w:t>
      </w:r>
    </w:p>
    <w:p w14:paraId="78AFF436" w14:textId="6DA9F03C" w:rsidR="00FF233C" w:rsidRPr="00331316" w:rsidRDefault="00FF233C" w:rsidP="00FF233C">
      <w:pPr>
        <w:spacing w:after="0" w:line="240" w:lineRule="auto"/>
        <w:jc w:val="both"/>
        <w:rPr>
          <w:rFonts w:ascii="Times New Roman" w:eastAsia="Times New Roman" w:hAnsi="Times New Roman"/>
          <w:sz w:val="20"/>
        </w:rPr>
      </w:pPr>
      <w:r w:rsidRPr="00B970EA">
        <w:rPr>
          <w:rFonts w:ascii="Times New Roman" w:eastAsia="Times New Roman" w:hAnsi="Times New Roman"/>
          <w:sz w:val="20"/>
        </w:rPr>
        <w:t>1. Постачання товару відбувається відповідно до заявок</w:t>
      </w:r>
      <w:r>
        <w:rPr>
          <w:rFonts w:ascii="Times New Roman" w:eastAsia="Times New Roman" w:hAnsi="Times New Roman"/>
          <w:sz w:val="20"/>
        </w:rPr>
        <w:t xml:space="preserve"> замовника</w:t>
      </w:r>
      <w:r w:rsidRPr="00B970EA">
        <w:rPr>
          <w:rFonts w:ascii="Times New Roman" w:eastAsia="Times New Roman" w:hAnsi="Times New Roman"/>
          <w:sz w:val="20"/>
        </w:rPr>
        <w:t xml:space="preserve"> партіями, спеціальним транспортом постачальника</w:t>
      </w:r>
      <w:r w:rsidRPr="00575B57">
        <w:rPr>
          <w:rFonts w:ascii="Times New Roman" w:eastAsia="Times New Roman" w:hAnsi="Times New Roman"/>
          <w:sz w:val="20"/>
        </w:rPr>
        <w:t>.</w:t>
      </w:r>
      <w:r w:rsidRPr="00575B57">
        <w:rPr>
          <w:rFonts w:ascii="Times New Roman" w:eastAsia="Times New Roman" w:hAnsi="Times New Roman"/>
          <w:sz w:val="20"/>
          <w:lang w:val="ru-RU"/>
        </w:rPr>
        <w:t xml:space="preserve"> </w:t>
      </w:r>
    </w:p>
    <w:p w14:paraId="1138A100" w14:textId="77777777" w:rsidR="00FF233C" w:rsidRPr="00331316" w:rsidRDefault="00FF233C" w:rsidP="00FF233C">
      <w:pPr>
        <w:spacing w:after="0" w:line="240" w:lineRule="auto"/>
        <w:jc w:val="both"/>
        <w:rPr>
          <w:rFonts w:ascii="Times New Roman" w:eastAsia="Times New Roman" w:hAnsi="Times New Roman"/>
          <w:sz w:val="20"/>
        </w:rPr>
      </w:pPr>
      <w:r w:rsidRPr="00331316">
        <w:rPr>
          <w:rFonts w:ascii="Times New Roman" w:eastAsia="Times New Roman" w:hAnsi="Times New Roman"/>
          <w:sz w:val="20"/>
        </w:rPr>
        <w:t>2. Розрахунок за поставлений товар – у безготівковій формі.</w:t>
      </w:r>
    </w:p>
    <w:p w14:paraId="44852756" w14:textId="77777777" w:rsidR="00FF233C" w:rsidRPr="00575B57" w:rsidRDefault="00FF233C" w:rsidP="00FF233C">
      <w:pPr>
        <w:spacing w:after="0" w:line="240" w:lineRule="auto"/>
        <w:jc w:val="both"/>
        <w:rPr>
          <w:rFonts w:ascii="Times New Roman" w:eastAsia="Times New Roman" w:hAnsi="Times New Roman"/>
          <w:sz w:val="20"/>
          <w:u w:val="single"/>
        </w:rPr>
      </w:pPr>
      <w:r w:rsidRPr="00331316">
        <w:rPr>
          <w:rFonts w:ascii="Times New Roman" w:eastAsia="Times New Roman" w:hAnsi="Times New Roman"/>
          <w:sz w:val="20"/>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w:t>
      </w:r>
      <w:r w:rsidRPr="00575B57">
        <w:rPr>
          <w:rFonts w:ascii="Times New Roman" w:eastAsia="Times New Roman" w:hAnsi="Times New Roman"/>
          <w:sz w:val="20"/>
        </w:rPr>
        <w:t>,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4342D9C5" w14:textId="77777777" w:rsidR="00FF233C" w:rsidRPr="00575B57" w:rsidRDefault="00FF233C" w:rsidP="00FF233C">
      <w:pPr>
        <w:spacing w:after="0" w:line="240" w:lineRule="auto"/>
        <w:jc w:val="both"/>
        <w:rPr>
          <w:rFonts w:ascii="Times New Roman" w:eastAsia="Times New Roman" w:hAnsi="Times New Roman"/>
          <w:sz w:val="20"/>
        </w:rPr>
      </w:pPr>
      <w:r w:rsidRPr="00575B57">
        <w:rPr>
          <w:rFonts w:ascii="Times New Roman" w:eastAsia="Times New Roman" w:hAnsi="Times New Roman"/>
          <w:sz w:val="20"/>
        </w:rPr>
        <w:t xml:space="preserve">4. </w:t>
      </w:r>
      <w:r w:rsidRPr="00575B57">
        <w:rPr>
          <w:rFonts w:ascii="Times New Roman" w:eastAsia="Times New Roman" w:hAnsi="Times New Roman"/>
          <w:snapToGrid w:val="0"/>
          <w:color w:val="000000"/>
          <w:sz w:val="20"/>
        </w:rPr>
        <w:t>Завантаження та  вивантаження товару здійснюється  представниками Учасника.</w:t>
      </w:r>
    </w:p>
    <w:p w14:paraId="76A93800" w14:textId="77777777" w:rsidR="00FF233C" w:rsidRPr="00575B57" w:rsidRDefault="00FF233C" w:rsidP="00FF233C">
      <w:pPr>
        <w:spacing w:after="0" w:line="240" w:lineRule="auto"/>
        <w:jc w:val="both"/>
        <w:rPr>
          <w:rFonts w:ascii="Times New Roman" w:eastAsia="Times New Roman" w:hAnsi="Times New Roman"/>
          <w:sz w:val="20"/>
        </w:rPr>
      </w:pPr>
      <w:r w:rsidRPr="00575B57">
        <w:rPr>
          <w:rFonts w:ascii="Times New Roman" w:eastAsia="Times New Roman" w:hAnsi="Times New Roman"/>
          <w:sz w:val="20"/>
        </w:rPr>
        <w:t>5. Всі поставленні товари повинні відповідати вимогам Закону України «</w:t>
      </w:r>
      <w:r w:rsidRPr="00575B57">
        <w:rPr>
          <w:rFonts w:ascii="Times New Roman" w:eastAsia="Times New Roman" w:hAnsi="Times New Roman"/>
          <w:bCs/>
          <w:sz w:val="20"/>
          <w:bdr w:val="none" w:sz="0" w:space="0" w:color="auto" w:frame="1"/>
        </w:rPr>
        <w:t>Про безпечність та якість харчових продуктів</w:t>
      </w:r>
      <w:r w:rsidRPr="00575B57">
        <w:rPr>
          <w:rFonts w:ascii="Times New Roman" w:eastAsia="Times New Roman" w:hAnsi="Times New Roman"/>
          <w:sz w:val="20"/>
        </w:rPr>
        <w:t>»</w:t>
      </w:r>
      <w:r w:rsidRPr="00575B57">
        <w:rPr>
          <w:rFonts w:ascii="Times New Roman" w:eastAsia="Times New Roman" w:hAnsi="Times New Roman"/>
          <w:sz w:val="20"/>
          <w:bdr w:val="none" w:sz="0" w:space="0" w:color="auto" w:frame="1"/>
          <w:shd w:val="clear" w:color="auto" w:fill="FFFFFF"/>
        </w:rPr>
        <w:t xml:space="preserve"> від 23.12.1997</w:t>
      </w:r>
      <w:r w:rsidRPr="00575B57">
        <w:rPr>
          <w:rFonts w:ascii="Times New Roman" w:eastAsia="Times New Roman" w:hAnsi="Times New Roman"/>
          <w:sz w:val="20"/>
          <w:shd w:val="clear" w:color="auto" w:fill="FFFFFF"/>
        </w:rPr>
        <w:t> № </w:t>
      </w:r>
      <w:r w:rsidRPr="00575B57">
        <w:rPr>
          <w:rFonts w:ascii="Times New Roman" w:eastAsia="Times New Roman" w:hAnsi="Times New Roman"/>
          <w:bCs/>
          <w:sz w:val="20"/>
          <w:bdr w:val="none" w:sz="0" w:space="0" w:color="auto" w:frame="1"/>
          <w:shd w:val="clear" w:color="auto" w:fill="FFFFFF"/>
        </w:rPr>
        <w:t>771/97-ВР</w:t>
      </w:r>
      <w:r w:rsidRPr="00575B57">
        <w:rPr>
          <w:rFonts w:ascii="Times New Roman" w:eastAsia="Times New Roman" w:hAnsi="Times New Roman"/>
          <w:sz w:val="20"/>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54D6453F" w14:textId="77777777" w:rsidR="00FF233C" w:rsidRPr="00575B57" w:rsidRDefault="00FF233C" w:rsidP="00FF233C">
      <w:pPr>
        <w:spacing w:after="0" w:line="240" w:lineRule="auto"/>
        <w:jc w:val="both"/>
        <w:rPr>
          <w:rFonts w:ascii="Times New Roman" w:eastAsia="Times New Roman" w:hAnsi="Times New Roman"/>
          <w:sz w:val="20"/>
        </w:rPr>
      </w:pPr>
      <w:r w:rsidRPr="00575B57">
        <w:rPr>
          <w:rFonts w:ascii="Times New Roman" w:eastAsia="Times New Roman" w:hAnsi="Times New Roman"/>
          <w:sz w:val="20"/>
        </w:rPr>
        <w:t>6. Товар має постачатися з терміном придатності не менше 80% загального терміну зберігання.</w:t>
      </w:r>
    </w:p>
    <w:p w14:paraId="3B2B556F" w14:textId="77777777" w:rsidR="00FF233C" w:rsidRPr="00575B57" w:rsidRDefault="00FF233C" w:rsidP="00FF233C">
      <w:pPr>
        <w:spacing w:after="0" w:line="240" w:lineRule="auto"/>
        <w:jc w:val="both"/>
        <w:rPr>
          <w:rFonts w:ascii="Times New Roman" w:hAnsi="Times New Roman"/>
          <w:sz w:val="20"/>
          <w:u w:color="EE220C"/>
          <w:lang w:val="ru-RU"/>
        </w:rPr>
      </w:pPr>
      <w:r w:rsidRPr="00575B57">
        <w:rPr>
          <w:rFonts w:ascii="Times New Roman" w:eastAsia="Times New Roman" w:hAnsi="Times New Roman"/>
          <w:sz w:val="20"/>
        </w:rPr>
        <w:t>7. При поставці товару, учасник повинен дотримуватися температурного режиму.</w:t>
      </w:r>
    </w:p>
    <w:p w14:paraId="08794B1C" w14:textId="77777777" w:rsidR="00FF233C" w:rsidRPr="00575B57" w:rsidRDefault="00FF233C" w:rsidP="00FF233C">
      <w:pPr>
        <w:spacing w:after="0" w:line="240" w:lineRule="auto"/>
        <w:jc w:val="both"/>
        <w:rPr>
          <w:rFonts w:ascii="Times New Roman" w:eastAsia="Times New Roman" w:hAnsi="Times New Roman"/>
          <w:sz w:val="20"/>
        </w:rPr>
      </w:pPr>
      <w:r w:rsidRPr="00575B57">
        <w:rPr>
          <w:rFonts w:ascii="Times New Roman" w:eastAsia="Times New Roman" w:hAnsi="Times New Roman"/>
          <w:sz w:val="20"/>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30432519" w14:textId="77777777" w:rsidR="00FF233C" w:rsidRDefault="00FF233C" w:rsidP="00FF233C">
      <w:pPr>
        <w:spacing w:after="0" w:line="240" w:lineRule="auto"/>
        <w:jc w:val="both"/>
        <w:rPr>
          <w:rFonts w:ascii="Times New Roman" w:eastAsia="Times New Roman" w:hAnsi="Times New Roman"/>
          <w:sz w:val="20"/>
        </w:rPr>
      </w:pPr>
      <w:r w:rsidRPr="00575B57">
        <w:rPr>
          <w:rFonts w:ascii="Times New Roman" w:eastAsia="Times New Roman" w:hAnsi="Times New Roman"/>
          <w:sz w:val="20"/>
        </w:rPr>
        <w:t xml:space="preserve">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39B816F8" w14:textId="77777777" w:rsidR="00FF233C" w:rsidRPr="000A657C" w:rsidRDefault="00FF233C" w:rsidP="00FF233C">
      <w:pPr>
        <w:spacing w:after="0" w:line="240" w:lineRule="auto"/>
        <w:jc w:val="both"/>
        <w:rPr>
          <w:rFonts w:ascii="Times New Roman" w:eastAsia="Times New Roman" w:hAnsi="Times New Roman"/>
          <w:sz w:val="20"/>
          <w:lang w:val="en-US"/>
        </w:rPr>
      </w:pPr>
    </w:p>
    <w:p w14:paraId="45384538" w14:textId="77777777" w:rsidR="00FF233C" w:rsidRPr="00B57F25" w:rsidRDefault="00FF233C" w:rsidP="00FF233C">
      <w:pPr>
        <w:spacing w:after="0" w:line="240" w:lineRule="auto"/>
        <w:rPr>
          <w:rFonts w:ascii="Times New Roman" w:eastAsia="Times New Roman" w:hAnsi="Times New Roman"/>
          <w:b/>
          <w:sz w:val="16"/>
          <w:szCs w:val="16"/>
        </w:rPr>
      </w:pPr>
    </w:p>
    <w:tbl>
      <w:tblPr>
        <w:tblW w:w="9924" w:type="dxa"/>
        <w:tblInd w:w="108" w:type="dxa"/>
        <w:tblCellMar>
          <w:top w:w="9" w:type="dxa"/>
          <w:right w:w="54" w:type="dxa"/>
        </w:tblCellMar>
        <w:tblLook w:val="00A0" w:firstRow="1" w:lastRow="0" w:firstColumn="1" w:lastColumn="0" w:noHBand="0" w:noVBand="0"/>
      </w:tblPr>
      <w:tblGrid>
        <w:gridCol w:w="1693"/>
        <w:gridCol w:w="851"/>
        <w:gridCol w:w="1574"/>
        <w:gridCol w:w="5806"/>
      </w:tblGrid>
      <w:tr w:rsidR="00FF233C" w:rsidRPr="00FB3882" w14:paraId="04996D5D" w14:textId="77777777" w:rsidTr="000D368F">
        <w:trPr>
          <w:trHeight w:val="962"/>
        </w:trPr>
        <w:tc>
          <w:tcPr>
            <w:tcW w:w="1652" w:type="dxa"/>
            <w:tcBorders>
              <w:top w:val="single" w:sz="4" w:space="0" w:color="000000"/>
              <w:left w:val="single" w:sz="4" w:space="0" w:color="000000"/>
              <w:bottom w:val="single" w:sz="4" w:space="0" w:color="000000"/>
              <w:right w:val="single" w:sz="4" w:space="0" w:color="000000"/>
            </w:tcBorders>
            <w:vAlign w:val="center"/>
          </w:tcPr>
          <w:p w14:paraId="1AC44E83" w14:textId="77777777" w:rsidR="00FF233C" w:rsidRPr="00FB3882" w:rsidRDefault="00FF233C" w:rsidP="000D368F">
            <w:pPr>
              <w:spacing w:after="20" w:line="259" w:lineRule="auto"/>
              <w:ind w:left="46"/>
              <w:jc w:val="center"/>
              <w:rPr>
                <w:rFonts w:ascii="Times New Roman" w:eastAsia="Times New Roman" w:hAnsi="Times New Roman"/>
                <w:color w:val="000000"/>
                <w:lang w:eastAsia="ru-RU"/>
              </w:rPr>
            </w:pPr>
            <w:r w:rsidRPr="00FB3882">
              <w:rPr>
                <w:rFonts w:ascii="Times New Roman" w:eastAsia="Times New Roman" w:hAnsi="Times New Roman"/>
                <w:b/>
                <w:color w:val="000000"/>
                <w:lang w:eastAsia="ru-RU"/>
              </w:rPr>
              <w:t>Найменуван</w:t>
            </w:r>
          </w:p>
          <w:p w14:paraId="7804B0E8" w14:textId="77777777" w:rsidR="00FF233C" w:rsidRPr="00FB3882" w:rsidRDefault="00FF233C" w:rsidP="000D368F">
            <w:pPr>
              <w:spacing w:after="0" w:line="259" w:lineRule="auto"/>
              <w:ind w:right="56"/>
              <w:jc w:val="center"/>
              <w:rPr>
                <w:rFonts w:ascii="Times New Roman" w:eastAsia="Times New Roman" w:hAnsi="Times New Roman"/>
                <w:color w:val="000000"/>
                <w:lang w:eastAsia="ru-RU"/>
              </w:rPr>
            </w:pPr>
            <w:r w:rsidRPr="00FB3882">
              <w:rPr>
                <w:rFonts w:ascii="Times New Roman" w:eastAsia="Times New Roman" w:hAnsi="Times New Roman"/>
                <w:b/>
                <w:color w:val="000000"/>
                <w:lang w:eastAsia="ru-RU"/>
              </w:rPr>
              <w:t>ня</w:t>
            </w:r>
          </w:p>
        </w:tc>
        <w:tc>
          <w:tcPr>
            <w:tcW w:w="645" w:type="dxa"/>
            <w:tcBorders>
              <w:top w:val="single" w:sz="4" w:space="0" w:color="000000"/>
              <w:left w:val="single" w:sz="4" w:space="0" w:color="000000"/>
              <w:bottom w:val="single" w:sz="4" w:space="0" w:color="000000"/>
              <w:right w:val="single" w:sz="4" w:space="0" w:color="000000"/>
            </w:tcBorders>
            <w:vAlign w:val="center"/>
          </w:tcPr>
          <w:p w14:paraId="6703B2C2" w14:textId="77777777" w:rsidR="00FF233C" w:rsidRPr="00FB3882" w:rsidRDefault="00FF233C" w:rsidP="000D368F">
            <w:pPr>
              <w:spacing w:after="0" w:line="259" w:lineRule="auto"/>
              <w:jc w:val="center"/>
              <w:rPr>
                <w:rFonts w:ascii="Times New Roman" w:eastAsia="Times New Roman" w:hAnsi="Times New Roman"/>
                <w:color w:val="000000"/>
                <w:lang w:eastAsia="ru-RU"/>
              </w:rPr>
            </w:pPr>
            <w:r w:rsidRPr="00FB3882">
              <w:rPr>
                <w:rFonts w:ascii="Times New Roman" w:eastAsia="Times New Roman" w:hAnsi="Times New Roman"/>
                <w:b/>
                <w:color w:val="000000"/>
                <w:lang w:eastAsia="ru-RU"/>
              </w:rPr>
              <w:t>Од.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14:paraId="13EDADB2" w14:textId="77777777" w:rsidR="00FF233C" w:rsidRPr="00FB3882" w:rsidRDefault="00FF233C" w:rsidP="000D368F">
            <w:pPr>
              <w:spacing w:after="0" w:line="259" w:lineRule="auto"/>
              <w:ind w:left="4"/>
              <w:jc w:val="center"/>
              <w:rPr>
                <w:rFonts w:ascii="Times New Roman" w:eastAsia="Times New Roman" w:hAnsi="Times New Roman"/>
                <w:color w:val="000000"/>
                <w:lang w:eastAsia="ru-RU"/>
              </w:rPr>
            </w:pPr>
            <w:r w:rsidRPr="00FB3882">
              <w:rPr>
                <w:rFonts w:ascii="Times New Roman" w:eastAsia="Times New Roman" w:hAnsi="Times New Roman"/>
                <w:b/>
                <w:color w:val="000000"/>
                <w:lang w:eastAsia="ru-RU"/>
              </w:rPr>
              <w:t>К-сть</w:t>
            </w:r>
          </w:p>
        </w:tc>
        <w:tc>
          <w:tcPr>
            <w:tcW w:w="6007" w:type="dxa"/>
            <w:tcBorders>
              <w:top w:val="single" w:sz="4" w:space="0" w:color="000000"/>
              <w:left w:val="single" w:sz="4" w:space="0" w:color="000000"/>
              <w:bottom w:val="single" w:sz="4" w:space="0" w:color="000000"/>
              <w:right w:val="single" w:sz="4" w:space="0" w:color="000000"/>
            </w:tcBorders>
            <w:vAlign w:val="center"/>
          </w:tcPr>
          <w:p w14:paraId="202D4AC0" w14:textId="77777777" w:rsidR="00FF233C" w:rsidRPr="00FB3882" w:rsidRDefault="00FF233C" w:rsidP="000D368F">
            <w:pPr>
              <w:spacing w:after="0" w:line="259" w:lineRule="auto"/>
              <w:ind w:right="52"/>
              <w:jc w:val="center"/>
              <w:rPr>
                <w:rFonts w:ascii="Times New Roman" w:eastAsia="Times New Roman" w:hAnsi="Times New Roman"/>
                <w:color w:val="000000"/>
                <w:lang w:eastAsia="ru-RU"/>
              </w:rPr>
            </w:pPr>
            <w:r w:rsidRPr="00FB3882">
              <w:rPr>
                <w:rFonts w:ascii="Times New Roman" w:eastAsia="Times New Roman" w:hAnsi="Times New Roman"/>
                <w:b/>
                <w:color w:val="000000"/>
                <w:lang w:eastAsia="ru-RU"/>
              </w:rPr>
              <w:t>Якісні характеристики та вимоги до пакування</w:t>
            </w:r>
          </w:p>
        </w:tc>
      </w:tr>
      <w:tr w:rsidR="00FF233C" w:rsidRPr="00FB3882" w14:paraId="0425F57A" w14:textId="77777777" w:rsidTr="000D368F">
        <w:trPr>
          <w:trHeight w:val="962"/>
        </w:trPr>
        <w:tc>
          <w:tcPr>
            <w:tcW w:w="1652" w:type="dxa"/>
            <w:tcBorders>
              <w:top w:val="single" w:sz="4" w:space="0" w:color="000000"/>
              <w:left w:val="single" w:sz="4" w:space="0" w:color="000000"/>
              <w:bottom w:val="single" w:sz="4" w:space="0" w:color="000000"/>
              <w:right w:val="single" w:sz="4" w:space="0" w:color="000000"/>
            </w:tcBorders>
          </w:tcPr>
          <w:p w14:paraId="1B6D18F5" w14:textId="213440C6" w:rsidR="00FF233C" w:rsidRPr="00FB3882" w:rsidRDefault="00FF233C" w:rsidP="000D368F">
            <w:pPr>
              <w:spacing w:after="48" w:line="269" w:lineRule="auto"/>
              <w:ind w:firstLine="34"/>
              <w:rPr>
                <w:rFonts w:ascii="Times New Roman" w:eastAsia="Times New Roman" w:hAnsi="Times New Roman"/>
                <w:color w:val="000000"/>
                <w:sz w:val="24"/>
                <w:szCs w:val="24"/>
                <w:highlight w:val="yellow"/>
                <w:lang w:eastAsia="ru-RU"/>
              </w:rPr>
            </w:pPr>
            <w:r w:rsidRPr="00BA2CD1">
              <w:rPr>
                <w:rFonts w:ascii="Times New Roman" w:hAnsi="Times New Roman"/>
                <w:bCs/>
                <w:sz w:val="24"/>
                <w:szCs w:val="24"/>
              </w:rPr>
              <w:t>Молоко коров'яче, пастеризоване, 2,4-2,6%</w:t>
            </w:r>
          </w:p>
        </w:tc>
        <w:tc>
          <w:tcPr>
            <w:tcW w:w="645" w:type="dxa"/>
            <w:tcBorders>
              <w:top w:val="single" w:sz="4" w:space="0" w:color="000000"/>
              <w:left w:val="single" w:sz="4" w:space="0" w:color="000000"/>
              <w:bottom w:val="single" w:sz="4" w:space="0" w:color="000000"/>
              <w:right w:val="single" w:sz="4" w:space="0" w:color="000000"/>
            </w:tcBorders>
          </w:tcPr>
          <w:p w14:paraId="436324CD" w14:textId="77777777" w:rsidR="00FF233C" w:rsidRPr="00FB3882" w:rsidRDefault="00FF233C" w:rsidP="000D368F">
            <w:pPr>
              <w:spacing w:after="48" w:line="269" w:lineRule="auto"/>
              <w:ind w:firstLine="177"/>
              <w:jc w:val="center"/>
              <w:rPr>
                <w:rFonts w:ascii="Times New Roman" w:eastAsia="Times New Roman" w:hAnsi="Times New Roman"/>
                <w:color w:val="000000"/>
                <w:sz w:val="24"/>
                <w:szCs w:val="24"/>
                <w:highlight w:val="yellow"/>
                <w:lang w:eastAsia="ru-RU"/>
              </w:rPr>
            </w:pPr>
            <w:r w:rsidRPr="00FB3882">
              <w:rPr>
                <w:rFonts w:ascii="Times New Roman" w:eastAsia="Times New Roman" w:hAnsi="Times New Roman"/>
                <w:color w:val="000000"/>
                <w:sz w:val="24"/>
                <w:szCs w:val="24"/>
                <w:lang w:eastAsia="ru-RU"/>
              </w:rPr>
              <w:t>кг.</w:t>
            </w:r>
          </w:p>
        </w:tc>
        <w:tc>
          <w:tcPr>
            <w:tcW w:w="1620" w:type="dxa"/>
            <w:tcBorders>
              <w:top w:val="single" w:sz="4" w:space="0" w:color="000000"/>
              <w:left w:val="single" w:sz="4" w:space="0" w:color="000000"/>
              <w:bottom w:val="single" w:sz="4" w:space="0" w:color="000000"/>
              <w:right w:val="single" w:sz="4" w:space="0" w:color="000000"/>
            </w:tcBorders>
          </w:tcPr>
          <w:p w14:paraId="4D87B659" w14:textId="2ADAC0D2" w:rsidR="00FF233C" w:rsidRPr="00FB3882" w:rsidRDefault="00FF233C" w:rsidP="000D368F">
            <w:pPr>
              <w:spacing w:after="48" w:line="269" w:lineRule="auto"/>
              <w:ind w:firstLine="25"/>
              <w:jc w:val="center"/>
              <w:rPr>
                <w:rFonts w:ascii="Times New Roman" w:eastAsia="Times New Roman" w:hAnsi="Times New Roman"/>
                <w:color w:val="000000"/>
                <w:sz w:val="24"/>
                <w:szCs w:val="24"/>
                <w:highlight w:val="yellow"/>
                <w:lang w:eastAsia="ru-RU"/>
              </w:rPr>
            </w:pPr>
            <w:r w:rsidRPr="002B5CA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r w:rsidRPr="002B5CA1">
              <w:rPr>
                <w:rFonts w:ascii="Times New Roman" w:eastAsia="Times New Roman" w:hAnsi="Times New Roman"/>
                <w:color w:val="000000"/>
                <w:sz w:val="24"/>
                <w:szCs w:val="24"/>
                <w:lang w:eastAsia="ru-RU"/>
              </w:rPr>
              <w:t>00</w:t>
            </w:r>
          </w:p>
        </w:tc>
        <w:tc>
          <w:tcPr>
            <w:tcW w:w="6007" w:type="dxa"/>
            <w:tcBorders>
              <w:top w:val="single" w:sz="4" w:space="0" w:color="000000"/>
              <w:left w:val="single" w:sz="4" w:space="0" w:color="000000"/>
              <w:bottom w:val="single" w:sz="4" w:space="0" w:color="000000"/>
              <w:right w:val="single" w:sz="4" w:space="0" w:color="000000"/>
            </w:tcBorders>
          </w:tcPr>
          <w:p w14:paraId="6A6B410E" w14:textId="180EA827" w:rsidR="00FF233C" w:rsidRPr="00FB3882" w:rsidRDefault="00FF233C" w:rsidP="000D368F">
            <w:pPr>
              <w:tabs>
                <w:tab w:val="left" w:pos="180"/>
              </w:tabs>
              <w:spacing w:after="0" w:line="240" w:lineRule="auto"/>
              <w:rPr>
                <w:rFonts w:ascii="Times New Roman" w:eastAsia="Times New Roman" w:hAnsi="Times New Roman"/>
                <w:sz w:val="24"/>
                <w:szCs w:val="24"/>
                <w:lang w:val="ru-RU" w:eastAsia="ru-RU"/>
              </w:rPr>
            </w:pPr>
            <w:r w:rsidRPr="00FB3882">
              <w:rPr>
                <w:rFonts w:ascii="Times New Roman" w:hAnsi="Times New Roman"/>
                <w:color w:val="000000"/>
                <w:lang w:val="ru-RU"/>
              </w:rPr>
              <w:t xml:space="preserve"> Жирність не менше 2,</w:t>
            </w:r>
            <w:r w:rsidR="00623A19">
              <w:rPr>
                <w:rFonts w:ascii="Times New Roman" w:hAnsi="Times New Roman"/>
                <w:color w:val="000000"/>
                <w:lang w:val="ru-RU"/>
              </w:rPr>
              <w:t>4</w:t>
            </w:r>
            <w:r w:rsidRPr="00FB3882">
              <w:rPr>
                <w:rFonts w:ascii="Times New Roman" w:hAnsi="Times New Roman"/>
                <w:color w:val="000000"/>
                <w:lang w:val="ru-RU"/>
              </w:rPr>
              <w:t>%</w:t>
            </w:r>
            <w:r>
              <w:rPr>
                <w:rFonts w:ascii="Times New Roman" w:hAnsi="Times New Roman"/>
                <w:color w:val="000000"/>
                <w:lang w:val="ru-RU"/>
              </w:rPr>
              <w:t xml:space="preserve"> та не більше 2,6%</w:t>
            </w:r>
            <w:r w:rsidRPr="00FB3882">
              <w:rPr>
                <w:rFonts w:ascii="Times New Roman" w:hAnsi="Times New Roman"/>
                <w:color w:val="000000"/>
                <w:lang w:val="ru-RU"/>
              </w:rPr>
              <w:t>. Відповідно до ДСТУ.</w:t>
            </w:r>
            <w:r w:rsidRPr="00FB3882">
              <w:rPr>
                <w:rFonts w:ascii="Times New Roman" w:eastAsia="Times New Roman" w:hAnsi="Times New Roman"/>
                <w:sz w:val="24"/>
                <w:szCs w:val="24"/>
                <w:lang w:val="ru-RU" w:eastAsia="ru-RU"/>
              </w:rPr>
              <w:t xml:space="preserve"> </w:t>
            </w:r>
          </w:p>
          <w:p w14:paraId="2FABB64A" w14:textId="77777777" w:rsidR="00FF233C" w:rsidRPr="00FB3882" w:rsidRDefault="00FF233C" w:rsidP="000D368F">
            <w:pPr>
              <w:tabs>
                <w:tab w:val="left" w:pos="180"/>
              </w:tabs>
              <w:spacing w:after="0" w:line="240" w:lineRule="auto"/>
              <w:rPr>
                <w:rFonts w:ascii="Times New Roman" w:hAnsi="Times New Roman"/>
                <w:color w:val="000000"/>
                <w:lang w:val="ru-RU"/>
              </w:rPr>
            </w:pPr>
            <w:r w:rsidRPr="00FB3882">
              <w:rPr>
                <w:rFonts w:ascii="Times New Roman" w:hAnsi="Times New Roman"/>
                <w:color w:val="000000"/>
                <w:lang w:val="ru-RU"/>
              </w:rPr>
              <w:t>Молоко повинно бути натуральним, чистим, без сторонніх не властивих свіжому молоку присмаків і запахів.</w:t>
            </w:r>
          </w:p>
          <w:p w14:paraId="697D068D" w14:textId="77777777" w:rsidR="00FF233C" w:rsidRPr="00FB3882" w:rsidRDefault="00FF233C" w:rsidP="000D368F">
            <w:pPr>
              <w:tabs>
                <w:tab w:val="left" w:pos="180"/>
              </w:tabs>
              <w:spacing w:after="0" w:line="240" w:lineRule="auto"/>
              <w:rPr>
                <w:rFonts w:ascii="Times New Roman" w:hAnsi="Times New Roman"/>
                <w:color w:val="000000"/>
                <w:lang w:val="ru-RU"/>
              </w:rPr>
            </w:pPr>
            <w:r w:rsidRPr="00FB3882">
              <w:rPr>
                <w:rFonts w:ascii="Times New Roman" w:hAnsi="Times New Roman"/>
                <w:color w:val="000000"/>
                <w:lang w:val="ru-RU"/>
              </w:rPr>
              <w:t>За зовнішнім виглядом та консистенцією молоко повинно бути однорідною рідиною білого кольору трохи з жовтуватим відтінком без згустків.</w:t>
            </w:r>
          </w:p>
          <w:p w14:paraId="7C714EF9" w14:textId="77777777" w:rsidR="00FF233C" w:rsidRPr="00FB3882" w:rsidRDefault="00FF233C" w:rsidP="000D368F">
            <w:pPr>
              <w:tabs>
                <w:tab w:val="left" w:pos="180"/>
              </w:tabs>
              <w:spacing w:after="0" w:line="240" w:lineRule="auto"/>
              <w:rPr>
                <w:rFonts w:ascii="Times New Roman" w:hAnsi="Times New Roman"/>
                <w:color w:val="000000"/>
                <w:lang w:val="ru-RU"/>
              </w:rPr>
            </w:pPr>
            <w:r w:rsidRPr="00FB3882">
              <w:rPr>
                <w:rFonts w:ascii="Times New Roman" w:hAnsi="Times New Roman"/>
                <w:color w:val="000000"/>
                <w:lang w:val="ru-RU"/>
              </w:rPr>
              <w:t>Не допускається молоко з гіркуватим смаком, металевим присмаком, тягучої консистенції, з невластивим йому кольором.</w:t>
            </w:r>
          </w:p>
          <w:p w14:paraId="21EF9B0C" w14:textId="77777777" w:rsidR="00FF233C" w:rsidRPr="00FB3882" w:rsidRDefault="00FF233C" w:rsidP="000D368F">
            <w:pPr>
              <w:tabs>
                <w:tab w:val="left" w:pos="180"/>
              </w:tabs>
              <w:spacing w:after="0" w:line="240" w:lineRule="auto"/>
              <w:rPr>
                <w:rFonts w:ascii="Times New Roman" w:hAnsi="Times New Roman"/>
                <w:color w:val="000000"/>
                <w:lang w:val="ru-RU"/>
              </w:rPr>
            </w:pPr>
            <w:r w:rsidRPr="00FB3882">
              <w:rPr>
                <w:rFonts w:ascii="Times New Roman" w:hAnsi="Times New Roman"/>
                <w:color w:val="000000"/>
                <w:lang w:val="ru-RU"/>
              </w:rPr>
              <w:t>Молоко повинне бути розфасоване в упаковку з поліетиленової плівки.</w:t>
            </w:r>
          </w:p>
          <w:p w14:paraId="497E0F83" w14:textId="2DF59D87" w:rsidR="00FF233C" w:rsidRPr="00FB3882" w:rsidRDefault="00FF233C" w:rsidP="000D368F">
            <w:pPr>
              <w:spacing w:after="0" w:line="269" w:lineRule="auto"/>
              <w:ind w:right="52" w:firstLine="557"/>
              <w:rPr>
                <w:rFonts w:ascii="Times New Roman" w:eastAsia="Times New Roman" w:hAnsi="Times New Roman"/>
                <w:color w:val="000000"/>
                <w:sz w:val="24"/>
                <w:lang w:val="ru-RU" w:eastAsia="ru-RU"/>
              </w:rPr>
            </w:pPr>
          </w:p>
        </w:tc>
      </w:tr>
    </w:tbl>
    <w:p w14:paraId="3F4705DD" w14:textId="77777777" w:rsidR="00FF233C" w:rsidRPr="00FB3882" w:rsidRDefault="00FF233C" w:rsidP="00FF233C">
      <w:pPr>
        <w:spacing w:after="0" w:line="240" w:lineRule="auto"/>
        <w:rPr>
          <w:rFonts w:ascii="Times New Roman" w:eastAsia="Times New Roman" w:hAnsi="Times New Roman"/>
          <w:b/>
          <w:sz w:val="16"/>
          <w:szCs w:val="16"/>
          <w:lang w:val="ru-RU"/>
        </w:rPr>
      </w:pPr>
    </w:p>
    <w:p w14:paraId="22B8C023" w14:textId="77777777" w:rsidR="00FF233C" w:rsidRDefault="00FF233C" w:rsidP="00FF233C">
      <w:pPr>
        <w:widowControl w:val="0"/>
        <w:tabs>
          <w:tab w:val="left" w:pos="0"/>
          <w:tab w:val="center" w:pos="4153"/>
          <w:tab w:val="right" w:pos="8306"/>
        </w:tabs>
        <w:autoSpaceDE w:val="0"/>
        <w:autoSpaceDN w:val="0"/>
        <w:adjustRightInd w:val="0"/>
        <w:spacing w:after="0" w:line="240" w:lineRule="auto"/>
        <w:rPr>
          <w:rFonts w:ascii="Times New Roman" w:hAnsi="Times New Roman"/>
          <w:b/>
          <w:sz w:val="24"/>
          <w:szCs w:val="24"/>
          <w:lang w:eastAsia="ar-SA"/>
        </w:rPr>
      </w:pPr>
    </w:p>
    <w:p w14:paraId="24AFB1D1" w14:textId="77777777" w:rsidR="00FF233C" w:rsidRDefault="00FF233C" w:rsidP="00FF233C">
      <w:pPr>
        <w:widowControl w:val="0"/>
        <w:tabs>
          <w:tab w:val="left" w:pos="0"/>
          <w:tab w:val="center" w:pos="4153"/>
          <w:tab w:val="right" w:pos="8306"/>
        </w:tabs>
        <w:autoSpaceDE w:val="0"/>
        <w:autoSpaceDN w:val="0"/>
        <w:adjustRightInd w:val="0"/>
        <w:spacing w:after="0" w:line="240" w:lineRule="auto"/>
        <w:rPr>
          <w:rFonts w:ascii="Times New Roman" w:hAnsi="Times New Roman"/>
          <w:b/>
          <w:sz w:val="24"/>
          <w:szCs w:val="24"/>
          <w:lang w:eastAsia="ar-SA"/>
        </w:rPr>
      </w:pPr>
    </w:p>
    <w:p w14:paraId="03457420" w14:textId="77777777" w:rsidR="00FF233C" w:rsidRPr="00CF362E" w:rsidRDefault="00FF233C" w:rsidP="00FF233C">
      <w:pPr>
        <w:widowControl w:val="0"/>
        <w:tabs>
          <w:tab w:val="left" w:pos="0"/>
          <w:tab w:val="center" w:pos="4153"/>
          <w:tab w:val="right" w:pos="8306"/>
        </w:tabs>
        <w:autoSpaceDE w:val="0"/>
        <w:autoSpaceDN w:val="0"/>
        <w:adjustRightInd w:val="0"/>
        <w:spacing w:after="0" w:line="240" w:lineRule="auto"/>
        <w:rPr>
          <w:rFonts w:ascii="Times New Roman" w:hAnsi="Times New Roman"/>
          <w:b/>
          <w:sz w:val="24"/>
          <w:szCs w:val="24"/>
          <w:lang w:eastAsia="ar-SA"/>
        </w:rPr>
      </w:pPr>
    </w:p>
    <w:p w14:paraId="1A8490E5" w14:textId="77777777" w:rsidR="00FF233C" w:rsidRPr="00B970EA" w:rsidRDefault="00FF233C" w:rsidP="00FF233C">
      <w:pPr>
        <w:spacing w:after="0" w:line="240" w:lineRule="auto"/>
        <w:jc w:val="both"/>
        <w:rPr>
          <w:rFonts w:ascii="Times New Roman" w:eastAsia="Times New Roman" w:hAnsi="Times New Roman"/>
          <w:sz w:val="20"/>
        </w:rPr>
      </w:pPr>
    </w:p>
    <w:p w14:paraId="6AB76D8B" w14:textId="77777777" w:rsidR="00FF233C" w:rsidRPr="00B970EA" w:rsidRDefault="00FF233C" w:rsidP="00FF233C">
      <w:pPr>
        <w:spacing w:after="0" w:line="240" w:lineRule="auto"/>
        <w:jc w:val="both"/>
        <w:rPr>
          <w:rFonts w:ascii="Times New Roman" w:eastAsia="Times New Roman" w:hAnsi="Times New Roman"/>
          <w:color w:val="FF0000"/>
          <w:sz w:val="20"/>
        </w:rPr>
      </w:pPr>
    </w:p>
    <w:p w14:paraId="155BB07A" w14:textId="7D213EED" w:rsidR="00CE6996" w:rsidRPr="00526990" w:rsidRDefault="00CE6996" w:rsidP="00526990">
      <w:pPr>
        <w:shd w:val="clear" w:color="auto" w:fill="FFFFFF"/>
        <w:jc w:val="both"/>
        <w:rPr>
          <w:rFonts w:ascii="Times New Roman" w:eastAsia="Times New Roman" w:hAnsi="Times New Roman"/>
          <w:i/>
          <w:sz w:val="24"/>
          <w:szCs w:val="24"/>
          <w:u w:val="single"/>
        </w:rPr>
      </w:pPr>
      <w:r w:rsidRPr="00526990">
        <w:rPr>
          <w:rFonts w:ascii="Times New Roman" w:eastAsia="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w:t>
      </w:r>
      <w:r w:rsidRPr="00526990">
        <w:rPr>
          <w:rFonts w:ascii="Times New Roman" w:eastAsia="Times New Roman" w:hAnsi="Times New Roman"/>
          <w:i/>
          <w:sz w:val="24"/>
          <w:szCs w:val="24"/>
        </w:rPr>
        <w:lastRenderedPageBreak/>
        <w:t xml:space="preserve">чи на торгові марки, патенти, типи або конкретне місце походження чи спосіб виробництва, таке посилання є необхідним та обґрунтованим. </w:t>
      </w:r>
      <w:r w:rsidRPr="00526990">
        <w:rPr>
          <w:rFonts w:ascii="Times New Roman" w:eastAsia="Times New Roman" w:hAnsi="Times New Roman"/>
          <w:i/>
          <w:sz w:val="24"/>
          <w:szCs w:val="24"/>
          <w:u w:val="single"/>
        </w:rPr>
        <w:t xml:space="preserve">Після кожного такого посилання слід вважати наявний вираз «або еквівалент». </w:t>
      </w:r>
    </w:p>
    <w:p w14:paraId="226EBA76"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1BF633AD" w14:textId="77777777" w:rsidR="004B1859" w:rsidRPr="004B1859" w:rsidRDefault="004B1859" w:rsidP="00103847">
      <w:pPr>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4"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701708938">
    <w:abstractNumId w:val="7"/>
  </w:num>
  <w:num w:numId="2" w16cid:durableId="1322808391">
    <w:abstractNumId w:val="2"/>
  </w:num>
  <w:num w:numId="3" w16cid:durableId="337389303">
    <w:abstractNumId w:val="0"/>
  </w:num>
  <w:num w:numId="4" w16cid:durableId="126894766">
    <w:abstractNumId w:val="5"/>
  </w:num>
  <w:num w:numId="5" w16cid:durableId="562957298">
    <w:abstractNumId w:val="4"/>
  </w:num>
  <w:num w:numId="6" w16cid:durableId="565724073">
    <w:abstractNumId w:val="6"/>
  </w:num>
  <w:num w:numId="7" w16cid:durableId="2132938117">
    <w:abstractNumId w:val="3"/>
  </w:num>
  <w:num w:numId="8" w16cid:durableId="93991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9256E"/>
    <w:rsid w:val="000B13A6"/>
    <w:rsid w:val="00103847"/>
    <w:rsid w:val="00145783"/>
    <w:rsid w:val="00145E1A"/>
    <w:rsid w:val="00146DD0"/>
    <w:rsid w:val="001475A9"/>
    <w:rsid w:val="00197F2F"/>
    <w:rsid w:val="001C0416"/>
    <w:rsid w:val="001C3349"/>
    <w:rsid w:val="001D4059"/>
    <w:rsid w:val="001D5973"/>
    <w:rsid w:val="001E4AA2"/>
    <w:rsid w:val="0020497E"/>
    <w:rsid w:val="00206930"/>
    <w:rsid w:val="00220DB7"/>
    <w:rsid w:val="002317D4"/>
    <w:rsid w:val="00260174"/>
    <w:rsid w:val="00261D8E"/>
    <w:rsid w:val="002B492E"/>
    <w:rsid w:val="002B7409"/>
    <w:rsid w:val="002D0B96"/>
    <w:rsid w:val="003223E9"/>
    <w:rsid w:val="00366EA3"/>
    <w:rsid w:val="003F4BBA"/>
    <w:rsid w:val="004078CA"/>
    <w:rsid w:val="0042431E"/>
    <w:rsid w:val="00437F54"/>
    <w:rsid w:val="00462FE0"/>
    <w:rsid w:val="004A6E97"/>
    <w:rsid w:val="004B1859"/>
    <w:rsid w:val="00507840"/>
    <w:rsid w:val="00523A96"/>
    <w:rsid w:val="00526990"/>
    <w:rsid w:val="00544CE7"/>
    <w:rsid w:val="005903AB"/>
    <w:rsid w:val="00590536"/>
    <w:rsid w:val="005A2DBB"/>
    <w:rsid w:val="00623A19"/>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8C4F4A"/>
    <w:rsid w:val="00987C4A"/>
    <w:rsid w:val="009C6540"/>
    <w:rsid w:val="009D7356"/>
    <w:rsid w:val="009F22C8"/>
    <w:rsid w:val="00A478E6"/>
    <w:rsid w:val="00A87D9A"/>
    <w:rsid w:val="00A927A6"/>
    <w:rsid w:val="00A97029"/>
    <w:rsid w:val="00AA30A5"/>
    <w:rsid w:val="00AD1668"/>
    <w:rsid w:val="00B2258A"/>
    <w:rsid w:val="00B27673"/>
    <w:rsid w:val="00B61AE0"/>
    <w:rsid w:val="00B91B5C"/>
    <w:rsid w:val="00B935DA"/>
    <w:rsid w:val="00BE5690"/>
    <w:rsid w:val="00C53049"/>
    <w:rsid w:val="00C56101"/>
    <w:rsid w:val="00C61CD1"/>
    <w:rsid w:val="00CB785E"/>
    <w:rsid w:val="00CD7126"/>
    <w:rsid w:val="00CE027C"/>
    <w:rsid w:val="00CE6996"/>
    <w:rsid w:val="00D12064"/>
    <w:rsid w:val="00D2455A"/>
    <w:rsid w:val="00D51C21"/>
    <w:rsid w:val="00D65525"/>
    <w:rsid w:val="00D91EFC"/>
    <w:rsid w:val="00DE5DE0"/>
    <w:rsid w:val="00DF2EA1"/>
    <w:rsid w:val="00EA4F94"/>
    <w:rsid w:val="00EE18CB"/>
    <w:rsid w:val="00F06944"/>
    <w:rsid w:val="00F1552E"/>
    <w:rsid w:val="00F45CA5"/>
    <w:rsid w:val="00FE0521"/>
    <w:rsid w:val="00FF2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Details"/>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Details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 w:type="paragraph" w:styleId="ae">
    <w:name w:val="Body Text"/>
    <w:basedOn w:val="a"/>
    <w:link w:val="af"/>
    <w:rsid w:val="00526990"/>
    <w:pPr>
      <w:spacing w:after="120" w:line="240" w:lineRule="auto"/>
    </w:pPr>
    <w:rPr>
      <w:rFonts w:ascii="Times New Roman" w:eastAsia="Times New Roman" w:hAnsi="Times New Roman"/>
      <w:sz w:val="24"/>
      <w:szCs w:val="24"/>
      <w:lang w:val="ru-RU" w:eastAsia="ru-RU"/>
    </w:rPr>
  </w:style>
  <w:style w:type="character" w:customStyle="1" w:styleId="af">
    <w:name w:val="Основний текст Знак"/>
    <w:basedOn w:val="a0"/>
    <w:link w:val="ae"/>
    <w:rsid w:val="00526990"/>
    <w:rPr>
      <w:rFonts w:ascii="Times New Roman" w:eastAsia="Times New Roman" w:hAnsi="Times New Roman" w:cs="Times New Roman"/>
      <w:sz w:val="24"/>
      <w:szCs w:val="24"/>
      <w:lang w:val="ru-RU" w:eastAsia="ru-RU"/>
    </w:rPr>
  </w:style>
  <w:style w:type="paragraph" w:customStyle="1" w:styleId="1">
    <w:name w:val="Звичайний1"/>
    <w:rsid w:val="00526990"/>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1928</Words>
  <Characters>1099</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21</cp:revision>
  <cp:lastPrinted>2023-10-02T07:23:00Z</cp:lastPrinted>
  <dcterms:created xsi:type="dcterms:W3CDTF">2023-10-02T08:20:00Z</dcterms:created>
  <dcterms:modified xsi:type="dcterms:W3CDTF">2024-01-16T14:09:00Z</dcterms:modified>
</cp:coreProperties>
</file>