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1CDF" w14:textId="77777777" w:rsidR="009069E4" w:rsidRPr="00EA664B" w:rsidRDefault="009069E4" w:rsidP="009069E4">
      <w:pPr>
        <w:shd w:val="clear" w:color="auto" w:fill="FFFFFF" w:themeFill="background1"/>
        <w:contextualSpacing/>
        <w:jc w:val="right"/>
        <w:rPr>
          <w:rFonts w:eastAsia="Times New Roman"/>
          <w:b/>
          <w:bCs/>
          <w:i/>
          <w:kern w:val="32"/>
          <w:lang w:val="uk-UA" w:eastAsia="zh-CN"/>
        </w:rPr>
      </w:pPr>
      <w:r w:rsidRPr="00EA664B">
        <w:rPr>
          <w:rFonts w:eastAsia="Times New Roman"/>
          <w:b/>
          <w:bCs/>
          <w:i/>
          <w:kern w:val="32"/>
          <w:lang w:val="uk-UA" w:eastAsia="zh-CN"/>
        </w:rPr>
        <w:t>Додаток 3 до тендерної документації</w:t>
      </w:r>
    </w:p>
    <w:p w14:paraId="10956923" w14:textId="77777777" w:rsidR="009069E4" w:rsidRPr="00EA664B" w:rsidRDefault="009069E4" w:rsidP="009069E4">
      <w:pPr>
        <w:widowControl w:val="0"/>
        <w:overflowPunct w:val="0"/>
        <w:autoSpaceDE w:val="0"/>
        <w:autoSpaceDN w:val="0"/>
        <w:adjustRightInd w:val="0"/>
        <w:jc w:val="right"/>
        <w:textAlignment w:val="baseline"/>
        <w:rPr>
          <w:rFonts w:eastAsia="Times New Roman"/>
          <w:b/>
          <w:bCs/>
          <w:color w:val="000000"/>
          <w:lang w:val="uk-UA"/>
        </w:rPr>
      </w:pPr>
    </w:p>
    <w:p w14:paraId="4EEF1A30" w14:textId="77777777" w:rsidR="009069E4" w:rsidRPr="00EA664B" w:rsidRDefault="009069E4" w:rsidP="009069E4">
      <w:pPr>
        <w:widowControl w:val="0"/>
        <w:overflowPunct w:val="0"/>
        <w:autoSpaceDE w:val="0"/>
        <w:autoSpaceDN w:val="0"/>
        <w:adjustRightInd w:val="0"/>
        <w:jc w:val="center"/>
        <w:textAlignment w:val="baseline"/>
        <w:rPr>
          <w:rFonts w:eastAsia="Times New Roman"/>
          <w:b/>
          <w:bCs/>
          <w:color w:val="000000"/>
          <w:lang w:val="uk-UA"/>
        </w:rPr>
      </w:pPr>
      <w:r w:rsidRPr="00EA664B">
        <w:rPr>
          <w:rFonts w:eastAsia="Times New Roman"/>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45CC7F4D" w14:textId="77777777" w:rsidR="009069E4" w:rsidRPr="00EA664B" w:rsidRDefault="009069E4" w:rsidP="009069E4">
      <w:pPr>
        <w:widowControl w:val="0"/>
        <w:autoSpaceDE w:val="0"/>
        <w:autoSpaceDN w:val="0"/>
        <w:adjustRightInd w:val="0"/>
        <w:jc w:val="center"/>
        <w:rPr>
          <w:rFonts w:eastAsia="Times New Roman"/>
          <w:b/>
          <w:bCs/>
          <w:i/>
          <w:iCs/>
          <w:lang w:val="uk-UA" w:eastAsia="uk-UA"/>
        </w:rPr>
      </w:pPr>
    </w:p>
    <w:p w14:paraId="568F972E" w14:textId="2AC6791A" w:rsidR="008F0B25" w:rsidRPr="00EA664B" w:rsidRDefault="00A01465" w:rsidP="008F0B25">
      <w:pPr>
        <w:widowControl w:val="0"/>
        <w:autoSpaceDE w:val="0"/>
        <w:autoSpaceDN w:val="0"/>
        <w:adjustRightInd w:val="0"/>
        <w:ind w:firstLine="567"/>
        <w:jc w:val="center"/>
        <w:rPr>
          <w:rFonts w:eastAsia="Times New Roman"/>
          <w:b/>
          <w:lang w:val="uk-UA" w:eastAsia="uk-UA"/>
        </w:rPr>
      </w:pPr>
      <w:r w:rsidRPr="00EA664B">
        <w:rPr>
          <w:b/>
          <w:bCs/>
          <w:lang w:val="uk-UA"/>
        </w:rPr>
        <w:t>Послуги доступу до мережі Інтернет</w:t>
      </w:r>
    </w:p>
    <w:p w14:paraId="0FA461EF" w14:textId="77777777" w:rsidR="00A01465" w:rsidRPr="00EA664B" w:rsidRDefault="00A01465" w:rsidP="00A01465">
      <w:pPr>
        <w:ind w:firstLine="142"/>
        <w:jc w:val="center"/>
        <w:rPr>
          <w:b/>
          <w:bCs/>
          <w:lang w:val="uk-UA"/>
        </w:rPr>
      </w:pPr>
      <w:r w:rsidRPr="00EA664B">
        <w:rPr>
          <w:b/>
          <w:bCs/>
          <w:lang w:val="uk-UA"/>
        </w:rPr>
        <w:t xml:space="preserve">код ДК 021:2015 </w:t>
      </w:r>
      <w:r w:rsidRPr="00EA664B">
        <w:rPr>
          <w:rFonts w:eastAsia="Times New Roman"/>
          <w:b/>
          <w:bCs/>
          <w:lang w:val="uk-UA"/>
        </w:rPr>
        <w:t xml:space="preserve">«Єдиний закупівельний словник» </w:t>
      </w:r>
      <w:r w:rsidRPr="00EA664B">
        <w:rPr>
          <w:b/>
          <w:bCs/>
          <w:lang w:val="uk-UA"/>
        </w:rPr>
        <w:t xml:space="preserve">- 72410000-7: </w:t>
      </w:r>
    </w:p>
    <w:p w14:paraId="18467FAC" w14:textId="304DCFD6" w:rsidR="009069E4" w:rsidRPr="00EA664B" w:rsidRDefault="00A01465" w:rsidP="00A01465">
      <w:pPr>
        <w:widowControl w:val="0"/>
        <w:autoSpaceDE w:val="0"/>
        <w:autoSpaceDN w:val="0"/>
        <w:adjustRightInd w:val="0"/>
        <w:ind w:firstLine="567"/>
        <w:jc w:val="center"/>
        <w:rPr>
          <w:rFonts w:eastAsia="Times New Roman"/>
          <w:b/>
          <w:lang w:val="uk-UA" w:eastAsia="uk-UA"/>
        </w:rPr>
      </w:pPr>
      <w:r w:rsidRPr="00EA664B">
        <w:rPr>
          <w:b/>
          <w:bCs/>
          <w:lang w:val="uk-UA"/>
        </w:rPr>
        <w:t>Послуги провайдерів</w:t>
      </w:r>
    </w:p>
    <w:p w14:paraId="639C9B76" w14:textId="77777777" w:rsidR="009069E4" w:rsidRPr="00EA664B" w:rsidRDefault="009069E4" w:rsidP="009069E4">
      <w:pPr>
        <w:jc w:val="both"/>
        <w:rPr>
          <w:rFonts w:eastAsia="Calibri"/>
          <w:snapToGrid w:val="0"/>
          <w:lang w:val="uk-UA" w:eastAsia="uk-UA"/>
        </w:rPr>
      </w:pPr>
    </w:p>
    <w:p w14:paraId="0C1F4F72" w14:textId="77777777" w:rsidR="00A01465" w:rsidRPr="00EA664B" w:rsidRDefault="00A01465" w:rsidP="00A01465">
      <w:pPr>
        <w:spacing w:line="256" w:lineRule="auto"/>
        <w:ind w:firstLine="567"/>
        <w:contextualSpacing/>
        <w:jc w:val="both"/>
        <w:rPr>
          <w:rFonts w:eastAsiaTheme="minorHAnsi"/>
          <w:b/>
          <w:bCs/>
          <w:u w:val="single"/>
          <w:lang w:val="uk-UA" w:eastAsia="en-US"/>
        </w:rPr>
      </w:pPr>
      <w:r w:rsidRPr="00EA664B">
        <w:rPr>
          <w:rFonts w:eastAsiaTheme="minorHAnsi"/>
          <w:b/>
          <w:bCs/>
          <w:u w:val="single"/>
          <w:lang w:val="uk-UA" w:eastAsia="en-US"/>
        </w:rPr>
        <w:t xml:space="preserve">І. Умови та адреси підключення послуг </w:t>
      </w:r>
      <w:r w:rsidRPr="00EA664B">
        <w:rPr>
          <w:b/>
          <w:bCs/>
          <w:u w:val="single"/>
          <w:lang w:val="uk-UA"/>
        </w:rPr>
        <w:t>доступу до мережі Інтернет:</w:t>
      </w:r>
    </w:p>
    <w:p w14:paraId="2748D90D" w14:textId="77777777" w:rsidR="00A01465" w:rsidRPr="00EA664B" w:rsidRDefault="00A01465" w:rsidP="00A01465">
      <w:pPr>
        <w:ind w:firstLine="567"/>
        <w:rPr>
          <w:b/>
          <w:bCs/>
          <w:lang w:val="uk-UA"/>
        </w:rPr>
      </w:pPr>
    </w:p>
    <w:p w14:paraId="19ED7BE8" w14:textId="77777777" w:rsidR="00A01465" w:rsidRPr="00EA664B" w:rsidRDefault="00A01465" w:rsidP="00A01465">
      <w:pPr>
        <w:pStyle w:val="a5"/>
        <w:ind w:left="0" w:firstLine="567"/>
        <w:rPr>
          <w:rFonts w:ascii="Times New Roman" w:hAnsi="Times New Roman" w:cs="Times New Roman"/>
          <w:b/>
          <w:bCs/>
          <w:sz w:val="24"/>
          <w:szCs w:val="24"/>
          <w:lang w:val="uk-UA"/>
        </w:rPr>
      </w:pPr>
      <w:r w:rsidRPr="00EA664B">
        <w:rPr>
          <w:rFonts w:ascii="Times New Roman" w:hAnsi="Times New Roman" w:cs="Times New Roman"/>
          <w:sz w:val="24"/>
          <w:szCs w:val="24"/>
          <w:lang w:val="uk-UA"/>
        </w:rPr>
        <w:t>Підключення здійснити оптоволоконним каналом зв’язку або ADSL лінією.</w:t>
      </w:r>
      <w:bookmarkStart w:id="0" w:name="_Hlk60817738"/>
    </w:p>
    <w:p w14:paraId="46B7355E" w14:textId="3ACD2794" w:rsidR="00A01465" w:rsidRPr="00EA664B" w:rsidRDefault="00A01465" w:rsidP="00A01465">
      <w:pPr>
        <w:jc w:val="center"/>
        <w:rPr>
          <w:lang w:val="uk-UA"/>
        </w:rPr>
      </w:pPr>
      <w:r w:rsidRPr="00EA664B">
        <w:rPr>
          <w:b/>
          <w:bCs/>
          <w:lang w:val="uk-UA"/>
        </w:rPr>
        <w:t>Перелік адрес підключення послуги Інтернет по Кіровоградській області</w:t>
      </w:r>
    </w:p>
    <w:tbl>
      <w:tblPr>
        <w:tblStyle w:val="a7"/>
        <w:tblW w:w="0" w:type="auto"/>
        <w:tblLook w:val="04A0" w:firstRow="1" w:lastRow="0" w:firstColumn="1" w:lastColumn="0" w:noHBand="0" w:noVBand="1"/>
      </w:tblPr>
      <w:tblGrid>
        <w:gridCol w:w="498"/>
        <w:gridCol w:w="5593"/>
        <w:gridCol w:w="3402"/>
      </w:tblGrid>
      <w:tr w:rsidR="00A01465" w:rsidRPr="00EA664B" w14:paraId="02370E0A" w14:textId="77777777" w:rsidTr="00C0716B">
        <w:tc>
          <w:tcPr>
            <w:tcW w:w="498" w:type="dxa"/>
          </w:tcPr>
          <w:bookmarkEnd w:id="0"/>
          <w:p w14:paraId="7D8738ED" w14:textId="77777777" w:rsidR="00A01465" w:rsidRPr="00EA664B" w:rsidRDefault="00A01465" w:rsidP="00C0716B">
            <w:pPr>
              <w:rPr>
                <w:rFonts w:ascii="Times New Roman" w:hAnsi="Times New Roman" w:cs="Times New Roman"/>
                <w:b/>
                <w:bCs/>
                <w:lang w:val="uk-UA"/>
              </w:rPr>
            </w:pPr>
            <w:r w:rsidRPr="00EA664B">
              <w:rPr>
                <w:rFonts w:ascii="Times New Roman" w:hAnsi="Times New Roman" w:cs="Times New Roman"/>
                <w:b/>
                <w:bCs/>
                <w:lang w:val="uk-UA"/>
              </w:rPr>
              <w:t>№</w:t>
            </w:r>
          </w:p>
        </w:tc>
        <w:tc>
          <w:tcPr>
            <w:tcW w:w="5593" w:type="dxa"/>
          </w:tcPr>
          <w:p w14:paraId="479FDDE0" w14:textId="77777777" w:rsidR="00A01465" w:rsidRPr="00EA664B" w:rsidRDefault="00A01465" w:rsidP="00C0716B">
            <w:pPr>
              <w:jc w:val="center"/>
              <w:rPr>
                <w:rFonts w:ascii="Times New Roman" w:hAnsi="Times New Roman" w:cs="Times New Roman"/>
                <w:b/>
                <w:bCs/>
                <w:lang w:val="uk-UA"/>
              </w:rPr>
            </w:pPr>
            <w:r w:rsidRPr="00EA664B">
              <w:rPr>
                <w:rFonts w:ascii="Times New Roman" w:hAnsi="Times New Roman" w:cs="Times New Roman"/>
                <w:b/>
                <w:bCs/>
                <w:lang w:val="uk-UA"/>
              </w:rPr>
              <w:t>Адреса підключення</w:t>
            </w:r>
          </w:p>
        </w:tc>
        <w:tc>
          <w:tcPr>
            <w:tcW w:w="3402" w:type="dxa"/>
          </w:tcPr>
          <w:p w14:paraId="5B0FA4ED" w14:textId="77777777" w:rsidR="00A01465" w:rsidRPr="00EA664B" w:rsidRDefault="00A01465" w:rsidP="00C0716B">
            <w:pPr>
              <w:rPr>
                <w:rFonts w:ascii="Times New Roman" w:hAnsi="Times New Roman" w:cs="Times New Roman"/>
                <w:b/>
                <w:bCs/>
                <w:lang w:val="uk-UA"/>
              </w:rPr>
            </w:pPr>
            <w:r w:rsidRPr="00EA664B">
              <w:rPr>
                <w:rFonts w:ascii="Times New Roman" w:hAnsi="Times New Roman" w:cs="Times New Roman"/>
                <w:b/>
                <w:bCs/>
                <w:lang w:val="uk-UA"/>
              </w:rPr>
              <w:t>Швидкість підключення</w:t>
            </w:r>
          </w:p>
        </w:tc>
      </w:tr>
      <w:tr w:rsidR="00A01465" w:rsidRPr="00EA664B" w14:paraId="71432E8A" w14:textId="77777777" w:rsidTr="00C0716B">
        <w:tc>
          <w:tcPr>
            <w:tcW w:w="498" w:type="dxa"/>
          </w:tcPr>
          <w:p w14:paraId="1522455D"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1</w:t>
            </w:r>
          </w:p>
        </w:tc>
        <w:tc>
          <w:tcPr>
            <w:tcW w:w="5593" w:type="dxa"/>
          </w:tcPr>
          <w:p w14:paraId="5ECBCF50"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м. Знам’янка, вул. Братів Лисенків, 5</w:t>
            </w:r>
          </w:p>
        </w:tc>
        <w:tc>
          <w:tcPr>
            <w:tcW w:w="3402" w:type="dxa"/>
          </w:tcPr>
          <w:p w14:paraId="4BDD0854"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7995574D"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16A3672D" w14:textId="77777777" w:rsidTr="00C0716B">
        <w:tc>
          <w:tcPr>
            <w:tcW w:w="498" w:type="dxa"/>
          </w:tcPr>
          <w:p w14:paraId="395D50DB"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2</w:t>
            </w:r>
          </w:p>
        </w:tc>
        <w:tc>
          <w:tcPr>
            <w:tcW w:w="5593" w:type="dxa"/>
          </w:tcPr>
          <w:p w14:paraId="4BF3AA9D"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м. Долинська, вул. Соборності України, 33</w:t>
            </w:r>
          </w:p>
        </w:tc>
        <w:tc>
          <w:tcPr>
            <w:tcW w:w="3402" w:type="dxa"/>
          </w:tcPr>
          <w:p w14:paraId="5DE526B2"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3B0A5674"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079E9CDD" w14:textId="77777777" w:rsidTr="00C0716B">
        <w:tc>
          <w:tcPr>
            <w:tcW w:w="498" w:type="dxa"/>
          </w:tcPr>
          <w:p w14:paraId="15B9E452"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3</w:t>
            </w:r>
          </w:p>
        </w:tc>
        <w:tc>
          <w:tcPr>
            <w:tcW w:w="5593" w:type="dxa"/>
          </w:tcPr>
          <w:p w14:paraId="1778CF65" w14:textId="30BBA143"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смт Новгородка, вул. Криворізька, 1А</w:t>
            </w:r>
          </w:p>
        </w:tc>
        <w:tc>
          <w:tcPr>
            <w:tcW w:w="3402" w:type="dxa"/>
          </w:tcPr>
          <w:p w14:paraId="10B9129C"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270BB800"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2B6FB923" w14:textId="77777777" w:rsidTr="00C0716B">
        <w:tc>
          <w:tcPr>
            <w:tcW w:w="498" w:type="dxa"/>
          </w:tcPr>
          <w:p w14:paraId="6AF47AFC"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4</w:t>
            </w:r>
          </w:p>
        </w:tc>
        <w:tc>
          <w:tcPr>
            <w:tcW w:w="5593" w:type="dxa"/>
          </w:tcPr>
          <w:p w14:paraId="401F184C"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смт. Олександрівка, вул. Гагаріна, 46</w:t>
            </w:r>
          </w:p>
        </w:tc>
        <w:tc>
          <w:tcPr>
            <w:tcW w:w="3402" w:type="dxa"/>
          </w:tcPr>
          <w:p w14:paraId="03F3F41B"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40E850C7"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415E0E1D" w14:textId="77777777" w:rsidTr="00C0716B">
        <w:tc>
          <w:tcPr>
            <w:tcW w:w="498" w:type="dxa"/>
          </w:tcPr>
          <w:p w14:paraId="781E3B31"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5</w:t>
            </w:r>
          </w:p>
        </w:tc>
        <w:tc>
          <w:tcPr>
            <w:tcW w:w="5593" w:type="dxa"/>
          </w:tcPr>
          <w:p w14:paraId="3AD1D1F1"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м. Бобринець, вул. Шевченка, 101</w:t>
            </w:r>
          </w:p>
        </w:tc>
        <w:tc>
          <w:tcPr>
            <w:tcW w:w="3402" w:type="dxa"/>
          </w:tcPr>
          <w:p w14:paraId="1E6FF03B"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475FCD91"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6A457F75" w14:textId="77777777" w:rsidTr="00C0716B">
        <w:tc>
          <w:tcPr>
            <w:tcW w:w="498" w:type="dxa"/>
          </w:tcPr>
          <w:p w14:paraId="50505197"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6</w:t>
            </w:r>
          </w:p>
        </w:tc>
        <w:tc>
          <w:tcPr>
            <w:tcW w:w="5593" w:type="dxa"/>
          </w:tcPr>
          <w:p w14:paraId="3456ECA4" w14:textId="468E82FC"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смт Голованівськ, вул, Паркова, 13</w:t>
            </w:r>
          </w:p>
        </w:tc>
        <w:tc>
          <w:tcPr>
            <w:tcW w:w="3402" w:type="dxa"/>
          </w:tcPr>
          <w:p w14:paraId="05C120CE"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5D142E6A"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0F08C9E6" w14:textId="77777777" w:rsidTr="00C0716B">
        <w:tc>
          <w:tcPr>
            <w:tcW w:w="498" w:type="dxa"/>
          </w:tcPr>
          <w:p w14:paraId="07379B60"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7</w:t>
            </w:r>
          </w:p>
        </w:tc>
        <w:tc>
          <w:tcPr>
            <w:tcW w:w="5593" w:type="dxa"/>
          </w:tcPr>
          <w:p w14:paraId="7B506C9E" w14:textId="0C58D275"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смт Вільшанка, вул. Лагонди, 3</w:t>
            </w:r>
          </w:p>
        </w:tc>
        <w:tc>
          <w:tcPr>
            <w:tcW w:w="3402" w:type="dxa"/>
          </w:tcPr>
          <w:p w14:paraId="5763D2D2"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2B9BB202"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29B04492" w14:textId="77777777" w:rsidTr="00C0716B">
        <w:tc>
          <w:tcPr>
            <w:tcW w:w="498" w:type="dxa"/>
          </w:tcPr>
          <w:p w14:paraId="5F3647DB"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8</w:t>
            </w:r>
          </w:p>
        </w:tc>
        <w:tc>
          <w:tcPr>
            <w:tcW w:w="5593" w:type="dxa"/>
          </w:tcPr>
          <w:p w14:paraId="406F8B74"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м. Гайворон, вул. Великого Кобзаря, 15</w:t>
            </w:r>
          </w:p>
        </w:tc>
        <w:tc>
          <w:tcPr>
            <w:tcW w:w="3402" w:type="dxa"/>
          </w:tcPr>
          <w:p w14:paraId="1245B464"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17260C3D"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417887D6" w14:textId="77777777" w:rsidTr="00C0716B">
        <w:tc>
          <w:tcPr>
            <w:tcW w:w="498" w:type="dxa"/>
          </w:tcPr>
          <w:p w14:paraId="6A4368A8"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9</w:t>
            </w:r>
          </w:p>
        </w:tc>
        <w:tc>
          <w:tcPr>
            <w:tcW w:w="5593" w:type="dxa"/>
          </w:tcPr>
          <w:p w14:paraId="3712EA25" w14:textId="6443C50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смт Новоархангельськ, вул. Центральна, 66</w:t>
            </w:r>
          </w:p>
        </w:tc>
        <w:tc>
          <w:tcPr>
            <w:tcW w:w="3402" w:type="dxa"/>
          </w:tcPr>
          <w:p w14:paraId="6BAD639B"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75D32D29"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4F0FDF81" w14:textId="77777777" w:rsidTr="00C0716B">
        <w:tc>
          <w:tcPr>
            <w:tcW w:w="498" w:type="dxa"/>
          </w:tcPr>
          <w:p w14:paraId="48000604"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10</w:t>
            </w:r>
          </w:p>
        </w:tc>
        <w:tc>
          <w:tcPr>
            <w:tcW w:w="5593" w:type="dxa"/>
          </w:tcPr>
          <w:p w14:paraId="43F3A929"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м. Благовіщенське, вул, Ореста Гуменюка, 5</w:t>
            </w:r>
          </w:p>
        </w:tc>
        <w:tc>
          <w:tcPr>
            <w:tcW w:w="3402" w:type="dxa"/>
          </w:tcPr>
          <w:p w14:paraId="75AD5E56"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1708FE48"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7154432D" w14:textId="77777777" w:rsidTr="00C0716B">
        <w:tc>
          <w:tcPr>
            <w:tcW w:w="498" w:type="dxa"/>
          </w:tcPr>
          <w:p w14:paraId="2EFE3F6A"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11</w:t>
            </w:r>
          </w:p>
        </w:tc>
        <w:tc>
          <w:tcPr>
            <w:tcW w:w="5593" w:type="dxa"/>
          </w:tcPr>
          <w:p w14:paraId="6AD3A065"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м. Новоукраїнка, вул. Гагаріна, 7</w:t>
            </w:r>
          </w:p>
        </w:tc>
        <w:tc>
          <w:tcPr>
            <w:tcW w:w="3402" w:type="dxa"/>
          </w:tcPr>
          <w:p w14:paraId="53BD2931"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1AE22939"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30E6F4D8" w14:textId="77777777" w:rsidTr="00C0716B">
        <w:tc>
          <w:tcPr>
            <w:tcW w:w="498" w:type="dxa"/>
          </w:tcPr>
          <w:p w14:paraId="48A1FC86"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12</w:t>
            </w:r>
          </w:p>
        </w:tc>
        <w:tc>
          <w:tcPr>
            <w:tcW w:w="5593" w:type="dxa"/>
          </w:tcPr>
          <w:p w14:paraId="09617F2B"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м. Мала Виска, вул. Центральна, 81</w:t>
            </w:r>
          </w:p>
        </w:tc>
        <w:tc>
          <w:tcPr>
            <w:tcW w:w="3402" w:type="dxa"/>
          </w:tcPr>
          <w:p w14:paraId="7C5849F7"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621A9585"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75DBF470" w14:textId="77777777" w:rsidTr="00C0716B">
        <w:tc>
          <w:tcPr>
            <w:tcW w:w="498" w:type="dxa"/>
          </w:tcPr>
          <w:p w14:paraId="274BE108"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13</w:t>
            </w:r>
          </w:p>
        </w:tc>
        <w:tc>
          <w:tcPr>
            <w:tcW w:w="5593" w:type="dxa"/>
          </w:tcPr>
          <w:p w14:paraId="2504AC3A"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м. Новомиргород, вул. Андрія Гурічева, 23/5</w:t>
            </w:r>
          </w:p>
        </w:tc>
        <w:tc>
          <w:tcPr>
            <w:tcW w:w="3402" w:type="dxa"/>
          </w:tcPr>
          <w:p w14:paraId="3F4FE903"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77AAFDEA"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16422025" w14:textId="77777777" w:rsidTr="00C0716B">
        <w:tc>
          <w:tcPr>
            <w:tcW w:w="498" w:type="dxa"/>
          </w:tcPr>
          <w:p w14:paraId="123D6566"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14</w:t>
            </w:r>
          </w:p>
        </w:tc>
        <w:tc>
          <w:tcPr>
            <w:tcW w:w="5593" w:type="dxa"/>
          </w:tcPr>
          <w:p w14:paraId="5867C582" w14:textId="16EA8253"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смт Добровеличківка, вул. Шевченка, 113/2</w:t>
            </w:r>
          </w:p>
        </w:tc>
        <w:tc>
          <w:tcPr>
            <w:tcW w:w="3402" w:type="dxa"/>
          </w:tcPr>
          <w:p w14:paraId="2010E2B2"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42D591AB"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45835EA2" w14:textId="77777777" w:rsidTr="00C0716B">
        <w:tc>
          <w:tcPr>
            <w:tcW w:w="498" w:type="dxa"/>
          </w:tcPr>
          <w:p w14:paraId="01D7E8D0"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15</w:t>
            </w:r>
          </w:p>
        </w:tc>
        <w:tc>
          <w:tcPr>
            <w:tcW w:w="5593" w:type="dxa"/>
          </w:tcPr>
          <w:p w14:paraId="530B1DF9"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м. Олександрія, вул. Чижевського, 1-а</w:t>
            </w:r>
          </w:p>
        </w:tc>
        <w:tc>
          <w:tcPr>
            <w:tcW w:w="3402" w:type="dxa"/>
          </w:tcPr>
          <w:p w14:paraId="6C89ABF4"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78969FF4"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3E79ADDF" w14:textId="77777777" w:rsidTr="00C0716B">
        <w:tc>
          <w:tcPr>
            <w:tcW w:w="498" w:type="dxa"/>
          </w:tcPr>
          <w:p w14:paraId="5BD24497"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16</w:t>
            </w:r>
          </w:p>
        </w:tc>
        <w:tc>
          <w:tcPr>
            <w:tcW w:w="5593" w:type="dxa"/>
          </w:tcPr>
          <w:p w14:paraId="2C9E4998"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м. Світловодськ, вул. В. Куцевича, 8</w:t>
            </w:r>
          </w:p>
        </w:tc>
        <w:tc>
          <w:tcPr>
            <w:tcW w:w="3402" w:type="dxa"/>
          </w:tcPr>
          <w:p w14:paraId="4F7A25E8"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1C0D1F62"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691493CA" w14:textId="77777777" w:rsidTr="00C0716B">
        <w:tc>
          <w:tcPr>
            <w:tcW w:w="498" w:type="dxa"/>
          </w:tcPr>
          <w:p w14:paraId="5D10117C"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17</w:t>
            </w:r>
          </w:p>
        </w:tc>
        <w:tc>
          <w:tcPr>
            <w:tcW w:w="5593" w:type="dxa"/>
          </w:tcPr>
          <w:p w14:paraId="4C7BBB35" w14:textId="3D966964"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смт Петрово, вул. Дружби, 1</w:t>
            </w:r>
          </w:p>
        </w:tc>
        <w:tc>
          <w:tcPr>
            <w:tcW w:w="3402" w:type="dxa"/>
          </w:tcPr>
          <w:p w14:paraId="41C9AF14"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714E6F66"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r w:rsidR="00A01465" w:rsidRPr="00EA664B" w14:paraId="572B3C6A" w14:textId="77777777" w:rsidTr="00C0716B">
        <w:tc>
          <w:tcPr>
            <w:tcW w:w="498" w:type="dxa"/>
          </w:tcPr>
          <w:p w14:paraId="55769069"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18</w:t>
            </w:r>
          </w:p>
        </w:tc>
        <w:tc>
          <w:tcPr>
            <w:tcW w:w="5593" w:type="dxa"/>
          </w:tcPr>
          <w:p w14:paraId="408EF8CA" w14:textId="4E5606DB"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смт Онуфріївка, 40-років Перемоги, 35</w:t>
            </w:r>
          </w:p>
        </w:tc>
        <w:tc>
          <w:tcPr>
            <w:tcW w:w="3402" w:type="dxa"/>
          </w:tcPr>
          <w:p w14:paraId="47EB45C2"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(приймання/передавання)</w:t>
            </w:r>
          </w:p>
          <w:p w14:paraId="27DFFE4B" w14:textId="77777777" w:rsidR="00A01465" w:rsidRPr="00EA664B" w:rsidRDefault="00A01465" w:rsidP="00C0716B">
            <w:pPr>
              <w:rPr>
                <w:rFonts w:ascii="Times New Roman" w:hAnsi="Times New Roman" w:cs="Times New Roman"/>
                <w:lang w:val="uk-UA"/>
              </w:rPr>
            </w:pPr>
            <w:r w:rsidRPr="00EA664B">
              <w:rPr>
                <w:rFonts w:ascii="Times New Roman" w:hAnsi="Times New Roman" w:cs="Times New Roman"/>
                <w:lang w:val="uk-UA"/>
              </w:rPr>
              <w:t>Від 15Мбіт/с /від 3Мбіт/с</w:t>
            </w:r>
          </w:p>
        </w:tc>
      </w:tr>
    </w:tbl>
    <w:p w14:paraId="44A55328" w14:textId="77777777" w:rsidR="003C6A28" w:rsidRPr="00EA664B" w:rsidRDefault="003C6A28" w:rsidP="00A01465">
      <w:pPr>
        <w:ind w:firstLine="567"/>
        <w:rPr>
          <w:b/>
          <w:bCs/>
          <w:lang w:val="uk-UA"/>
        </w:rPr>
      </w:pPr>
    </w:p>
    <w:p w14:paraId="1328A83C" w14:textId="77777777" w:rsidR="00A01465" w:rsidRPr="00EA664B" w:rsidRDefault="00A01465" w:rsidP="00A01465">
      <w:pPr>
        <w:tabs>
          <w:tab w:val="left" w:pos="709"/>
        </w:tabs>
        <w:autoSpaceDN w:val="0"/>
        <w:ind w:firstLine="284"/>
        <w:jc w:val="both"/>
        <w:rPr>
          <w:rFonts w:eastAsiaTheme="minorHAnsi"/>
          <w:lang w:val="uk-UA" w:eastAsia="en-US"/>
        </w:rPr>
      </w:pPr>
    </w:p>
    <w:p w14:paraId="19CAAFFC" w14:textId="76B0EEEF" w:rsidR="00A01465" w:rsidRPr="00EA664B" w:rsidRDefault="00A01465" w:rsidP="00A01465">
      <w:pPr>
        <w:tabs>
          <w:tab w:val="left" w:pos="709"/>
        </w:tabs>
        <w:autoSpaceDN w:val="0"/>
        <w:ind w:firstLine="284"/>
        <w:jc w:val="both"/>
        <w:rPr>
          <w:rFonts w:eastAsiaTheme="minorHAnsi"/>
          <w:b/>
          <w:bCs/>
          <w:u w:val="single"/>
          <w:lang w:val="uk-UA" w:eastAsia="en-US"/>
        </w:rPr>
      </w:pPr>
      <w:r w:rsidRPr="00EA664B">
        <w:rPr>
          <w:rFonts w:eastAsiaTheme="minorHAnsi"/>
          <w:b/>
          <w:bCs/>
          <w:u w:val="single"/>
          <w:lang w:val="uk-UA" w:eastAsia="en-US"/>
        </w:rPr>
        <w:lastRenderedPageBreak/>
        <w:t>ІІ. Інші Технічні вимоги:</w:t>
      </w:r>
    </w:p>
    <w:p w14:paraId="0FCE1424" w14:textId="77777777" w:rsidR="00A01465" w:rsidRPr="00EA664B" w:rsidRDefault="00A01465" w:rsidP="00A01465">
      <w:pPr>
        <w:tabs>
          <w:tab w:val="left" w:pos="709"/>
        </w:tabs>
        <w:autoSpaceDN w:val="0"/>
        <w:ind w:firstLine="284"/>
        <w:jc w:val="both"/>
        <w:rPr>
          <w:rFonts w:eastAsiaTheme="minorHAnsi"/>
          <w:lang w:val="uk-UA" w:eastAsia="en-US"/>
        </w:rPr>
      </w:pPr>
    </w:p>
    <w:p w14:paraId="6FE76864" w14:textId="77777777" w:rsidR="00A01465" w:rsidRPr="00EA664B" w:rsidRDefault="00A01465" w:rsidP="00A01465">
      <w:pPr>
        <w:numPr>
          <w:ilvl w:val="0"/>
          <w:numId w:val="14"/>
        </w:numPr>
        <w:tabs>
          <w:tab w:val="left" w:pos="709"/>
        </w:tabs>
        <w:autoSpaceDN w:val="0"/>
        <w:ind w:left="0" w:firstLine="567"/>
        <w:jc w:val="both"/>
        <w:rPr>
          <w:rFonts w:eastAsiaTheme="minorHAnsi"/>
          <w:bCs/>
          <w:color w:val="000000"/>
          <w:spacing w:val="-5"/>
          <w:lang w:val="uk-UA" w:eastAsia="uk-UA"/>
        </w:rPr>
      </w:pPr>
      <w:r w:rsidRPr="00EA664B">
        <w:rPr>
          <w:rFonts w:eastAsiaTheme="minorHAnsi"/>
          <w:lang w:val="uk-UA" w:eastAsia="en-US"/>
        </w:rPr>
        <w:t>Надання послуг повинно здійснюватися Виконавцем без додаткових витрат на організацію підключення та устаткування зі сторони Замовника (</w:t>
      </w:r>
      <w:r w:rsidRPr="00EA664B">
        <w:rPr>
          <w:bCs/>
          <w:iCs/>
          <w:lang w:val="uk-UA"/>
        </w:rPr>
        <w:t>Абонента)</w:t>
      </w:r>
      <w:r w:rsidRPr="00EA664B">
        <w:rPr>
          <w:rFonts w:eastAsiaTheme="minorHAnsi"/>
          <w:lang w:val="uk-UA" w:eastAsia="en-US"/>
        </w:rPr>
        <w:t>.</w:t>
      </w:r>
    </w:p>
    <w:p w14:paraId="1B9CB0D4" w14:textId="77777777" w:rsidR="00A01465" w:rsidRPr="00EA664B" w:rsidRDefault="00A01465" w:rsidP="00A01465">
      <w:pPr>
        <w:numPr>
          <w:ilvl w:val="0"/>
          <w:numId w:val="14"/>
        </w:numPr>
        <w:ind w:left="0" w:firstLine="567"/>
        <w:contextualSpacing/>
        <w:jc w:val="both"/>
        <w:rPr>
          <w:rFonts w:eastAsia="Calibri"/>
          <w:lang w:val="uk-UA"/>
        </w:rPr>
      </w:pPr>
      <w:r w:rsidRPr="00EA664B">
        <w:rPr>
          <w:rFonts w:eastAsia="Calibri"/>
          <w:lang w:val="uk-UA"/>
        </w:rPr>
        <w:t>Послуга для кожного об’єкту має бути надана з забезпеченням статичних IP адрес.</w:t>
      </w:r>
    </w:p>
    <w:p w14:paraId="65386917" w14:textId="77777777" w:rsidR="00A01465" w:rsidRPr="00EA664B" w:rsidRDefault="00A01465" w:rsidP="00A01465">
      <w:pPr>
        <w:numPr>
          <w:ilvl w:val="0"/>
          <w:numId w:val="14"/>
        </w:numPr>
        <w:ind w:left="0" w:firstLine="567"/>
        <w:contextualSpacing/>
        <w:jc w:val="both"/>
        <w:rPr>
          <w:bCs/>
          <w:iCs/>
          <w:color w:val="000000"/>
          <w:lang w:val="uk-UA"/>
        </w:rPr>
      </w:pPr>
      <w:r w:rsidRPr="00EA664B">
        <w:rPr>
          <w:bCs/>
          <w:iCs/>
          <w:lang w:val="uk-UA"/>
        </w:rPr>
        <w:t>Виконавець повинен мати на увазі, що у Замовника (Абонента) вже є існуюча</w:t>
      </w:r>
      <w:r w:rsidRPr="00EA664B">
        <w:rPr>
          <w:rFonts w:eastAsiaTheme="minorHAnsi"/>
          <w:bCs/>
          <w:iCs/>
          <w:lang w:val="uk-UA"/>
        </w:rPr>
        <w:t xml:space="preserve"> Інтернет-мережа. Тому, будь-які роботи по переобладнанню існуючої мережі, або заміна існуючого обладнання виконуються за власний кошт </w:t>
      </w:r>
      <w:r w:rsidRPr="00EA664B">
        <w:rPr>
          <w:rFonts w:eastAsiaTheme="minorHAnsi"/>
          <w:lang w:val="uk-UA" w:eastAsia="en-US"/>
        </w:rPr>
        <w:t>Виконавця</w:t>
      </w:r>
      <w:r w:rsidRPr="00EA664B">
        <w:rPr>
          <w:rFonts w:eastAsiaTheme="minorHAnsi"/>
          <w:bCs/>
          <w:iCs/>
          <w:lang w:val="uk-UA"/>
        </w:rPr>
        <w:t>.</w:t>
      </w:r>
    </w:p>
    <w:p w14:paraId="40247A69" w14:textId="77777777" w:rsidR="00A01465" w:rsidRPr="00EA664B" w:rsidRDefault="00A01465" w:rsidP="00A01465">
      <w:pPr>
        <w:numPr>
          <w:ilvl w:val="0"/>
          <w:numId w:val="14"/>
        </w:numPr>
        <w:ind w:left="0" w:firstLine="567"/>
        <w:contextualSpacing/>
        <w:jc w:val="both"/>
        <w:rPr>
          <w:b/>
          <w:i/>
          <w:color w:val="000000"/>
          <w:lang w:val="uk-UA"/>
        </w:rPr>
      </w:pPr>
      <w:r w:rsidRPr="00EA664B">
        <w:rPr>
          <w:color w:val="000000"/>
          <w:lang w:val="uk-UA"/>
        </w:rPr>
        <w:t xml:space="preserve">Виконавець надає </w:t>
      </w:r>
      <w:r w:rsidRPr="00EA664B">
        <w:rPr>
          <w:bCs/>
          <w:iCs/>
          <w:lang w:val="uk-UA"/>
        </w:rPr>
        <w:t>Замовнику</w:t>
      </w:r>
      <w:r w:rsidRPr="00EA664B">
        <w:rPr>
          <w:color w:val="000000"/>
          <w:lang w:val="uk-UA"/>
        </w:rPr>
        <w:t xml:space="preserve"> (Абоненту) послуги безперебійно за винятком перерв, пов’язаних з проведенням профілактичних робіт в телекомунікаційній мережі відповідно до умов договору.</w:t>
      </w:r>
    </w:p>
    <w:p w14:paraId="5278ECEE" w14:textId="77777777" w:rsidR="00A01465" w:rsidRPr="00EA664B" w:rsidRDefault="00A01465" w:rsidP="00A01465">
      <w:pPr>
        <w:numPr>
          <w:ilvl w:val="0"/>
          <w:numId w:val="14"/>
        </w:numPr>
        <w:ind w:left="0" w:firstLine="567"/>
        <w:contextualSpacing/>
        <w:jc w:val="both"/>
        <w:rPr>
          <w:rFonts w:eastAsia="Calibri"/>
          <w:lang w:val="uk-UA"/>
        </w:rPr>
      </w:pPr>
      <w:r w:rsidRPr="00EA664B">
        <w:rPr>
          <w:color w:val="000000"/>
          <w:lang w:val="uk-UA"/>
        </w:rPr>
        <w:t>У разі виникнення аварійної ситуації, що призвела до перерви надання послуг, учасник гарантує забезпечити час реакції на ситуацію, що виникла не більш ніж 3 години та відновлення надання послуг не пізніше ніж за 24 (двадцять чотири) години з моменту надходження інформації від Замовника (Абонента), (</w:t>
      </w:r>
      <w:r w:rsidRPr="00EA664B">
        <w:rPr>
          <w:rFonts w:eastAsiaTheme="minorHAnsi"/>
          <w:lang w:val="uk-UA" w:eastAsia="en-US"/>
        </w:rPr>
        <w:t>якщо такі пошкодження не потребують більш тривалого часу їх усунення)</w:t>
      </w:r>
      <w:r w:rsidRPr="00EA664B">
        <w:rPr>
          <w:color w:val="000000"/>
          <w:lang w:val="uk-UA"/>
        </w:rPr>
        <w:t>.</w:t>
      </w:r>
    </w:p>
    <w:p w14:paraId="042637B0" w14:textId="77777777" w:rsidR="00A01465" w:rsidRPr="00EA664B" w:rsidRDefault="00A01465" w:rsidP="00A01465">
      <w:pPr>
        <w:numPr>
          <w:ilvl w:val="0"/>
          <w:numId w:val="14"/>
        </w:numPr>
        <w:ind w:left="0" w:firstLine="567"/>
        <w:contextualSpacing/>
        <w:jc w:val="both"/>
        <w:rPr>
          <w:rFonts w:eastAsia="Calibri"/>
          <w:lang w:val="uk-UA"/>
        </w:rPr>
      </w:pPr>
      <w:r w:rsidRPr="00EA664B">
        <w:rPr>
          <w:rFonts w:eastAsiaTheme="minorHAnsi"/>
          <w:lang w:val="uk-UA" w:eastAsia="uk-UA"/>
        </w:rPr>
        <w:t xml:space="preserve">Виконавець повинен надати Замовнику (Абоненту) </w:t>
      </w:r>
      <w:r w:rsidRPr="00EA664B">
        <w:rPr>
          <w:lang w:val="uk-UA"/>
        </w:rPr>
        <w:t>послуги доступу до мережі Інтернет</w:t>
      </w:r>
      <w:r w:rsidRPr="00EA664B">
        <w:rPr>
          <w:rFonts w:eastAsiaTheme="minorHAnsi"/>
          <w:lang w:val="uk-UA" w:eastAsia="uk-UA"/>
        </w:rPr>
        <w:t>, якість яких відповідає порядку та умовам визначених чинним законодавством України (Законом України «Про телекомунікації», Правилами надання та отримання телекомунікаційних послуг, Положенням про якість телекомунікаційних послуг та іншими нормативно-правовими актами України у сфері телекомунікацій).</w:t>
      </w:r>
    </w:p>
    <w:p w14:paraId="49330A84" w14:textId="77777777" w:rsidR="00A01465" w:rsidRPr="00EA664B" w:rsidRDefault="00A01465" w:rsidP="00A01465">
      <w:pPr>
        <w:numPr>
          <w:ilvl w:val="0"/>
          <w:numId w:val="14"/>
        </w:numPr>
        <w:ind w:left="0" w:firstLine="567"/>
        <w:contextualSpacing/>
        <w:jc w:val="both"/>
        <w:rPr>
          <w:rFonts w:eastAsiaTheme="minorHAnsi"/>
          <w:lang w:val="uk-UA" w:eastAsia="en-US"/>
        </w:rPr>
      </w:pPr>
      <w:r w:rsidRPr="00EA664B">
        <w:rPr>
          <w:rFonts w:eastAsia="Calibri"/>
          <w:lang w:val="uk-UA"/>
        </w:rPr>
        <w:t>Надання за зверненням Замовника (Абонента)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r w:rsidRPr="00EA664B">
        <w:rPr>
          <w:rFonts w:eastAsiaTheme="minorHAnsi"/>
          <w:lang w:val="uk-UA" w:eastAsia="en-US"/>
        </w:rPr>
        <w:t xml:space="preserve"> Провайдер забезпечує Замовника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14:paraId="462750E8" w14:textId="77777777" w:rsidR="00A01465" w:rsidRPr="00EA664B" w:rsidRDefault="00A01465" w:rsidP="00A01465">
      <w:pPr>
        <w:numPr>
          <w:ilvl w:val="0"/>
          <w:numId w:val="14"/>
        </w:numPr>
        <w:ind w:left="0" w:firstLine="567"/>
        <w:contextualSpacing/>
        <w:jc w:val="both"/>
        <w:rPr>
          <w:rFonts w:eastAsiaTheme="minorHAnsi"/>
          <w:lang w:val="uk-UA" w:eastAsia="en-US"/>
        </w:rPr>
      </w:pPr>
      <w:r w:rsidRPr="00EA664B">
        <w:rPr>
          <w:rFonts w:eastAsiaTheme="minorHAnsi"/>
          <w:lang w:val="uk-UA" w:eastAsia="en-US"/>
        </w:rPr>
        <w:t xml:space="preserve">Доступ до інтернет-ресурсів, заборонених на державному рівні, має бути обмеженим на рівні провайдера. Список заборонених інтернет-ресурсів актуалізується провайдером відповідно до чинного законодавства.  </w:t>
      </w:r>
    </w:p>
    <w:p w14:paraId="6D579DC9" w14:textId="77777777" w:rsidR="00A01465" w:rsidRPr="00EA664B" w:rsidRDefault="00A01465" w:rsidP="00A01465">
      <w:pPr>
        <w:numPr>
          <w:ilvl w:val="0"/>
          <w:numId w:val="14"/>
        </w:numPr>
        <w:ind w:left="0" w:firstLine="567"/>
        <w:contextualSpacing/>
        <w:jc w:val="both"/>
        <w:rPr>
          <w:rFonts w:eastAsiaTheme="minorHAnsi"/>
          <w:lang w:val="uk-UA" w:eastAsia="en-US"/>
        </w:rPr>
      </w:pPr>
      <w:r w:rsidRPr="00EA664B">
        <w:rPr>
          <w:rFonts w:eastAsiaTheme="minorHAnsi"/>
          <w:lang w:val="uk-UA" w:eastAsia="en-US"/>
        </w:rPr>
        <w:t>Вартість необхідного обладнання та усіх витратних матеріалів, що можуть знадобитися для якісного надання послуги згідно вимог Замовника  (Абонента), повинна входити у загальну вартість послуги.</w:t>
      </w:r>
    </w:p>
    <w:p w14:paraId="554D0920" w14:textId="77777777" w:rsidR="00A01465" w:rsidRPr="00EA664B" w:rsidRDefault="00A01465" w:rsidP="00A01465">
      <w:pPr>
        <w:numPr>
          <w:ilvl w:val="0"/>
          <w:numId w:val="14"/>
        </w:numPr>
        <w:ind w:left="0" w:firstLine="567"/>
        <w:contextualSpacing/>
        <w:jc w:val="both"/>
        <w:rPr>
          <w:rFonts w:eastAsiaTheme="minorHAnsi"/>
          <w:lang w:val="uk-UA" w:eastAsia="en-US"/>
        </w:rPr>
      </w:pPr>
      <w:r w:rsidRPr="00EA664B">
        <w:rPr>
          <w:rFonts w:eastAsiaTheme="minorHAnsi"/>
          <w:lang w:val="uk-UA" w:eastAsia="en-US"/>
        </w:rPr>
        <w:t>Виконавець повинен мати власний Центр Технічної Підтримки з можливістю цілодобового та щоденного звернення (протягом 24-х години на добу, 7-й днів на тиждень) за телефоном або електронною поштою.</w:t>
      </w:r>
    </w:p>
    <w:p w14:paraId="0763FA0E" w14:textId="507B5F19" w:rsidR="00A01465" w:rsidRPr="00EA664B" w:rsidRDefault="003C6A28" w:rsidP="00A01465">
      <w:pPr>
        <w:numPr>
          <w:ilvl w:val="0"/>
          <w:numId w:val="14"/>
        </w:numPr>
        <w:ind w:left="0" w:firstLine="567"/>
        <w:contextualSpacing/>
        <w:jc w:val="both"/>
        <w:rPr>
          <w:rFonts w:eastAsiaTheme="minorHAnsi"/>
          <w:lang w:val="uk-UA" w:eastAsia="en-US"/>
        </w:rPr>
      </w:pPr>
      <w:r w:rsidRPr="00EA664B">
        <w:rPr>
          <w:rFonts w:eastAsiaTheme="minorHAnsi"/>
          <w:lang w:val="uk-UA" w:eastAsia="en-US"/>
        </w:rPr>
        <w:t>Учасник</w:t>
      </w:r>
      <w:r w:rsidR="00A01465" w:rsidRPr="00EA664B">
        <w:rPr>
          <w:rFonts w:eastAsiaTheme="minorHAnsi"/>
          <w:lang w:val="uk-UA" w:eastAsia="en-US"/>
        </w:rPr>
        <w:t xml:space="preserve"> закупівлі для виконання Технічних вимог може запропонувати умови надання послуг, які за своїми технічними та якісними характеристиками будуть не гіршими ніж вимагається Замовником.</w:t>
      </w:r>
    </w:p>
    <w:p w14:paraId="217C8E01" w14:textId="77777777" w:rsidR="00A01465" w:rsidRPr="00EA664B" w:rsidRDefault="00A01465" w:rsidP="00A01465">
      <w:pPr>
        <w:numPr>
          <w:ilvl w:val="0"/>
          <w:numId w:val="14"/>
        </w:numPr>
        <w:ind w:left="0" w:firstLine="567"/>
        <w:contextualSpacing/>
        <w:jc w:val="both"/>
        <w:rPr>
          <w:rFonts w:eastAsiaTheme="minorHAnsi"/>
          <w:lang w:val="uk-UA" w:eastAsia="en-US"/>
        </w:rPr>
      </w:pPr>
      <w:r w:rsidRPr="00EA664B">
        <w:rPr>
          <w:rFonts w:eastAsiaTheme="minorHAnsi"/>
          <w:lang w:val="uk-UA" w:eastAsia="en-US"/>
        </w:rPr>
        <w:t>Час роботи в Інтернет - не обмежується, обсяг передачі інформації - не обмежується.</w:t>
      </w:r>
    </w:p>
    <w:p w14:paraId="189798E1" w14:textId="56E41B65" w:rsidR="009069E4" w:rsidRPr="00EA664B" w:rsidRDefault="009069E4" w:rsidP="00A01465">
      <w:pPr>
        <w:tabs>
          <w:tab w:val="left" w:pos="1134"/>
        </w:tabs>
        <w:autoSpaceDE w:val="0"/>
        <w:autoSpaceDN w:val="0"/>
        <w:ind w:right="-36" w:firstLine="567"/>
        <w:jc w:val="both"/>
        <w:rPr>
          <w:rFonts w:eastAsia="Times New Roman"/>
          <w:b/>
          <w:i/>
          <w:u w:val="single"/>
          <w:lang w:val="uk-UA" w:eastAsia="ar-SA"/>
        </w:rPr>
      </w:pPr>
    </w:p>
    <w:p w14:paraId="2D0AF261" w14:textId="01438910" w:rsidR="00303977" w:rsidRPr="00EA664B" w:rsidRDefault="00303977" w:rsidP="00303977">
      <w:pPr>
        <w:ind w:firstLine="567"/>
        <w:jc w:val="both"/>
        <w:rPr>
          <w:b/>
          <w:bCs/>
          <w:lang w:val="uk-UA"/>
        </w:rPr>
      </w:pPr>
      <w:r w:rsidRPr="00EA664B">
        <w:rPr>
          <w:b/>
          <w:bCs/>
          <w:lang w:val="uk-UA"/>
        </w:rPr>
        <w:t>Для підтвердження технічних та/або якісних вимог до предмета закупівлі Учасники у складі пропозиції повинні надати:</w:t>
      </w:r>
    </w:p>
    <w:p w14:paraId="16EDD00E" w14:textId="035D8A50" w:rsidR="00EA664B" w:rsidRPr="00EA664B" w:rsidRDefault="00EA664B" w:rsidP="00303977">
      <w:pPr>
        <w:ind w:firstLine="567"/>
        <w:jc w:val="both"/>
        <w:rPr>
          <w:b/>
          <w:bCs/>
          <w:lang w:val="uk-UA"/>
        </w:rPr>
      </w:pPr>
      <w:r w:rsidRPr="00EA664B">
        <w:rPr>
          <w:lang w:val="uk-UA"/>
        </w:rPr>
        <w:t xml:space="preserve">1. </w:t>
      </w:r>
      <w:r w:rsidRPr="00EA664B">
        <w:rPr>
          <w:lang w:val="uk-UA"/>
        </w:rPr>
        <w:t xml:space="preserve">Документ, що підтверджує включення </w:t>
      </w:r>
      <w:r w:rsidR="00C10644">
        <w:rPr>
          <w:lang w:val="uk-UA"/>
        </w:rPr>
        <w:t>У</w:t>
      </w:r>
      <w:r w:rsidRPr="00EA664B">
        <w:rPr>
          <w:lang w:val="uk-UA"/>
        </w:rPr>
        <w:t>часника до реєстру операторів, провайдерів телекомунікацій.</w:t>
      </w:r>
    </w:p>
    <w:p w14:paraId="6536E3D1" w14:textId="071B3D4E" w:rsidR="00270BEE" w:rsidRPr="00EA664B" w:rsidRDefault="00EA664B" w:rsidP="00303977">
      <w:pPr>
        <w:tabs>
          <w:tab w:val="left" w:pos="8168"/>
        </w:tabs>
        <w:ind w:firstLine="567"/>
        <w:jc w:val="both"/>
        <w:rPr>
          <w:lang w:val="uk-UA"/>
        </w:rPr>
      </w:pPr>
      <w:r w:rsidRPr="00EA664B">
        <w:rPr>
          <w:lang w:val="uk-UA"/>
        </w:rPr>
        <w:t>2</w:t>
      </w:r>
      <w:r w:rsidR="00303977" w:rsidRPr="00EA664B">
        <w:rPr>
          <w:lang w:val="uk-UA"/>
        </w:rPr>
        <w:t xml:space="preserve">. </w:t>
      </w:r>
      <w:r w:rsidR="00270BEE" w:rsidRPr="00EA664B">
        <w:rPr>
          <w:u w:val="single"/>
          <w:lang w:val="uk-UA"/>
        </w:rPr>
        <w:t>Гарантійний лист</w:t>
      </w:r>
      <w:r w:rsidR="00270BEE" w:rsidRPr="00EA664B">
        <w:rPr>
          <w:lang w:val="uk-UA"/>
        </w:rPr>
        <w:t xml:space="preserve">, яким учасник підтверджує, що </w:t>
      </w:r>
      <w:r w:rsidR="00270BEE" w:rsidRPr="00EA664B">
        <w:rPr>
          <w:u w:val="single"/>
          <w:lang w:val="uk-UA"/>
        </w:rPr>
        <w:t>не є</w:t>
      </w:r>
      <w:r w:rsidR="00270BEE" w:rsidRPr="00EA664B">
        <w:rPr>
          <w:lang w:val="uk-UA"/>
        </w:rPr>
        <w:t xml:space="preserve">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w:t>
      </w:r>
      <w:r w:rsidR="00270BEE" w:rsidRPr="00EA664B">
        <w:rPr>
          <w:u w:val="single"/>
          <w:lang w:val="uk-UA"/>
        </w:rPr>
        <w:t>не є</w:t>
      </w:r>
      <w:r w:rsidR="00270BEE" w:rsidRPr="00EA664B">
        <w:rPr>
          <w:lang w:val="uk-UA"/>
        </w:rPr>
        <w:t xml:space="preserve">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00270BEE" w:rsidRPr="00EA664B">
        <w:rPr>
          <w:lang w:val="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57B03FE" w14:textId="42CA3465" w:rsidR="00303977" w:rsidRPr="00EA664B" w:rsidRDefault="00EA664B" w:rsidP="00303977">
      <w:pPr>
        <w:tabs>
          <w:tab w:val="left" w:pos="8168"/>
        </w:tabs>
        <w:ind w:firstLine="567"/>
        <w:jc w:val="both"/>
        <w:rPr>
          <w:lang w:val="uk-UA"/>
        </w:rPr>
      </w:pPr>
      <w:r w:rsidRPr="00EA664B">
        <w:rPr>
          <w:lang w:val="uk-UA"/>
        </w:rPr>
        <w:t>3</w:t>
      </w:r>
      <w:r w:rsidR="00270BEE" w:rsidRPr="00EA664B">
        <w:rPr>
          <w:lang w:val="uk-UA"/>
        </w:rPr>
        <w:t xml:space="preserve">. </w:t>
      </w:r>
      <w:r w:rsidR="00303977" w:rsidRPr="00EA664B">
        <w:rPr>
          <w:u w:val="single"/>
          <w:lang w:val="uk-UA"/>
        </w:rPr>
        <w:t>Гарантійний лист</w:t>
      </w:r>
      <w:r w:rsidR="00303977" w:rsidRPr="00EA664B">
        <w:rPr>
          <w:lang w:val="uk-UA"/>
        </w:rPr>
        <w:t>, яким учасник підтверджує, що не перебуває під дією спеціальних економічних та інших обмежувальних заходів, передбачених Законом України «Про санкції»</w:t>
      </w:r>
      <w:r w:rsidR="00303977" w:rsidRPr="00EA664B">
        <w:rPr>
          <w:lang w:val="uk-UA"/>
        </w:rPr>
        <w:br/>
        <w:t xml:space="preserve">від 14.08.2014 № 1644-VII, чи спеціальних санкцій за порушення законодавства про зовнішньоекономічну діяльність, а також будь 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p>
    <w:p w14:paraId="619DC651" w14:textId="77777777" w:rsidR="00303977" w:rsidRPr="00EA664B" w:rsidRDefault="00303977" w:rsidP="00303977">
      <w:pPr>
        <w:tabs>
          <w:tab w:val="left" w:pos="8168"/>
        </w:tabs>
        <w:ind w:firstLine="567"/>
        <w:jc w:val="both"/>
        <w:rPr>
          <w:lang w:val="uk-UA"/>
        </w:rPr>
      </w:pPr>
    </w:p>
    <w:p w14:paraId="7CCDFAFF" w14:textId="77777777" w:rsidR="00303977" w:rsidRPr="00EA664B" w:rsidRDefault="00303977" w:rsidP="00303977">
      <w:pPr>
        <w:tabs>
          <w:tab w:val="left" w:pos="8168"/>
        </w:tabs>
        <w:ind w:firstLine="567"/>
        <w:jc w:val="both"/>
        <w:rPr>
          <w:lang w:val="uk-UA"/>
        </w:rPr>
      </w:pPr>
      <w:r w:rsidRPr="00EA664B">
        <w:rPr>
          <w:lang w:val="uk-UA"/>
        </w:rPr>
        <w:t>У разі необхідності та враховуючи специфіку та обсяг предмета закупівлі, з приводу питань щодо отримання додаткової інформації про необхідні технічні, якісні та кількісні характеристики предмета закупівлі, Учасники звертаються до Замовника.</w:t>
      </w:r>
    </w:p>
    <w:p w14:paraId="05230638" w14:textId="77777777" w:rsidR="00303977" w:rsidRPr="00EA664B" w:rsidRDefault="00303977" w:rsidP="00303977">
      <w:pPr>
        <w:tabs>
          <w:tab w:val="left" w:pos="8168"/>
        </w:tabs>
        <w:ind w:firstLine="567"/>
        <w:jc w:val="both"/>
        <w:rPr>
          <w:b/>
          <w:bCs/>
          <w:lang w:val="uk-UA"/>
        </w:rPr>
      </w:pPr>
      <w:r w:rsidRPr="00EA664B">
        <w:rPr>
          <w:b/>
          <w:bCs/>
          <w:lang w:val="uk-UA"/>
        </w:rPr>
        <w:t>Примітки:</w:t>
      </w:r>
    </w:p>
    <w:p w14:paraId="2BB2564E" w14:textId="77777777" w:rsidR="00303977" w:rsidRPr="00EA664B" w:rsidRDefault="00303977" w:rsidP="00303977">
      <w:pPr>
        <w:tabs>
          <w:tab w:val="left" w:pos="8168"/>
        </w:tabs>
        <w:ind w:firstLine="567"/>
        <w:jc w:val="both"/>
        <w:rPr>
          <w:lang w:val="uk-UA"/>
        </w:rPr>
      </w:pPr>
      <w:r w:rsidRPr="00EA664B">
        <w:rPr>
          <w:lang w:val="uk-UA"/>
        </w:rPr>
        <w:t xml:space="preserve">Документи, що не передбачені законодавством для Учасників юридичних чи фізичних осіб, у тому числі фізичних осіб-підприємців, не подаються ними у складі пропозиції. </w:t>
      </w:r>
    </w:p>
    <w:p w14:paraId="73A5BE82" w14:textId="77777777" w:rsidR="00303977" w:rsidRPr="00EA664B" w:rsidRDefault="00303977" w:rsidP="00303977">
      <w:pPr>
        <w:tabs>
          <w:tab w:val="left" w:pos="8168"/>
        </w:tabs>
        <w:ind w:firstLine="567"/>
        <w:jc w:val="both"/>
        <w:rPr>
          <w:lang w:val="uk-UA"/>
        </w:rPr>
      </w:pPr>
      <w:r w:rsidRPr="00EA664B">
        <w:rPr>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14:paraId="388A68B4" w14:textId="77777777" w:rsidR="00303977" w:rsidRPr="00EA664B" w:rsidRDefault="00303977" w:rsidP="00303977">
      <w:pPr>
        <w:tabs>
          <w:tab w:val="left" w:pos="8168"/>
        </w:tabs>
        <w:ind w:firstLine="567"/>
        <w:jc w:val="both"/>
        <w:rPr>
          <w:lang w:val="uk-UA"/>
        </w:rPr>
      </w:pPr>
      <w:r w:rsidRPr="00EA664B">
        <w:rPr>
          <w:lang w:val="uk-UA"/>
        </w:rPr>
        <w:t xml:space="preserve">У випадку, якщо в аукціоні приймає участь </w:t>
      </w:r>
      <w:r w:rsidRPr="00EA664B">
        <w:rPr>
          <w:u w:val="single"/>
          <w:lang w:val="uk-UA"/>
        </w:rPr>
        <w:t>філія (представництво) юридичної особи</w:t>
      </w:r>
      <w:r w:rsidRPr="00EA664B">
        <w:rPr>
          <w:lang w:val="uk-UA"/>
        </w:rPr>
        <w:t>, цей Учасник має додатково надати в складі його пропозиції, копію документу, що підтверджує повноваження зазначеної юридичної особи на участь даного Учасника у цих торгах.</w:t>
      </w:r>
    </w:p>
    <w:p w14:paraId="30DF9563" w14:textId="77777777" w:rsidR="00303977" w:rsidRPr="00EA664B" w:rsidRDefault="00303977" w:rsidP="00303977">
      <w:pPr>
        <w:tabs>
          <w:tab w:val="left" w:pos="8168"/>
        </w:tabs>
        <w:ind w:firstLine="567"/>
        <w:jc w:val="both"/>
        <w:rPr>
          <w:lang w:val="uk-UA"/>
        </w:rPr>
      </w:pPr>
      <w:r w:rsidRPr="00EA664B">
        <w:rPr>
          <w:lang w:val="uk-UA"/>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14:paraId="2990B9BA" w14:textId="77777777" w:rsidR="00303977" w:rsidRPr="00EA664B" w:rsidRDefault="00303977" w:rsidP="00303977">
      <w:pPr>
        <w:widowControl w:val="0"/>
        <w:ind w:right="113" w:firstLine="567"/>
        <w:jc w:val="both"/>
        <w:rPr>
          <w:rFonts w:eastAsia="Times New Roman"/>
          <w:lang w:val="uk-UA" w:eastAsia="en-US"/>
        </w:rPr>
      </w:pPr>
    </w:p>
    <w:p w14:paraId="3031EBF0" w14:textId="77777777" w:rsidR="00303977" w:rsidRPr="00EA664B" w:rsidRDefault="00303977" w:rsidP="00303977">
      <w:pPr>
        <w:autoSpaceDE w:val="0"/>
        <w:autoSpaceDN w:val="0"/>
        <w:ind w:firstLine="567"/>
        <w:jc w:val="both"/>
        <w:rPr>
          <w:rFonts w:eastAsia="Times New Roman"/>
          <w:b/>
          <w:i/>
          <w:lang w:val="uk-UA" w:eastAsia="ar-SA"/>
        </w:rPr>
      </w:pPr>
      <w:r w:rsidRPr="00EA664B">
        <w:rPr>
          <w:rFonts w:eastAsia="Times New Roman"/>
          <w:b/>
          <w:i/>
          <w:lang w:val="uk-UA" w:eastAsia="ar-SA"/>
        </w:rPr>
        <w:t>У складі тендерної пропозиції учасник повинен надати:</w:t>
      </w:r>
    </w:p>
    <w:p w14:paraId="06352817" w14:textId="62F5A55C" w:rsidR="00303977" w:rsidRPr="00EA664B" w:rsidRDefault="00303977" w:rsidP="00303977">
      <w:pPr>
        <w:numPr>
          <w:ilvl w:val="0"/>
          <w:numId w:val="8"/>
        </w:numPr>
        <w:tabs>
          <w:tab w:val="left" w:pos="452"/>
        </w:tabs>
        <w:ind w:left="0" w:firstLine="567"/>
        <w:contextualSpacing/>
        <w:jc w:val="both"/>
        <w:rPr>
          <w:bCs/>
          <w:lang w:val="uk-UA"/>
        </w:rPr>
      </w:pPr>
      <w:r w:rsidRPr="00EA664B">
        <w:rPr>
          <w:rFonts w:eastAsia="Calibri"/>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EA664B">
        <w:rPr>
          <w:rFonts w:eastAsia="Calibri"/>
          <w:b/>
          <w:shd w:val="clear" w:color="auto" w:fill="FFFFFF"/>
          <w:lang w:val="uk-UA"/>
        </w:rPr>
        <w:t>додаток 3</w:t>
      </w:r>
      <w:r w:rsidRPr="00EA664B">
        <w:rPr>
          <w:rFonts w:eastAsia="Calibri"/>
          <w:shd w:val="clear" w:color="auto" w:fill="FFFFFF"/>
          <w:lang w:val="uk-UA"/>
        </w:rPr>
        <w:t xml:space="preserve"> до тендерної документації</w:t>
      </w:r>
      <w:r w:rsidRPr="00EA664B">
        <w:rPr>
          <w:rFonts w:eastAsia="Calibri"/>
          <w:lang w:val="uk-UA"/>
        </w:rPr>
        <w:t xml:space="preserve"> та гарантування їх виконання у вигляді підписаної технічної специфікації</w:t>
      </w:r>
      <w:r w:rsidR="003718AB" w:rsidRPr="00EA664B">
        <w:rPr>
          <w:rFonts w:eastAsia="Calibri"/>
          <w:lang w:val="uk-UA"/>
        </w:rPr>
        <w:t>.</w:t>
      </w:r>
    </w:p>
    <w:p w14:paraId="2EC4EB00" w14:textId="77777777" w:rsidR="003718AB" w:rsidRPr="00EA664B" w:rsidRDefault="003718AB" w:rsidP="00303977">
      <w:pPr>
        <w:rPr>
          <w:rFonts w:eastAsia="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3977" w:rsidRPr="00EA664B" w14:paraId="2AFBBA42" w14:textId="77777777" w:rsidTr="00BB2A77">
        <w:trPr>
          <w:jc w:val="center"/>
        </w:trPr>
        <w:tc>
          <w:tcPr>
            <w:tcW w:w="3342" w:type="dxa"/>
          </w:tcPr>
          <w:p w14:paraId="05DA284E" w14:textId="77777777" w:rsidR="00303977" w:rsidRPr="00EA664B" w:rsidRDefault="00303977" w:rsidP="00BB2A77">
            <w:pPr>
              <w:jc w:val="center"/>
              <w:rPr>
                <w:rFonts w:eastAsia="Times New Roman"/>
                <w:b/>
                <w:bCs/>
                <w:lang w:val="uk-UA" w:eastAsia="uk-UA"/>
              </w:rPr>
            </w:pPr>
            <w:r w:rsidRPr="00EA664B">
              <w:rPr>
                <w:rFonts w:eastAsia="Times New Roman"/>
                <w:b/>
                <w:bCs/>
                <w:lang w:val="uk-UA" w:eastAsia="uk-UA"/>
              </w:rPr>
              <w:br w:type="page"/>
              <w:t>_____________________</w:t>
            </w:r>
          </w:p>
          <w:p w14:paraId="1D48DB68" w14:textId="77777777" w:rsidR="00303977" w:rsidRPr="00EA664B" w:rsidRDefault="00303977" w:rsidP="00BB2A77">
            <w:pPr>
              <w:jc w:val="center"/>
              <w:rPr>
                <w:rFonts w:eastAsia="Times New Roman"/>
                <w:b/>
                <w:bCs/>
                <w:lang w:val="uk-UA" w:eastAsia="uk-UA"/>
              </w:rPr>
            </w:pPr>
          </w:p>
        </w:tc>
        <w:tc>
          <w:tcPr>
            <w:tcW w:w="3341" w:type="dxa"/>
          </w:tcPr>
          <w:p w14:paraId="0F15D88F" w14:textId="77777777" w:rsidR="00303977" w:rsidRPr="00EA664B" w:rsidRDefault="00303977" w:rsidP="00BB2A77">
            <w:pPr>
              <w:jc w:val="center"/>
              <w:rPr>
                <w:rFonts w:eastAsia="Times New Roman"/>
                <w:b/>
                <w:bCs/>
                <w:lang w:val="uk-UA" w:eastAsia="uk-UA"/>
              </w:rPr>
            </w:pPr>
            <w:r w:rsidRPr="00EA664B">
              <w:rPr>
                <w:rFonts w:eastAsia="Times New Roman"/>
                <w:b/>
                <w:bCs/>
                <w:lang w:val="uk-UA" w:eastAsia="uk-UA"/>
              </w:rPr>
              <w:t>________________________</w:t>
            </w:r>
          </w:p>
        </w:tc>
        <w:tc>
          <w:tcPr>
            <w:tcW w:w="3341" w:type="dxa"/>
          </w:tcPr>
          <w:p w14:paraId="5421AD21" w14:textId="77777777" w:rsidR="00303977" w:rsidRPr="00EA664B" w:rsidRDefault="00303977" w:rsidP="00BB2A77">
            <w:pPr>
              <w:jc w:val="center"/>
              <w:rPr>
                <w:rFonts w:eastAsia="Times New Roman"/>
                <w:b/>
                <w:bCs/>
                <w:lang w:val="uk-UA" w:eastAsia="uk-UA"/>
              </w:rPr>
            </w:pPr>
            <w:r w:rsidRPr="00EA664B">
              <w:rPr>
                <w:rFonts w:eastAsia="Times New Roman"/>
                <w:b/>
                <w:bCs/>
                <w:lang w:val="uk-UA" w:eastAsia="uk-UA"/>
              </w:rPr>
              <w:t>________________________</w:t>
            </w:r>
          </w:p>
        </w:tc>
      </w:tr>
      <w:tr w:rsidR="00303977" w:rsidRPr="00EA664B" w14:paraId="4347C74F" w14:textId="77777777" w:rsidTr="00BB2A77">
        <w:trPr>
          <w:jc w:val="center"/>
        </w:trPr>
        <w:tc>
          <w:tcPr>
            <w:tcW w:w="3342" w:type="dxa"/>
          </w:tcPr>
          <w:p w14:paraId="162545B4" w14:textId="77777777" w:rsidR="00303977" w:rsidRPr="00EA664B" w:rsidRDefault="00303977" w:rsidP="00BB2A77">
            <w:pPr>
              <w:jc w:val="center"/>
              <w:rPr>
                <w:rFonts w:eastAsia="Times New Roman"/>
                <w:b/>
                <w:bCs/>
                <w:lang w:val="uk-UA" w:eastAsia="uk-UA"/>
              </w:rPr>
            </w:pPr>
            <w:r w:rsidRPr="00EA664B">
              <w:rPr>
                <w:rFonts w:eastAsia="Times New Roman"/>
                <w:b/>
                <w:bCs/>
                <w:i/>
                <w:lang w:val="uk-UA" w:eastAsia="uk-UA"/>
              </w:rPr>
              <w:t>посада уповноваженої особи учасника</w:t>
            </w:r>
          </w:p>
        </w:tc>
        <w:tc>
          <w:tcPr>
            <w:tcW w:w="3341" w:type="dxa"/>
          </w:tcPr>
          <w:p w14:paraId="2EEFC80F" w14:textId="77777777" w:rsidR="00303977" w:rsidRPr="00EA664B" w:rsidRDefault="00303977" w:rsidP="00BB2A77">
            <w:pPr>
              <w:jc w:val="center"/>
              <w:rPr>
                <w:rFonts w:eastAsia="Times New Roman"/>
                <w:b/>
                <w:bCs/>
                <w:lang w:val="uk-UA" w:eastAsia="uk-UA"/>
              </w:rPr>
            </w:pPr>
            <w:r w:rsidRPr="00EA664B">
              <w:rPr>
                <w:rFonts w:eastAsia="Times New Roman"/>
                <w:b/>
                <w:bCs/>
                <w:i/>
                <w:lang w:val="uk-UA" w:eastAsia="uk-UA"/>
              </w:rPr>
              <w:t>підпис та печатка (за наявності)</w:t>
            </w:r>
          </w:p>
        </w:tc>
        <w:tc>
          <w:tcPr>
            <w:tcW w:w="3341" w:type="dxa"/>
          </w:tcPr>
          <w:p w14:paraId="3FDAADBB" w14:textId="77777777" w:rsidR="00303977" w:rsidRPr="00EA664B" w:rsidRDefault="00303977" w:rsidP="00BB2A77">
            <w:pPr>
              <w:jc w:val="center"/>
              <w:rPr>
                <w:rFonts w:eastAsia="Times New Roman"/>
                <w:b/>
                <w:bCs/>
                <w:lang w:val="uk-UA" w:eastAsia="uk-UA"/>
              </w:rPr>
            </w:pPr>
            <w:r w:rsidRPr="00EA664B">
              <w:rPr>
                <w:rFonts w:eastAsia="Times New Roman"/>
                <w:b/>
                <w:bCs/>
                <w:i/>
                <w:lang w:val="uk-UA" w:eastAsia="uk-UA"/>
              </w:rPr>
              <w:t>прізвище, ініціали</w:t>
            </w:r>
          </w:p>
        </w:tc>
      </w:tr>
    </w:tbl>
    <w:p w14:paraId="3BE04348" w14:textId="77777777" w:rsidR="00303977" w:rsidRPr="00EA664B" w:rsidRDefault="00303977" w:rsidP="00303977">
      <w:pPr>
        <w:shd w:val="clear" w:color="auto" w:fill="FFFFFF"/>
        <w:ind w:firstLine="567"/>
        <w:jc w:val="both"/>
        <w:rPr>
          <w:rFonts w:eastAsia="Times New Roman"/>
          <w:i/>
          <w:lang w:val="uk-UA"/>
        </w:rPr>
      </w:pPr>
      <w:r w:rsidRPr="00EA664B">
        <w:rPr>
          <w:rFonts w:eastAsia="Times New Roman"/>
          <w:i/>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A664B">
        <w:rPr>
          <w:rFonts w:eastAsia="Times New Roman"/>
          <w:i/>
          <w:u w:val="single"/>
          <w:lang w:val="uk-UA"/>
        </w:rPr>
        <w:t>Після кожного такого посилання слід вважати наявний вираз «або еквівалент».</w:t>
      </w:r>
      <w:r w:rsidRPr="00EA664B">
        <w:rPr>
          <w:rFonts w:eastAsia="Times New Roman"/>
          <w:i/>
          <w:lang w:val="uk-UA"/>
        </w:rPr>
        <w:t xml:space="preserve"> </w:t>
      </w:r>
    </w:p>
    <w:p w14:paraId="1F9BC2B9" w14:textId="0CFA3514" w:rsidR="000F3433" w:rsidRPr="00EA664B" w:rsidRDefault="00303977" w:rsidP="00270BEE">
      <w:pPr>
        <w:shd w:val="clear" w:color="auto" w:fill="FFFFFF"/>
        <w:ind w:firstLine="567"/>
        <w:jc w:val="both"/>
        <w:rPr>
          <w:lang w:val="uk-UA"/>
        </w:rPr>
      </w:pPr>
      <w:r w:rsidRPr="00EA664B">
        <w:rPr>
          <w:rFonts w:eastAsia="Times New Roman"/>
          <w:i/>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A664B">
        <w:rPr>
          <w:rFonts w:eastAsia="Times New Roman"/>
          <w:i/>
          <w:u w:val="single"/>
          <w:lang w:val="uk-UA"/>
        </w:rPr>
        <w:t xml:space="preserve">Після кожного такого посилання слід вважати наявний вираз «або еквівалент». </w:t>
      </w:r>
    </w:p>
    <w:sectPr w:rsidR="000F3433" w:rsidRPr="00EA664B" w:rsidSect="0029176F">
      <w:pgSz w:w="11906" w:h="16838"/>
      <w:pgMar w:top="850" w:right="709"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6338" w14:textId="77777777" w:rsidR="00386834" w:rsidRDefault="00386834" w:rsidP="00587CA9">
      <w:r>
        <w:separator/>
      </w:r>
    </w:p>
  </w:endnote>
  <w:endnote w:type="continuationSeparator" w:id="0">
    <w:p w14:paraId="79E3ED01" w14:textId="77777777" w:rsidR="00386834" w:rsidRDefault="00386834" w:rsidP="0058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F194" w14:textId="77777777" w:rsidR="00386834" w:rsidRDefault="00386834" w:rsidP="00587CA9">
      <w:r>
        <w:separator/>
      </w:r>
    </w:p>
  </w:footnote>
  <w:footnote w:type="continuationSeparator" w:id="0">
    <w:p w14:paraId="4207E1AF" w14:textId="77777777" w:rsidR="00386834" w:rsidRDefault="00386834" w:rsidP="00587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2F"/>
    <w:multiLevelType w:val="hybridMultilevel"/>
    <w:tmpl w:val="CEF897C8"/>
    <w:lvl w:ilvl="0" w:tplc="35F68478">
      <w:start w:val="1"/>
      <w:numFmt w:val="decimal"/>
      <w:lvlText w:val="%1)"/>
      <w:lvlJc w:val="left"/>
      <w:pPr>
        <w:ind w:left="644" w:hanging="360"/>
      </w:pPr>
      <w:rPr>
        <w:b w:val="0"/>
        <w:i/>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2" w15:restartNumberingAfterBreak="0">
    <w:nsid w:val="22AF5AAE"/>
    <w:multiLevelType w:val="multilevel"/>
    <w:tmpl w:val="FF36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79C0E62"/>
    <w:multiLevelType w:val="multilevel"/>
    <w:tmpl w:val="1050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74778"/>
    <w:multiLevelType w:val="multilevel"/>
    <w:tmpl w:val="7892EBE4"/>
    <w:lvl w:ilvl="0">
      <w:start w:val="1"/>
      <w:numFmt w:val="decimal"/>
      <w:suff w:val="space"/>
      <w:lvlText w:val="%1"/>
      <w:lvlJc w:val="center"/>
      <w:pPr>
        <w:ind w:left="432" w:hanging="144"/>
      </w:pPr>
      <w:rPr>
        <w:rFonts w:ascii="Times New Roman" w:hAnsi="Times New Roman" w:hint="default"/>
        <w:b/>
        <w:i w:val="0"/>
        <w:caps w:val="0"/>
        <w:strike w:val="0"/>
        <w:dstrike w:val="0"/>
        <w:shadow w:val="0"/>
        <w:emboss w:val="0"/>
        <w:imprint w:val="0"/>
        <w:vanish w:val="0"/>
        <w:sz w:val="20"/>
        <w:vertAlign w:val="baseline"/>
      </w:rPr>
    </w:lvl>
    <w:lvl w:ilvl="1">
      <w:start w:val="1"/>
      <w:numFmt w:val="decimal"/>
      <w:suff w:val="space"/>
      <w:lvlText w:val="%1.%2"/>
      <w:lvlJc w:val="left"/>
      <w:pPr>
        <w:ind w:left="576" w:hanging="576"/>
      </w:pPr>
      <w:rPr>
        <w:rFonts w:ascii="Times New Roman" w:hAnsi="Times New Roman" w:hint="default"/>
      </w:rPr>
    </w:lvl>
    <w:lvl w:ilvl="2">
      <w:start w:val="1"/>
      <w:numFmt w:val="bullet"/>
      <w:suff w:val="space"/>
      <w:lvlText w:val=""/>
      <w:lvlJc w:val="left"/>
      <w:pPr>
        <w:ind w:left="720" w:firstLine="131"/>
      </w:pPr>
      <w:rPr>
        <w:rFonts w:ascii="Symbol" w:hAnsi="Symbo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4A375DFD"/>
    <w:multiLevelType w:val="multilevel"/>
    <w:tmpl w:val="D5F8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4C50F3"/>
    <w:multiLevelType w:val="multilevel"/>
    <w:tmpl w:val="8FDE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0A6AB7"/>
    <w:multiLevelType w:val="hybridMultilevel"/>
    <w:tmpl w:val="86D66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88493625">
    <w:abstractNumId w:val="5"/>
  </w:num>
  <w:num w:numId="2" w16cid:durableId="1162622705">
    <w:abstractNumId w:val="5"/>
  </w:num>
  <w:num w:numId="3" w16cid:durableId="1691712022">
    <w:abstractNumId w:val="5"/>
  </w:num>
  <w:num w:numId="4" w16cid:durableId="944314724">
    <w:abstractNumId w:val="5"/>
  </w:num>
  <w:num w:numId="5" w16cid:durableId="1610163349">
    <w:abstractNumId w:val="5"/>
  </w:num>
  <w:num w:numId="6" w16cid:durableId="475493191">
    <w:abstractNumId w:val="5"/>
  </w:num>
  <w:num w:numId="7" w16cid:durableId="2030989722">
    <w:abstractNumId w:val="3"/>
  </w:num>
  <w:num w:numId="8" w16cid:durableId="180316014">
    <w:abstractNumId w:val="1"/>
  </w:num>
  <w:num w:numId="9" w16cid:durableId="13361797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8553363">
    <w:abstractNumId w:val="2"/>
  </w:num>
  <w:num w:numId="11" w16cid:durableId="1655521629">
    <w:abstractNumId w:val="6"/>
  </w:num>
  <w:num w:numId="12" w16cid:durableId="1508248766">
    <w:abstractNumId w:val="7"/>
  </w:num>
  <w:num w:numId="13" w16cid:durableId="190383957">
    <w:abstractNumId w:val="4"/>
  </w:num>
  <w:num w:numId="14" w16cid:durableId="193443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89"/>
    <w:rsid w:val="00020787"/>
    <w:rsid w:val="00022F9A"/>
    <w:rsid w:val="00061043"/>
    <w:rsid w:val="000A076C"/>
    <w:rsid w:val="000C3D7E"/>
    <w:rsid w:val="000F3433"/>
    <w:rsid w:val="0013011C"/>
    <w:rsid w:val="00175BB1"/>
    <w:rsid w:val="001D3072"/>
    <w:rsid w:val="001E4FD9"/>
    <w:rsid w:val="00251294"/>
    <w:rsid w:val="00270BEE"/>
    <w:rsid w:val="00287989"/>
    <w:rsid w:val="0029176F"/>
    <w:rsid w:val="002F2D89"/>
    <w:rsid w:val="00303977"/>
    <w:rsid w:val="00320AC0"/>
    <w:rsid w:val="00326809"/>
    <w:rsid w:val="003718AB"/>
    <w:rsid w:val="00386834"/>
    <w:rsid w:val="003C03FE"/>
    <w:rsid w:val="003C6A28"/>
    <w:rsid w:val="003F1E86"/>
    <w:rsid w:val="004D5786"/>
    <w:rsid w:val="00587CA9"/>
    <w:rsid w:val="0063086B"/>
    <w:rsid w:val="0069669E"/>
    <w:rsid w:val="006F3101"/>
    <w:rsid w:val="00740945"/>
    <w:rsid w:val="007A3B01"/>
    <w:rsid w:val="007C60A2"/>
    <w:rsid w:val="00870951"/>
    <w:rsid w:val="008F0B25"/>
    <w:rsid w:val="009069E4"/>
    <w:rsid w:val="0094351D"/>
    <w:rsid w:val="00972EB6"/>
    <w:rsid w:val="00A01465"/>
    <w:rsid w:val="00A20D88"/>
    <w:rsid w:val="00A844B1"/>
    <w:rsid w:val="00A97C6A"/>
    <w:rsid w:val="00AB14FF"/>
    <w:rsid w:val="00B329E4"/>
    <w:rsid w:val="00B51542"/>
    <w:rsid w:val="00B54D63"/>
    <w:rsid w:val="00B749C6"/>
    <w:rsid w:val="00C10644"/>
    <w:rsid w:val="00C5010B"/>
    <w:rsid w:val="00CE24D3"/>
    <w:rsid w:val="00D66EF6"/>
    <w:rsid w:val="00DC6394"/>
    <w:rsid w:val="00E73F06"/>
    <w:rsid w:val="00EA664B"/>
    <w:rsid w:val="00F03828"/>
    <w:rsid w:val="00F24706"/>
    <w:rsid w:val="00F54A44"/>
    <w:rsid w:val="00F820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F5B3"/>
  <w15:chartTrackingRefBased/>
  <w15:docId w15:val="{5ED14A34-B3B4-4968-9E6A-7084F107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433"/>
    <w:rPr>
      <w:rFonts w:eastAsia="Arial"/>
      <w:sz w:val="24"/>
      <w:szCs w:val="24"/>
      <w:lang w:val="ru-RU" w:eastAsia="ru-RU"/>
    </w:rPr>
  </w:style>
  <w:style w:type="paragraph" w:styleId="1">
    <w:name w:val="heading 1"/>
    <w:basedOn w:val="a"/>
    <w:next w:val="a"/>
    <w:link w:val="10"/>
    <w:qFormat/>
    <w:rsid w:val="007C60A2"/>
    <w:pPr>
      <w:keepNext/>
      <w:tabs>
        <w:tab w:val="left" w:pos="8306"/>
      </w:tabs>
      <w:ind w:left="150"/>
      <w:outlineLvl w:val="0"/>
    </w:pPr>
    <w:rPr>
      <w:rFonts w:eastAsia="Times New Roman"/>
      <w:b/>
      <w:sz w:val="20"/>
      <w:szCs w:val="20"/>
    </w:rPr>
  </w:style>
  <w:style w:type="paragraph" w:styleId="2">
    <w:name w:val="heading 2"/>
    <w:basedOn w:val="a"/>
    <w:next w:val="a"/>
    <w:link w:val="20"/>
    <w:qFormat/>
    <w:rsid w:val="007C60A2"/>
    <w:pPr>
      <w:keepNext/>
      <w:tabs>
        <w:tab w:val="left" w:pos="8306"/>
      </w:tabs>
      <w:ind w:left="6804"/>
      <w:outlineLvl w:val="1"/>
    </w:pPr>
    <w:rPr>
      <w:rFonts w:eastAsia="Times New Roman"/>
      <w:i/>
      <w:sz w:val="20"/>
      <w:szCs w:val="20"/>
    </w:rPr>
  </w:style>
  <w:style w:type="paragraph" w:styleId="3">
    <w:name w:val="heading 3"/>
    <w:basedOn w:val="a"/>
    <w:next w:val="a"/>
    <w:link w:val="30"/>
    <w:qFormat/>
    <w:rsid w:val="007C60A2"/>
    <w:pPr>
      <w:keepNext/>
      <w:tabs>
        <w:tab w:val="left" w:pos="8306"/>
      </w:tabs>
      <w:jc w:val="center"/>
      <w:outlineLvl w:val="2"/>
    </w:pPr>
    <w:rPr>
      <w:rFonts w:eastAsia="Times New Roman"/>
      <w:b/>
      <w:sz w:val="20"/>
      <w:szCs w:val="20"/>
    </w:rPr>
  </w:style>
  <w:style w:type="paragraph" w:styleId="4">
    <w:name w:val="heading 4"/>
    <w:basedOn w:val="a"/>
    <w:next w:val="a"/>
    <w:link w:val="40"/>
    <w:qFormat/>
    <w:rsid w:val="007C60A2"/>
    <w:pPr>
      <w:keepNext/>
      <w:numPr>
        <w:ilvl w:val="3"/>
        <w:numId w:val="6"/>
      </w:numPr>
      <w:spacing w:before="240" w:after="60"/>
      <w:outlineLvl w:val="3"/>
    </w:pPr>
    <w:rPr>
      <w:rFonts w:ascii="Arial" w:eastAsia="Times New Roman" w:hAnsi="Arial"/>
      <w:b/>
      <w:szCs w:val="20"/>
    </w:rPr>
  </w:style>
  <w:style w:type="paragraph" w:styleId="5">
    <w:name w:val="heading 5"/>
    <w:basedOn w:val="a"/>
    <w:next w:val="a"/>
    <w:link w:val="50"/>
    <w:qFormat/>
    <w:rsid w:val="007C60A2"/>
    <w:pPr>
      <w:numPr>
        <w:ilvl w:val="4"/>
        <w:numId w:val="6"/>
      </w:numPr>
      <w:spacing w:before="240" w:after="60"/>
      <w:outlineLvl w:val="4"/>
    </w:pPr>
    <w:rPr>
      <w:rFonts w:eastAsia="Times New Roman"/>
      <w:sz w:val="22"/>
      <w:szCs w:val="20"/>
    </w:rPr>
  </w:style>
  <w:style w:type="paragraph" w:styleId="6">
    <w:name w:val="heading 6"/>
    <w:basedOn w:val="a"/>
    <w:next w:val="a"/>
    <w:link w:val="60"/>
    <w:qFormat/>
    <w:rsid w:val="007C60A2"/>
    <w:pPr>
      <w:numPr>
        <w:ilvl w:val="5"/>
        <w:numId w:val="6"/>
      </w:numPr>
      <w:spacing w:before="240" w:after="60"/>
      <w:outlineLvl w:val="5"/>
    </w:pPr>
    <w:rPr>
      <w:rFonts w:eastAsia="Times New Roman"/>
      <w:i/>
      <w:sz w:val="22"/>
      <w:szCs w:val="20"/>
    </w:rPr>
  </w:style>
  <w:style w:type="paragraph" w:styleId="7">
    <w:name w:val="heading 7"/>
    <w:basedOn w:val="a"/>
    <w:next w:val="a"/>
    <w:link w:val="70"/>
    <w:qFormat/>
    <w:rsid w:val="007C60A2"/>
    <w:pPr>
      <w:numPr>
        <w:ilvl w:val="6"/>
        <w:numId w:val="6"/>
      </w:numPr>
      <w:spacing w:before="240" w:after="60"/>
      <w:outlineLvl w:val="6"/>
    </w:pPr>
    <w:rPr>
      <w:rFonts w:ascii="Arial" w:eastAsia="Times New Roman" w:hAnsi="Arial"/>
      <w:sz w:val="20"/>
      <w:szCs w:val="20"/>
    </w:rPr>
  </w:style>
  <w:style w:type="paragraph" w:styleId="8">
    <w:name w:val="heading 8"/>
    <w:basedOn w:val="a"/>
    <w:next w:val="a"/>
    <w:link w:val="80"/>
    <w:qFormat/>
    <w:rsid w:val="007C60A2"/>
    <w:pPr>
      <w:numPr>
        <w:ilvl w:val="7"/>
        <w:numId w:val="6"/>
      </w:numPr>
      <w:spacing w:before="240" w:after="60"/>
      <w:outlineLvl w:val="7"/>
    </w:pPr>
    <w:rPr>
      <w:rFonts w:ascii="Arial" w:eastAsia="Times New Roman" w:hAnsi="Arial"/>
      <w:i/>
      <w:sz w:val="20"/>
      <w:szCs w:val="20"/>
    </w:rPr>
  </w:style>
  <w:style w:type="paragraph" w:styleId="9">
    <w:name w:val="heading 9"/>
    <w:basedOn w:val="a"/>
    <w:next w:val="a"/>
    <w:link w:val="90"/>
    <w:qFormat/>
    <w:rsid w:val="007C60A2"/>
    <w:pPr>
      <w:numPr>
        <w:ilvl w:val="8"/>
        <w:numId w:val="6"/>
      </w:numPr>
      <w:spacing w:before="240" w:after="60"/>
      <w:outlineLvl w:val="8"/>
    </w:pPr>
    <w:rPr>
      <w:rFonts w:ascii="Arial" w:eastAsia="Times New Roman"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0A2"/>
    <w:rPr>
      <w:b/>
      <w:lang w:val="ru-RU" w:eastAsia="ru-RU"/>
    </w:rPr>
  </w:style>
  <w:style w:type="character" w:customStyle="1" w:styleId="20">
    <w:name w:val="Заголовок 2 Знак"/>
    <w:basedOn w:val="a0"/>
    <w:link w:val="2"/>
    <w:rsid w:val="007C60A2"/>
    <w:rPr>
      <w:i/>
      <w:lang w:val="ru-RU" w:eastAsia="ru-RU"/>
    </w:rPr>
  </w:style>
  <w:style w:type="character" w:customStyle="1" w:styleId="30">
    <w:name w:val="Заголовок 3 Знак"/>
    <w:basedOn w:val="a0"/>
    <w:link w:val="3"/>
    <w:rsid w:val="007C60A2"/>
    <w:rPr>
      <w:b/>
      <w:lang w:val="ru-RU" w:eastAsia="ru-RU"/>
    </w:rPr>
  </w:style>
  <w:style w:type="character" w:customStyle="1" w:styleId="40">
    <w:name w:val="Заголовок 4 Знак"/>
    <w:basedOn w:val="a0"/>
    <w:link w:val="4"/>
    <w:rsid w:val="007C60A2"/>
    <w:rPr>
      <w:rFonts w:ascii="Arial" w:hAnsi="Arial"/>
      <w:b/>
      <w:sz w:val="24"/>
      <w:lang w:val="ru-RU" w:eastAsia="ru-RU"/>
    </w:rPr>
  </w:style>
  <w:style w:type="character" w:customStyle="1" w:styleId="50">
    <w:name w:val="Заголовок 5 Знак"/>
    <w:basedOn w:val="a0"/>
    <w:link w:val="5"/>
    <w:rsid w:val="007C60A2"/>
    <w:rPr>
      <w:sz w:val="22"/>
      <w:lang w:val="ru-RU" w:eastAsia="ru-RU"/>
    </w:rPr>
  </w:style>
  <w:style w:type="character" w:customStyle="1" w:styleId="60">
    <w:name w:val="Заголовок 6 Знак"/>
    <w:basedOn w:val="a0"/>
    <w:link w:val="6"/>
    <w:rsid w:val="007C60A2"/>
    <w:rPr>
      <w:i/>
      <w:sz w:val="22"/>
      <w:lang w:val="ru-RU" w:eastAsia="ru-RU"/>
    </w:rPr>
  </w:style>
  <w:style w:type="character" w:customStyle="1" w:styleId="70">
    <w:name w:val="Заголовок 7 Знак"/>
    <w:basedOn w:val="a0"/>
    <w:link w:val="7"/>
    <w:rsid w:val="007C60A2"/>
    <w:rPr>
      <w:rFonts w:ascii="Arial" w:hAnsi="Arial"/>
      <w:lang w:val="ru-RU" w:eastAsia="ru-RU"/>
    </w:rPr>
  </w:style>
  <w:style w:type="character" w:customStyle="1" w:styleId="80">
    <w:name w:val="Заголовок 8 Знак"/>
    <w:basedOn w:val="a0"/>
    <w:link w:val="8"/>
    <w:rsid w:val="007C60A2"/>
    <w:rPr>
      <w:rFonts w:ascii="Arial" w:hAnsi="Arial"/>
      <w:i/>
      <w:lang w:val="ru-RU" w:eastAsia="ru-RU"/>
    </w:rPr>
  </w:style>
  <w:style w:type="character" w:customStyle="1" w:styleId="90">
    <w:name w:val="Заголовок 9 Знак"/>
    <w:basedOn w:val="a0"/>
    <w:link w:val="9"/>
    <w:rsid w:val="007C60A2"/>
    <w:rPr>
      <w:rFonts w:ascii="Arial" w:hAnsi="Arial"/>
      <w:b/>
      <w:i/>
      <w:sz w:val="18"/>
      <w:lang w:val="ru-RU" w:eastAsia="ru-RU"/>
    </w:rPr>
  </w:style>
  <w:style w:type="paragraph" w:customStyle="1" w:styleId="TableParagraph">
    <w:name w:val="Table Paragraph"/>
    <w:basedOn w:val="a"/>
    <w:uiPriority w:val="1"/>
    <w:qFormat/>
    <w:rsid w:val="000F3433"/>
    <w:pPr>
      <w:widowControl w:val="0"/>
      <w:autoSpaceDE w:val="0"/>
      <w:autoSpaceDN w:val="0"/>
      <w:spacing w:before="88"/>
      <w:ind w:left="100"/>
      <w:jc w:val="both"/>
    </w:pPr>
    <w:rPr>
      <w:rFonts w:eastAsia="Times New Roman"/>
      <w:sz w:val="22"/>
      <w:szCs w:val="22"/>
      <w:lang w:val="uk-UA" w:eastAsia="en-US"/>
    </w:rPr>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
    <w:link w:val="a4"/>
    <w:semiHidden/>
    <w:locked/>
    <w:rsid w:val="00C5010B"/>
    <w:rPr>
      <w:sz w:val="24"/>
      <w:szCs w:val="24"/>
    </w:rPr>
  </w:style>
  <w:style w:type="paragraph" w:styleId="a4">
    <w:name w:val="Normal (Web)"/>
    <w:aliases w:val="Обычный (веб) Знак1,Обычный (веб) Знак Знак1,Обычный (Web) Знак Знак Знак Знак,Обычный (веб) Знак Знак Знак"/>
    <w:basedOn w:val="a"/>
    <w:link w:val="a3"/>
    <w:semiHidden/>
    <w:unhideWhenUsed/>
    <w:rsid w:val="00C5010B"/>
    <w:pPr>
      <w:spacing w:before="100" w:beforeAutospacing="1" w:after="100" w:afterAutospacing="1"/>
    </w:pPr>
    <w:rPr>
      <w:rFonts w:eastAsia="Times New Roman"/>
      <w:lang w:val="uk-UA" w:eastAsia="en-US"/>
    </w:rPr>
  </w:style>
  <w:style w:type="paragraph" w:styleId="a5">
    <w:name w:val="List Paragraph"/>
    <w:aliases w:val="Chapter10,Заголовок 1.1,Заголовок а),Список уровня 2,название табл/рис,заголовок 1.1,Elenco Normale,AC List 01,Number Bullets,lp1"/>
    <w:basedOn w:val="a"/>
    <w:link w:val="a6"/>
    <w:qFormat/>
    <w:rsid w:val="009069E4"/>
    <w:pPr>
      <w:spacing w:line="276" w:lineRule="auto"/>
      <w:ind w:left="720"/>
      <w:contextualSpacing/>
    </w:pPr>
    <w:rPr>
      <w:rFonts w:ascii="Arial" w:hAnsi="Arial" w:cs="Arial"/>
      <w:color w:val="000000"/>
      <w:sz w:val="22"/>
      <w:szCs w:val="22"/>
    </w:rPr>
  </w:style>
  <w:style w:type="table" w:styleId="a7">
    <w:name w:val="Table Grid"/>
    <w:basedOn w:val="a1"/>
    <w:uiPriority w:val="39"/>
    <w:rsid w:val="009069E4"/>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5"/>
    <w:rsid w:val="009069E4"/>
    <w:rPr>
      <w:rFonts w:ascii="Arial" w:eastAsia="Arial" w:hAnsi="Arial" w:cs="Arial"/>
      <w:color w:val="000000"/>
      <w:sz w:val="22"/>
      <w:szCs w:val="22"/>
      <w:lang w:val="ru-RU" w:eastAsia="ru-RU"/>
    </w:rPr>
  </w:style>
  <w:style w:type="character" w:styleId="a8">
    <w:name w:val="Hyperlink"/>
    <w:rsid w:val="00020787"/>
    <w:rPr>
      <w:rFonts w:cs="Times New Roman"/>
      <w:color w:val="0000FF"/>
      <w:u w:val="single"/>
    </w:rPr>
  </w:style>
  <w:style w:type="paragraph" w:customStyle="1" w:styleId="ng-star-inserted">
    <w:name w:val="ng-star-inserted"/>
    <w:basedOn w:val="a"/>
    <w:rsid w:val="00020787"/>
    <w:pPr>
      <w:spacing w:before="100" w:beforeAutospacing="1" w:after="100" w:afterAutospacing="1"/>
    </w:pPr>
    <w:rPr>
      <w:rFonts w:eastAsia="Times New Roman"/>
      <w:lang w:val="uk-UA" w:eastAsia="uk-UA"/>
    </w:rPr>
  </w:style>
  <w:style w:type="paragraph" w:styleId="a9">
    <w:name w:val="No Spacing"/>
    <w:qFormat/>
    <w:rsid w:val="00F8207F"/>
    <w:rPr>
      <w:rFonts w:ascii="Calibri" w:hAnsi="Calibri" w:cs="Calibri"/>
      <w:sz w:val="22"/>
      <w:szCs w:val="22"/>
      <w:lang w:val="ru-RU"/>
    </w:rPr>
  </w:style>
  <w:style w:type="character" w:customStyle="1" w:styleId="aa">
    <w:name w:val="Другое_"/>
    <w:link w:val="ab"/>
    <w:rsid w:val="00F8207F"/>
  </w:style>
  <w:style w:type="paragraph" w:customStyle="1" w:styleId="ab">
    <w:name w:val="Другое"/>
    <w:basedOn w:val="a"/>
    <w:link w:val="aa"/>
    <w:rsid w:val="00F8207F"/>
    <w:pPr>
      <w:widowControl w:val="0"/>
    </w:pPr>
    <w:rPr>
      <w:rFonts w:eastAsia="Times New Roman"/>
      <w:sz w:val="20"/>
      <w:szCs w:val="20"/>
      <w:lang w:val="uk-UA" w:eastAsia="en-US"/>
    </w:rPr>
  </w:style>
  <w:style w:type="character" w:customStyle="1" w:styleId="stagstrong">
    <w:name w:val="stagstrong"/>
    <w:basedOn w:val="a0"/>
    <w:rsid w:val="00F8207F"/>
  </w:style>
  <w:style w:type="paragraph" w:styleId="ac">
    <w:name w:val="header"/>
    <w:basedOn w:val="a"/>
    <w:link w:val="ad"/>
    <w:uiPriority w:val="99"/>
    <w:unhideWhenUsed/>
    <w:rsid w:val="00587CA9"/>
    <w:pPr>
      <w:tabs>
        <w:tab w:val="center" w:pos="4819"/>
        <w:tab w:val="right" w:pos="9639"/>
      </w:tabs>
    </w:pPr>
  </w:style>
  <w:style w:type="character" w:customStyle="1" w:styleId="ad">
    <w:name w:val="Верхній колонтитул Знак"/>
    <w:basedOn w:val="a0"/>
    <w:link w:val="ac"/>
    <w:uiPriority w:val="99"/>
    <w:rsid w:val="00587CA9"/>
    <w:rPr>
      <w:rFonts w:eastAsia="Arial"/>
      <w:sz w:val="24"/>
      <w:szCs w:val="24"/>
      <w:lang w:val="ru-RU" w:eastAsia="ru-RU"/>
    </w:rPr>
  </w:style>
  <w:style w:type="paragraph" w:styleId="ae">
    <w:name w:val="footer"/>
    <w:basedOn w:val="a"/>
    <w:link w:val="af"/>
    <w:uiPriority w:val="99"/>
    <w:unhideWhenUsed/>
    <w:rsid w:val="00587CA9"/>
    <w:pPr>
      <w:tabs>
        <w:tab w:val="center" w:pos="4819"/>
        <w:tab w:val="right" w:pos="9639"/>
      </w:tabs>
    </w:pPr>
  </w:style>
  <w:style w:type="character" w:customStyle="1" w:styleId="af">
    <w:name w:val="Нижній колонтитул Знак"/>
    <w:basedOn w:val="a0"/>
    <w:link w:val="ae"/>
    <w:uiPriority w:val="99"/>
    <w:rsid w:val="00587CA9"/>
    <w:rPr>
      <w:rFonts w:eastAsia="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96">
      <w:bodyDiv w:val="1"/>
      <w:marLeft w:val="0"/>
      <w:marRight w:val="0"/>
      <w:marTop w:val="0"/>
      <w:marBottom w:val="0"/>
      <w:divBdr>
        <w:top w:val="none" w:sz="0" w:space="0" w:color="auto"/>
        <w:left w:val="none" w:sz="0" w:space="0" w:color="auto"/>
        <w:bottom w:val="none" w:sz="0" w:space="0" w:color="auto"/>
        <w:right w:val="none" w:sz="0" w:space="0" w:color="auto"/>
      </w:divBdr>
    </w:div>
    <w:div w:id="975329548">
      <w:bodyDiv w:val="1"/>
      <w:marLeft w:val="0"/>
      <w:marRight w:val="0"/>
      <w:marTop w:val="0"/>
      <w:marBottom w:val="0"/>
      <w:divBdr>
        <w:top w:val="none" w:sz="0" w:space="0" w:color="auto"/>
        <w:left w:val="none" w:sz="0" w:space="0" w:color="auto"/>
        <w:bottom w:val="none" w:sz="0" w:space="0" w:color="auto"/>
        <w:right w:val="none" w:sz="0" w:space="0" w:color="auto"/>
      </w:divBdr>
    </w:div>
    <w:div w:id="1632780987">
      <w:bodyDiv w:val="1"/>
      <w:marLeft w:val="0"/>
      <w:marRight w:val="0"/>
      <w:marTop w:val="0"/>
      <w:marBottom w:val="0"/>
      <w:divBdr>
        <w:top w:val="none" w:sz="0" w:space="0" w:color="auto"/>
        <w:left w:val="none" w:sz="0" w:space="0" w:color="auto"/>
        <w:bottom w:val="none" w:sz="0" w:space="0" w:color="auto"/>
        <w:right w:val="none" w:sz="0" w:space="0" w:color="auto"/>
      </w:divBdr>
    </w:div>
    <w:div w:id="19811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6012</Words>
  <Characters>3428</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ID10480069</dc:creator>
  <cp:keywords/>
  <dc:description/>
  <cp:lastModifiedBy>ID10480069</cp:lastModifiedBy>
  <cp:revision>49</cp:revision>
  <cp:lastPrinted>2022-12-02T08:44:00Z</cp:lastPrinted>
  <dcterms:created xsi:type="dcterms:W3CDTF">2022-10-27T14:45:00Z</dcterms:created>
  <dcterms:modified xsi:type="dcterms:W3CDTF">2022-12-14T15:19:00Z</dcterms:modified>
</cp:coreProperties>
</file>