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025CB7" w:rsidP="004E3B0F">
            <w:pPr>
              <w:jc w:val="both"/>
            </w:pPr>
            <w:r>
              <w:t>199</w:t>
            </w:r>
            <w:r w:rsidR="00FF304C">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FF304C" w:rsidP="00A82475">
            <w:pPr>
              <w:jc w:val="both"/>
            </w:pPr>
            <w:r>
              <w:t>18.03</w:t>
            </w:r>
          </w:p>
        </w:tc>
        <w:tc>
          <w:tcPr>
            <w:tcW w:w="2835" w:type="dxa"/>
            <w:shd w:val="clear" w:color="auto" w:fill="auto"/>
            <w:vAlign w:val="bottom"/>
          </w:tcPr>
          <w:p w:rsidR="00984CD0" w:rsidRPr="00376823" w:rsidRDefault="00984CD0" w:rsidP="005C4ADF">
            <w:pPr>
              <w:jc w:val="both"/>
            </w:pPr>
            <w:r w:rsidRPr="00376823">
              <w:t>202</w:t>
            </w:r>
            <w:r w:rsidR="004974B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4D70C9" w:rsidRPr="00A52E71" w:rsidRDefault="00D2451F" w:rsidP="004D70C9">
      <w:pPr>
        <w:jc w:val="center"/>
        <w:rPr>
          <w:b/>
          <w:i/>
          <w:iCs/>
          <w:sz w:val="28"/>
          <w:szCs w:val="28"/>
        </w:rPr>
      </w:pPr>
      <w:r w:rsidRPr="00A428E4">
        <w:rPr>
          <w:b/>
          <w:i/>
          <w:iCs/>
          <w:sz w:val="28"/>
          <w:szCs w:val="28"/>
        </w:rPr>
        <w:t xml:space="preserve">на </w:t>
      </w:r>
      <w:r>
        <w:rPr>
          <w:b/>
          <w:i/>
          <w:iCs/>
          <w:sz w:val="28"/>
          <w:szCs w:val="28"/>
        </w:rPr>
        <w:t xml:space="preserve"> закупівлю</w:t>
      </w:r>
      <w:r w:rsidR="00F92305">
        <w:rPr>
          <w:b/>
          <w:i/>
          <w:iCs/>
          <w:sz w:val="28"/>
          <w:szCs w:val="28"/>
        </w:rPr>
        <w:t xml:space="preserve"> </w:t>
      </w:r>
      <w:r w:rsidR="004D70C9" w:rsidRPr="004D70C9">
        <w:rPr>
          <w:b/>
          <w:i/>
          <w:iCs/>
          <w:sz w:val="28"/>
          <w:szCs w:val="28"/>
        </w:rPr>
        <w:t>послуги рухомого (мобільного) зв’язку</w:t>
      </w:r>
      <w:r w:rsidR="00FF304C">
        <w:rPr>
          <w:b/>
          <w:i/>
          <w:iCs/>
          <w:sz w:val="28"/>
          <w:szCs w:val="28"/>
        </w:rPr>
        <w:t>, зміни</w:t>
      </w:r>
    </w:p>
    <w:p w:rsidR="004D70C9" w:rsidRPr="00A52E71" w:rsidRDefault="004D70C9" w:rsidP="004D70C9">
      <w:pPr>
        <w:jc w:val="center"/>
        <w:rPr>
          <w:b/>
          <w:i/>
          <w:iCs/>
          <w:sz w:val="28"/>
          <w:szCs w:val="28"/>
        </w:rPr>
      </w:pPr>
    </w:p>
    <w:p w:rsidR="004D70C9" w:rsidRPr="00A52E71" w:rsidRDefault="004D70C9" w:rsidP="004D70C9">
      <w:pPr>
        <w:pStyle w:val="31"/>
        <w:rPr>
          <w:i/>
          <w:iCs/>
        </w:rPr>
      </w:pPr>
      <w:r w:rsidRPr="00A52E71">
        <w:rPr>
          <w:i/>
          <w:iCs/>
        </w:rPr>
        <w:t xml:space="preserve">(код ДК 021:2015 - 64210000-1 – Послуги  телефонного зв’язку </w:t>
      </w:r>
    </w:p>
    <w:p w:rsidR="004D70C9" w:rsidRPr="00A52E71" w:rsidRDefault="004D70C9" w:rsidP="004D70C9">
      <w:pPr>
        <w:pStyle w:val="31"/>
        <w:tabs>
          <w:tab w:val="clear" w:pos="426"/>
        </w:tabs>
        <w:rPr>
          <w:i/>
          <w:iCs/>
        </w:rPr>
      </w:pPr>
      <w:r w:rsidRPr="00A52E71">
        <w:rPr>
          <w:i/>
          <w:iCs/>
        </w:rPr>
        <w:t>та передачі даних</w:t>
      </w:r>
      <w:r w:rsidRPr="00A52E71">
        <w:rPr>
          <w:i/>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CD66E0">
        <w:rPr>
          <w:i/>
          <w:iCs/>
          <w:sz w:val="28"/>
        </w:rPr>
        <w:t>4</w:t>
      </w:r>
      <w:r w:rsidR="00AC36E3" w:rsidRPr="00376823">
        <w:rPr>
          <w:i/>
          <w:iCs/>
          <w:sz w:val="28"/>
        </w:rPr>
        <w:t xml:space="preserve"> </w:t>
      </w:r>
      <w:r w:rsidRPr="00376823">
        <w:rPr>
          <w:i/>
          <w:iCs/>
          <w:sz w:val="28"/>
        </w:rPr>
        <w:t>р.</w:t>
      </w:r>
    </w:p>
    <w:p w:rsidR="001A3D20" w:rsidRDefault="001A3D20" w:rsidP="008270EF">
      <w:pPr>
        <w:jc w:val="center"/>
        <w:rPr>
          <w:i/>
          <w:iCs/>
          <w:sz w:val="28"/>
        </w:rPr>
      </w:pPr>
    </w:p>
    <w:p w:rsidR="00F92305" w:rsidRDefault="00F92305" w:rsidP="008270EF">
      <w:pPr>
        <w:jc w:val="center"/>
        <w:rPr>
          <w:i/>
          <w:iCs/>
          <w:sz w:val="28"/>
        </w:rPr>
      </w:pPr>
    </w:p>
    <w:p w:rsidR="00B31712" w:rsidRDefault="00B31712" w:rsidP="008270EF">
      <w:pPr>
        <w:jc w:val="center"/>
        <w:rPr>
          <w:i/>
          <w:iCs/>
          <w:sz w:val="28"/>
        </w:rPr>
      </w:pPr>
    </w:p>
    <w:p w:rsidR="00B31712" w:rsidRDefault="00B31712" w:rsidP="008270EF">
      <w:pPr>
        <w:jc w:val="center"/>
        <w:rPr>
          <w:i/>
          <w:iCs/>
          <w:sz w:val="28"/>
        </w:rPr>
      </w:pPr>
    </w:p>
    <w:p w:rsidR="003C00F8" w:rsidRDefault="003C00F8" w:rsidP="008270EF">
      <w:pPr>
        <w:jc w:val="center"/>
        <w:rPr>
          <w:i/>
          <w:iCs/>
          <w:sz w:val="28"/>
        </w:rPr>
      </w:pPr>
    </w:p>
    <w:p w:rsidR="003C00F8" w:rsidRDefault="003C00F8" w:rsidP="008270EF">
      <w:pPr>
        <w:jc w:val="center"/>
        <w:rPr>
          <w:i/>
          <w:iCs/>
          <w:sz w:val="28"/>
        </w:rPr>
      </w:pPr>
    </w:p>
    <w:p w:rsidR="00CE7E18" w:rsidRPr="008111C6" w:rsidRDefault="00CE7E18" w:rsidP="008270EF">
      <w:pPr>
        <w:jc w:val="center"/>
        <w:rPr>
          <w:i/>
          <w:iCs/>
          <w:sz w:val="28"/>
          <w:lang w:val="en-US"/>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4D70C9" w:rsidRPr="004D70C9" w:rsidRDefault="004D70C9" w:rsidP="00501200">
            <w:pPr>
              <w:pStyle w:val="31"/>
              <w:tabs>
                <w:tab w:val="clear" w:pos="426"/>
              </w:tabs>
              <w:rPr>
                <w:i/>
                <w:iCs/>
              </w:rPr>
            </w:pPr>
            <w:r w:rsidRPr="004D70C9">
              <w:rPr>
                <w:i/>
                <w:iCs/>
              </w:rPr>
              <w:t xml:space="preserve">Послуги рухомого (мобільного) зв’язку </w:t>
            </w:r>
          </w:p>
          <w:p w:rsidR="00501200" w:rsidRPr="00B22166" w:rsidRDefault="00501200" w:rsidP="00501200">
            <w:pPr>
              <w:pStyle w:val="31"/>
              <w:tabs>
                <w:tab w:val="clear" w:pos="426"/>
              </w:tabs>
              <w:rPr>
                <w:b w:val="0"/>
                <w:color w:val="000000" w:themeColor="text1"/>
                <w:sz w:val="24"/>
                <w:szCs w:val="24"/>
              </w:rPr>
            </w:pPr>
            <w:r w:rsidRPr="004D70C9">
              <w:rPr>
                <w:b w:val="0"/>
                <w:i/>
                <w:iCs/>
              </w:rPr>
              <w:t>(код згідно</w:t>
            </w:r>
            <w:r w:rsidRPr="00B22166">
              <w:rPr>
                <w:b w:val="0"/>
                <w:color w:val="000000" w:themeColor="text1"/>
                <w:sz w:val="24"/>
                <w:szCs w:val="24"/>
              </w:rPr>
              <w:t xml:space="preserve">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4D70C9" w:rsidRPr="00A52E71" w:rsidRDefault="004D70C9" w:rsidP="004D70C9">
            <w:pPr>
              <w:pStyle w:val="31"/>
              <w:rPr>
                <w:i/>
                <w:iCs/>
              </w:rPr>
            </w:pPr>
            <w:r w:rsidRPr="00A52E71">
              <w:rPr>
                <w:i/>
                <w:iCs/>
              </w:rPr>
              <w:t xml:space="preserve">(код ДК 021:2015 - 64210000-1 – Послуги  телефонного зв’язку </w:t>
            </w:r>
          </w:p>
          <w:p w:rsidR="004D70C9" w:rsidRPr="00A52E71" w:rsidRDefault="004D70C9" w:rsidP="004D70C9">
            <w:pPr>
              <w:pStyle w:val="31"/>
              <w:tabs>
                <w:tab w:val="clear" w:pos="426"/>
              </w:tabs>
              <w:rPr>
                <w:i/>
                <w:iCs/>
              </w:rPr>
            </w:pPr>
            <w:r w:rsidRPr="00A52E71">
              <w:rPr>
                <w:i/>
                <w:iCs/>
              </w:rPr>
              <w:t>та передачі даних</w:t>
            </w:r>
            <w:r w:rsidRPr="00A52E71">
              <w:rPr>
                <w:i/>
              </w:rPr>
              <w:t>)</w:t>
            </w:r>
          </w:p>
          <w:p w:rsidR="003C5A87" w:rsidRPr="001A3D20" w:rsidRDefault="003C5A87" w:rsidP="00501200">
            <w:pPr>
              <w:pStyle w:val="31"/>
              <w:tabs>
                <w:tab w:val="clear" w:pos="426"/>
              </w:tabs>
              <w:rPr>
                <w:b w:val="0"/>
                <w:i/>
                <w:iCs/>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t xml:space="preserve">обсяг </w:t>
            </w:r>
            <w:r w:rsidR="00F92305">
              <w:t>надання послуг</w:t>
            </w:r>
          </w:p>
        </w:tc>
        <w:tc>
          <w:tcPr>
            <w:tcW w:w="8406" w:type="dxa"/>
            <w:gridSpan w:val="2"/>
            <w:vAlign w:val="center"/>
          </w:tcPr>
          <w:p w:rsidR="00B31F19" w:rsidRPr="003D6221" w:rsidRDefault="008B3715" w:rsidP="00DF59B2">
            <w:pPr>
              <w:pStyle w:val="a5"/>
              <w:tabs>
                <w:tab w:val="clear" w:pos="4677"/>
                <w:tab w:val="clear" w:pos="9355"/>
                <w:tab w:val="left" w:pos="1260"/>
                <w:tab w:val="left" w:pos="1980"/>
              </w:tabs>
              <w:jc w:val="both"/>
              <w:rPr>
                <w:iCs/>
              </w:rPr>
            </w:pPr>
            <w:r>
              <w:rPr>
                <w:iCs/>
              </w:rPr>
              <w:t xml:space="preserve">19 послуг </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місце </w:t>
            </w:r>
            <w:r w:rsidR="00F92305">
              <w:t>надання послуг</w:t>
            </w:r>
          </w:p>
        </w:tc>
        <w:tc>
          <w:tcPr>
            <w:tcW w:w="8406" w:type="dxa"/>
            <w:gridSpan w:val="2"/>
            <w:vAlign w:val="center"/>
          </w:tcPr>
          <w:p w:rsidR="00D2451F" w:rsidRPr="003D6221" w:rsidRDefault="00D2451F" w:rsidP="004D70C9">
            <w:pPr>
              <w:pStyle w:val="31"/>
              <w:tabs>
                <w:tab w:val="clear" w:pos="426"/>
              </w:tabs>
              <w:jc w:val="left"/>
              <w:rPr>
                <w:b w:val="0"/>
                <w:sz w:val="24"/>
                <w:szCs w:val="24"/>
              </w:rPr>
            </w:pPr>
            <w:r w:rsidRPr="003D6221">
              <w:rPr>
                <w:b w:val="0"/>
                <w:sz w:val="24"/>
                <w:szCs w:val="24"/>
              </w:rPr>
              <w:t xml:space="preserve"> </w:t>
            </w:r>
            <w:r w:rsidR="004D70C9">
              <w:rPr>
                <w:b w:val="0"/>
                <w:sz w:val="24"/>
                <w:szCs w:val="24"/>
              </w:rPr>
              <w:t xml:space="preserve">Івано-Франківська </w:t>
            </w:r>
            <w:proofErr w:type="spellStart"/>
            <w:r w:rsidR="004D70C9">
              <w:rPr>
                <w:b w:val="0"/>
                <w:sz w:val="24"/>
                <w:szCs w:val="24"/>
              </w:rPr>
              <w:t>область,Україна</w:t>
            </w:r>
            <w:proofErr w:type="spellEnd"/>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4D70C9">
            <w:pPr>
              <w:pStyle w:val="a5"/>
              <w:tabs>
                <w:tab w:val="clear" w:pos="4677"/>
                <w:tab w:val="clear" w:pos="9355"/>
                <w:tab w:val="left" w:pos="1260"/>
                <w:tab w:val="left" w:pos="1980"/>
              </w:tabs>
              <w:jc w:val="both"/>
            </w:pPr>
            <w:r w:rsidRPr="009E2D79">
              <w:rPr>
                <w:bCs/>
              </w:rPr>
              <w:t xml:space="preserve">до </w:t>
            </w:r>
            <w:r w:rsidR="004D70C9">
              <w:rPr>
                <w:bCs/>
              </w:rPr>
              <w:t>31.03.2025</w:t>
            </w:r>
            <w:r w:rsidRPr="009E2D79">
              <w:t xml:space="preserve"> р.</w:t>
            </w:r>
            <w:r w:rsidR="00130DBB">
              <w:t xml:space="preserve"> </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lastRenderedPageBreak/>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B31712" w:rsidP="00AF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w:t>
            </w:r>
            <w:r w:rsidRPr="00376823">
              <w:rPr>
                <w:lang w:val="uk-UA"/>
              </w:rPr>
              <w:lastRenderedPageBreak/>
              <w:t xml:space="preserve">тендерної документації </w:t>
            </w:r>
          </w:p>
        </w:tc>
        <w:tc>
          <w:tcPr>
            <w:tcW w:w="8406" w:type="dxa"/>
            <w:gridSpan w:val="2"/>
          </w:tcPr>
          <w:p w:rsidR="0017008B" w:rsidRDefault="0017008B" w:rsidP="0017008B">
            <w:pPr>
              <w:widowControl w:val="0"/>
              <w:jc w:val="both"/>
              <w:rPr>
                <w:highlight w:val="white"/>
              </w:rPr>
            </w:pPr>
            <w:r>
              <w:rPr>
                <w:highlight w:val="white"/>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lastRenderedPageBreak/>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lastRenderedPageBreak/>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w:t>
            </w:r>
            <w:r w:rsidRPr="003D6221">
              <w:rPr>
                <w:rFonts w:ascii="Times New Roman" w:hAnsi="Times New Roman"/>
                <w:color w:val="000000" w:themeColor="text1"/>
                <w:sz w:val="24"/>
              </w:rPr>
              <w:lastRenderedPageBreak/>
              <w:t xml:space="preserve">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3A262D">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A262D">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A262D">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3A262D">
              <w:rPr>
                <w:rFonts w:ascii="Times New Roman" w:hAnsi="Times New Roman"/>
                <w:color w:val="000000" w:themeColor="text1"/>
                <w:sz w:val="24"/>
              </w:rPr>
              <w:t>/ Ісламської республіки Іран</w:t>
            </w:r>
            <w:r w:rsidR="003A262D"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заповнена належним чином і підписана уповноваженою посадовою особою учасника</w:t>
            </w:r>
            <w:r w:rsidRPr="00025CB7">
              <w:rPr>
                <w:color w:val="000000" w:themeColor="text1"/>
              </w:rPr>
              <w:t xml:space="preserve"> </w:t>
            </w:r>
            <w:r w:rsidRPr="00025CB7">
              <w:rPr>
                <w:rFonts w:ascii="Times New Roman" w:hAnsi="Times New Roman"/>
                <w:color w:val="000000" w:themeColor="text1"/>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 xml:space="preserve">паспорт </w:t>
            </w:r>
            <w:r w:rsidR="00A82475" w:rsidRPr="00025CB7">
              <w:rPr>
                <w:rFonts w:ascii="Times New Roman" w:hAnsi="Times New Roman"/>
                <w:color w:val="000000" w:themeColor="text1"/>
                <w:sz w:val="24"/>
              </w:rPr>
              <w:t xml:space="preserve"> громадянина України </w:t>
            </w:r>
            <w:r w:rsidRPr="00025CB7">
              <w:rPr>
                <w:rFonts w:ascii="Times New Roman" w:hAnsi="Times New Roman"/>
                <w:color w:val="000000" w:themeColor="text1"/>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наказ про призначення керівника (для учасників - юридичних осіб);</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025CB7">
              <w:rPr>
                <w:color w:val="000000" w:themeColor="text1"/>
              </w:rPr>
              <w:t xml:space="preserve"> </w:t>
            </w:r>
            <w:r w:rsidRPr="00025CB7">
              <w:rPr>
                <w:rFonts w:ascii="Times New Roman" w:hAnsi="Times New Roman"/>
                <w:color w:val="000000" w:themeColor="text1"/>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025CB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025CB7">
              <w:rPr>
                <w:rFonts w:ascii="Times New Roman" w:hAnsi="Times New Roman"/>
                <w:color w:val="000000" w:themeColor="text1"/>
                <w:sz w:val="24"/>
              </w:rPr>
              <w:t xml:space="preserve">) </w:t>
            </w:r>
            <w:r w:rsidRPr="00025CB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025CB7">
              <w:rPr>
                <w:rFonts w:ascii="Times New Roman" w:hAnsi="Times New Roman"/>
                <w:color w:val="000000" w:themeColor="text1"/>
                <w:sz w:val="24"/>
              </w:rPr>
              <w:t xml:space="preserve"> процедури закупівлі</w:t>
            </w:r>
            <w:r w:rsidRPr="00025CB7">
              <w:rPr>
                <w:rFonts w:ascii="Times New Roman" w:hAnsi="Times New Roman"/>
                <w:color w:val="000000" w:themeColor="text1"/>
                <w:sz w:val="24"/>
                <w:lang w:eastAsia="uk-UA"/>
              </w:rPr>
              <w:t>, що підписала від імені учасника</w:t>
            </w:r>
            <w:r w:rsidRPr="00025CB7">
              <w:rPr>
                <w:rFonts w:ascii="Times New Roman" w:hAnsi="Times New Roman"/>
                <w:color w:val="000000" w:themeColor="text1"/>
                <w:sz w:val="24"/>
              </w:rPr>
              <w:t xml:space="preserve"> процедури закупівлі</w:t>
            </w:r>
            <w:r w:rsidRPr="00025CB7">
              <w:rPr>
                <w:rFonts w:ascii="Times New Roman" w:hAnsi="Times New Roman"/>
                <w:color w:val="000000" w:themeColor="text1"/>
                <w:sz w:val="24"/>
                <w:lang w:eastAsia="uk-UA"/>
              </w:rPr>
              <w:t xml:space="preserve"> вказану довіреність</w:t>
            </w:r>
            <w:r w:rsidRPr="00025CB7">
              <w:rPr>
                <w:rFonts w:ascii="Times New Roman" w:hAnsi="Times New Roman"/>
                <w:color w:val="000000" w:themeColor="text1"/>
                <w:sz w:val="24"/>
              </w:rPr>
              <w:t xml:space="preserve"> (для учасників - фізичних та юридичних осіб);</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lang w:eastAsia="uk-UA"/>
              </w:rPr>
              <w:t>довідка</w:t>
            </w:r>
            <w:r w:rsidRPr="00025CB7">
              <w:rPr>
                <w:rFonts w:ascii="Times New Roman" w:hAnsi="Times New Roman"/>
                <w:color w:val="000000" w:themeColor="text1"/>
                <w:sz w:val="24"/>
              </w:rPr>
              <w:t xml:space="preserve"> про присвоєння ідентифікаційного коду (для учасників - фізичних осіб).</w:t>
            </w:r>
          </w:p>
          <w:p w:rsidR="00553EAB" w:rsidRPr="00025CB7" w:rsidRDefault="00553EAB" w:rsidP="00553EAB">
            <w:pPr>
              <w:pStyle w:val="HTML"/>
              <w:tabs>
                <w:tab w:val="clear" w:pos="916"/>
                <w:tab w:val="clear" w:pos="1832"/>
                <w:tab w:val="num" w:pos="1260"/>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693168" w:rsidRPr="00376823" w:rsidTr="00EF11E5">
        <w:tc>
          <w:tcPr>
            <w:tcW w:w="2108" w:type="dxa"/>
            <w:vAlign w:val="center"/>
          </w:tcPr>
          <w:p w:rsidR="00693168" w:rsidRPr="00376823" w:rsidRDefault="00693168" w:rsidP="00693168">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693168" w:rsidRPr="00A428E4" w:rsidRDefault="00693168" w:rsidP="00693168">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693168" w:rsidRPr="00A428E4" w:rsidRDefault="00693168" w:rsidP="00693168">
            <w:pPr>
              <w:pStyle w:val="HTML"/>
              <w:tabs>
                <w:tab w:val="clear" w:pos="916"/>
                <w:tab w:val="clear" w:pos="1832"/>
                <w:tab w:val="num" w:pos="1260"/>
              </w:tabs>
              <w:jc w:val="both"/>
              <w:rPr>
                <w:rFonts w:ascii="Times New Roman" w:hAnsi="Times New Roman"/>
                <w:b/>
                <w:i/>
                <w:sz w:val="24"/>
                <w:u w:val="single"/>
              </w:rPr>
            </w:pPr>
          </w:p>
          <w:p w:rsidR="00300F50" w:rsidRDefault="00693168" w:rsidP="00300F5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sidR="00A66A22">
              <w:rPr>
                <w:rFonts w:ascii="Times New Roman" w:hAnsi="Times New Roman"/>
                <w:b/>
                <w:i/>
                <w:sz w:val="24"/>
                <w:u w:val="single"/>
              </w:rPr>
              <w:t>)</w:t>
            </w:r>
          </w:p>
          <w:p w:rsidR="00693168" w:rsidRPr="00025CB7" w:rsidRDefault="00693168" w:rsidP="00300F50">
            <w:pPr>
              <w:pStyle w:val="HTML"/>
              <w:widowControl w:val="0"/>
              <w:tabs>
                <w:tab w:val="clear" w:pos="916"/>
                <w:tab w:val="clear" w:pos="1832"/>
                <w:tab w:val="left" w:pos="1260"/>
              </w:tabs>
              <w:jc w:val="both"/>
              <w:rPr>
                <w:rFonts w:ascii="Times New Roman" w:hAnsi="Times New Roman"/>
                <w:b/>
                <w:color w:val="000000" w:themeColor="text1"/>
                <w:sz w:val="24"/>
              </w:rPr>
            </w:pPr>
            <w:r w:rsidRPr="00025CB7">
              <w:rPr>
                <w:rFonts w:ascii="Times New Roman" w:hAnsi="Times New Roman"/>
                <w:color w:val="000000" w:themeColor="text1"/>
                <w:sz w:val="24"/>
              </w:rPr>
              <w:t>власна довідка з інформацією про надання послуг аналогічного виду</w:t>
            </w:r>
            <w:r w:rsidR="00300F50" w:rsidRPr="00025CB7">
              <w:rPr>
                <w:rFonts w:ascii="Times New Roman" w:hAnsi="Times New Roman"/>
                <w:b/>
                <w:color w:val="000000" w:themeColor="text1"/>
                <w:sz w:val="24"/>
                <w:lang w:val="en-US"/>
              </w:rPr>
              <w:t xml:space="preserve"> </w:t>
            </w:r>
            <w:r w:rsidR="00300F50" w:rsidRPr="00025CB7">
              <w:rPr>
                <w:rFonts w:ascii="Times New Roman" w:hAnsi="Times New Roman"/>
                <w:b/>
                <w:i/>
                <w:color w:val="000000" w:themeColor="text1"/>
                <w:sz w:val="24"/>
              </w:rPr>
              <w:t xml:space="preserve"> </w:t>
            </w:r>
            <w:r w:rsidRPr="00025CB7">
              <w:rPr>
                <w:rFonts w:ascii="Times New Roman" w:hAnsi="Times New Roman"/>
                <w:color w:val="000000" w:themeColor="text1"/>
                <w:sz w:val="24"/>
              </w:rPr>
              <w:t>(з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П.І.П., посади, телефону, e-</w:t>
            </w:r>
            <w:proofErr w:type="spellStart"/>
            <w:r w:rsidRPr="00025CB7">
              <w:rPr>
                <w:rFonts w:ascii="Times New Roman" w:hAnsi="Times New Roman"/>
                <w:color w:val="000000" w:themeColor="text1"/>
                <w:sz w:val="24"/>
              </w:rPr>
              <w:t>mail</w:t>
            </w:r>
            <w:proofErr w:type="spellEnd"/>
            <w:r w:rsidRPr="00025CB7">
              <w:rPr>
                <w:rFonts w:ascii="Times New Roman" w:hAnsi="Times New Roman"/>
                <w:color w:val="000000" w:themeColor="text1"/>
                <w:sz w:val="24"/>
              </w:rPr>
              <w:t xml:space="preserve"> посадової особи контрагента, яка відповідала за виконання договору).  Довідка надається в довільній формі.</w:t>
            </w:r>
          </w:p>
          <w:p w:rsidR="00693168" w:rsidRPr="00025CB7" w:rsidRDefault="00693168" w:rsidP="00693168">
            <w:pPr>
              <w:pStyle w:val="HTML"/>
              <w:tabs>
                <w:tab w:val="clear" w:pos="916"/>
                <w:tab w:val="clear" w:pos="1832"/>
                <w:tab w:val="num" w:pos="1352"/>
                <w:tab w:val="num" w:pos="2911"/>
              </w:tabs>
              <w:ind w:left="16"/>
              <w:jc w:val="both"/>
              <w:rPr>
                <w:rFonts w:ascii="Times New Roman" w:hAnsi="Times New Roman"/>
                <w:color w:val="000000" w:themeColor="text1"/>
                <w:sz w:val="24"/>
              </w:rPr>
            </w:pPr>
            <w:r w:rsidRPr="00025CB7">
              <w:rPr>
                <w:rFonts w:ascii="Times New Roman" w:hAnsi="Times New Roman"/>
                <w:color w:val="000000" w:themeColor="text1"/>
                <w:sz w:val="24"/>
              </w:rPr>
              <w:t xml:space="preserve">Аналогічним вважатиметься договір, предметом якого є послуги </w:t>
            </w:r>
            <w:r w:rsidR="00300F50" w:rsidRPr="00025CB7">
              <w:rPr>
                <w:rFonts w:ascii="Times New Roman" w:hAnsi="Times New Roman"/>
                <w:color w:val="000000" w:themeColor="text1"/>
                <w:sz w:val="24"/>
                <w:lang w:val="en-US"/>
              </w:rPr>
              <w:t xml:space="preserve"> </w:t>
            </w:r>
            <w:r w:rsidRPr="00025CB7">
              <w:rPr>
                <w:rFonts w:ascii="Times New Roman" w:hAnsi="Times New Roman"/>
                <w:color w:val="000000" w:themeColor="text1"/>
                <w:sz w:val="24"/>
              </w:rPr>
              <w:t>з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sidR="006A6077" w:rsidRPr="00025CB7">
              <w:rPr>
                <w:rFonts w:ascii="Times New Roman" w:hAnsi="Times New Roman"/>
                <w:color w:val="000000" w:themeColor="text1"/>
                <w:sz w:val="24"/>
              </w:rPr>
              <w:t xml:space="preserve"> </w:t>
            </w:r>
            <w:r w:rsidRPr="00025CB7">
              <w:rPr>
                <w:rFonts w:ascii="Times New Roman" w:hAnsi="Times New Roman"/>
                <w:color w:val="000000" w:themeColor="text1"/>
                <w:sz w:val="24"/>
              </w:rPr>
              <w:t xml:space="preserve">або з назвою послуг, які надавались за договором, ідентичною назві закупівлі. </w:t>
            </w:r>
            <w:r w:rsidRPr="00025CB7">
              <w:rPr>
                <w:bCs/>
                <w:color w:val="000000" w:themeColor="text1"/>
              </w:rPr>
              <w:t xml:space="preserve"> </w:t>
            </w:r>
            <w:r w:rsidRPr="00025CB7">
              <w:rPr>
                <w:rFonts w:ascii="Times New Roman" w:hAnsi="Times New Roman"/>
                <w:color w:val="000000" w:themeColor="text1"/>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93168" w:rsidRPr="00025CB7" w:rsidRDefault="00693168" w:rsidP="00693168">
            <w:pPr>
              <w:pStyle w:val="a5"/>
              <w:tabs>
                <w:tab w:val="clear" w:pos="4677"/>
                <w:tab w:val="clear" w:pos="9355"/>
                <w:tab w:val="num" w:pos="540"/>
              </w:tabs>
              <w:jc w:val="both"/>
              <w:rPr>
                <w:color w:val="000000" w:themeColor="text1"/>
              </w:rPr>
            </w:pPr>
            <w:r w:rsidRPr="00025CB7">
              <w:rPr>
                <w:color w:val="000000" w:themeColor="text1"/>
              </w:rPr>
              <w:t>Довідка повинна супроводжуватись:</w:t>
            </w:r>
          </w:p>
          <w:p w:rsidR="00693168" w:rsidRPr="00025CB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реалізованим (реалізованими) договором (договорами), зазначеним у довідці (з усіма укладеними додатковими угодами, додатками тощо);</w:t>
            </w:r>
          </w:p>
          <w:p w:rsidR="00693168" w:rsidRPr="00025CB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93168" w:rsidRPr="00025CB7" w:rsidRDefault="00693168" w:rsidP="00693168">
            <w:pPr>
              <w:jc w:val="both"/>
              <w:rPr>
                <w:color w:val="000000" w:themeColor="text1"/>
                <w:lang w:eastAsia="uk-UA"/>
              </w:rPr>
            </w:pP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w:t>
            </w:r>
            <w:r w:rsidR="004D70C9">
              <w:rPr>
                <w:rFonts w:ascii="Times New Roman" w:hAnsi="Times New Roman"/>
                <w:color w:val="000000"/>
                <w:sz w:val="24"/>
                <w:lang w:eastAsia="uk-UA"/>
              </w:rPr>
              <w:t>23</w:t>
            </w:r>
            <w:r w:rsidRPr="00B85E26">
              <w:rPr>
                <w:rFonts w:ascii="Times New Roman" w:hAnsi="Times New Roman"/>
                <w:color w:val="000000"/>
                <w:sz w:val="24"/>
                <w:lang w:eastAsia="uk-UA"/>
              </w:rPr>
              <w:t xml:space="preserve"> рік:</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lastRenderedPageBreak/>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4D70C9" w:rsidRPr="00B85E26" w:rsidRDefault="004D70C9"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w:t>
            </w:r>
            <w:r w:rsidR="00A82475">
              <w:rPr>
                <w:rFonts w:ascii="Times New Roman" w:hAnsi="Times New Roman"/>
                <w:color w:val="000000"/>
                <w:sz w:val="24"/>
                <w:lang w:eastAsia="uk-UA"/>
              </w:rPr>
              <w:t xml:space="preserve">м, ніж  </w:t>
            </w:r>
            <w:r w:rsidRPr="00B85E26">
              <w:rPr>
                <w:rFonts w:ascii="Times New Roman" w:hAnsi="Times New Roman"/>
                <w:color w:val="000000"/>
                <w:sz w:val="24"/>
                <w:lang w:eastAsia="uk-UA"/>
              </w:rPr>
              <w:t xml:space="preserve">    90 (дев’яносто) % очікуваної вартості предмета закупівлі.</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3A262D">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F6E9E" w:rsidRPr="00B85E26" w:rsidRDefault="00AF6E9E" w:rsidP="00AF6E9E">
            <w:pPr>
              <w:jc w:val="both"/>
              <w:rPr>
                <w:color w:val="000000"/>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3168" w:rsidRPr="008A5A45" w:rsidRDefault="00693168" w:rsidP="002C6200">
            <w:pPr>
              <w:pStyle w:val="HTML"/>
              <w:tabs>
                <w:tab w:val="clear" w:pos="916"/>
                <w:tab w:val="clear" w:pos="1832"/>
                <w:tab w:val="num" w:pos="299"/>
                <w:tab w:val="num" w:pos="1352"/>
                <w:tab w:val="num" w:pos="2911"/>
              </w:tabs>
              <w:jc w:val="both"/>
              <w:rPr>
                <w:noProof/>
              </w:rPr>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Перелік і обсяги до послуг</w:t>
            </w:r>
            <w:r w:rsidR="00693168">
              <w:t xml:space="preserve">, що є предметом даних торгів наведені </w:t>
            </w:r>
            <w:r w:rsidR="0065705C" w:rsidRPr="00123468">
              <w:t xml:space="preserve">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123468">
              <w:rPr>
                <w:rFonts w:ascii="Times New Roman" w:hAnsi="Times New Roman"/>
                <w:sz w:val="24"/>
              </w:rPr>
              <w:t>закупівель</w:t>
            </w:r>
            <w:proofErr w:type="spellEnd"/>
            <w:r w:rsidRPr="00123468">
              <w:rPr>
                <w:rFonts w:ascii="Times New Roman" w:hAnsi="Times New Roman"/>
                <w:sz w:val="24"/>
              </w:rPr>
              <w:t xml:space="preserve"> документи, які підтверджують відповідність пропозиції учасника вимогам до предмету закупівлі, встановленим замовником:</w:t>
            </w:r>
          </w:p>
          <w:p w:rsidR="0065705C" w:rsidRDefault="0065705C" w:rsidP="0065705C">
            <w:pPr>
              <w:pStyle w:val="HTML"/>
              <w:tabs>
                <w:tab w:val="num" w:pos="2911"/>
              </w:tabs>
              <w:jc w:val="both"/>
              <w:rPr>
                <w:rFonts w:ascii="Times New Roman" w:hAnsi="Times New Roman"/>
                <w:sz w:val="24"/>
              </w:rPr>
            </w:pPr>
            <w:r w:rsidRPr="00123468">
              <w:rPr>
                <w:rFonts w:ascii="Times New Roman" w:hAnsi="Times New Roman"/>
                <w:sz w:val="24"/>
                <w:lang w:eastAsia="uk-UA"/>
              </w:rPr>
              <w:t xml:space="preserve">-  </w:t>
            </w:r>
            <w:r w:rsidRPr="00123468">
              <w:rPr>
                <w:rFonts w:ascii="Times New Roman" w:hAnsi="Times New Roman"/>
                <w:sz w:val="24"/>
              </w:rPr>
              <w:t xml:space="preserve">вимоги до послуг </w:t>
            </w:r>
            <w:r w:rsidR="00693168" w:rsidRPr="002C6200">
              <w:rPr>
                <w:rFonts w:ascii="Times New Roman" w:hAnsi="Times New Roman"/>
                <w:sz w:val="24"/>
              </w:rPr>
              <w:t xml:space="preserve"> що є предметом даних торгів</w:t>
            </w:r>
            <w:r w:rsidR="00693168" w:rsidRPr="00123468">
              <w:rPr>
                <w:rFonts w:ascii="Times New Roman" w:hAnsi="Times New Roman"/>
                <w:sz w:val="24"/>
              </w:rPr>
              <w:t xml:space="preserve"> </w:t>
            </w:r>
            <w:r w:rsidRPr="00123468">
              <w:rPr>
                <w:rFonts w:ascii="Times New Roman" w:hAnsi="Times New Roman"/>
                <w:sz w:val="24"/>
              </w:rPr>
              <w:t>, погоджені згідно з вимогами Додатку №5.</w:t>
            </w:r>
          </w:p>
          <w:p w:rsidR="0065705C" w:rsidRDefault="0065705C" w:rsidP="0065705C">
            <w:pPr>
              <w:jc w:val="both"/>
            </w:pPr>
            <w:r w:rsidRPr="00123468">
              <w:t xml:space="preserve">Тендерна пропозиція, що не відповідає  </w:t>
            </w:r>
            <w:r w:rsidR="00693168">
              <w:t xml:space="preserve">наведеним даним у </w:t>
            </w:r>
            <w:r w:rsidRPr="00123468">
              <w:t xml:space="preserve"> Додатку №</w:t>
            </w:r>
            <w:r w:rsidRPr="00123468">
              <w:rPr>
                <w:lang w:val="en-US"/>
              </w:rPr>
              <w:t>4</w:t>
            </w:r>
            <w:r w:rsidRPr="00123468">
              <w:t>, буде відхилена на підставі абзацу другого підпункту 2 пункту 4</w:t>
            </w:r>
            <w:r w:rsidR="00693168">
              <w:t>4</w:t>
            </w:r>
            <w:r w:rsidRPr="00123468">
              <w:t xml:space="preserve"> Особливостей.</w:t>
            </w:r>
          </w:p>
          <w:p w:rsidR="0065705C" w:rsidRPr="00123468" w:rsidRDefault="0065705C" w:rsidP="0065705C">
            <w:pPr>
              <w:jc w:val="both"/>
            </w:pPr>
          </w:p>
          <w:p w:rsidR="0065705C" w:rsidRPr="00123468" w:rsidRDefault="0065705C" w:rsidP="0065705C">
            <w:pPr>
              <w:pStyle w:val="HTML"/>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10. Інформація про протоколи випробувань або </w:t>
            </w:r>
            <w:r w:rsidRPr="00376823">
              <w:lastRenderedPageBreak/>
              <w:t>сертифікати, що підтверджують відповідність предмета закупівлі</w:t>
            </w:r>
          </w:p>
        </w:tc>
        <w:tc>
          <w:tcPr>
            <w:tcW w:w="8406" w:type="dxa"/>
            <w:gridSpan w:val="2"/>
            <w:vAlign w:val="center"/>
          </w:tcPr>
          <w:p w:rsidR="00553EAB" w:rsidRPr="003D6221" w:rsidRDefault="00553EAB" w:rsidP="00553EAB">
            <w:pPr>
              <w:pStyle w:val="HTML"/>
              <w:tabs>
                <w:tab w:val="clear" w:pos="916"/>
                <w:tab w:val="clear" w:pos="1832"/>
                <w:tab w:val="num" w:pos="1352"/>
                <w:tab w:val="num" w:pos="2911"/>
              </w:tabs>
              <w:jc w:val="both"/>
            </w:pPr>
            <w:r w:rsidRPr="003D6221">
              <w:rPr>
                <w:rFonts w:ascii="Times New Roman" w:hAnsi="Times New Roman"/>
                <w:sz w:val="24"/>
              </w:rPr>
              <w:lastRenderedPageBreak/>
              <w:t>не вимагається.</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w:t>
            </w:r>
            <w:r w:rsidR="00300F50">
              <w:t xml:space="preserve">учасник процедури закупівлі або кінцевий </w:t>
            </w:r>
            <w:proofErr w:type="spellStart"/>
            <w:r w:rsidR="00300F50">
              <w:t>бенефіціарний</w:t>
            </w:r>
            <w:proofErr w:type="spellEnd"/>
            <w:r w:rsidR="00300F50">
              <w:t xml:space="preserve"> власник, член або учасник (акціонер) юридичної особи — учасника процедури закупівлі </w:t>
            </w:r>
            <w:r w:rsidR="00300F50">
              <w:lastRenderedPageBreak/>
              <w:t xml:space="preserve">є особою, до якої застосовано санкцію у вигляді заборони на </w:t>
            </w:r>
            <w:r w:rsidR="00300F50" w:rsidRPr="00AE7C42">
              <w:rPr>
                <w:color w:val="000000" w:themeColor="text1"/>
              </w:rPr>
              <w:t xml:space="preserve">здійснення у неї </w:t>
            </w:r>
            <w:r w:rsidR="00300F50" w:rsidRPr="00AE7C42">
              <w:rPr>
                <w:color w:val="000000" w:themeColor="text1"/>
                <w:highlight w:val="white"/>
              </w:rPr>
              <w:t xml:space="preserve">публічних </w:t>
            </w:r>
            <w:proofErr w:type="spellStart"/>
            <w:r w:rsidR="00300F50" w:rsidRPr="00AE7C42">
              <w:rPr>
                <w:color w:val="000000" w:themeColor="text1"/>
                <w:highlight w:val="white"/>
              </w:rPr>
              <w:t>закупівель</w:t>
            </w:r>
            <w:proofErr w:type="spellEnd"/>
            <w:r w:rsidR="00300F50" w:rsidRPr="00AE7C42">
              <w:rPr>
                <w:color w:val="000000" w:themeColor="text1"/>
                <w:highlight w:val="white"/>
              </w:rPr>
              <w:t xml:space="preserve"> товарів, робіт і послуг згідно із Законом України “Про санкції”, </w:t>
            </w:r>
            <w:r w:rsidR="00300F50" w:rsidRPr="00AE7C42">
              <w:rPr>
                <w:color w:val="000000" w:themeColor="text1"/>
              </w:rPr>
              <w:t>крім випадку, коли активи такої особи в установленому законодавством порядку передані в управління АРМА</w:t>
            </w:r>
            <w:r w:rsidRPr="003D6221">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3D6221">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A82475" w:rsidRPr="00F51713" w:rsidRDefault="00A82475" w:rsidP="00A82475">
            <w:pPr>
              <w:pStyle w:val="HTML"/>
              <w:tabs>
                <w:tab w:val="clear" w:pos="916"/>
                <w:tab w:val="clear" w:pos="1832"/>
                <w:tab w:val="num" w:pos="1352"/>
                <w:tab w:val="num" w:pos="2911"/>
              </w:tabs>
              <w:jc w:val="both"/>
              <w:rPr>
                <w:rFonts w:ascii="Times New Roman" w:hAnsi="Times New Roman"/>
                <w:b/>
                <w:i/>
                <w:sz w:val="24"/>
                <w:u w:val="single"/>
                <w:lang w:eastAsia="uk-UA"/>
              </w:rPr>
            </w:pPr>
            <w:r w:rsidRPr="00F51713">
              <w:rPr>
                <w:rFonts w:ascii="Times New Roman" w:hAnsi="Times New Roman"/>
                <w:b/>
                <w:i/>
                <w:sz w:val="24"/>
                <w:u w:val="single"/>
                <w:lang w:eastAsia="uk-UA"/>
              </w:rPr>
              <w:t>Документи, що підтверджують відповідність учасника іншим вимогам:</w:t>
            </w:r>
          </w:p>
          <w:p w:rsidR="004D70C9" w:rsidRPr="00025CB7" w:rsidRDefault="004D70C9" w:rsidP="004D70C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діючі ліцензії учасника на здійснення діяльності у сфері телекомунікацій, технічного обслуговування та експлуатації телекомунікаційних мереж та/або рішення Національної комісії, що здійснює державне регулювання у сфері зв’язку та інформатизації (НКРЗІ), щодо внесення учасника до реєстру операторів, провайдерів телекомунікацій.</w:t>
            </w:r>
          </w:p>
          <w:p w:rsidR="004D70C9" w:rsidRPr="00025CB7" w:rsidRDefault="004D70C9" w:rsidP="004D70C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ab/>
              <w:t>діючий дозвіл на використання номерного ресурсу.</w:t>
            </w:r>
          </w:p>
          <w:p w:rsidR="004D70C9" w:rsidRPr="00025CB7" w:rsidRDefault="004D70C9" w:rsidP="004D70C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color w:val="000000" w:themeColor="text1"/>
                <w:lang w:val="en-US"/>
              </w:rPr>
            </w:pPr>
            <w:r w:rsidRPr="00025CB7">
              <w:rPr>
                <w:color w:val="000000" w:themeColor="text1"/>
              </w:rPr>
              <w:t>У разі подання тендерної пропозиції об’єднанням учасників, зазначені ліцензії надаються одним з учасників об’єднання</w:t>
            </w:r>
            <w:r w:rsidRPr="00025CB7">
              <w:rPr>
                <w:color w:val="000000" w:themeColor="text1"/>
                <w:lang w:val="en-US"/>
              </w:rPr>
              <w:t>.</w:t>
            </w:r>
          </w:p>
          <w:p w:rsidR="00A82475" w:rsidRDefault="004D70C9" w:rsidP="004D70C9">
            <w:pPr>
              <w:pStyle w:val="aff2"/>
              <w:jc w:val="both"/>
              <w:rPr>
                <w:color w:val="000000" w:themeColor="text1"/>
              </w:rPr>
            </w:pPr>
            <w:r w:rsidRPr="00BE37F8">
              <w:t xml:space="preserve">У разі якщо, посилання на ліцензію є у відкритому доступі, учасник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учасник зазначає про безстроковість ліцензії), посилання на ліцензію у відкритому </w:t>
            </w:r>
            <w:r w:rsidRPr="00BE37F8">
              <w:rPr>
                <w:color w:val="000000" w:themeColor="text1"/>
              </w:rPr>
              <w:t>доступі</w:t>
            </w:r>
          </w:p>
          <w:p w:rsidR="004D70C9" w:rsidRDefault="004D70C9" w:rsidP="004D70C9">
            <w:pPr>
              <w:pStyle w:val="aff2"/>
              <w:jc w:val="both"/>
            </w:pPr>
          </w:p>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0F50" w:rsidRPr="0039385A" w:rsidRDefault="00300F50" w:rsidP="00300F5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385A">
              <w:rPr>
                <w:rFonts w:ascii="Times New Roman" w:hAnsi="Times New Roman"/>
                <w:bCs/>
                <w:sz w:val="24"/>
                <w:lang w:eastAsia="uk-UA"/>
              </w:rPr>
              <w:lastRenderedPageBreak/>
              <w:t>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300F50" w:rsidRPr="003D6221"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300F50" w:rsidRPr="003D6221" w:rsidRDefault="00300F50" w:rsidP="00553EAB">
            <w:pPr>
              <w:pStyle w:val="HTML"/>
              <w:tabs>
                <w:tab w:val="clear" w:pos="916"/>
                <w:tab w:val="clear" w:pos="1832"/>
                <w:tab w:val="num" w:pos="299"/>
                <w:tab w:val="num" w:pos="1352"/>
                <w:tab w:val="num" w:pos="2911"/>
              </w:tabs>
              <w:ind w:left="16"/>
              <w:jc w:val="both"/>
              <w:rPr>
                <w:rFonts w:ascii="Times New Roman" w:hAnsi="Times New Roman"/>
                <w:sz w:val="24"/>
              </w:rPr>
            </w:pPr>
          </w:p>
          <w:p w:rsidR="00693168" w:rsidRDefault="00693168"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693168" w:rsidRDefault="00553EAB" w:rsidP="002C62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200">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AF6E9E" w:rsidRPr="003D6221" w:rsidRDefault="00AF6E9E" w:rsidP="00AF6E9E">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 xml:space="preserve">У разі, якщо учасник процедури закупівлі планує залучати субпідрядника (субпідрядників) до </w:t>
            </w:r>
            <w:r w:rsidR="00D64075">
              <w:t>надання послуг</w:t>
            </w:r>
            <w:r w:rsidRPr="003D6221">
              <w:t>,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w:t>
            </w:r>
            <w:r w:rsidR="00D64075">
              <w:rPr>
                <w:rFonts w:ascii="Times New Roman" w:hAnsi="Times New Roman"/>
                <w:sz w:val="24"/>
              </w:rPr>
              <w:t>надання послуг</w:t>
            </w:r>
            <w:r w:rsidRPr="003D6221">
              <w:rPr>
                <w:rFonts w:ascii="Times New Roman" w:hAnsi="Times New Roman"/>
                <w:sz w:val="24"/>
              </w:rPr>
              <w:t xml:space="preserve">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D6221">
              <w:rPr>
                <w:rFonts w:ascii="Times New Roman" w:hAnsi="Times New Roman"/>
                <w:sz w:val="24"/>
              </w:rPr>
              <w:t>mail</w:t>
            </w:r>
            <w:proofErr w:type="spellEnd"/>
            <w:r w:rsidRPr="003D6221">
              <w:rPr>
                <w:rFonts w:ascii="Times New Roman" w:hAnsi="Times New Roman"/>
                <w:sz w:val="24"/>
              </w:rPr>
              <w:t>).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листом-згодою субпідрядника з підтвердженням </w:t>
            </w:r>
            <w:r w:rsidR="00D64075">
              <w:rPr>
                <w:rFonts w:ascii="Times New Roman" w:hAnsi="Times New Roman"/>
                <w:sz w:val="24"/>
              </w:rPr>
              <w:t xml:space="preserve">надання послуг </w:t>
            </w:r>
            <w:r w:rsidRPr="003D6221">
              <w:rPr>
                <w:rFonts w:ascii="Times New Roman" w:hAnsi="Times New Roman"/>
                <w:sz w:val="24"/>
              </w:rPr>
              <w:t xml:space="preserve">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w:t>
            </w:r>
            <w:r w:rsidR="00D64075">
              <w:rPr>
                <w:rFonts w:ascii="Times New Roman" w:hAnsi="Times New Roman"/>
                <w:sz w:val="24"/>
              </w:rPr>
              <w:t>надання послуг</w:t>
            </w:r>
            <w:r w:rsidRPr="003D6221">
              <w:rPr>
                <w:rFonts w:ascii="Times New Roman" w:hAnsi="Times New Roman"/>
                <w:sz w:val="24"/>
              </w:rPr>
              <w:t>);</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xml:space="preserve">, вартість яких складає не </w:t>
            </w:r>
            <w:r w:rsidRPr="003D6221">
              <w:lastRenderedPageBreak/>
              <w:t>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 xml:space="preserve">Учасник процедури закупівлі в складі тендерної пропозиції повинен завантажити в електронну систему </w:t>
            </w:r>
            <w:proofErr w:type="spellStart"/>
            <w:r w:rsidRPr="003D6221">
              <w:t>закупівель</w:t>
            </w:r>
            <w:proofErr w:type="spellEnd"/>
            <w:r w:rsidRPr="003D6221">
              <w:t>:</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 xml:space="preserve">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w:t>
            </w:r>
            <w:proofErr w:type="spellStart"/>
            <w:r w:rsidRPr="003D6221">
              <w:t>закупівель</w:t>
            </w:r>
            <w:proofErr w:type="spellEnd"/>
            <w:r w:rsidRPr="003D6221">
              <w:t>.</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4D70C9" w:rsidP="00553EAB">
            <w:pPr>
              <w:widowControl w:val="0"/>
              <w:ind w:left="40" w:right="120"/>
              <w:jc w:val="both"/>
              <w:rPr>
                <w:b/>
                <w:color w:val="000000" w:themeColor="text1"/>
              </w:rPr>
            </w:pPr>
            <w:r>
              <w:rPr>
                <w:b/>
                <w:color w:val="000000" w:themeColor="text1"/>
              </w:rPr>
              <w:t>2</w:t>
            </w:r>
            <w:r w:rsidR="001A1A54">
              <w:rPr>
                <w:b/>
                <w:color w:val="000000" w:themeColor="text1"/>
              </w:rPr>
              <w:t>5</w:t>
            </w:r>
            <w:bookmarkStart w:id="0" w:name="_GoBack"/>
            <w:bookmarkEnd w:id="0"/>
            <w:r>
              <w:rPr>
                <w:b/>
                <w:color w:val="000000" w:themeColor="text1"/>
              </w:rPr>
              <w:t>.03</w:t>
            </w:r>
            <w:r w:rsidR="00582AFC">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lastRenderedPageBreak/>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D6407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D64075">
              <w:rPr>
                <w:color w:val="000000" w:themeColor="text1"/>
              </w:rPr>
              <w:t>надання послуг</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64075">
              <w:rPr>
                <w:b/>
                <w:color w:val="000000" w:themeColor="text1"/>
              </w:rPr>
              <w:t>послуг</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 xml:space="preserve">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w:t>
            </w:r>
            <w:r w:rsidRPr="003D6221">
              <w:rPr>
                <w:color w:val="000000" w:themeColor="text1"/>
                <w:sz w:val="20"/>
                <w:szCs w:val="20"/>
              </w:rPr>
              <w:lastRenderedPageBreak/>
              <w:t xml:space="preserve">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1A1A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1A1A54">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1A1A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1A1A54">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1A1A54">
                  <w:pPr>
                    <w:framePr w:hSpace="180" w:wrap="around" w:vAnchor="text" w:hAnchor="text" w:xAlign="right" w:y="1"/>
                    <w:suppressOverlap/>
                    <w:jc w:val="both"/>
                    <w:rPr>
                      <w:b/>
                      <w:color w:val="000000" w:themeColor="text1"/>
                      <w:sz w:val="20"/>
                      <w:szCs w:val="20"/>
                    </w:rPr>
                  </w:pPr>
                </w:p>
                <w:p w:rsidR="003F6B66" w:rsidRPr="003D6221" w:rsidRDefault="003F6B66" w:rsidP="001A1A54">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1A1A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3D6221">
                    <w:rPr>
                      <w:color w:val="000000" w:themeColor="text1"/>
                      <w:sz w:val="20"/>
                      <w:szCs w:val="20"/>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1A1A5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3D6221">
                    <w:rPr>
                      <w:color w:val="000000" w:themeColor="text1"/>
                      <w:sz w:val="20"/>
                      <w:szCs w:val="20"/>
                    </w:rPr>
                    <w:lastRenderedPageBreak/>
                    <w:t xml:space="preserve">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1A1A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1A1A54">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1A1A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1A1A54">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1A1A54">
                  <w:pPr>
                    <w:framePr w:hSpace="180" w:wrap="around" w:vAnchor="text" w:hAnchor="text" w:xAlign="right" w:y="1"/>
                    <w:suppressOverlap/>
                    <w:jc w:val="both"/>
                    <w:rPr>
                      <w:b/>
                      <w:color w:val="000000" w:themeColor="text1"/>
                      <w:sz w:val="20"/>
                      <w:szCs w:val="20"/>
                    </w:rPr>
                  </w:pPr>
                </w:p>
                <w:p w:rsidR="003F6B66" w:rsidRPr="003D6221" w:rsidRDefault="003F6B66" w:rsidP="001A1A54">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1A1A54">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1A1A5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1A1A5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1A1A54">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A1A54">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A1A54">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A1A54">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A1A54">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A1A54">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A1A54">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25110B">
                    <w:rPr>
                      <w:color w:val="000000" w:themeColor="text1"/>
                      <w:sz w:val="20"/>
                      <w:szCs w:val="20"/>
                    </w:rPr>
                    <w:t>/Ісламська республіка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1A1A54">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1A1A5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1A1A54">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1A1A5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1A1A54">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1A1A54">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1A1A54">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1A1A54">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1A1A54">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A1A54">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1A1A54">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3B459D" w:rsidP="00464082">
            <w:pPr>
              <w:pStyle w:val="a5"/>
              <w:tabs>
                <w:tab w:val="left" w:pos="1260"/>
                <w:tab w:val="left" w:pos="1980"/>
              </w:tabs>
              <w:jc w:val="both"/>
              <w:rPr>
                <w:color w:val="000000" w:themeColor="text1"/>
              </w:rPr>
            </w:pPr>
            <w:r>
              <w:rPr>
                <w:color w:val="000000" w:themeColor="text1"/>
              </w:rPr>
              <w:t>Учасник, який за результатом аукціону</w:t>
            </w:r>
            <w:r w:rsidR="00CD66E0">
              <w:rPr>
                <w:color w:val="000000" w:themeColor="text1"/>
              </w:rPr>
              <w:t xml:space="preserve"> </w:t>
            </w:r>
            <w:r>
              <w:rPr>
                <w:color w:val="000000" w:themeColor="text1"/>
              </w:rPr>
              <w:t>,визнаний переможцем повинен завантажити оновлену цінову пропозицію.</w:t>
            </w:r>
            <w:r w:rsidR="00CD66E0">
              <w:rPr>
                <w:color w:val="000000" w:themeColor="text1"/>
              </w:rPr>
              <w:t xml:space="preserve"> </w:t>
            </w:r>
            <w:r w:rsidR="00464082" w:rsidRPr="003D6221">
              <w:rPr>
                <w:color w:val="000000" w:themeColor="text1"/>
              </w:rPr>
              <w:t xml:space="preserve">Дата цінової пропозиції має відповідати даті завантаження цінової пропозиції в електронну систему </w:t>
            </w:r>
            <w:proofErr w:type="spellStart"/>
            <w:r w:rsidR="00464082" w:rsidRPr="003D6221">
              <w:rPr>
                <w:color w:val="000000" w:themeColor="text1"/>
              </w:rPr>
              <w:t>закупівель</w:t>
            </w:r>
            <w:proofErr w:type="spellEnd"/>
            <w:r w:rsidR="00464082"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65705C">
              <w:rPr>
                <w:rFonts w:ascii="Times New Roman" w:hAnsi="Times New Roman"/>
                <w:color w:val="000000" w:themeColor="text1"/>
                <w:sz w:val="24"/>
              </w:rPr>
              <w:t>, якщо отримання ліцензії, для ведення зазначеної господарської діяльності передбачено діючими законодавчими нормами.</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w:t>
            </w:r>
            <w:r w:rsidR="0025110B">
              <w:rPr>
                <w:color w:val="000000" w:themeColor="text1"/>
              </w:rPr>
              <w:t xml:space="preserve">/Ісламської республіки Іран </w:t>
            </w:r>
            <w:r w:rsidRPr="003D6221">
              <w:rPr>
                <w:color w:val="000000" w:themeColor="text1"/>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5110B">
              <w:rPr>
                <w:color w:val="000000" w:themeColor="text1"/>
              </w:rPr>
              <w:t>/ Ісламської республіки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5110B">
              <w:rPr>
                <w:color w:val="000000" w:themeColor="text1"/>
              </w:rPr>
              <w:t>/ Ісламської республіки Іран</w:t>
            </w:r>
            <w:r w:rsidRPr="003D6221">
              <w:rPr>
                <w:color w:val="000000" w:themeColor="text1"/>
              </w:rPr>
              <w:t xml:space="preserve">, громадянин Російської Федерації/Республіки Білорусь </w:t>
            </w:r>
            <w:r w:rsidR="0025110B">
              <w:rPr>
                <w:color w:val="000000" w:themeColor="text1"/>
              </w:rPr>
              <w:t xml:space="preserve">/ Ісламської республіки Іран </w:t>
            </w:r>
            <w:r w:rsidRPr="003D6221">
              <w:rPr>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5110B">
              <w:rPr>
                <w:color w:val="000000" w:themeColor="text1"/>
              </w:rPr>
              <w:t>/ Ісламської республіки Іран</w:t>
            </w:r>
            <w:r w:rsidRPr="003D6221">
              <w:rPr>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25110B">
              <w:rPr>
                <w:color w:val="000000" w:themeColor="text1"/>
              </w:rPr>
              <w:t xml:space="preserve">/ Ісламської республіки Іран </w:t>
            </w:r>
            <w:r w:rsidRPr="003D6221">
              <w:rPr>
                <w:color w:val="000000" w:themeColor="text1"/>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D6221">
              <w:rPr>
                <w:color w:val="000000" w:themeColor="text1"/>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4) коли здійснення закупівлі стало неможливим внаслідок дії обставин </w:t>
            </w:r>
            <w:r w:rsidRPr="003D6221">
              <w:rPr>
                <w:color w:val="000000" w:themeColor="text1"/>
              </w:rPr>
              <w:lastRenderedPageBreak/>
              <w:t>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CD66E0">
          <w:footerReference w:type="even" r:id="rId22"/>
          <w:footerReference w:type="default" r:id="rId23"/>
          <w:pgSz w:w="11906" w:h="16838" w:code="9"/>
          <w:pgMar w:top="1134"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CD66E0">
          <w:pgSz w:w="11906" w:h="16838" w:code="9"/>
          <w:pgMar w:top="1134" w:right="746" w:bottom="1134" w:left="1200" w:header="720" w:footer="720" w:gutter="0"/>
          <w:paperSrc w:first="7" w:other="7"/>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0767C" w:rsidRDefault="00E0767C" w:rsidP="00E0767C">
      <w:pPr>
        <w:widowControl w:val="0"/>
        <w:spacing w:after="60"/>
        <w:jc w:val="both"/>
      </w:pPr>
      <w:r w:rsidRPr="00FC28D3">
        <w:t xml:space="preserve">                                                                                                                             </w:t>
      </w:r>
    </w:p>
    <w:p w:rsidR="003C00F8" w:rsidRDefault="003C00F8" w:rsidP="003C00F8">
      <w:pPr>
        <w:rPr>
          <w:sz w:val="2"/>
          <w:szCs w:val="2"/>
        </w:rPr>
      </w:pPr>
    </w:p>
    <w:p w:rsidR="0025110B" w:rsidRPr="00133A4A" w:rsidRDefault="0025110B" w:rsidP="0025110B">
      <w:pPr>
        <w:pStyle w:val="af1"/>
        <w:tabs>
          <w:tab w:val="left" w:pos="9498"/>
        </w:tabs>
        <w:rPr>
          <w:rFonts w:ascii="Times New Roman" w:hAnsi="Times New Roman"/>
        </w:rPr>
      </w:pPr>
      <w:bookmarkStart w:id="1" w:name="_Hlk94530884"/>
      <w:r>
        <w:rPr>
          <w:rFonts w:ascii="Times New Roman" w:hAnsi="Times New Roman"/>
        </w:rPr>
        <w:t xml:space="preserve">Договір (ПРОЕКТ)  </w:t>
      </w:r>
      <w:r w:rsidRPr="004563B7">
        <w:rPr>
          <w:rFonts w:ascii="Times New Roman" w:hAnsi="Times New Roman"/>
        </w:rPr>
        <w:t>№</w:t>
      </w:r>
      <w:r>
        <w:rPr>
          <w:rFonts w:ascii="Times New Roman" w:hAnsi="Times New Roman"/>
        </w:rPr>
        <w:t xml:space="preserve"> __________</w:t>
      </w:r>
    </w:p>
    <w:p w:rsidR="0025110B" w:rsidRPr="00276D77" w:rsidRDefault="0025110B" w:rsidP="0025110B">
      <w:pPr>
        <w:tabs>
          <w:tab w:val="left" w:pos="9356"/>
        </w:tabs>
        <w:jc w:val="center"/>
        <w:rPr>
          <w:snapToGrid w:val="0"/>
        </w:rPr>
      </w:pPr>
      <w:r w:rsidRPr="006F71FC">
        <w:rPr>
          <w:snapToGrid w:val="0"/>
        </w:rPr>
        <w:t>про надання послуг рухомого (мобільного) зв’язку</w:t>
      </w:r>
    </w:p>
    <w:p w:rsidR="0025110B" w:rsidRPr="00133A4A" w:rsidRDefault="0025110B" w:rsidP="0025110B">
      <w:pPr>
        <w:jc w:val="center"/>
        <w:rPr>
          <w:snapToGrid w:val="0"/>
        </w:rPr>
      </w:pPr>
    </w:p>
    <w:tbl>
      <w:tblPr>
        <w:tblW w:w="5000" w:type="pct"/>
        <w:jc w:val="center"/>
        <w:tblLook w:val="04A0" w:firstRow="1" w:lastRow="0" w:firstColumn="1" w:lastColumn="0" w:noHBand="0" w:noVBand="1"/>
      </w:tblPr>
      <w:tblGrid>
        <w:gridCol w:w="4978"/>
        <w:gridCol w:w="4978"/>
      </w:tblGrid>
      <w:tr w:rsidR="0025110B" w:rsidRPr="00D72A05" w:rsidTr="00E1234A">
        <w:trPr>
          <w:jc w:val="center"/>
        </w:trPr>
        <w:tc>
          <w:tcPr>
            <w:tcW w:w="5012" w:type="dxa"/>
            <w:shd w:val="clear" w:color="auto" w:fill="auto"/>
          </w:tcPr>
          <w:p w:rsidR="0025110B" w:rsidRPr="00D72A05" w:rsidRDefault="0025110B" w:rsidP="00E1234A">
            <w:pPr>
              <w:tabs>
                <w:tab w:val="left" w:pos="9214"/>
              </w:tabs>
              <w:spacing w:before="60"/>
              <w:rPr>
                <w:bCs/>
                <w:snapToGrid w:val="0"/>
              </w:rPr>
            </w:pPr>
            <w:r w:rsidRPr="00D72A05">
              <w:rPr>
                <w:snapToGrid w:val="0"/>
              </w:rPr>
              <w:t xml:space="preserve">м. </w:t>
            </w:r>
            <w:r>
              <w:rPr>
                <w:snapToGrid w:val="0"/>
              </w:rPr>
              <w:t>Івано-Франківськ</w:t>
            </w:r>
          </w:p>
        </w:tc>
        <w:tc>
          <w:tcPr>
            <w:tcW w:w="5012" w:type="dxa"/>
            <w:shd w:val="clear" w:color="auto" w:fill="auto"/>
          </w:tcPr>
          <w:p w:rsidR="0025110B" w:rsidRPr="00D72A05" w:rsidRDefault="0025110B" w:rsidP="00E1234A">
            <w:pPr>
              <w:tabs>
                <w:tab w:val="left" w:pos="9214"/>
              </w:tabs>
              <w:spacing w:before="60"/>
              <w:jc w:val="right"/>
              <w:rPr>
                <w:bCs/>
                <w:snapToGrid w:val="0"/>
              </w:rPr>
            </w:pPr>
            <w:r w:rsidRPr="00D72A05">
              <w:rPr>
                <w:snapToGrid w:val="0"/>
              </w:rPr>
              <w:t xml:space="preserve">“ </w:t>
            </w:r>
            <w:r>
              <w:rPr>
                <w:snapToGrid w:val="0"/>
              </w:rPr>
              <w:t>___</w:t>
            </w:r>
            <w:r w:rsidRPr="00D72A05">
              <w:rPr>
                <w:snapToGrid w:val="0"/>
              </w:rPr>
              <w:t xml:space="preserve">” </w:t>
            </w:r>
            <w:r>
              <w:rPr>
                <w:snapToGrid w:val="0"/>
              </w:rPr>
              <w:t>__________</w:t>
            </w:r>
            <w:r w:rsidRPr="00D72A05">
              <w:rPr>
                <w:snapToGrid w:val="0"/>
              </w:rPr>
              <w:t xml:space="preserve"> </w:t>
            </w:r>
            <w:r>
              <w:rPr>
                <w:snapToGrid w:val="0"/>
              </w:rPr>
              <w:t>2024</w:t>
            </w:r>
            <w:r w:rsidRPr="00D72A05">
              <w:rPr>
                <w:snapToGrid w:val="0"/>
              </w:rPr>
              <w:t xml:space="preserve"> р.</w:t>
            </w:r>
          </w:p>
        </w:tc>
      </w:tr>
    </w:tbl>
    <w:p w:rsidR="0025110B" w:rsidRPr="00133A4A" w:rsidRDefault="0025110B" w:rsidP="0025110B">
      <w:pPr>
        <w:tabs>
          <w:tab w:val="left" w:pos="9214"/>
        </w:tabs>
        <w:spacing w:before="60"/>
        <w:rPr>
          <w:bCs/>
          <w:snapToGrid w:val="0"/>
        </w:rPr>
      </w:pPr>
    </w:p>
    <w:p w:rsidR="0025110B" w:rsidRPr="00133A4A" w:rsidRDefault="0025110B" w:rsidP="0025110B">
      <w:pPr>
        <w:spacing w:after="120"/>
        <w:jc w:val="both"/>
      </w:pPr>
      <w:r w:rsidRPr="0030769B">
        <w:rPr>
          <w:shd w:val="clear" w:color="auto" w:fill="FFFFFF"/>
        </w:rPr>
        <w:t>Приватне акціонерне товариство</w:t>
      </w:r>
      <w:r w:rsidRPr="0030769B">
        <w:t xml:space="preserve"> “</w:t>
      </w:r>
      <w:proofErr w:type="spellStart"/>
      <w:r w:rsidRPr="0030769B">
        <w:t>Прикарпаттяобленерго</w:t>
      </w:r>
      <w:proofErr w:type="spellEnd"/>
      <w:r w:rsidRPr="0030769B">
        <w:t xml:space="preserve">”, далі - “Клієнт”, в особі Директора з інформаційних технологій  </w:t>
      </w:r>
      <w:proofErr w:type="spellStart"/>
      <w:r w:rsidRPr="0030769B">
        <w:t>Семенчук</w:t>
      </w:r>
      <w:proofErr w:type="spellEnd"/>
      <w:r w:rsidRPr="0030769B">
        <w:t xml:space="preserve"> О.В</w:t>
      </w:r>
      <w:r>
        <w:t>., яка діє на підставі довіреності №</w:t>
      </w:r>
      <w:r>
        <w:rPr>
          <w:lang w:val="en-US"/>
        </w:rPr>
        <w:t xml:space="preserve"> </w:t>
      </w:r>
      <w:r>
        <w:t>859</w:t>
      </w:r>
      <w:r w:rsidRPr="0030769B">
        <w:t xml:space="preserve"> від 1</w:t>
      </w:r>
      <w:r>
        <w:rPr>
          <w:lang w:val="en-US"/>
        </w:rPr>
        <w:t>1</w:t>
      </w:r>
      <w:r w:rsidRPr="0030769B">
        <w:t>.02.20</w:t>
      </w:r>
      <w:r>
        <w:rPr>
          <w:lang w:val="en-US"/>
        </w:rPr>
        <w:t>22</w:t>
      </w:r>
      <w:r w:rsidRPr="00B62037">
        <w:t>, (далі – Замовник),</w:t>
      </w:r>
      <w:r w:rsidRPr="003F5511">
        <w:t xml:space="preserve"> з однієї сторони, і</w:t>
      </w:r>
      <w:r w:rsidRPr="00133A4A">
        <w:t xml:space="preserve"> </w:t>
      </w:r>
    </w:p>
    <w:p w:rsidR="0025110B" w:rsidRPr="00133A4A" w:rsidRDefault="0025110B" w:rsidP="0025110B">
      <w:pPr>
        <w:spacing w:after="120"/>
        <w:jc w:val="both"/>
      </w:pPr>
      <w:r>
        <w:t>_________________________</w:t>
      </w:r>
      <w:r w:rsidRPr="00703582">
        <w:t>, далі - “Оператор”, в особі</w:t>
      </w:r>
      <w:r>
        <w:t xml:space="preserve"> _________________________________</w:t>
      </w:r>
      <w:r w:rsidRPr="00703582">
        <w:t xml:space="preserve">, який діє на підставі </w:t>
      </w:r>
      <w:r>
        <w:t>________________________</w:t>
      </w:r>
      <w:r w:rsidRPr="00703582">
        <w:t>, з іншої сторони</w:t>
      </w:r>
      <w:r w:rsidRPr="00133A4A">
        <w:t xml:space="preserve">, разом – Сторони, </w:t>
      </w:r>
      <w:r w:rsidRPr="006F71FC">
        <w:t>уклали ц</w:t>
      </w:r>
      <w:r>
        <w:t>ей</w:t>
      </w:r>
      <w:r w:rsidRPr="006F71FC">
        <w:t xml:space="preserve"> </w:t>
      </w:r>
      <w:r>
        <w:t>Договір</w:t>
      </w:r>
      <w:r w:rsidRPr="006F71FC">
        <w:t xml:space="preserve"> про надання послуг рухомого (мобільного) зв’язку (далі - “Угода”) про</w:t>
      </w:r>
      <w:r w:rsidRPr="00133A4A">
        <w:t xml:space="preserve"> таке</w:t>
      </w:r>
      <w:r>
        <w:t>:</w:t>
      </w:r>
    </w:p>
    <w:p w:rsidR="0025110B" w:rsidRPr="00133A4A" w:rsidRDefault="0025110B" w:rsidP="0025110B">
      <w:pPr>
        <w:keepNext/>
        <w:keepLines/>
        <w:spacing w:before="240" w:after="100" w:afterAutospacing="1"/>
        <w:jc w:val="both"/>
        <w:rPr>
          <w:b/>
          <w:bCs/>
        </w:rPr>
      </w:pPr>
      <w:r w:rsidRPr="00133A4A">
        <w:rPr>
          <w:b/>
          <w:bCs/>
        </w:rPr>
        <w:t>Для цілей ц</w:t>
      </w:r>
      <w:r>
        <w:rPr>
          <w:b/>
          <w:bCs/>
        </w:rPr>
        <w:t>ього Договору</w:t>
      </w:r>
      <w:r w:rsidRPr="00133A4A">
        <w:rPr>
          <w:b/>
          <w:bCs/>
        </w:rPr>
        <w:t xml:space="preserve"> терміни вживаються у наступному значенні:</w:t>
      </w:r>
    </w:p>
    <w:p w:rsidR="0025110B" w:rsidRPr="00133A4A" w:rsidRDefault="0025110B" w:rsidP="0025110B">
      <w:pPr>
        <w:spacing w:after="120"/>
        <w:jc w:val="both"/>
      </w:pPr>
      <w:r w:rsidRPr="00133A4A">
        <w:rPr>
          <w:b/>
        </w:rPr>
        <w:t>Абонентна плата</w:t>
      </w:r>
      <w:r w:rsidRPr="00133A4A">
        <w:t xml:space="preserve"> – платіж Замовника за доступ на постійній основі до телекомунікаційної мережі Оператора за кожний календарний місяць чинності ц</w:t>
      </w:r>
      <w:r>
        <w:t>ієї</w:t>
      </w:r>
      <w:r w:rsidRPr="00133A4A">
        <w:t xml:space="preserve"> </w:t>
      </w:r>
      <w:r>
        <w:t>Угоди</w:t>
      </w:r>
      <w:r w:rsidRPr="00133A4A">
        <w:t xml:space="preserve"> (незалежно від кількості днів місяця, в якому бу</w:t>
      </w:r>
      <w:r>
        <w:t xml:space="preserve">ла </w:t>
      </w:r>
      <w:r w:rsidRPr="00133A4A">
        <w:t>чинн</w:t>
      </w:r>
      <w:r>
        <w:t>а Угода</w:t>
      </w:r>
      <w:r w:rsidRPr="00133A4A">
        <w:t>). Абонентна плата визначається згідно з чинним Тарифним планом і сплачується Замовником протягом строку дії ц</w:t>
      </w:r>
      <w:r>
        <w:t>ієї</w:t>
      </w:r>
      <w:r w:rsidRPr="00133A4A">
        <w:t xml:space="preserve"> </w:t>
      </w:r>
      <w:r>
        <w:t>Угоди</w:t>
      </w:r>
      <w:r w:rsidRPr="00133A4A">
        <w:t xml:space="preserve"> незалежно від факту отримання ним Послуг зв’язку. Абонентна плата не нараховується тільки у випадку, коли за заявою Замовника номер тимчасово закритий протягом усього календарного місяця, за який мала б нараховуватись Абонентна плата.</w:t>
      </w:r>
    </w:p>
    <w:p w:rsidR="0025110B" w:rsidRPr="00133A4A" w:rsidRDefault="0025110B" w:rsidP="0025110B">
      <w:pPr>
        <w:spacing w:after="120"/>
        <w:jc w:val="both"/>
      </w:pPr>
      <w:r w:rsidRPr="00133A4A">
        <w:rPr>
          <w:b/>
        </w:rPr>
        <w:t>Абонент</w:t>
      </w:r>
      <w:r w:rsidRPr="00133A4A">
        <w:t xml:space="preserve"> – фізична особа, яка безпосередньо користується Послугами зв’язку, замовленими Замовником на підставі ц</w:t>
      </w:r>
      <w:r>
        <w:t>ієї</w:t>
      </w:r>
      <w:r w:rsidRPr="00133A4A">
        <w:t xml:space="preserve"> </w:t>
      </w:r>
      <w:r>
        <w:t>Угоди</w:t>
      </w:r>
      <w:r w:rsidRPr="00133A4A">
        <w:t>.</w:t>
      </w:r>
    </w:p>
    <w:p w:rsidR="0025110B" w:rsidRPr="00133A4A" w:rsidRDefault="0025110B" w:rsidP="0025110B">
      <w:pPr>
        <w:spacing w:after="120"/>
        <w:jc w:val="both"/>
      </w:pPr>
      <w:r w:rsidRPr="00133A4A">
        <w:rPr>
          <w:b/>
        </w:rPr>
        <w:t>Активний номер</w:t>
      </w:r>
      <w:r w:rsidRPr="00133A4A">
        <w:t xml:space="preserve"> – означає телефонний номер Замовника, з якого протягом розрахункового місяця замовлялися платні Послуги зв’язку.</w:t>
      </w:r>
    </w:p>
    <w:p w:rsidR="0025110B" w:rsidRPr="00133A4A" w:rsidRDefault="0025110B" w:rsidP="0025110B">
      <w:pPr>
        <w:spacing w:after="120"/>
        <w:jc w:val="both"/>
      </w:pPr>
      <w:r w:rsidRPr="00133A4A">
        <w:rPr>
          <w:b/>
          <w:bCs/>
        </w:rPr>
        <w:t>Дилер</w:t>
      </w:r>
      <w:r w:rsidRPr="00133A4A">
        <w:rPr>
          <w:bCs/>
        </w:rPr>
        <w:t xml:space="preserve"> –</w:t>
      </w:r>
      <w:r w:rsidRPr="00133A4A">
        <w:t xml:space="preserve"> юридична особа, що діє від імені Оператора на підставі дилерської угоди та здійснює підключення Абонентів до Мережі Оператора.</w:t>
      </w:r>
    </w:p>
    <w:p w:rsidR="0025110B" w:rsidRPr="00133A4A" w:rsidRDefault="0025110B" w:rsidP="0025110B">
      <w:pPr>
        <w:spacing w:after="120"/>
        <w:jc w:val="both"/>
      </w:pPr>
      <w:r w:rsidRPr="00133A4A">
        <w:rPr>
          <w:b/>
        </w:rPr>
        <w:t>Замовлення</w:t>
      </w:r>
      <w:r w:rsidRPr="00133A4A">
        <w:t xml:space="preserve"> – документ, який підписується Сторонами, в якому визначені: Тарифні плани, додаткові послуги та телефонні номери, що надаються Замовнику. Замовлення заповнюються для здійснення підключення зазначених номерів до Мережі і є невід’ємною частиною ц</w:t>
      </w:r>
      <w:r>
        <w:t>ієї</w:t>
      </w:r>
      <w:r w:rsidRPr="00133A4A">
        <w:t xml:space="preserve"> </w:t>
      </w:r>
      <w:r>
        <w:t>Угоди</w:t>
      </w:r>
      <w:r w:rsidRPr="00133A4A">
        <w:t>.</w:t>
      </w:r>
    </w:p>
    <w:p w:rsidR="0025110B" w:rsidRPr="00133A4A" w:rsidRDefault="0025110B" w:rsidP="0025110B">
      <w:pPr>
        <w:spacing w:after="120"/>
        <w:jc w:val="both"/>
      </w:pPr>
      <w:r w:rsidRPr="00133A4A">
        <w:rPr>
          <w:b/>
          <w:bCs/>
        </w:rPr>
        <w:t>Координатор</w:t>
      </w:r>
      <w:r w:rsidRPr="00133A4A">
        <w:rPr>
          <w:bCs/>
        </w:rPr>
        <w:t xml:space="preserve"> –</w:t>
      </w:r>
      <w:r w:rsidRPr="00133A4A">
        <w:t xml:space="preserve"> довірена особа Замовника, яка отримала від нього повноваження виступати від імені Замовника у відносинах з Оператором з питань обслуговування телефонних номерів в Мережі, зареєстрованих на Особових рахунках Замовника. Додаткові повноваження Координатора повинні бути оформлені Замовником та зареєстровані в Центрі обслуговування абонентів згідно</w:t>
      </w:r>
      <w:r w:rsidRPr="00080228">
        <w:t xml:space="preserve"> з</w:t>
      </w:r>
      <w:r w:rsidRPr="00133A4A">
        <w:t xml:space="preserve"> процедур</w:t>
      </w:r>
      <w:r>
        <w:t>ою</w:t>
      </w:r>
      <w:r w:rsidRPr="00133A4A">
        <w:t>, встановлено</w:t>
      </w:r>
      <w:r>
        <w:t>ю</w:t>
      </w:r>
      <w:r w:rsidRPr="00133A4A">
        <w:t xml:space="preserve"> Оператором.</w:t>
      </w:r>
    </w:p>
    <w:p w:rsidR="0025110B" w:rsidRPr="00133A4A" w:rsidRDefault="0025110B" w:rsidP="0025110B">
      <w:pPr>
        <w:spacing w:after="120"/>
        <w:jc w:val="both"/>
      </w:pPr>
      <w:r w:rsidRPr="00133A4A">
        <w:rPr>
          <w:b/>
          <w:bCs/>
        </w:rPr>
        <w:t xml:space="preserve">Мережа </w:t>
      </w:r>
      <w:r w:rsidRPr="00133A4A">
        <w:t>– комплекс технічних засобів телекомунікацій та споруд Оператора, призначених для маршрутизації, комутації, передавання та/або приймання знаків, сигналів, письмового тексту, зображень та звуків або повідомлень будь</w:t>
      </w:r>
      <w:smartTag w:uri="urn:schemas-microsoft-com:office:smarttags" w:element="PersonName">
        <w:r w:rsidRPr="00133A4A">
          <w:t>-</w:t>
        </w:r>
      </w:smartTag>
      <w:r w:rsidRPr="00133A4A">
        <w:t>якого роду по електромагнітних системах між кінцевим обладнанням.</w:t>
      </w:r>
    </w:p>
    <w:p w:rsidR="0025110B" w:rsidRPr="00133A4A" w:rsidRDefault="0025110B" w:rsidP="0025110B">
      <w:pPr>
        <w:spacing w:after="120"/>
        <w:jc w:val="both"/>
      </w:pPr>
      <w:r w:rsidRPr="00133A4A">
        <w:rPr>
          <w:b/>
        </w:rPr>
        <w:t>Особовий рахунок</w:t>
      </w:r>
      <w:r w:rsidRPr="00133A4A">
        <w:t xml:space="preserve"> – рахунок, за яким здійснюються розрахунки між Оператором та Замовником, що відкривається Замовнику в системі розрахунків Оператора за відповідним телефонним номером для обліку отриманих Послуг зв’язку та оплати Замовником їх вартості. </w:t>
      </w:r>
    </w:p>
    <w:p w:rsidR="0025110B" w:rsidRPr="00133A4A" w:rsidRDefault="0025110B" w:rsidP="0025110B">
      <w:pPr>
        <w:spacing w:after="120"/>
        <w:jc w:val="both"/>
        <w:rPr>
          <w:snapToGrid w:val="0"/>
        </w:rPr>
      </w:pPr>
      <w:r w:rsidRPr="00133A4A">
        <w:rPr>
          <w:b/>
          <w:snapToGrid w:val="0"/>
        </w:rPr>
        <w:lastRenderedPageBreak/>
        <w:t>Послуги зв’язку</w:t>
      </w:r>
      <w:r w:rsidRPr="00133A4A">
        <w:rPr>
          <w:snapToGrid w:val="0"/>
        </w:rPr>
        <w:t xml:space="preserve"> – послуги </w:t>
      </w:r>
      <w:r>
        <w:rPr>
          <w:snapToGrid w:val="0"/>
        </w:rPr>
        <w:t>рухомого (мобільного) зв’язку</w:t>
      </w:r>
      <w:r w:rsidRPr="00133A4A">
        <w:rPr>
          <w:snapToGrid w:val="0"/>
        </w:rPr>
        <w:t>, що надаються Замовнику Оператором на підставі ц</w:t>
      </w:r>
      <w:r>
        <w:rPr>
          <w:snapToGrid w:val="0"/>
        </w:rPr>
        <w:t>ієї Угоди</w:t>
      </w:r>
      <w:r w:rsidRPr="00133A4A">
        <w:rPr>
          <w:snapToGrid w:val="0"/>
        </w:rPr>
        <w:t>.</w:t>
      </w:r>
    </w:p>
    <w:p w:rsidR="0025110B" w:rsidRPr="00133A4A" w:rsidRDefault="0025110B" w:rsidP="0025110B">
      <w:pPr>
        <w:spacing w:after="120"/>
        <w:jc w:val="both"/>
      </w:pPr>
      <w:proofErr w:type="spellStart"/>
      <w:r w:rsidRPr="00133A4A">
        <w:rPr>
          <w:b/>
        </w:rPr>
        <w:t>Скретч</w:t>
      </w:r>
      <w:proofErr w:type="spellEnd"/>
      <w:smartTag w:uri="urn:schemas-microsoft-com:office:smarttags" w:element="PersonName">
        <w:r w:rsidRPr="00133A4A">
          <w:rPr>
            <w:b/>
          </w:rPr>
          <w:t>-</w:t>
        </w:r>
      </w:smartTag>
      <w:r w:rsidRPr="00133A4A">
        <w:rPr>
          <w:b/>
        </w:rPr>
        <w:t>картка</w:t>
      </w:r>
      <w:r w:rsidRPr="00133A4A">
        <w:t xml:space="preserve"> –</w:t>
      </w:r>
      <w:r w:rsidRPr="00133A4A">
        <w:rPr>
          <w:bCs/>
        </w:rPr>
        <w:t xml:space="preserve"> </w:t>
      </w:r>
      <w:r w:rsidRPr="00133A4A">
        <w:t>картка поповнення Особового рахунку Замовника.</w:t>
      </w:r>
    </w:p>
    <w:p w:rsidR="0025110B" w:rsidRPr="00133A4A" w:rsidRDefault="0025110B" w:rsidP="0025110B">
      <w:pPr>
        <w:spacing w:after="120"/>
        <w:jc w:val="both"/>
      </w:pPr>
      <w:r w:rsidRPr="00133A4A">
        <w:rPr>
          <w:b/>
          <w:bCs/>
        </w:rPr>
        <w:t>Тарифи/Тарифний план</w:t>
      </w:r>
      <w:r w:rsidRPr="00133A4A">
        <w:rPr>
          <w:bCs/>
        </w:rPr>
        <w:t xml:space="preserve"> </w:t>
      </w:r>
      <w:r w:rsidRPr="00133A4A">
        <w:t xml:space="preserve">– вартість Послуг зв'язку, виражена у грошовій формі, зокрема, розмір </w:t>
      </w:r>
      <w:r w:rsidRPr="00BE2C2E">
        <w:t>Плати за підключення</w:t>
      </w:r>
      <w:r w:rsidRPr="00E16720">
        <w:t xml:space="preserve"> та Абонентної</w:t>
      </w:r>
      <w:r w:rsidRPr="00133A4A">
        <w:t xml:space="preserve"> плати, інформація про які при укладанні </w:t>
      </w:r>
      <w:r>
        <w:t>Угоди</w:t>
      </w:r>
      <w:r w:rsidRPr="00133A4A">
        <w:t xml:space="preserve"> міститься в додатках до </w:t>
      </w:r>
      <w:r>
        <w:t>Угоди</w:t>
      </w:r>
      <w:r w:rsidRPr="00133A4A">
        <w:t>.</w:t>
      </w:r>
    </w:p>
    <w:p w:rsidR="0025110B" w:rsidRPr="00133A4A" w:rsidRDefault="0025110B" w:rsidP="0025110B">
      <w:pPr>
        <w:spacing w:after="120"/>
        <w:jc w:val="both"/>
      </w:pPr>
      <w:r w:rsidRPr="00133A4A">
        <w:rPr>
          <w:b/>
          <w:bCs/>
        </w:rPr>
        <w:t xml:space="preserve">Мінімальний рівень </w:t>
      </w:r>
      <w:r w:rsidRPr="00133A4A">
        <w:t xml:space="preserve">– сума коштів на Особовому рахунку Замовника, яка дозволяє йому користуватися послугами </w:t>
      </w:r>
      <w:r>
        <w:rPr>
          <w:snapToGrid w:val="0"/>
        </w:rPr>
        <w:t>рухомого (мобільного) зв’язку</w:t>
      </w:r>
      <w:r w:rsidRPr="00133A4A">
        <w:t xml:space="preserve"> Оператора згідно з чинним Тарифним планом Оператора. Мінімальний рівень встановлюється Оператором.</w:t>
      </w:r>
    </w:p>
    <w:p w:rsidR="0025110B" w:rsidRPr="00133A4A" w:rsidRDefault="0025110B" w:rsidP="0025110B">
      <w:pPr>
        <w:spacing w:after="120"/>
        <w:jc w:val="both"/>
      </w:pPr>
      <w:r w:rsidRPr="00133A4A">
        <w:rPr>
          <w:b/>
          <w:bCs/>
        </w:rPr>
        <w:t xml:space="preserve">Центр обслуговування абонентів </w:t>
      </w:r>
      <w:r w:rsidRPr="00133A4A">
        <w:t xml:space="preserve">– підрозділ Оператора, що надає абонентам та Замовникам Оператора на їх запит інформацію, яка стосується послуг </w:t>
      </w:r>
      <w:r>
        <w:rPr>
          <w:snapToGrid w:val="0"/>
        </w:rPr>
        <w:t>рухомого (мобільного) зв’язку</w:t>
      </w:r>
      <w:r w:rsidRPr="00133A4A">
        <w:rPr>
          <w:snapToGrid w:val="0"/>
        </w:rPr>
        <w:t xml:space="preserve"> </w:t>
      </w:r>
      <w:r w:rsidRPr="00133A4A">
        <w:t>Оператора.</w:t>
      </w:r>
    </w:p>
    <w:p w:rsidR="0025110B" w:rsidRPr="00133A4A" w:rsidRDefault="0025110B" w:rsidP="0025110B">
      <w:pPr>
        <w:spacing w:after="120"/>
        <w:jc w:val="both"/>
      </w:pPr>
      <w:proofErr w:type="spellStart"/>
      <w:r w:rsidRPr="00133A4A">
        <w:rPr>
          <w:b/>
          <w:bCs/>
        </w:rPr>
        <w:t>PIN_код</w:t>
      </w:r>
      <w:proofErr w:type="spellEnd"/>
      <w:r w:rsidRPr="00133A4A">
        <w:rPr>
          <w:b/>
          <w:bCs/>
        </w:rPr>
        <w:t xml:space="preserve"> </w:t>
      </w:r>
      <w:r w:rsidRPr="00133A4A">
        <w:t>– персональний ідентифікаційний номер, що зберігається на SIM</w:t>
      </w:r>
      <w:smartTag w:uri="urn:schemas-microsoft-com:office:smarttags" w:element="PersonName">
        <w:r w:rsidRPr="00133A4A">
          <w:t>-</w:t>
        </w:r>
      </w:smartTag>
      <w:r w:rsidRPr="00133A4A">
        <w:t>картці та забезпечує доступ до Мережі Оператора.</w:t>
      </w:r>
    </w:p>
    <w:p w:rsidR="0025110B" w:rsidRPr="00133A4A" w:rsidRDefault="0025110B" w:rsidP="0025110B">
      <w:pPr>
        <w:spacing w:after="120"/>
        <w:jc w:val="both"/>
      </w:pPr>
      <w:proofErr w:type="spellStart"/>
      <w:r w:rsidRPr="00133A4A">
        <w:rPr>
          <w:b/>
          <w:bCs/>
        </w:rPr>
        <w:t>SIM_картка</w:t>
      </w:r>
      <w:proofErr w:type="spellEnd"/>
      <w:r w:rsidRPr="00133A4A">
        <w:rPr>
          <w:b/>
          <w:bCs/>
        </w:rPr>
        <w:t xml:space="preserve"> </w:t>
      </w:r>
      <w:r w:rsidRPr="00133A4A">
        <w:t>– картка ідентифікації абонента в Мережі, яка вставляється в мобільний телефонний термінал для забезпечення його роботи в Мережі. SIM</w:t>
      </w:r>
      <w:smartTag w:uri="urn:schemas-microsoft-com:office:smarttags" w:element="PersonName">
        <w:r w:rsidRPr="00133A4A">
          <w:t>-</w:t>
        </w:r>
      </w:smartTag>
      <w:r w:rsidRPr="00133A4A">
        <w:t>картка є власністю Оператора.</w:t>
      </w:r>
    </w:p>
    <w:p w:rsidR="0025110B" w:rsidRPr="00133A4A" w:rsidRDefault="0025110B" w:rsidP="0025110B">
      <w:pPr>
        <w:spacing w:after="120"/>
        <w:jc w:val="both"/>
      </w:pPr>
      <w:proofErr w:type="spellStart"/>
      <w:r w:rsidRPr="00133A4A">
        <w:rPr>
          <w:b/>
          <w:bCs/>
        </w:rPr>
        <w:t>SIM_lock</w:t>
      </w:r>
      <w:proofErr w:type="spellEnd"/>
      <w:r w:rsidRPr="00133A4A">
        <w:rPr>
          <w:b/>
          <w:bCs/>
        </w:rPr>
        <w:t xml:space="preserve"> </w:t>
      </w:r>
      <w:r w:rsidRPr="00133A4A">
        <w:t>– кодування мобільного телефонного терміналу на Мережу або на SIM</w:t>
      </w:r>
      <w:smartTag w:uri="urn:schemas-microsoft-com:office:smarttags" w:element="PersonName">
        <w:r w:rsidRPr="00133A4A">
          <w:t>-</w:t>
        </w:r>
      </w:smartTag>
      <w:r w:rsidRPr="00133A4A">
        <w:t>картку, що не дозволяє абоненту змінити Мережу Оператора на іншу.</w:t>
      </w:r>
    </w:p>
    <w:p w:rsidR="0025110B" w:rsidRPr="00133A4A" w:rsidRDefault="0025110B" w:rsidP="0025110B">
      <w:pPr>
        <w:spacing w:after="120"/>
        <w:jc w:val="both"/>
      </w:pPr>
      <w:r w:rsidRPr="00133A4A">
        <w:t>Всі терміни, що передбачені у ц</w:t>
      </w:r>
      <w:r>
        <w:t>ій</w:t>
      </w:r>
      <w:r w:rsidRPr="00133A4A">
        <w:t xml:space="preserve"> </w:t>
      </w:r>
      <w:r>
        <w:t>Угоді</w:t>
      </w:r>
      <w:r w:rsidRPr="00133A4A">
        <w:t xml:space="preserve"> та які використовуються у тексті </w:t>
      </w:r>
      <w:r>
        <w:t>Угоди</w:t>
      </w:r>
      <w:r w:rsidRPr="00133A4A">
        <w:t xml:space="preserve"> з великої букви, мають значення, що зазначені вище. Терміни, що зазначені в тексті </w:t>
      </w:r>
      <w:r>
        <w:t>Угоди</w:t>
      </w:r>
      <w:r w:rsidRPr="00133A4A">
        <w:t xml:space="preserve"> в однині, означають також і множину та навпаки, в залежності від контексту.</w:t>
      </w:r>
    </w:p>
    <w:p w:rsidR="0025110B" w:rsidRPr="00B32AF0" w:rsidRDefault="0025110B" w:rsidP="008F510B">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Предмет Угоди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Оператор зобов'язується у 2024-2025 роках надати Замовникові послуги рухомого (мобільного) зв’язку, а Замовник – прийняти і оплатити такі послуги.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Найменування послуг: послуги рухомого (мобільного) зв’язку (далі – Послуги).</w:t>
      </w:r>
    </w:p>
    <w:p w:rsidR="0025110B" w:rsidRPr="00133A4A" w:rsidRDefault="0025110B" w:rsidP="0025110B">
      <w:pPr>
        <w:spacing w:after="120"/>
        <w:jc w:val="both"/>
      </w:pPr>
      <w:r w:rsidRPr="00133A4A">
        <w:t xml:space="preserve">Кількість Послуг: Замовник стає корпоративним клієнтом Мережі Оператора з початковою кількістю </w:t>
      </w:r>
      <w:r>
        <w:t>_____</w:t>
      </w:r>
      <w:r w:rsidRPr="00662FC0">
        <w:t xml:space="preserve"> (</w:t>
      </w:r>
      <w:r>
        <w:t>____________________</w:t>
      </w:r>
      <w:r w:rsidRPr="00662FC0">
        <w:t>)</w:t>
      </w:r>
      <w:r w:rsidRPr="00133A4A">
        <w:t xml:space="preserve"> абонент</w:t>
      </w:r>
      <w:r>
        <w:t>ів</w:t>
      </w:r>
      <w:r w:rsidRPr="00133A4A">
        <w:t xml:space="preserve">, які є активними на момент укладання </w:t>
      </w:r>
      <w:r>
        <w:t>Угоди</w:t>
      </w:r>
      <w:r w:rsidRPr="00133A4A">
        <w:t>. Кількість абонентів Замовника може бути зменшено або збільшено на підставі належним чином оформленої заявки.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Обсяги закупівлі Послуг зв’язку можуть бути зменшені залежно від реального фінансування видатків.</w:t>
      </w:r>
    </w:p>
    <w:p w:rsidR="0025110B" w:rsidRPr="00B32AF0" w:rsidRDefault="0025110B" w:rsidP="008F510B">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Якість послуг</w:t>
      </w:r>
    </w:p>
    <w:p w:rsidR="0025110B" w:rsidRPr="00133A4A" w:rsidRDefault="0025110B" w:rsidP="0025110B">
      <w:pPr>
        <w:ind w:firstLine="720"/>
        <w:jc w:val="both"/>
      </w:pPr>
      <w:r>
        <w:t xml:space="preserve">2.1. Оператор повинен надати Замовнику Послуги, якість яких відповідає умовам </w:t>
      </w:r>
      <w:r>
        <w:rPr>
          <w:lang w:eastAsia="uk-UA"/>
        </w:rPr>
        <w:t xml:space="preserve">наказу АДМІНІСТРАЦІЇ ДЕРЖАВНОЇ СЛУЖБИ СПЕЦІАЛЬНОГО ЗВ'ЯЗКУ ТА ЗАХИСТУ ІНФОРМАЦІЇ УКРАЇНИ </w:t>
      </w:r>
      <w:r>
        <w:t>№576 від 20.09.2021</w:t>
      </w:r>
      <w:r>
        <w:rPr>
          <w:lang w:eastAsia="uk-UA"/>
        </w:rPr>
        <w:t>р. «Про затвердження Вимог щодо рівня якості послуг рухомого (мобільного) зв'язку»</w:t>
      </w:r>
      <w:r w:rsidRPr="00AF1D1E">
        <w:t>.</w:t>
      </w:r>
    </w:p>
    <w:p w:rsidR="0025110B" w:rsidRPr="00B32AF0" w:rsidRDefault="0025110B" w:rsidP="008F510B">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Ціна Угоди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Орієнтовна загальна вартість послуг, що надаються за цією Угодою, становить ___________ грн. ___ коп. (________________________________________________ грн. __ коп.), у тому числі ПДВ 20 % –_________ грн. __ коп. та збір до пенсійного фонду – ______ грн. __ коп.</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Ціна цієї Угоди може бути зменшена за взаємною згодою Сторін.</w:t>
      </w:r>
    </w:p>
    <w:p w:rsidR="0025110B" w:rsidRPr="00B32AF0" w:rsidRDefault="0025110B" w:rsidP="008F510B">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Порядок здійснення оплати</w:t>
      </w:r>
    </w:p>
    <w:p w:rsidR="0025110B" w:rsidRPr="00D55BBC"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D55BBC">
        <w:rPr>
          <w:rFonts w:ascii="Times New Roman" w:eastAsia="Times New Roman" w:hAnsi="Times New Roman"/>
          <w:sz w:val="24"/>
          <w:szCs w:val="24"/>
          <w:lang w:eastAsia="ru-RU"/>
        </w:rPr>
        <w:t>Розрахунки проводяться шляхом оплати Замовником після пред'явлення Оператором рахунка-акту на оплату послуг (далі – рахунок-акт).</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lastRenderedPageBreak/>
        <w:t>До рахунка-акту додається відомість Замовника по наданню Послуг зв’язку по кожному абонентському номеру.</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Замовник оплачує за Послуги зв’язку за тарифами Оператора, зазначеними у Тарифних планах, що зазначені у Додатку №1, який є невід’ємною частиною цієї Угоди. </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Замовник має особові рахунки № ______________________, за яким відбуваються розрахунки за Послуги зв’язку по всім існуючим телефонним номерам Замовника у Мережі Оператора. </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Оплата здійснюється в національній валюті України. </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Послуги зв’язку Замовник оплачує відповідно до існуючих правил і тарифів Оператора у відповідності з рахунками, що виставляються Оператором. У випадку </w:t>
      </w:r>
      <w:proofErr w:type="spellStart"/>
      <w:r w:rsidRPr="00B32AF0">
        <w:rPr>
          <w:rFonts w:ascii="Times New Roman" w:eastAsia="Times New Roman" w:hAnsi="Times New Roman"/>
          <w:sz w:val="24"/>
          <w:szCs w:val="24"/>
          <w:lang w:eastAsia="ru-RU"/>
        </w:rPr>
        <w:t>неоплати</w:t>
      </w:r>
      <w:proofErr w:type="spellEnd"/>
      <w:r w:rsidRPr="00B32AF0">
        <w:rPr>
          <w:rFonts w:ascii="Times New Roman" w:eastAsia="Times New Roman" w:hAnsi="Times New Roman"/>
          <w:sz w:val="24"/>
          <w:szCs w:val="24"/>
          <w:lang w:eastAsia="ru-RU"/>
        </w:rPr>
        <w:t xml:space="preserve"> або неповної оплати рахунку, що виставляється Оператором, протягом </w:t>
      </w:r>
      <w:r w:rsidR="00E10742">
        <w:rPr>
          <w:rFonts w:ascii="Times New Roman" w:eastAsia="Times New Roman" w:hAnsi="Times New Roman"/>
          <w:sz w:val="24"/>
          <w:szCs w:val="24"/>
          <w:lang w:eastAsia="ru-RU"/>
        </w:rPr>
        <w:t>десяти</w:t>
      </w:r>
      <w:r w:rsidRPr="00B32AF0">
        <w:rPr>
          <w:rFonts w:ascii="Times New Roman" w:eastAsia="Times New Roman" w:hAnsi="Times New Roman"/>
          <w:sz w:val="24"/>
          <w:szCs w:val="24"/>
          <w:lang w:eastAsia="ru-RU"/>
        </w:rPr>
        <w:t xml:space="preserve"> </w:t>
      </w:r>
      <w:r w:rsidR="00E10742">
        <w:rPr>
          <w:rFonts w:ascii="Times New Roman" w:eastAsia="Times New Roman" w:hAnsi="Times New Roman"/>
          <w:sz w:val="24"/>
          <w:szCs w:val="24"/>
          <w:lang w:eastAsia="ru-RU"/>
        </w:rPr>
        <w:t>календарних</w:t>
      </w:r>
      <w:r w:rsidRPr="00B32AF0">
        <w:rPr>
          <w:rFonts w:ascii="Times New Roman" w:eastAsia="Times New Roman" w:hAnsi="Times New Roman"/>
          <w:sz w:val="24"/>
          <w:szCs w:val="24"/>
          <w:lang w:eastAsia="ru-RU"/>
        </w:rPr>
        <w:t xml:space="preserve"> днів з моменту отримання рахунку, та/або за умови використання авансового платежу до мінімального рівня у будь</w:t>
      </w:r>
      <w:smartTag w:uri="urn:schemas-microsoft-com:office:smarttags" w:element="PersonName">
        <w:r w:rsidRPr="00B32AF0">
          <w:rPr>
            <w:rFonts w:ascii="Times New Roman" w:eastAsia="Times New Roman" w:hAnsi="Times New Roman"/>
            <w:sz w:val="24"/>
            <w:szCs w:val="24"/>
            <w:lang w:eastAsia="ru-RU"/>
          </w:rPr>
          <w:t>-</w:t>
        </w:r>
      </w:smartTag>
      <w:r w:rsidRPr="00B32AF0">
        <w:rPr>
          <w:rFonts w:ascii="Times New Roman" w:eastAsia="Times New Roman" w:hAnsi="Times New Roman"/>
          <w:sz w:val="24"/>
          <w:szCs w:val="24"/>
          <w:lang w:eastAsia="ru-RU"/>
        </w:rPr>
        <w:t>якого з абонентів Замовника, такий абонент Замовника відключається від мережі Оператора. При цьому зобов’язання Замовника по оплаті заборгованості залишаються чинними.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Датою оплати є дата зарахування коштів Замовника на поточний рахунок Оператора.</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 наближенні залишку коштів на Особовому рахунку Замовника до мінімального рівня Оператор інформує про це Замовника. У випадку виникнення заборгованості Замовника щодо наданих Послуг зв'язку, Оператор призупиняє їх надання до моменту повної ліквідації заборгованості.</w:t>
      </w:r>
    </w:p>
    <w:p w:rsidR="0025110B" w:rsidRPr="00B32AF0" w:rsidRDefault="0025110B" w:rsidP="008F510B">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Надання послуг</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Термін надання послуг: до 31.03.2025 року.</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Послуги, залежно від вибору Замовника, надаються за Тарифними планами, що вказані у Додатку №1 до Угоди та/або за стандартними Тарифними планами Оператора.</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Тарифні плани та номери абонентів Замовника визначаються в замовленнях на послуги мобільного зв’язку (далі – Замовлення), які заповнюються для здійснення підключення нових абонентів і є невід’ємною частиною цієї Угоди.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Зміна тарифних планів та номерів абонентів може здійснюватися в межах Угоди за письмовою заявою Замовника.</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Роумінг в мережах інших операторів мобільного зв'язку відбувається з урахуванням їх діючих тарифів та правил.</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Підтвердженням надання Послуг зв’язку є наданий Оператором рахунок-акт.</w:t>
      </w:r>
    </w:p>
    <w:p w:rsidR="0025110B" w:rsidRPr="00B32AF0" w:rsidRDefault="0025110B" w:rsidP="00D300CE">
      <w:pPr>
        <w:pStyle w:val="afd"/>
        <w:keepNext/>
        <w:keepLines/>
        <w:spacing w:before="120" w:after="120" w:line="240" w:lineRule="auto"/>
        <w:ind w:left="482"/>
        <w:contextualSpacing w:val="0"/>
        <w:jc w:val="both"/>
        <w:rPr>
          <w:rFonts w:ascii="Times New Roman" w:eastAsia="Times New Roman" w:hAnsi="Times New Roman"/>
          <w:b/>
          <w:bCs/>
          <w:sz w:val="24"/>
          <w:szCs w:val="24"/>
          <w:lang w:eastAsia="ru-RU"/>
        </w:rPr>
      </w:pP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Права та обов'язки сторін</w:t>
      </w:r>
    </w:p>
    <w:p w:rsidR="0025110B" w:rsidRPr="00B32AF0" w:rsidRDefault="0025110B" w:rsidP="008F510B">
      <w:pPr>
        <w:pStyle w:val="afd"/>
        <w:numPr>
          <w:ilvl w:val="1"/>
          <w:numId w:val="12"/>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Замовник зобов'язаний:</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Своєчасно оплачувати Послуги зв'язку Оператора згідно з діючими тарифами, підтримувати залишок коштів на Особовому рахунку Замовника не нижче Мінімального рівня та сплачувати щомісячну абонентну плату. Абонентна плата сплачується Замовником і в тому випадку, коли надання йому послуг призупинено за </w:t>
      </w:r>
      <w:proofErr w:type="spellStart"/>
      <w:r w:rsidRPr="00B32AF0">
        <w:rPr>
          <w:rFonts w:ascii="Times New Roman" w:eastAsia="Times New Roman" w:hAnsi="Times New Roman"/>
          <w:sz w:val="24"/>
          <w:szCs w:val="24"/>
          <w:lang w:eastAsia="ru-RU"/>
        </w:rPr>
        <w:t>неоплату</w:t>
      </w:r>
      <w:proofErr w:type="spellEnd"/>
      <w:r w:rsidRPr="00B32AF0">
        <w:rPr>
          <w:rFonts w:ascii="Times New Roman" w:eastAsia="Times New Roman" w:hAnsi="Times New Roman"/>
          <w:sz w:val="24"/>
          <w:szCs w:val="24"/>
          <w:lang w:eastAsia="ru-RU"/>
        </w:rPr>
        <w:t xml:space="preserve"> наданих Оператором Послуг зв'язку. У випадку виникнення заборгованості Замовника щодо наданих Оператором Послуг зв’язку, Замовник зобов'язаний ліквідувати таку заборгованість протягом 5 </w:t>
      </w:r>
      <w:r w:rsidR="009B23D2">
        <w:rPr>
          <w:rFonts w:ascii="Times New Roman" w:eastAsia="Times New Roman" w:hAnsi="Times New Roman"/>
          <w:sz w:val="24"/>
          <w:szCs w:val="24"/>
          <w:lang w:eastAsia="ru-RU"/>
        </w:rPr>
        <w:t>календарних</w:t>
      </w:r>
      <w:r w:rsidRPr="00B32AF0">
        <w:rPr>
          <w:rFonts w:ascii="Times New Roman" w:eastAsia="Times New Roman" w:hAnsi="Times New Roman"/>
          <w:sz w:val="24"/>
          <w:szCs w:val="24"/>
          <w:lang w:eastAsia="ru-RU"/>
        </w:rPr>
        <w:t xml:space="preserve"> днів з моменту, який настав раніше: (а) отримання від Оператора відповідного повідомлення, або (б) припинення надання Послуг зв'язку внаслідок зменшення суми коштів на Особовому рахунку Замовника нижче Мінімального рівня, якщо Сторони письмово не домовляться про інше.</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У письмовій формі інформувати Оператора про такі обставини: </w:t>
      </w:r>
    </w:p>
    <w:p w:rsidR="0025110B" w:rsidRPr="00B32AF0" w:rsidRDefault="0025110B" w:rsidP="008F510B">
      <w:pPr>
        <w:pStyle w:val="afd"/>
        <w:numPr>
          <w:ilvl w:val="2"/>
          <w:numId w:val="13"/>
        </w:numPr>
        <w:tabs>
          <w:tab w:val="left" w:pos="993"/>
        </w:tabs>
        <w:spacing w:after="120" w:line="240" w:lineRule="auto"/>
        <w:ind w:left="0" w:firstLine="709"/>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lastRenderedPageBreak/>
        <w:t>зміну назви юридичної особи, адреси, контактного телефону, факсу, юридичної адреси або банківських реквізитів. Якщо Замовник не повідомив Оператора письмово про перераховані вище зміни, то передані Оператором Замовнику за існуючими реквізитами повідомлення та документи вважаються отриманими Замовником;</w:t>
      </w:r>
    </w:p>
    <w:p w:rsidR="0025110B" w:rsidRPr="00B32AF0" w:rsidRDefault="0025110B" w:rsidP="008F510B">
      <w:pPr>
        <w:pStyle w:val="afd"/>
        <w:numPr>
          <w:ilvl w:val="2"/>
          <w:numId w:val="13"/>
        </w:numPr>
        <w:tabs>
          <w:tab w:val="left" w:pos="993"/>
        </w:tabs>
        <w:spacing w:after="120" w:line="240" w:lineRule="auto"/>
        <w:ind w:left="0" w:firstLine="709"/>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викрадення або втрату мобільного телефонного терміналу або SIM – картки (в цьому випадку Замовник несе відповідальність за SIM – картку до моменту одержання Оператором відповідного повідомлення);</w:t>
      </w:r>
    </w:p>
    <w:p w:rsidR="0025110B" w:rsidRPr="00B32AF0" w:rsidRDefault="0025110B" w:rsidP="008F510B">
      <w:pPr>
        <w:pStyle w:val="afd"/>
        <w:numPr>
          <w:ilvl w:val="2"/>
          <w:numId w:val="13"/>
        </w:numPr>
        <w:tabs>
          <w:tab w:val="left" w:pos="993"/>
        </w:tabs>
        <w:spacing w:after="120" w:line="240" w:lineRule="auto"/>
        <w:ind w:left="0" w:firstLine="709"/>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припинення діяльності юридичної особи;</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Використовувати тільки сертифіковані в Україні моделі мобільних телефонних терміналів. Оператор не несе відповідальність за ремонт мобільних телефонних терміналів та їх якість;</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 припиненні дії Угоди Замовник зобов'язаний повернути SIM</w:t>
      </w:r>
      <w:smartTag w:uri="urn:schemas-microsoft-com:office:smarttags" w:element="PersonName">
        <w:r w:rsidRPr="00B32AF0">
          <w:rPr>
            <w:rFonts w:ascii="Times New Roman" w:eastAsia="Times New Roman" w:hAnsi="Times New Roman"/>
            <w:sz w:val="24"/>
            <w:szCs w:val="24"/>
            <w:lang w:eastAsia="ru-RU"/>
          </w:rPr>
          <w:t>-</w:t>
        </w:r>
      </w:smartTag>
      <w:r w:rsidRPr="00B32AF0">
        <w:rPr>
          <w:rFonts w:ascii="Times New Roman" w:eastAsia="Times New Roman" w:hAnsi="Times New Roman"/>
          <w:sz w:val="24"/>
          <w:szCs w:val="24"/>
          <w:lang w:eastAsia="ru-RU"/>
        </w:rPr>
        <w:t>картки до одного з Центрів обслуговування абонентів;</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Призначити Координатора та зареєструвати його у Оператора.</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Замовник має право:</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Достроково розірвати цю Угоду у разі невиконання зобов'язань Оператором, повідомивши про це його у строк 30 календарних днів;</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Контролювати надання послуг у строки, встановлені цією Угодою;</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Зменшувати обсяг надання послуг та загальну вартість цієї Угоди залежно від реального фінансування видатків. У такому разі Сторони вносять відповідні зміни до цієї Угоди;</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Користуватися замовленими Послугами зв’язку в Мережі Оператора в Україні, а також в країнах, з операторами яких Оператором укладені угоди щодо роумінгу;</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Отримувати від Оператора в Центрі обслуговування абонентів, безпосередньо або по телефону, довідкову інформацію щодо Послуг зв’язку, поточного покриття Мережі, тарифів та розмірів залишку коштів на Особовому рахунку;</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Звертатися письмово з будь</w:t>
      </w:r>
      <w:smartTag w:uri="urn:schemas-microsoft-com:office:smarttags" w:element="PersonName">
        <w:r w:rsidRPr="00B32AF0">
          <w:rPr>
            <w:rFonts w:ascii="Times New Roman" w:eastAsia="Times New Roman" w:hAnsi="Times New Roman"/>
            <w:sz w:val="24"/>
            <w:szCs w:val="24"/>
            <w:lang w:eastAsia="ru-RU"/>
          </w:rPr>
          <w:t>-</w:t>
        </w:r>
      </w:smartTag>
      <w:r w:rsidRPr="00B32AF0">
        <w:rPr>
          <w:rFonts w:ascii="Times New Roman" w:eastAsia="Times New Roman" w:hAnsi="Times New Roman"/>
          <w:sz w:val="24"/>
          <w:szCs w:val="24"/>
          <w:lang w:eastAsia="ru-RU"/>
        </w:rPr>
        <w:t>якими вимогами щодо послуг та розрахунків до Центру обслуговування абонентів. Оператор повинен надати письмову відповідь на таке письмове звернення;</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Змінювати набір Послуг зв’язку, запропонованих Оператором, при заповненні відповідної заяви в Центрі обслуговування абонентів та сплаті, в разі необхідності, додаткового платежу згідно з діючим тарифним планом;</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Отримувати, за вимогою, деталізований рахунок в Центрі обслуговування абонентів по пред’явленні заяви від Замовника, підписаної посадовою особою Замовника, а також документа, що посвідчує особу представника Замовника. Замовник має також право замовити надання деталізованого рахунку, як щомісячну послугу.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Оператор зобов'язаний:</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Забезпечити надання Послуг зв’язку у строки, встановлені цією Угодою;</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Забезпечити надання Послуг зв’язку, якість яких відповідає умовам, установленим розділом II цієї Угоди;</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Щомісяця надавати Замовнику інформацію про стан його особового рахунку та документи щодо наданих Послуг зв'язку, здійснених платежів, а також інформувати Замовника про залишок на Особовому рахунку Замовника;</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Надавати Замовнику на його прохання в Центрі обслуговування абонентів довідкову інформацію про Послуги зв’язку, поточне покриття мережі, тарифи та обсяг залишку коштів на Особовому рахунку Замовника;</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lastRenderedPageBreak/>
        <w:t>Повернути Замовнику невикористані ним залишки будь</w:t>
      </w:r>
      <w:smartTag w:uri="urn:schemas-microsoft-com:office:smarttags" w:element="PersonName">
        <w:r w:rsidRPr="00B32AF0">
          <w:rPr>
            <w:rFonts w:ascii="Times New Roman" w:eastAsia="Times New Roman" w:hAnsi="Times New Roman"/>
            <w:sz w:val="24"/>
            <w:szCs w:val="24"/>
            <w:lang w:eastAsia="ru-RU"/>
          </w:rPr>
          <w:t>-</w:t>
        </w:r>
      </w:smartTag>
      <w:r w:rsidRPr="00B32AF0">
        <w:rPr>
          <w:rFonts w:ascii="Times New Roman" w:eastAsia="Times New Roman" w:hAnsi="Times New Roman"/>
          <w:sz w:val="24"/>
          <w:szCs w:val="24"/>
          <w:lang w:eastAsia="ru-RU"/>
        </w:rPr>
        <w:t>яких невикористаних коштів при припиненні дії Угоди, за винятком початкового платежу, здійсненого при підключенні Замовника до Мережі Оператора.</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Оператор має право:</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Своєчасно та в повному обсязі отримувати плату за надані Послуги зв’язку;</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На дострокове надання Послуг зв’язку за письмовим погодженням Замовника;</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Припинити дію Угоди, за письмовим повідомленням, адресованого Замовнику, за 30 календарних днів у наступних випадках:</w:t>
      </w:r>
    </w:p>
    <w:p w:rsidR="0025110B" w:rsidRPr="00B32AF0" w:rsidRDefault="0025110B" w:rsidP="008F510B">
      <w:pPr>
        <w:pStyle w:val="afd"/>
        <w:numPr>
          <w:ilvl w:val="2"/>
          <w:numId w:val="13"/>
        </w:numPr>
        <w:tabs>
          <w:tab w:val="left" w:pos="993"/>
        </w:tabs>
        <w:spacing w:after="120" w:line="240" w:lineRule="auto"/>
        <w:ind w:left="0" w:firstLine="709"/>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 позитивному балансі – якщо Замовник не користується Послугами зв'язку Оператора понад 60 календарних днів;</w:t>
      </w:r>
    </w:p>
    <w:p w:rsidR="0025110B" w:rsidRPr="00B32AF0" w:rsidRDefault="0025110B" w:rsidP="008F510B">
      <w:pPr>
        <w:pStyle w:val="afd"/>
        <w:numPr>
          <w:ilvl w:val="2"/>
          <w:numId w:val="13"/>
        </w:numPr>
        <w:tabs>
          <w:tab w:val="left" w:pos="993"/>
        </w:tabs>
        <w:spacing w:after="120" w:line="240" w:lineRule="auto"/>
        <w:ind w:left="0" w:firstLine="709"/>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при негативному балансі – якщо Замовник має неліквідовану заборгованість щодо наданих Оператором Послуг зв'язку понад 30 календарних днів, та між Сторонами не укладено угоду про надання Послуг зв’язку за </w:t>
      </w:r>
      <w:proofErr w:type="spellStart"/>
      <w:r w:rsidRPr="00B32AF0">
        <w:rPr>
          <w:rFonts w:ascii="Times New Roman" w:eastAsia="Times New Roman" w:hAnsi="Times New Roman"/>
          <w:sz w:val="24"/>
          <w:szCs w:val="24"/>
          <w:lang w:eastAsia="ru-RU"/>
        </w:rPr>
        <w:t>післяоплатою</w:t>
      </w:r>
      <w:proofErr w:type="spellEnd"/>
      <w:r w:rsidRPr="00B32AF0">
        <w:rPr>
          <w:rFonts w:ascii="Times New Roman" w:eastAsia="Times New Roman" w:hAnsi="Times New Roman"/>
          <w:sz w:val="24"/>
          <w:szCs w:val="24"/>
          <w:lang w:eastAsia="ru-RU"/>
        </w:rPr>
        <w:t>, в якій передбачено інший порядок припинення надання Послуг зв’язку;</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Припинити дію Угоди при виявленні неправомірних дій з боку Замовника та здійсненні Замовником інших дій, які призводять до збоїв і порушень в роботі Мережі, обладнання та засобів зв'язку під час користування Послугами зв'язку Оператора, за умови представлення підтверджуючих документів;</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 технічних причин та за свій рахунок змінювати телефонний номер Замовника на певний строк, про що Замовник попереджається письмово;</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Відмовити Замовнику в новому підключенні до Мережі, якщо Замовник має неліквідовану заборгованість щодо наданих Оператором Послуг зв'язку;</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Оператор не несе відповідальності за проблеми та якість зв'язку в Мережі Оператора, спричинені пошкодженнями та/або неналежним використанням мобільних телефонних терміналів Замовника;</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Змінювати Тарифи на Послуги зв'язку, попередивши Замовника про такі зміни письмово не пізніше, ніж за 7 календарних днів до їх введення. Усі зміни тарифів дійсні, якщо вони оформлені шляхом укладання додаткових угод;</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Призупинити надання Послуг зв'язку за всіма телефонними номерами Замовника, включених до особового рахунку у випадку, якщо Замовник своєчасно не сплатив місячну абонентну плату або якщо кошти, на Особовому рахунку Замовника вичерпано нижче Мінімального рівня;</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 межах та на підставі законодавства України Оператор має право без додаткового письмового погодження з Замовником використовувати інформацію про Замовника та надані йому Послуги зв’язку, в тому числі про обсяги отриманих Послуг зв’язку, їх тривалість, вартість, зміст, маршрути передавання тощо, а також передавати таку інформацію третім особам.</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Відповідальність сторін</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 разі невиконання або неналежного виконання своїх зобов'язань за Угодою Сторони несуть відповідальність, передбачену законами України та цією Угодою.</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 разі невиконання або несвоєчасного виконання зобов'язань при закупівлі послуг Оператор несе майнову відповідальність у відповідності до статті 125 Закону України «Про електронні комунікації».</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У випадку порушення з вини Замовника строків оплати визначених у пунктах 4.7., 4.8. розділу IV цієї Угоди Замовник зобов’язаний сплатити Оператору пеню у розмірі облікової </w:t>
      </w:r>
      <w:r w:rsidRPr="00B32AF0">
        <w:rPr>
          <w:rFonts w:ascii="Times New Roman" w:eastAsia="Times New Roman" w:hAnsi="Times New Roman"/>
          <w:sz w:val="24"/>
          <w:szCs w:val="24"/>
          <w:lang w:eastAsia="ru-RU"/>
        </w:rPr>
        <w:lastRenderedPageBreak/>
        <w:t>ставки НБУ, яка діяла в період, за який нараховується пеня, від простроченої суми, за кожний календарний день прострочення.</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Сплата пені або штрафу не звільняє Сторони від виконання у подальшому зобов’язань за цією Угодою.</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Замовник несе відповідальність за належне використання та зберігання SIM – картки,  PIN – кодів, мобільного телефонного терміналу.</w:t>
      </w:r>
    </w:p>
    <w:p w:rsidR="0025110B" w:rsidRPr="00276D77" w:rsidRDefault="0025110B" w:rsidP="0025110B">
      <w:pPr>
        <w:pStyle w:val="afd"/>
        <w:ind w:left="0"/>
        <w:contextualSpacing w:val="0"/>
        <w:jc w:val="both"/>
        <w:rPr>
          <w:sz w:val="6"/>
          <w:szCs w:val="6"/>
        </w:rPr>
      </w:pP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Обставини непереборної сили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Сторони звільняються від відповідальності за невиконання або неналежне виконання зобов'язань за цією Угодою у разі виникнення обставин непереборної сили, які не існували під час укладання Угоди та виникли поза волею Сторін (аварія, катастрофа, стихійне лихо, епідемія, епізоотія, війна тощо).</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Сторона, що не може виконувати зобов'язання за цією Угодою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Доказом виникнення обставин непереборної сили та строку їх дії є відповідні документи, які видаються уповноваженим на те органом.</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цю Угоду.</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Вирішення спорів</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Строк дії Угоди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Ця Угода набирає чинності з моменту його укладання і діє до </w:t>
      </w:r>
      <w:r w:rsidR="00FA5EF5">
        <w:rPr>
          <w:rFonts w:ascii="Times New Roman" w:eastAsia="Times New Roman" w:hAnsi="Times New Roman"/>
          <w:sz w:val="24"/>
          <w:szCs w:val="24"/>
          <w:lang w:val="en-US" w:eastAsia="ru-RU"/>
        </w:rPr>
        <w:t>31</w:t>
      </w:r>
      <w:r w:rsidR="00FA5EF5">
        <w:rPr>
          <w:rFonts w:ascii="Times New Roman" w:eastAsia="Times New Roman" w:hAnsi="Times New Roman"/>
          <w:sz w:val="24"/>
          <w:szCs w:val="24"/>
          <w:lang w:eastAsia="ru-RU"/>
        </w:rPr>
        <w:t>.03</w:t>
      </w:r>
      <w:r w:rsidRPr="00B32AF0">
        <w:rPr>
          <w:rFonts w:ascii="Times New Roman" w:eastAsia="Times New Roman" w:hAnsi="Times New Roman"/>
          <w:sz w:val="24"/>
          <w:szCs w:val="24"/>
          <w:lang w:eastAsia="ru-RU"/>
        </w:rPr>
        <w:t>.2025 року, але у будь</w:t>
      </w:r>
      <w:smartTag w:uri="urn:schemas-microsoft-com:office:smarttags" w:element="PersonName">
        <w:r w:rsidRPr="00B32AF0">
          <w:rPr>
            <w:rFonts w:ascii="Times New Roman" w:eastAsia="Times New Roman" w:hAnsi="Times New Roman"/>
            <w:sz w:val="24"/>
            <w:szCs w:val="24"/>
            <w:lang w:eastAsia="ru-RU"/>
          </w:rPr>
          <w:t>-</w:t>
        </w:r>
      </w:smartTag>
      <w:r w:rsidRPr="00B32AF0">
        <w:rPr>
          <w:rFonts w:ascii="Times New Roman" w:eastAsia="Times New Roman" w:hAnsi="Times New Roman"/>
          <w:sz w:val="24"/>
          <w:szCs w:val="24"/>
          <w:lang w:eastAsia="ru-RU"/>
        </w:rPr>
        <w:t>якому разі до повного виконання зобов’язань, взятих сторонами за цією Угодою.</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Ця Угода укладається і підписується у двох примірниках, що мають однакову юридичну силу.</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Порядок внесення змін до Угоди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ч. 4 ст. 41 Закону України «Про публічні закупівлі» та інших чинних в Україні нормативних актів.</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lastRenderedPageBreak/>
        <w:t>Істотними умовами цього Договору є предмет договору, договірна ціна, строки виконання зобов’язань за цим Договором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зменшення обсягів закупівлі, зокрема з урахуванням фактичного обсягу видатків Покупця.</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послуг (довідка бюджетного відділу Покупця тощо). Даний пункт не може бути застосований у випадку неможливості зменшення обсягу послуг.</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продовження строку дії цього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погодження зміни договірної ціни в бік зменшення (без зміни кількості (обсягу) та якості послуг). Підставою для таких змін буде вважатись звернення Сторони цього Договору, яка ініціює ці зміни, до іншої Сторони.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32AF0">
        <w:rPr>
          <w:rFonts w:ascii="Times New Roman" w:eastAsia="Times New Roman" w:hAnsi="Times New Roman"/>
          <w:sz w:val="24"/>
          <w:szCs w:val="24"/>
          <w:lang w:eastAsia="ru-RU"/>
        </w:rPr>
        <w:t>пропорційно</w:t>
      </w:r>
      <w:proofErr w:type="spellEnd"/>
      <w:r w:rsidRPr="00B32AF0">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B32AF0">
        <w:rPr>
          <w:rFonts w:ascii="Times New Roman" w:eastAsia="Times New Roman" w:hAnsi="Times New Roman"/>
          <w:sz w:val="24"/>
          <w:szCs w:val="24"/>
          <w:lang w:eastAsia="ru-RU"/>
        </w:rPr>
        <w:t>пропорційно</w:t>
      </w:r>
      <w:proofErr w:type="spellEnd"/>
      <w:r w:rsidRPr="00B32AF0">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 </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Сторони можуть </w:t>
      </w:r>
      <w:proofErr w:type="spellStart"/>
      <w:r w:rsidRPr="00B32AF0">
        <w:rPr>
          <w:rFonts w:ascii="Times New Roman" w:eastAsia="Times New Roman" w:hAnsi="Times New Roman"/>
          <w:sz w:val="24"/>
          <w:szCs w:val="24"/>
          <w:lang w:eastAsia="ru-RU"/>
        </w:rPr>
        <w:t>внести</w:t>
      </w:r>
      <w:proofErr w:type="spellEnd"/>
      <w:r w:rsidRPr="00B32AF0">
        <w:rPr>
          <w:rFonts w:ascii="Times New Roman" w:eastAsia="Times New Roman" w:hAnsi="Times New Roman"/>
          <w:sz w:val="24"/>
          <w:szCs w:val="24"/>
          <w:lang w:eastAsia="ru-RU"/>
        </w:rPr>
        <w:t xml:space="preserve">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Скорегована договірна ціна фіксується шляхом підписання додаткової угоди до цього Договору.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Відсутність підтверджуючих документів є безапеляційною умовою незмінності договірної ціни цього Договору.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w:t>
      </w:r>
      <w:r w:rsidRPr="00B32AF0">
        <w:rPr>
          <w:rFonts w:ascii="Times New Roman" w:eastAsia="Times New Roman" w:hAnsi="Times New Roman"/>
          <w:sz w:val="24"/>
          <w:szCs w:val="24"/>
          <w:lang w:eastAsia="ru-RU"/>
        </w:rPr>
        <w:lastRenderedPageBreak/>
        <w:t>достатніми документальними фактами, що надаються іншій Стороні з боку Сторони, що відмовляється від її підписання.</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Інші умови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При припиненні дії Угоди, крім випадків обставин непереборної сили, Сторона, що припиняє дію Угоди, повідомляє про це іншу Сторону в письмовій формі за 30 календарних днів до припинення дії Угоди. Протягом 45 </w:t>
      </w:r>
      <w:r w:rsidR="005E7F6E">
        <w:rPr>
          <w:rFonts w:ascii="Times New Roman" w:eastAsia="Times New Roman" w:hAnsi="Times New Roman"/>
          <w:sz w:val="24"/>
          <w:szCs w:val="24"/>
          <w:lang w:eastAsia="ru-RU"/>
        </w:rPr>
        <w:t>календарних</w:t>
      </w:r>
      <w:r w:rsidRPr="00B32AF0">
        <w:rPr>
          <w:rFonts w:ascii="Times New Roman" w:eastAsia="Times New Roman" w:hAnsi="Times New Roman"/>
          <w:sz w:val="24"/>
          <w:szCs w:val="24"/>
          <w:lang w:eastAsia="ru-RU"/>
        </w:rPr>
        <w:t xml:space="preserve"> днів з моменту припинення дії Угоди Сторони проводять взаємні розрахунки за фактично надані послуги зв’язку.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Всі додатки, додаткові угоди і документи до цієї Угоди являються її невід’ємними частинами, якщо вони здійснені у письмовій формі і підписані уповноваженими представниками Сторін.</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Всі суперечки між Сторонами вирішуються у встановленому законодавством України порядку.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Угода може бути розірвана на вимогу однієї із Сторін у разі істотного порушення Угоди другою Стороною.</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Відносини Сторін, крім цієї Угоди, регулюються Умовами надання телекомунікаційних послуг ________________________, затверджених Оператором та опублікованих на офіційному інтернет-сайті Оператора </w:t>
      </w:r>
      <w:hyperlink r:id="rId24" w:history="1">
        <w:r w:rsidRPr="00B32AF0">
          <w:rPr>
            <w:rFonts w:ascii="Times New Roman" w:eastAsia="Times New Roman" w:hAnsi="Times New Roman"/>
            <w:sz w:val="24"/>
            <w:szCs w:val="24"/>
            <w:lang w:eastAsia="ru-RU"/>
          </w:rPr>
          <w:t>________________________</w:t>
        </w:r>
      </w:hyperlink>
      <w:r w:rsidRPr="00B32AF0">
        <w:rPr>
          <w:rFonts w:ascii="Times New Roman" w:eastAsia="Times New Roman" w:hAnsi="Times New Roman"/>
          <w:sz w:val="24"/>
          <w:szCs w:val="24"/>
          <w:lang w:eastAsia="ru-RU"/>
        </w:rPr>
        <w:t>, з якими Замовник погоджується, укладаючи цю Угоду.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Замовник зобов’язаний не розголошувати третім особам інформацію про умови цієї Угоди та додатків до неї протягом строку дії Угоди та одного року після її припинення/розірвання незалежно від причин такого припинення/розірвання, крім випадків, передбачених чинним законодавством України. Невиконання зобов’язань, передбачених цим пунктом, є підставою для відшкодування Замовником збитків, завданих таким порушенням, в повному обсязі. Тарифи, що додаються до цієї Угоди є конфіденційною інформацією. </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Жодна Сторона не має права передавати свої права та зобов'язання за цією Угодою третім особам без письмової згоди іншої Сторони.</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Додатки до Угоди</w:t>
      </w:r>
    </w:p>
    <w:p w:rsidR="0025110B" w:rsidRPr="00551890" w:rsidRDefault="0025110B" w:rsidP="0025110B">
      <w:pPr>
        <w:tabs>
          <w:tab w:val="left" w:pos="1418"/>
        </w:tabs>
        <w:spacing w:after="120"/>
        <w:jc w:val="both"/>
      </w:pPr>
      <w:r w:rsidRPr="00551890">
        <w:t>Невід'ємною частиною ц</w:t>
      </w:r>
      <w:r>
        <w:t>ієї</w:t>
      </w:r>
      <w:r w:rsidRPr="00551890">
        <w:t xml:space="preserve"> </w:t>
      </w:r>
      <w:r>
        <w:t xml:space="preserve">Угоди </w:t>
      </w:r>
      <w:r w:rsidRPr="00551890">
        <w:t>є:</w:t>
      </w:r>
    </w:p>
    <w:p w:rsidR="0025110B" w:rsidRPr="00B32AF0" w:rsidRDefault="0025110B" w:rsidP="008F510B">
      <w:pPr>
        <w:pStyle w:val="afd"/>
        <w:numPr>
          <w:ilvl w:val="0"/>
          <w:numId w:val="14"/>
        </w:numPr>
        <w:spacing w:after="120" w:line="240" w:lineRule="auto"/>
        <w:ind w:left="993" w:hanging="284"/>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Додаток №1. Тарифи на послуги.</w:t>
      </w:r>
    </w:p>
    <w:p w:rsidR="0025110B" w:rsidRPr="00485B6D" w:rsidRDefault="0025110B" w:rsidP="0025110B">
      <w:pPr>
        <w:pStyle w:val="afd"/>
        <w:ind w:left="709"/>
        <w:contextualSpacing w:val="0"/>
        <w:jc w:val="both"/>
        <w:rPr>
          <w:sz w:val="6"/>
          <w:szCs w:val="6"/>
        </w:rPr>
      </w:pP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Місцезнаходження та банківські реквізити сторін</w:t>
      </w:r>
    </w:p>
    <w:p w:rsidR="0025110B" w:rsidRPr="00485B6D" w:rsidRDefault="0025110B" w:rsidP="0025110B">
      <w:pPr>
        <w:ind w:right="-654"/>
        <w:jc w:val="both"/>
        <w:rPr>
          <w:b/>
          <w:snapToGrid w:val="0"/>
          <w:sz w:val="6"/>
          <w:szCs w:val="6"/>
        </w:rPr>
      </w:pPr>
    </w:p>
    <w:tbl>
      <w:tblPr>
        <w:tblW w:w="5000" w:type="pct"/>
        <w:tblLook w:val="04A0" w:firstRow="1" w:lastRow="0" w:firstColumn="1" w:lastColumn="0" w:noHBand="0" w:noVBand="1"/>
      </w:tblPr>
      <w:tblGrid>
        <w:gridCol w:w="4660"/>
        <w:gridCol w:w="280"/>
        <w:gridCol w:w="5016"/>
      </w:tblGrid>
      <w:tr w:rsidR="0025110B" w:rsidRPr="00551890" w:rsidTr="00E1234A">
        <w:tc>
          <w:tcPr>
            <w:tcW w:w="2400" w:type="pct"/>
            <w:shd w:val="clear" w:color="auto" w:fill="auto"/>
          </w:tcPr>
          <w:p w:rsidR="0025110B" w:rsidRPr="00C856DE" w:rsidRDefault="0025110B" w:rsidP="00E1234A">
            <w:pPr>
              <w:spacing w:after="120"/>
              <w:jc w:val="center"/>
              <w:rPr>
                <w:b/>
                <w:lang w:eastAsia="en-US"/>
              </w:rPr>
            </w:pPr>
            <w:r w:rsidRPr="00C856DE">
              <w:rPr>
                <w:b/>
                <w:lang w:eastAsia="en-US"/>
              </w:rPr>
              <w:t>ЗАМОВНИК</w:t>
            </w:r>
          </w:p>
        </w:tc>
        <w:tc>
          <w:tcPr>
            <w:tcW w:w="200" w:type="pct"/>
            <w:shd w:val="clear" w:color="auto" w:fill="auto"/>
          </w:tcPr>
          <w:p w:rsidR="0025110B" w:rsidRPr="00C856DE" w:rsidRDefault="0025110B" w:rsidP="00E1234A">
            <w:pPr>
              <w:spacing w:after="120"/>
              <w:jc w:val="center"/>
              <w:rPr>
                <w:b/>
                <w:lang w:eastAsia="en-US"/>
              </w:rPr>
            </w:pPr>
          </w:p>
        </w:tc>
        <w:tc>
          <w:tcPr>
            <w:tcW w:w="2400" w:type="pct"/>
            <w:shd w:val="clear" w:color="auto" w:fill="auto"/>
          </w:tcPr>
          <w:p w:rsidR="0025110B" w:rsidRPr="00C856DE" w:rsidRDefault="0025110B" w:rsidP="00E1234A">
            <w:pPr>
              <w:spacing w:after="120"/>
              <w:jc w:val="center"/>
              <w:rPr>
                <w:b/>
                <w:lang w:eastAsia="en-US"/>
              </w:rPr>
            </w:pPr>
            <w:r w:rsidRPr="00C856DE">
              <w:rPr>
                <w:b/>
                <w:lang w:eastAsia="en-US"/>
              </w:rPr>
              <w:t>ОПЕРАТОР</w:t>
            </w:r>
          </w:p>
        </w:tc>
      </w:tr>
      <w:tr w:rsidR="0025110B" w:rsidRPr="00551890" w:rsidTr="00E1234A">
        <w:trPr>
          <w:trHeight w:val="2751"/>
        </w:trPr>
        <w:tc>
          <w:tcPr>
            <w:tcW w:w="2400" w:type="pct"/>
            <w:shd w:val="clear" w:color="auto" w:fill="auto"/>
          </w:tcPr>
          <w:p w:rsidR="0025110B" w:rsidRDefault="0025110B" w:rsidP="00E1234A">
            <w:pPr>
              <w:rPr>
                <w:b/>
              </w:rPr>
            </w:pPr>
            <w:r w:rsidRPr="00A525E2">
              <w:rPr>
                <w:b/>
                <w:shd w:val="clear" w:color="auto" w:fill="FFFFFF"/>
              </w:rPr>
              <w:t xml:space="preserve">АТ </w:t>
            </w:r>
            <w:r w:rsidRPr="00485B6D">
              <w:rPr>
                <w:b/>
              </w:rPr>
              <w:t>“</w:t>
            </w:r>
            <w:proofErr w:type="spellStart"/>
            <w:r w:rsidRPr="00A525E2">
              <w:rPr>
                <w:b/>
                <w:shd w:val="clear" w:color="auto" w:fill="FFFFFF"/>
              </w:rPr>
              <w:t>Прикарпаттяобленерго</w:t>
            </w:r>
            <w:proofErr w:type="spellEnd"/>
            <w:r w:rsidRPr="00485B6D">
              <w:rPr>
                <w:b/>
              </w:rPr>
              <w:t>”</w:t>
            </w:r>
            <w:r w:rsidRPr="00A525E2">
              <w:rPr>
                <w:b/>
              </w:rPr>
              <w:t xml:space="preserve"> </w:t>
            </w:r>
          </w:p>
          <w:p w:rsidR="0025110B" w:rsidRPr="00463BB1" w:rsidRDefault="0025110B" w:rsidP="00E1234A">
            <w:pPr>
              <w:rPr>
                <w:b/>
              </w:rPr>
            </w:pPr>
            <w:r w:rsidRPr="00463BB1">
              <w:t xml:space="preserve">Адреса: </w:t>
            </w:r>
          </w:p>
          <w:p w:rsidR="0025110B" w:rsidRPr="00463BB1" w:rsidRDefault="0025110B" w:rsidP="00E1234A">
            <w:r w:rsidRPr="00463BB1">
              <w:t>76014, Україна, м. Івано-Франківськ,</w:t>
            </w:r>
          </w:p>
          <w:p w:rsidR="0025110B" w:rsidRPr="00463BB1" w:rsidRDefault="0025110B" w:rsidP="00E1234A">
            <w:r w:rsidRPr="00463BB1">
              <w:t>вул. Індустріальна, 34</w:t>
            </w:r>
          </w:p>
          <w:p w:rsidR="0025110B" w:rsidRPr="00E312B8" w:rsidRDefault="0025110B" w:rsidP="00E1234A">
            <w:r w:rsidRPr="00E312B8">
              <w:t>ЄДРПОУ 00131564</w:t>
            </w:r>
          </w:p>
          <w:p w:rsidR="0025110B" w:rsidRPr="00463BB1" w:rsidRDefault="0025110B" w:rsidP="00E1234A">
            <w:r w:rsidRPr="00463BB1">
              <w:t>IBAN</w:t>
            </w:r>
            <w:r w:rsidRPr="00E312B8">
              <w:t xml:space="preserve"> </w:t>
            </w:r>
            <w:r w:rsidRPr="00463BB1">
              <w:t>UA</w:t>
            </w:r>
            <w:r w:rsidRPr="00E312B8">
              <w:t>023365030000026001300018152</w:t>
            </w:r>
          </w:p>
          <w:p w:rsidR="0025110B" w:rsidRPr="00463BB1" w:rsidRDefault="0025110B" w:rsidP="00E1234A">
            <w:r w:rsidRPr="00463BB1">
              <w:t>в ТВБВ 10008/0143 м. Івано-Франківська</w:t>
            </w:r>
          </w:p>
          <w:p w:rsidR="0025110B" w:rsidRPr="00463BB1" w:rsidRDefault="0025110B" w:rsidP="00E1234A">
            <w:r w:rsidRPr="00463BB1">
              <w:t>Філії Івано-Франківське обласне</w:t>
            </w:r>
          </w:p>
          <w:p w:rsidR="0025110B" w:rsidRPr="00463BB1" w:rsidRDefault="0025110B" w:rsidP="00E1234A">
            <w:r w:rsidRPr="00463BB1">
              <w:t>управління АТ "Ощадбанк"</w:t>
            </w:r>
          </w:p>
          <w:p w:rsidR="0025110B" w:rsidRPr="00C10082" w:rsidRDefault="0025110B" w:rsidP="00E1234A">
            <w:pPr>
              <w:rPr>
                <w:b/>
                <w:lang w:eastAsia="en-US"/>
              </w:rPr>
            </w:pPr>
            <w:r w:rsidRPr="00463BB1">
              <w:t>Інд. податковий номер 001315609158</w:t>
            </w:r>
          </w:p>
        </w:tc>
        <w:tc>
          <w:tcPr>
            <w:tcW w:w="200" w:type="pct"/>
            <w:shd w:val="clear" w:color="auto" w:fill="auto"/>
          </w:tcPr>
          <w:p w:rsidR="0025110B" w:rsidRPr="00C856DE" w:rsidRDefault="0025110B" w:rsidP="00E1234A">
            <w:pPr>
              <w:jc w:val="center"/>
              <w:rPr>
                <w:b/>
                <w:lang w:eastAsia="en-US"/>
              </w:rPr>
            </w:pPr>
          </w:p>
        </w:tc>
        <w:tc>
          <w:tcPr>
            <w:tcW w:w="2400" w:type="pct"/>
            <w:shd w:val="clear" w:color="auto" w:fill="auto"/>
          </w:tcPr>
          <w:p w:rsidR="0025110B" w:rsidRDefault="0025110B" w:rsidP="00E1234A">
            <w:pPr>
              <w:rPr>
                <w:lang w:eastAsia="en-US"/>
              </w:rPr>
            </w:pPr>
            <w:r>
              <w:rPr>
                <w:lang w:eastAsia="en-US"/>
              </w:rPr>
              <w:t>________________________________________</w:t>
            </w:r>
          </w:p>
          <w:p w:rsidR="0025110B" w:rsidRDefault="0025110B" w:rsidP="00E1234A">
            <w:pPr>
              <w:rPr>
                <w:lang w:eastAsia="en-US"/>
              </w:rPr>
            </w:pPr>
            <w:r>
              <w:rPr>
                <w:lang w:eastAsia="en-US"/>
              </w:rPr>
              <w:t>________________________________________</w:t>
            </w:r>
          </w:p>
          <w:p w:rsidR="0025110B" w:rsidRDefault="0025110B" w:rsidP="00E1234A">
            <w:pPr>
              <w:rPr>
                <w:lang w:eastAsia="en-US"/>
              </w:rPr>
            </w:pPr>
            <w:r>
              <w:rPr>
                <w:lang w:eastAsia="en-US"/>
              </w:rPr>
              <w:t>________________________________________</w:t>
            </w:r>
          </w:p>
          <w:p w:rsidR="0025110B" w:rsidRDefault="0025110B" w:rsidP="00E1234A">
            <w:pPr>
              <w:rPr>
                <w:lang w:eastAsia="en-US"/>
              </w:rPr>
            </w:pPr>
            <w:r>
              <w:rPr>
                <w:lang w:eastAsia="en-US"/>
              </w:rPr>
              <w:t>________________________________________</w:t>
            </w:r>
          </w:p>
          <w:p w:rsidR="0025110B" w:rsidRDefault="0025110B" w:rsidP="00E1234A">
            <w:pPr>
              <w:rPr>
                <w:lang w:eastAsia="en-US"/>
              </w:rPr>
            </w:pPr>
            <w:r>
              <w:rPr>
                <w:lang w:eastAsia="en-US"/>
              </w:rPr>
              <w:t>________________________________________</w:t>
            </w:r>
          </w:p>
          <w:p w:rsidR="0025110B" w:rsidRPr="00C856DE" w:rsidRDefault="0025110B" w:rsidP="00E1234A">
            <w:pPr>
              <w:rPr>
                <w:b/>
                <w:lang w:eastAsia="en-US"/>
              </w:rPr>
            </w:pPr>
            <w:r>
              <w:rPr>
                <w:lang w:eastAsia="en-US"/>
              </w:rPr>
              <w:t>________________________________________</w:t>
            </w:r>
          </w:p>
        </w:tc>
      </w:tr>
      <w:tr w:rsidR="0025110B" w:rsidRPr="00551890" w:rsidTr="00E1234A">
        <w:tc>
          <w:tcPr>
            <w:tcW w:w="2400" w:type="pct"/>
            <w:shd w:val="clear" w:color="auto" w:fill="auto"/>
          </w:tcPr>
          <w:p w:rsidR="0025110B" w:rsidRDefault="0025110B" w:rsidP="00E1234A">
            <w:pPr>
              <w:rPr>
                <w:b/>
                <w:highlight w:val="yellow"/>
                <w:lang w:eastAsia="en-US"/>
              </w:rPr>
            </w:pPr>
          </w:p>
          <w:p w:rsidR="0025110B" w:rsidRPr="0030769B" w:rsidRDefault="0025110B" w:rsidP="00E1234A">
            <w:pPr>
              <w:rPr>
                <w:b/>
                <w:highlight w:val="yellow"/>
                <w:lang w:eastAsia="en-US"/>
              </w:rPr>
            </w:pPr>
            <w:r w:rsidRPr="0030769B">
              <w:rPr>
                <w:b/>
              </w:rPr>
              <w:t>Директор з ІТ</w:t>
            </w:r>
          </w:p>
          <w:p w:rsidR="0025110B" w:rsidRDefault="0025110B" w:rsidP="00E1234A">
            <w:pPr>
              <w:rPr>
                <w:b/>
                <w:highlight w:val="yellow"/>
                <w:lang w:eastAsia="en-US"/>
              </w:rPr>
            </w:pPr>
          </w:p>
          <w:p w:rsidR="0025110B" w:rsidRPr="00C10082" w:rsidRDefault="0025110B" w:rsidP="00E1234A">
            <w:r w:rsidRPr="001206B3">
              <w:rPr>
                <w:lang w:eastAsia="en-US"/>
              </w:rPr>
              <w:t xml:space="preserve">_______________   </w:t>
            </w:r>
            <w:r>
              <w:rPr>
                <w:b/>
              </w:rPr>
              <w:t>Ольга СЕМЕНЧУК</w:t>
            </w:r>
          </w:p>
        </w:tc>
        <w:tc>
          <w:tcPr>
            <w:tcW w:w="200" w:type="pct"/>
            <w:shd w:val="clear" w:color="auto" w:fill="auto"/>
          </w:tcPr>
          <w:p w:rsidR="0025110B" w:rsidRPr="00C856DE" w:rsidRDefault="0025110B" w:rsidP="00E1234A">
            <w:pPr>
              <w:spacing w:after="120"/>
              <w:rPr>
                <w:lang w:eastAsia="en-US"/>
              </w:rPr>
            </w:pPr>
          </w:p>
        </w:tc>
        <w:tc>
          <w:tcPr>
            <w:tcW w:w="2400" w:type="pct"/>
            <w:shd w:val="clear" w:color="auto" w:fill="auto"/>
          </w:tcPr>
          <w:p w:rsidR="0025110B" w:rsidRDefault="0025110B" w:rsidP="00E1234A">
            <w:pPr>
              <w:spacing w:after="120"/>
              <w:rPr>
                <w:lang w:eastAsia="en-US"/>
              </w:rPr>
            </w:pPr>
          </w:p>
          <w:p w:rsidR="0025110B" w:rsidRDefault="0025110B" w:rsidP="00E1234A">
            <w:pPr>
              <w:spacing w:after="120"/>
              <w:rPr>
                <w:lang w:eastAsia="en-US"/>
              </w:rPr>
            </w:pPr>
          </w:p>
          <w:p w:rsidR="0025110B" w:rsidRPr="000A5FC0" w:rsidRDefault="0025110B" w:rsidP="00E1234A">
            <w:pPr>
              <w:spacing w:after="120"/>
              <w:rPr>
                <w:lang w:eastAsia="en-US"/>
              </w:rPr>
            </w:pPr>
            <w:r>
              <w:rPr>
                <w:lang w:eastAsia="en-US"/>
              </w:rPr>
              <w:t>__________________________</w:t>
            </w:r>
          </w:p>
        </w:tc>
      </w:tr>
      <w:tr w:rsidR="0025110B" w:rsidRPr="00551890" w:rsidTr="00E1234A">
        <w:tc>
          <w:tcPr>
            <w:tcW w:w="2400" w:type="pct"/>
            <w:shd w:val="clear" w:color="auto" w:fill="auto"/>
          </w:tcPr>
          <w:p w:rsidR="0025110B" w:rsidRPr="00672CC3" w:rsidRDefault="0025110B" w:rsidP="00B32AF0">
            <w:pPr>
              <w:spacing w:after="120"/>
              <w:jc w:val="right"/>
              <w:rPr>
                <w:b/>
                <w:highlight w:val="yellow"/>
                <w:lang w:eastAsia="en-US"/>
              </w:rPr>
            </w:pPr>
          </w:p>
        </w:tc>
        <w:tc>
          <w:tcPr>
            <w:tcW w:w="200" w:type="pct"/>
            <w:shd w:val="clear" w:color="auto" w:fill="auto"/>
          </w:tcPr>
          <w:p w:rsidR="0025110B" w:rsidRPr="00C856DE" w:rsidRDefault="0025110B" w:rsidP="00E1234A">
            <w:pPr>
              <w:spacing w:after="120"/>
              <w:rPr>
                <w:b/>
                <w:lang w:eastAsia="en-US"/>
              </w:rPr>
            </w:pPr>
          </w:p>
        </w:tc>
        <w:tc>
          <w:tcPr>
            <w:tcW w:w="2400" w:type="pct"/>
            <w:shd w:val="clear" w:color="auto" w:fill="auto"/>
          </w:tcPr>
          <w:p w:rsidR="0025110B" w:rsidRPr="00485B6D" w:rsidRDefault="0025110B" w:rsidP="00E1234A">
            <w:pPr>
              <w:spacing w:after="120"/>
              <w:rPr>
                <w:lang w:eastAsia="en-US"/>
              </w:rPr>
            </w:pPr>
          </w:p>
        </w:tc>
      </w:tr>
      <w:bookmarkEnd w:id="1"/>
      <w:tr w:rsidR="0025110B" w:rsidRPr="00551890" w:rsidTr="00E1234A">
        <w:tc>
          <w:tcPr>
            <w:tcW w:w="2400" w:type="pct"/>
            <w:shd w:val="clear" w:color="auto" w:fill="auto"/>
          </w:tcPr>
          <w:p w:rsidR="0025110B" w:rsidRPr="00672CC3" w:rsidRDefault="0025110B" w:rsidP="00B32AF0">
            <w:pPr>
              <w:spacing w:after="120"/>
              <w:jc w:val="right"/>
              <w:rPr>
                <w:highlight w:val="yellow"/>
                <w:lang w:eastAsia="en-US"/>
              </w:rPr>
            </w:pPr>
          </w:p>
        </w:tc>
        <w:tc>
          <w:tcPr>
            <w:tcW w:w="200" w:type="pct"/>
            <w:shd w:val="clear" w:color="auto" w:fill="auto"/>
          </w:tcPr>
          <w:p w:rsidR="0025110B" w:rsidRPr="00C856DE" w:rsidRDefault="0025110B" w:rsidP="00E1234A">
            <w:pPr>
              <w:spacing w:after="120"/>
              <w:rPr>
                <w:lang w:eastAsia="en-US"/>
              </w:rPr>
            </w:pPr>
          </w:p>
        </w:tc>
        <w:tc>
          <w:tcPr>
            <w:tcW w:w="2400" w:type="pct"/>
            <w:shd w:val="clear" w:color="auto" w:fill="auto"/>
          </w:tcPr>
          <w:p w:rsidR="0025110B" w:rsidRPr="00C856DE" w:rsidRDefault="0025110B" w:rsidP="00E1234A">
            <w:pPr>
              <w:spacing w:after="120"/>
              <w:rPr>
                <w:lang w:eastAsia="en-US"/>
              </w:rPr>
            </w:pPr>
          </w:p>
        </w:tc>
      </w:tr>
    </w:tbl>
    <w:p w:rsidR="0025110B" w:rsidRPr="00CD700F" w:rsidRDefault="00B32AF0" w:rsidP="00B32AF0">
      <w:pPr>
        <w:pStyle w:val="af1"/>
        <w:tabs>
          <w:tab w:val="left" w:pos="3366"/>
          <w:tab w:val="left" w:pos="9356"/>
        </w:tabs>
        <w:jc w:val="left"/>
        <w:rPr>
          <w:rFonts w:ascii="Times New Roman" w:hAnsi="Times New Roman"/>
        </w:rPr>
      </w:pPr>
      <w:r>
        <w:tab/>
      </w:r>
      <w:r w:rsidR="0025110B">
        <w:rPr>
          <w:rFonts w:ascii="Times New Roman" w:hAnsi="Times New Roman"/>
        </w:rPr>
        <w:t xml:space="preserve">Додаток № </w:t>
      </w:r>
      <w:r w:rsidR="0025110B" w:rsidRPr="00CD700F">
        <w:rPr>
          <w:rFonts w:ascii="Times New Roman" w:hAnsi="Times New Roman"/>
        </w:rPr>
        <w:t>1</w:t>
      </w:r>
    </w:p>
    <w:p w:rsidR="0025110B" w:rsidRPr="00102441" w:rsidRDefault="0025110B" w:rsidP="0025110B">
      <w:pPr>
        <w:tabs>
          <w:tab w:val="left" w:pos="9356"/>
        </w:tabs>
        <w:jc w:val="center"/>
      </w:pPr>
      <w:r w:rsidRPr="006F71FC">
        <w:t xml:space="preserve">до </w:t>
      </w:r>
      <w:r>
        <w:t>Договору</w:t>
      </w:r>
      <w:r w:rsidRPr="006F71FC">
        <w:t xml:space="preserve"> </w:t>
      </w:r>
      <w:r w:rsidRPr="006F71FC">
        <w:rPr>
          <w:snapToGrid w:val="0"/>
        </w:rPr>
        <w:t>про надання послуг рухомого (мобільного) зв’язку</w:t>
      </w:r>
    </w:p>
    <w:p w:rsidR="0025110B" w:rsidRPr="006531E1" w:rsidRDefault="0025110B" w:rsidP="0025110B">
      <w:pPr>
        <w:tabs>
          <w:tab w:val="left" w:pos="9356"/>
        </w:tabs>
        <w:jc w:val="center"/>
      </w:pPr>
      <w:r>
        <w:t>№ ___</w:t>
      </w:r>
      <w:r w:rsidRPr="00A1711A">
        <w:t>__</w:t>
      </w:r>
      <w:r>
        <w:t>/202</w:t>
      </w:r>
      <w:r>
        <w:rPr>
          <w:lang w:val="en-US"/>
        </w:rPr>
        <w:t>4</w:t>
      </w:r>
      <w:r w:rsidRPr="00A1711A">
        <w:t xml:space="preserve"> </w:t>
      </w:r>
      <w:r w:rsidRPr="006531E1">
        <w:t xml:space="preserve"> від </w:t>
      </w:r>
      <w:r>
        <w:rPr>
          <w:snapToGrid w:val="0"/>
        </w:rPr>
        <w:t xml:space="preserve">“ </w:t>
      </w:r>
      <w:r w:rsidRPr="00FB6FEF">
        <w:rPr>
          <w:snapToGrid w:val="0"/>
        </w:rPr>
        <w:t xml:space="preserve">___ </w:t>
      </w:r>
      <w:r w:rsidRPr="006531E1">
        <w:rPr>
          <w:snapToGrid w:val="0"/>
        </w:rPr>
        <w:t xml:space="preserve">” </w:t>
      </w:r>
      <w:r w:rsidRPr="00FB6FEF">
        <w:rPr>
          <w:snapToGrid w:val="0"/>
        </w:rPr>
        <w:t>____________</w:t>
      </w:r>
      <w:r w:rsidRPr="006531E1">
        <w:rPr>
          <w:snapToGrid w:val="0"/>
        </w:rPr>
        <w:t xml:space="preserve"> </w:t>
      </w:r>
      <w:r>
        <w:rPr>
          <w:snapToGrid w:val="0"/>
        </w:rPr>
        <w:t>202</w:t>
      </w:r>
      <w:r>
        <w:rPr>
          <w:snapToGrid w:val="0"/>
          <w:lang w:val="en-US"/>
        </w:rPr>
        <w:t>4</w:t>
      </w:r>
      <w:r w:rsidRPr="006531E1">
        <w:rPr>
          <w:snapToGrid w:val="0"/>
        </w:rPr>
        <w:t xml:space="preserve"> р.</w:t>
      </w:r>
    </w:p>
    <w:p w:rsidR="0025110B" w:rsidRPr="00013FEB" w:rsidRDefault="0025110B" w:rsidP="0025110B">
      <w:pPr>
        <w:tabs>
          <w:tab w:val="left" w:pos="9356"/>
        </w:tabs>
        <w:jc w:val="center"/>
        <w:rPr>
          <w:sz w:val="16"/>
          <w:szCs w:val="16"/>
        </w:rPr>
      </w:pPr>
    </w:p>
    <w:tbl>
      <w:tblPr>
        <w:tblW w:w="5000" w:type="pct"/>
        <w:jc w:val="center"/>
        <w:tblLook w:val="04A0" w:firstRow="1" w:lastRow="0" w:firstColumn="1" w:lastColumn="0" w:noHBand="0" w:noVBand="1"/>
      </w:tblPr>
      <w:tblGrid>
        <w:gridCol w:w="4977"/>
        <w:gridCol w:w="4979"/>
      </w:tblGrid>
      <w:tr w:rsidR="0025110B" w:rsidRPr="00D72A05" w:rsidTr="00E1234A">
        <w:trPr>
          <w:jc w:val="center"/>
        </w:trPr>
        <w:tc>
          <w:tcPr>
            <w:tcW w:w="5012" w:type="dxa"/>
            <w:shd w:val="clear" w:color="auto" w:fill="auto"/>
          </w:tcPr>
          <w:p w:rsidR="0025110B" w:rsidRPr="00D72A05" w:rsidRDefault="0025110B" w:rsidP="00E1234A">
            <w:pPr>
              <w:tabs>
                <w:tab w:val="left" w:pos="9214"/>
              </w:tabs>
              <w:spacing w:before="60"/>
              <w:rPr>
                <w:bCs/>
                <w:snapToGrid w:val="0"/>
              </w:rPr>
            </w:pPr>
            <w:r w:rsidRPr="00D72A05">
              <w:rPr>
                <w:snapToGrid w:val="0"/>
              </w:rPr>
              <w:t xml:space="preserve">м. </w:t>
            </w:r>
            <w:r>
              <w:rPr>
                <w:snapToGrid w:val="0"/>
              </w:rPr>
              <w:t>Івано-Франківськ</w:t>
            </w:r>
          </w:p>
        </w:tc>
        <w:tc>
          <w:tcPr>
            <w:tcW w:w="5012" w:type="dxa"/>
            <w:shd w:val="clear" w:color="auto" w:fill="auto"/>
          </w:tcPr>
          <w:p w:rsidR="0025110B" w:rsidRPr="00D72A05" w:rsidRDefault="0025110B" w:rsidP="00E1234A">
            <w:pPr>
              <w:tabs>
                <w:tab w:val="left" w:pos="9214"/>
              </w:tabs>
              <w:spacing w:before="60"/>
              <w:jc w:val="right"/>
              <w:rPr>
                <w:bCs/>
                <w:snapToGrid w:val="0"/>
              </w:rPr>
            </w:pPr>
            <w:r w:rsidRPr="00D72A05">
              <w:rPr>
                <w:snapToGrid w:val="0"/>
              </w:rPr>
              <w:t xml:space="preserve">“ ___ ” ____________ </w:t>
            </w:r>
            <w:r>
              <w:rPr>
                <w:snapToGrid w:val="0"/>
              </w:rPr>
              <w:t>202</w:t>
            </w:r>
            <w:r>
              <w:rPr>
                <w:snapToGrid w:val="0"/>
                <w:lang w:val="en-US"/>
              </w:rPr>
              <w:t>4</w:t>
            </w:r>
            <w:r w:rsidRPr="00D72A05">
              <w:rPr>
                <w:snapToGrid w:val="0"/>
              </w:rPr>
              <w:t xml:space="preserve"> р.</w:t>
            </w:r>
          </w:p>
        </w:tc>
      </w:tr>
    </w:tbl>
    <w:p w:rsidR="0025110B" w:rsidRPr="00013FEB" w:rsidRDefault="0025110B" w:rsidP="0025110B">
      <w:pPr>
        <w:tabs>
          <w:tab w:val="left" w:pos="9214"/>
        </w:tabs>
        <w:spacing w:before="60"/>
        <w:rPr>
          <w:bCs/>
          <w:snapToGrid w:val="0"/>
          <w:sz w:val="16"/>
          <w:szCs w:val="16"/>
        </w:rPr>
      </w:pPr>
    </w:p>
    <w:p w:rsidR="0025110B" w:rsidRPr="00133A4A" w:rsidRDefault="0025110B" w:rsidP="0025110B">
      <w:pPr>
        <w:spacing w:after="120"/>
        <w:jc w:val="both"/>
      </w:pPr>
      <w:r w:rsidRPr="0030769B">
        <w:rPr>
          <w:shd w:val="clear" w:color="auto" w:fill="FFFFFF"/>
        </w:rPr>
        <w:t>Приватне акціонерне товариство</w:t>
      </w:r>
      <w:r w:rsidRPr="0030769B">
        <w:t xml:space="preserve"> “</w:t>
      </w:r>
      <w:proofErr w:type="spellStart"/>
      <w:r w:rsidRPr="0030769B">
        <w:t>Прикарпаттяобленерго</w:t>
      </w:r>
      <w:proofErr w:type="spellEnd"/>
      <w:r w:rsidRPr="0030769B">
        <w:t xml:space="preserve">”, далі - “Клієнт”, в особі Директора з інформаційних технологій  </w:t>
      </w:r>
      <w:proofErr w:type="spellStart"/>
      <w:r w:rsidRPr="0030769B">
        <w:t>Семенчук</w:t>
      </w:r>
      <w:proofErr w:type="spellEnd"/>
      <w:r w:rsidRPr="0030769B">
        <w:t xml:space="preserve"> О.В</w:t>
      </w:r>
      <w:r>
        <w:t>., яка</w:t>
      </w:r>
      <w:r w:rsidRPr="0030769B">
        <w:t xml:space="preserve"> діє на підставі довіреності №418 від 14.02.2019 (дійсна 3 роки</w:t>
      </w:r>
      <w:r w:rsidRPr="00AE3158">
        <w:t>)</w:t>
      </w:r>
      <w:r w:rsidRPr="00B62037">
        <w:t>, (далі – Замовник),</w:t>
      </w:r>
      <w:r w:rsidRPr="003F5511">
        <w:t xml:space="preserve"> з однієї сторони, і</w:t>
      </w:r>
      <w:r w:rsidRPr="00133A4A">
        <w:t xml:space="preserve"> </w:t>
      </w:r>
    </w:p>
    <w:p w:rsidR="0025110B" w:rsidRPr="00AF379D" w:rsidRDefault="0025110B" w:rsidP="0025110B">
      <w:pPr>
        <w:spacing w:after="120"/>
        <w:jc w:val="both"/>
      </w:pPr>
      <w:r>
        <w:t>_________________________</w:t>
      </w:r>
      <w:r w:rsidRPr="00703582">
        <w:t>, далі - “Оператор”, в особі</w:t>
      </w:r>
      <w:r>
        <w:t xml:space="preserve"> _________________________________</w:t>
      </w:r>
      <w:r w:rsidRPr="00703582">
        <w:t xml:space="preserve">, який діє на підставі </w:t>
      </w:r>
      <w:r>
        <w:t>________________________</w:t>
      </w:r>
      <w:r w:rsidRPr="00703582">
        <w:t>, з іншої сторони</w:t>
      </w:r>
      <w:r w:rsidRPr="00133A4A">
        <w:t>, разом – Сторони</w:t>
      </w:r>
      <w:r w:rsidRPr="00AF379D">
        <w:t>,</w:t>
      </w:r>
    </w:p>
    <w:p w:rsidR="0025110B" w:rsidRPr="006531E1" w:rsidRDefault="0025110B" w:rsidP="0025110B">
      <w:pPr>
        <w:tabs>
          <w:tab w:val="left" w:pos="9356"/>
        </w:tabs>
        <w:spacing w:before="60"/>
        <w:jc w:val="both"/>
      </w:pPr>
      <w:r w:rsidRPr="006F71FC">
        <w:t xml:space="preserve">підписали цей Додаток № 1 до </w:t>
      </w:r>
      <w:r>
        <w:t>Договору</w:t>
      </w:r>
      <w:r w:rsidRPr="006F71FC">
        <w:t xml:space="preserve"> </w:t>
      </w:r>
      <w:r w:rsidRPr="006F71FC">
        <w:rPr>
          <w:snapToGrid w:val="0"/>
        </w:rPr>
        <w:t>про надання послуг рухомого (мобільного) зв’язку</w:t>
      </w:r>
      <w:r w:rsidRPr="006F71FC">
        <w:t xml:space="preserve"> №</w:t>
      </w:r>
      <w:r>
        <w:t xml:space="preserve"> ___</w:t>
      </w:r>
      <w:r w:rsidRPr="00A1711A">
        <w:t>__</w:t>
      </w:r>
      <w:r>
        <w:t>/2024 від ”</w:t>
      </w:r>
      <w:r w:rsidRPr="00FB6FEF">
        <w:t>__</w:t>
      </w:r>
      <w:r w:rsidRPr="006531E1">
        <w:t xml:space="preserve">” </w:t>
      </w:r>
      <w:r w:rsidRPr="00FB6FEF">
        <w:t>__________</w:t>
      </w:r>
      <w:r w:rsidRPr="006531E1">
        <w:t xml:space="preserve"> </w:t>
      </w:r>
      <w:r>
        <w:t>2024</w:t>
      </w:r>
      <w:r w:rsidRPr="008F4F25">
        <w:t xml:space="preserve"> </w:t>
      </w:r>
      <w:r w:rsidRPr="006531E1">
        <w:t>р. про наступ</w:t>
      </w:r>
      <w:r>
        <w:t>не:</w:t>
      </w:r>
    </w:p>
    <w:p w:rsidR="0025110B" w:rsidRPr="007857AA" w:rsidRDefault="0025110B" w:rsidP="0025110B">
      <w:pPr>
        <w:pStyle w:val="afd"/>
        <w:tabs>
          <w:tab w:val="left" w:pos="0"/>
        </w:tabs>
        <w:spacing w:before="120"/>
        <w:ind w:left="0"/>
        <w:jc w:val="both"/>
        <w:rPr>
          <w:rFonts w:ascii="Times New Roman" w:eastAsia="Times New Roman" w:hAnsi="Times New Roman"/>
          <w:snapToGrid w:val="0"/>
          <w:sz w:val="24"/>
          <w:szCs w:val="24"/>
          <w:lang w:eastAsia="ru-RU"/>
        </w:rPr>
      </w:pPr>
      <w:r w:rsidRPr="007857AA">
        <w:rPr>
          <w:rFonts w:ascii="Times New Roman" w:eastAsia="Times New Roman" w:hAnsi="Times New Roman"/>
          <w:b/>
          <w:sz w:val="24"/>
          <w:szCs w:val="24"/>
          <w:lang w:eastAsia="ru-RU"/>
        </w:rPr>
        <w:t>1.</w:t>
      </w:r>
      <w:r w:rsidRPr="001954ED">
        <w:rPr>
          <w:rFonts w:eastAsia="Times New Roman"/>
          <w:bCs/>
          <w:szCs w:val="24"/>
        </w:rPr>
        <w:t xml:space="preserve"> </w:t>
      </w:r>
      <w:r w:rsidRPr="007857AA">
        <w:rPr>
          <w:rFonts w:ascii="Times New Roman" w:eastAsia="Times New Roman" w:hAnsi="Times New Roman"/>
          <w:snapToGrid w:val="0"/>
          <w:sz w:val="24"/>
          <w:szCs w:val="24"/>
          <w:lang w:eastAsia="ru-RU"/>
        </w:rPr>
        <w:t>Оператор надає Замовнику послуги зв`язку у відповідності з корпоративними тарифними планами:</w:t>
      </w:r>
    </w:p>
    <w:p w:rsidR="0025110B" w:rsidRPr="007857AA" w:rsidRDefault="0025110B" w:rsidP="0025110B">
      <w:pPr>
        <w:pStyle w:val="afd"/>
        <w:tabs>
          <w:tab w:val="left" w:pos="0"/>
        </w:tabs>
        <w:spacing w:before="120"/>
        <w:ind w:left="0"/>
        <w:jc w:val="both"/>
        <w:rPr>
          <w:rFonts w:ascii="Times New Roman" w:eastAsia="Times New Roman" w:hAnsi="Times New Roman"/>
          <w:snapToGrid w:val="0"/>
          <w:sz w:val="24"/>
          <w:szCs w:val="24"/>
          <w:lang w:eastAsia="ru-RU"/>
        </w:rPr>
      </w:pPr>
      <w:r w:rsidRPr="007857AA">
        <w:rPr>
          <w:rFonts w:ascii="Times New Roman" w:eastAsia="Times New Roman" w:hAnsi="Times New Roman"/>
          <w:snapToGrid w:val="0"/>
          <w:sz w:val="24"/>
          <w:szCs w:val="24"/>
          <w:lang w:eastAsia="ru-RU"/>
        </w:rPr>
        <w:t>1.1. Тарифні плани для Корпоративних абонентів, що оприлюднені на Інтернет-сайті __________</w:t>
      </w:r>
    </w:p>
    <w:p w:rsidR="0025110B" w:rsidRDefault="0025110B" w:rsidP="0025110B">
      <w:pPr>
        <w:widowControl w:val="0"/>
        <w:autoSpaceDE w:val="0"/>
        <w:autoSpaceDN w:val="0"/>
        <w:adjustRightInd w:val="0"/>
        <w:spacing w:before="100" w:beforeAutospacing="1"/>
        <w:jc w:val="both"/>
      </w:pPr>
      <w:r>
        <w:rPr>
          <w:b/>
        </w:rPr>
        <w:t>2</w:t>
      </w:r>
      <w:r w:rsidRPr="00DE23EF">
        <w:rPr>
          <w:b/>
        </w:rPr>
        <w:t>.</w:t>
      </w:r>
      <w:r w:rsidRPr="00DE23EF">
        <w:t xml:space="preserve"> </w:t>
      </w:r>
      <w:r>
        <w:rPr>
          <w:bCs/>
        </w:rPr>
        <w:t>Замовник</w:t>
      </w:r>
      <w:r w:rsidRPr="00DE23EF">
        <w:rPr>
          <w:bCs/>
        </w:rPr>
        <w:t xml:space="preserve"> мож</w:t>
      </w:r>
      <w:r>
        <w:rPr>
          <w:bCs/>
        </w:rPr>
        <w:t>е</w:t>
      </w:r>
      <w:r w:rsidRPr="00DE23EF">
        <w:rPr>
          <w:bCs/>
        </w:rPr>
        <w:t xml:space="preserve"> змінювати корпоративні тарифні плани при</w:t>
      </w:r>
      <w:r w:rsidRPr="00F33707">
        <w:rPr>
          <w:bCs/>
        </w:rPr>
        <w:t xml:space="preserve"> заповненні відповідної заяви та сплаті додаткового платежу згідно з діючим тарифним планом. При зміні тарифних планів автоматично відключаються усі попередньо підключені акції, що проводяться в мережі Оператора.</w:t>
      </w:r>
      <w:r w:rsidRPr="006C506A">
        <w:t xml:space="preserve"> </w:t>
      </w:r>
    </w:p>
    <w:p w:rsidR="0025110B" w:rsidRPr="00467056" w:rsidRDefault="0025110B" w:rsidP="0025110B">
      <w:pPr>
        <w:tabs>
          <w:tab w:val="left" w:pos="9356"/>
        </w:tabs>
        <w:jc w:val="both"/>
      </w:pPr>
    </w:p>
    <w:p w:rsidR="0025110B" w:rsidRPr="006531E1" w:rsidRDefault="0025110B" w:rsidP="0025110B">
      <w:pPr>
        <w:tabs>
          <w:tab w:val="left" w:pos="10065"/>
        </w:tabs>
        <w:jc w:val="both"/>
      </w:pPr>
      <w:r w:rsidRPr="006F71FC">
        <w:t>Цей Д</w:t>
      </w:r>
      <w:r w:rsidRPr="006531E1">
        <w:t xml:space="preserve">одаток №1 складений в 2 (двох) примірниках і набуває чинності з моменту підписання </w:t>
      </w:r>
      <w:r w:rsidRPr="006531E1">
        <w:rPr>
          <w:snapToGrid w:val="0"/>
        </w:rPr>
        <w:t>уповноваженими представниками Сторін</w:t>
      </w:r>
      <w:r w:rsidRPr="006531E1">
        <w:t>.</w:t>
      </w:r>
    </w:p>
    <w:p w:rsidR="0025110B" w:rsidRDefault="0025110B" w:rsidP="0025110B">
      <w:pPr>
        <w:tabs>
          <w:tab w:val="left" w:pos="9214"/>
        </w:tabs>
        <w:spacing w:before="120"/>
        <w:jc w:val="center"/>
        <w:rPr>
          <w:b/>
          <w:bCs/>
          <w:snapToGrid w:val="0"/>
        </w:rPr>
      </w:pPr>
    </w:p>
    <w:p w:rsidR="0025110B" w:rsidRDefault="0025110B" w:rsidP="0025110B">
      <w:pPr>
        <w:tabs>
          <w:tab w:val="left" w:pos="9214"/>
        </w:tabs>
        <w:spacing w:before="120"/>
        <w:jc w:val="center"/>
        <w:rPr>
          <w:b/>
          <w:bCs/>
          <w:snapToGrid w:val="0"/>
        </w:rPr>
      </w:pPr>
      <w:r w:rsidRPr="006531E1">
        <w:rPr>
          <w:b/>
          <w:bCs/>
          <w:snapToGrid w:val="0"/>
        </w:rPr>
        <w:t>ПІДПИСИ СТОРІН:</w:t>
      </w:r>
    </w:p>
    <w:p w:rsidR="0025110B" w:rsidRPr="006531E1" w:rsidRDefault="0025110B" w:rsidP="0025110B">
      <w:pPr>
        <w:tabs>
          <w:tab w:val="left" w:pos="9214"/>
        </w:tabs>
        <w:spacing w:before="120"/>
        <w:jc w:val="center"/>
        <w:rPr>
          <w:b/>
        </w:rPr>
      </w:pPr>
    </w:p>
    <w:p w:rsidR="0025110B" w:rsidRDefault="0025110B" w:rsidP="0025110B">
      <w:pPr>
        <w:tabs>
          <w:tab w:val="left" w:pos="9356"/>
        </w:tabs>
        <w:jc w:val="center"/>
      </w:pPr>
    </w:p>
    <w:p w:rsidR="0025110B" w:rsidRDefault="0025110B" w:rsidP="0025110B">
      <w:pPr>
        <w:ind w:firstLine="720"/>
        <w:rPr>
          <w:b/>
        </w:rPr>
      </w:pPr>
      <w:r w:rsidRPr="006531E1">
        <w:rPr>
          <w:b/>
        </w:rPr>
        <w:t xml:space="preserve">Від </w:t>
      </w:r>
      <w:r>
        <w:rPr>
          <w:b/>
        </w:rPr>
        <w:t>Замовника</w:t>
      </w:r>
      <w:r w:rsidRPr="006531E1">
        <w:rPr>
          <w:b/>
        </w:rPr>
        <w:t>:</w:t>
      </w:r>
      <w:r w:rsidRPr="006531E1">
        <w:rPr>
          <w:b/>
        </w:rPr>
        <w:tab/>
      </w:r>
      <w:r w:rsidRPr="006531E1">
        <w:rPr>
          <w:b/>
        </w:rPr>
        <w:tab/>
      </w:r>
      <w:r w:rsidRPr="006531E1">
        <w:rPr>
          <w:b/>
        </w:rPr>
        <w:tab/>
      </w:r>
      <w:r w:rsidRPr="006531E1">
        <w:rPr>
          <w:b/>
        </w:rPr>
        <w:tab/>
      </w:r>
      <w:r w:rsidRPr="006531E1">
        <w:rPr>
          <w:b/>
        </w:rPr>
        <w:tab/>
        <w:t>Від Оператора:</w:t>
      </w:r>
    </w:p>
    <w:p w:rsidR="0025110B" w:rsidRPr="006531E1" w:rsidRDefault="0025110B" w:rsidP="0025110B">
      <w:pPr>
        <w:ind w:firstLine="720"/>
        <w:rPr>
          <w:b/>
        </w:rPr>
      </w:pPr>
    </w:p>
    <w:p w:rsidR="0025110B" w:rsidRPr="00013FEB" w:rsidRDefault="0025110B" w:rsidP="0025110B">
      <w:pPr>
        <w:rPr>
          <w:b/>
          <w:sz w:val="16"/>
          <w:szCs w:val="16"/>
        </w:rPr>
      </w:pPr>
    </w:p>
    <w:p w:rsidR="0025110B" w:rsidRPr="000A5FC0" w:rsidRDefault="0025110B" w:rsidP="0025110B">
      <w:r w:rsidRPr="006531E1">
        <w:rPr>
          <w:b/>
        </w:rPr>
        <w:t>_________</w:t>
      </w:r>
      <w:r>
        <w:rPr>
          <w:b/>
        </w:rPr>
        <w:t>______</w:t>
      </w:r>
      <w:r w:rsidRPr="006531E1">
        <w:rPr>
          <w:b/>
        </w:rPr>
        <w:t>__</w:t>
      </w:r>
      <w:r>
        <w:rPr>
          <w:b/>
        </w:rPr>
        <w:tab/>
        <w:t>Ольга СЕМЕНЧУК</w:t>
      </w:r>
      <w:r>
        <w:rPr>
          <w:b/>
          <w:bCs/>
        </w:rPr>
        <w:tab/>
        <w:t xml:space="preserve">        </w:t>
      </w:r>
      <w:r w:rsidRPr="004947E9">
        <w:rPr>
          <w:b/>
        </w:rPr>
        <w:tab/>
      </w:r>
      <w:r>
        <w:rPr>
          <w:b/>
        </w:rPr>
        <w:t>______________________________</w:t>
      </w:r>
    </w:p>
    <w:p w:rsidR="0025110B" w:rsidRPr="00A22D11" w:rsidRDefault="0025110B" w:rsidP="0025110B">
      <w:pPr>
        <w:pStyle w:val="af1"/>
        <w:tabs>
          <w:tab w:val="left" w:pos="9356"/>
        </w:tabs>
        <w:ind w:right="27"/>
        <w:rPr>
          <w:rFonts w:ascii="Times New Roman" w:hAnsi="Times New Roman"/>
        </w:rPr>
      </w:pPr>
      <w:r>
        <w:br w:type="page"/>
      </w:r>
      <w:r>
        <w:rPr>
          <w:rFonts w:ascii="Times New Roman" w:hAnsi="Times New Roman"/>
        </w:rPr>
        <w:lastRenderedPageBreak/>
        <w:t>Додаткова угода № 1</w:t>
      </w:r>
    </w:p>
    <w:p w:rsidR="0025110B" w:rsidRDefault="0025110B" w:rsidP="0025110B">
      <w:pPr>
        <w:tabs>
          <w:tab w:val="left" w:pos="9356"/>
        </w:tabs>
        <w:spacing w:before="120"/>
        <w:ind w:right="28"/>
        <w:jc w:val="center"/>
      </w:pPr>
      <w:r w:rsidRPr="008778DA">
        <w:t xml:space="preserve">до </w:t>
      </w:r>
      <w:r>
        <w:t>Договору</w:t>
      </w:r>
      <w:r w:rsidRPr="006F71FC">
        <w:t xml:space="preserve"> </w:t>
      </w:r>
      <w:r w:rsidRPr="006F71FC">
        <w:rPr>
          <w:snapToGrid w:val="0"/>
        </w:rPr>
        <w:t>про надання послуг рухомого (мобільного) зв’язку</w:t>
      </w:r>
      <w:r w:rsidRPr="008778DA">
        <w:t xml:space="preserve"> </w:t>
      </w:r>
    </w:p>
    <w:p w:rsidR="0025110B" w:rsidRPr="008778DA" w:rsidRDefault="0025110B" w:rsidP="0025110B">
      <w:pPr>
        <w:tabs>
          <w:tab w:val="left" w:pos="9356"/>
        </w:tabs>
        <w:spacing w:before="120"/>
        <w:ind w:right="28"/>
        <w:jc w:val="center"/>
      </w:pPr>
      <w:r w:rsidRPr="008778DA">
        <w:t xml:space="preserve">№ </w:t>
      </w:r>
      <w:r w:rsidRPr="00B65563">
        <w:t>_____</w:t>
      </w:r>
      <w:r>
        <w:t>/2024 від ____ _____________ 2024</w:t>
      </w:r>
      <w:r w:rsidRPr="008778DA">
        <w:t xml:space="preserve"> р.</w:t>
      </w:r>
    </w:p>
    <w:p w:rsidR="0025110B" w:rsidRPr="008778DA" w:rsidRDefault="0025110B" w:rsidP="0025110B">
      <w:pPr>
        <w:tabs>
          <w:tab w:val="left" w:pos="9356"/>
        </w:tabs>
        <w:ind w:right="27"/>
        <w:jc w:val="center"/>
      </w:pPr>
    </w:p>
    <w:p w:rsidR="0025110B" w:rsidRPr="008778DA" w:rsidRDefault="0025110B" w:rsidP="0025110B">
      <w:pPr>
        <w:tabs>
          <w:tab w:val="left" w:pos="9356"/>
        </w:tabs>
        <w:ind w:right="27"/>
      </w:pPr>
      <w:r w:rsidRPr="008778DA">
        <w:t xml:space="preserve">м. </w:t>
      </w:r>
      <w:r>
        <w:t>Івано-Франківськ</w:t>
      </w:r>
      <w:r w:rsidRPr="008778DA">
        <w:t xml:space="preserve">                                                                                    “___”  ____________ </w:t>
      </w:r>
      <w:r>
        <w:t>2024</w:t>
      </w:r>
      <w:r w:rsidRPr="008778DA">
        <w:t xml:space="preserve"> р.</w:t>
      </w:r>
    </w:p>
    <w:p w:rsidR="0025110B" w:rsidRPr="008778DA" w:rsidRDefault="0025110B" w:rsidP="0025110B">
      <w:pPr>
        <w:tabs>
          <w:tab w:val="left" w:pos="9214"/>
        </w:tabs>
        <w:spacing w:before="60"/>
        <w:rPr>
          <w:bCs/>
          <w:snapToGrid w:val="0"/>
        </w:rPr>
      </w:pPr>
    </w:p>
    <w:p w:rsidR="0025110B" w:rsidRPr="00133A4A" w:rsidRDefault="0025110B" w:rsidP="0025110B">
      <w:pPr>
        <w:spacing w:after="120"/>
        <w:jc w:val="both"/>
      </w:pPr>
      <w:r w:rsidRPr="0030769B">
        <w:rPr>
          <w:shd w:val="clear" w:color="auto" w:fill="FFFFFF"/>
        </w:rPr>
        <w:t>Приватне акціонерне товариство</w:t>
      </w:r>
      <w:r w:rsidRPr="0030769B">
        <w:t xml:space="preserve"> “</w:t>
      </w:r>
      <w:proofErr w:type="spellStart"/>
      <w:r w:rsidRPr="0030769B">
        <w:t>Прикарпаттяобленерго</w:t>
      </w:r>
      <w:proofErr w:type="spellEnd"/>
      <w:r w:rsidRPr="0030769B">
        <w:t xml:space="preserve">”, далі - “Клієнт”, в особі Директора з інформаційних технологій  </w:t>
      </w:r>
      <w:proofErr w:type="spellStart"/>
      <w:r w:rsidRPr="0030769B">
        <w:t>Семенчук</w:t>
      </w:r>
      <w:proofErr w:type="spellEnd"/>
      <w:r w:rsidRPr="0030769B">
        <w:t xml:space="preserve"> О.В</w:t>
      </w:r>
      <w:r>
        <w:t>., яка</w:t>
      </w:r>
      <w:r w:rsidRPr="0030769B">
        <w:t xml:space="preserve"> діє на підставі довіреності №</w:t>
      </w:r>
      <w:r>
        <w:t>859</w:t>
      </w:r>
      <w:r w:rsidRPr="0030769B">
        <w:t xml:space="preserve"> від 1</w:t>
      </w:r>
      <w:r>
        <w:t>1</w:t>
      </w:r>
      <w:r w:rsidRPr="0030769B">
        <w:t>.02.20</w:t>
      </w:r>
      <w:r>
        <w:t>22</w:t>
      </w:r>
      <w:r w:rsidRPr="0030769B">
        <w:t xml:space="preserve"> (дійсна 3 роки</w:t>
      </w:r>
      <w:r w:rsidRPr="00AE3158">
        <w:t>)</w:t>
      </w:r>
      <w:r w:rsidRPr="00B62037">
        <w:t>, (далі – Замовник),</w:t>
      </w:r>
      <w:r w:rsidRPr="003F5511">
        <w:t xml:space="preserve"> з однієї сторони, і</w:t>
      </w:r>
      <w:r w:rsidRPr="00133A4A">
        <w:t xml:space="preserve"> </w:t>
      </w:r>
    </w:p>
    <w:p w:rsidR="0025110B" w:rsidRPr="008778DA" w:rsidRDefault="0025110B" w:rsidP="0025110B">
      <w:pPr>
        <w:spacing w:after="120"/>
        <w:jc w:val="both"/>
      </w:pPr>
      <w:r>
        <w:t>_________________________</w:t>
      </w:r>
      <w:r w:rsidRPr="00703582">
        <w:t>, далі - “Оператор”, в особі</w:t>
      </w:r>
      <w:r>
        <w:t xml:space="preserve"> _________________________________</w:t>
      </w:r>
      <w:r w:rsidRPr="00703582">
        <w:t xml:space="preserve">, який діє на підставі </w:t>
      </w:r>
      <w:r>
        <w:t>________________________</w:t>
      </w:r>
      <w:r w:rsidRPr="00703582">
        <w:t>, з іншої сторони</w:t>
      </w:r>
      <w:r w:rsidRPr="008778DA">
        <w:t>, які надалі разом іменуються «Сторони»,</w:t>
      </w:r>
    </w:p>
    <w:p w:rsidR="0025110B" w:rsidRPr="008778DA" w:rsidRDefault="0025110B" w:rsidP="0025110B">
      <w:pPr>
        <w:spacing w:after="120"/>
        <w:jc w:val="both"/>
      </w:pPr>
      <w:r w:rsidRPr="008778DA">
        <w:t xml:space="preserve">уклали цю додаткову угоду № </w:t>
      </w:r>
      <w:r>
        <w:t>1</w:t>
      </w:r>
      <w:r w:rsidRPr="008778DA">
        <w:t xml:space="preserve"> (надалі – «Додаткова угода») до </w:t>
      </w:r>
      <w:r>
        <w:t>Договору</w:t>
      </w:r>
      <w:r w:rsidRPr="006F71FC">
        <w:t xml:space="preserve"> </w:t>
      </w:r>
      <w:r w:rsidRPr="006F71FC">
        <w:rPr>
          <w:snapToGrid w:val="0"/>
        </w:rPr>
        <w:t>про надання послуг рухомого (мобільного) зв’язку</w:t>
      </w:r>
      <w:r w:rsidRPr="006F71FC">
        <w:t xml:space="preserve"> № </w:t>
      </w:r>
      <w:r>
        <w:t>___</w:t>
      </w:r>
      <w:r w:rsidRPr="00A1711A">
        <w:t>__</w:t>
      </w:r>
      <w:r>
        <w:t>/2024 від ”</w:t>
      </w:r>
      <w:r w:rsidRPr="00FB6FEF">
        <w:t>__</w:t>
      </w:r>
      <w:r w:rsidRPr="006531E1">
        <w:t xml:space="preserve">” </w:t>
      </w:r>
      <w:r w:rsidRPr="00FB6FEF">
        <w:t>__________</w:t>
      </w:r>
      <w:r w:rsidRPr="006531E1">
        <w:t xml:space="preserve"> </w:t>
      </w:r>
      <w:r>
        <w:t>2024</w:t>
      </w:r>
      <w:r w:rsidRPr="008F4F25">
        <w:t xml:space="preserve"> </w:t>
      </w:r>
      <w:r w:rsidRPr="008778DA">
        <w:t>р. (надалі – «Угода») про наступне:</w:t>
      </w:r>
    </w:p>
    <w:p w:rsidR="0025110B" w:rsidRPr="008778DA" w:rsidRDefault="0025110B" w:rsidP="0025110B">
      <w:pPr>
        <w:ind w:hanging="360"/>
        <w:jc w:val="both"/>
      </w:pPr>
    </w:p>
    <w:p w:rsidR="0025110B" w:rsidRPr="008778DA" w:rsidRDefault="0025110B" w:rsidP="0025110B">
      <w:pPr>
        <w:ind w:hanging="360"/>
        <w:jc w:val="both"/>
        <w:rPr>
          <w:b/>
          <w:snapToGrid w:val="0"/>
        </w:rPr>
      </w:pPr>
      <w:r w:rsidRPr="008778DA">
        <w:t>1. Абонентам Замовника, що обліковуються на особовому рахунку</w:t>
      </w:r>
      <w:r w:rsidRPr="008778DA">
        <w:rPr>
          <w:snapToGrid w:val="0"/>
        </w:rPr>
        <w:t xml:space="preserve"> </w:t>
      </w:r>
      <w:r w:rsidRPr="005115CC">
        <w:rPr>
          <w:snapToGrid w:val="0"/>
        </w:rPr>
        <w:t xml:space="preserve">№ </w:t>
      </w:r>
      <w:r>
        <w:t>___________________</w:t>
      </w:r>
      <w:r w:rsidRPr="005115CC">
        <w:rPr>
          <w:snapToGrid w:val="0"/>
        </w:rPr>
        <w:t>,</w:t>
      </w:r>
      <w:r w:rsidRPr="008778DA">
        <w:rPr>
          <w:snapToGrid w:val="0"/>
        </w:rPr>
        <w:t xml:space="preserve"> на підставі письмової заяви Замовника </w:t>
      </w:r>
      <w:r w:rsidRPr="008778DA">
        <w:t xml:space="preserve">надається спеціальний режим надання послуг </w:t>
      </w:r>
      <w:r>
        <w:rPr>
          <w:snapToGrid w:val="0"/>
        </w:rPr>
        <w:t>рухомого (мобільного) зв’язку</w:t>
      </w:r>
      <w:r w:rsidRPr="008778DA">
        <w:t xml:space="preserve">, який передбачає можливість оплати Замовником послуг зв’язку після фактичного їх надання протягом </w:t>
      </w:r>
      <w:r w:rsidRPr="00EB5E9F">
        <w:t xml:space="preserve">15 </w:t>
      </w:r>
      <w:r w:rsidRPr="00EB5E9F">
        <w:rPr>
          <w:snapToGrid w:val="0"/>
        </w:rPr>
        <w:t>(п</w:t>
      </w:r>
      <w:r w:rsidRPr="00EB5E9F">
        <w:rPr>
          <w:snapToGrid w:val="0"/>
          <w:lang w:val="en-US"/>
        </w:rPr>
        <w:t>’</w:t>
      </w:r>
      <w:proofErr w:type="spellStart"/>
      <w:r w:rsidRPr="00EB5E9F">
        <w:rPr>
          <w:snapToGrid w:val="0"/>
        </w:rPr>
        <w:t>ятнадцяти</w:t>
      </w:r>
      <w:proofErr w:type="spellEnd"/>
      <w:r w:rsidRPr="00EB5E9F">
        <w:rPr>
          <w:snapToGrid w:val="0"/>
        </w:rPr>
        <w:t xml:space="preserve">) </w:t>
      </w:r>
      <w:r w:rsidR="00A21ABC">
        <w:rPr>
          <w:snapToGrid w:val="0"/>
        </w:rPr>
        <w:t>календарних</w:t>
      </w:r>
      <w:r w:rsidRPr="00EB5E9F">
        <w:rPr>
          <w:snapToGrid w:val="0"/>
        </w:rPr>
        <w:t xml:space="preserve"> днів з моменту виставлення</w:t>
      </w:r>
      <w:r w:rsidRPr="008778DA">
        <w:rPr>
          <w:snapToGrid w:val="0"/>
        </w:rPr>
        <w:t xml:space="preserve"> Оператором відповідного рахунку</w:t>
      </w:r>
      <w:r w:rsidRPr="008778DA">
        <w:t xml:space="preserve">. Зазначений спеціальний режим надання послуг </w:t>
      </w:r>
      <w:r>
        <w:rPr>
          <w:snapToGrid w:val="0"/>
        </w:rPr>
        <w:t>рухомого (мобільного) зв’язку</w:t>
      </w:r>
      <w:r w:rsidRPr="008778DA">
        <w:t xml:space="preserve"> полягає у тому, що однією з підстав відключення Абонента Замовника від телекомунікаційної мережі Оператора є факт перевищення </w:t>
      </w:r>
      <w:r w:rsidRPr="008778DA">
        <w:rPr>
          <w:snapToGrid w:val="0"/>
        </w:rPr>
        <w:t xml:space="preserve">розміром заборгованості Замовника по такому особовому рахунку суми, яка дорівнює </w:t>
      </w:r>
      <w:r>
        <w:rPr>
          <w:snapToGrid w:val="0"/>
        </w:rPr>
        <w:t>25</w:t>
      </w:r>
      <w:r w:rsidRPr="005115CC">
        <w:rPr>
          <w:snapToGrid w:val="0"/>
        </w:rPr>
        <w:t>0% (</w:t>
      </w:r>
      <w:r>
        <w:rPr>
          <w:snapToGrid w:val="0"/>
        </w:rPr>
        <w:t>двісті п</w:t>
      </w:r>
      <w:r>
        <w:rPr>
          <w:snapToGrid w:val="0"/>
          <w:lang w:val="en-US"/>
        </w:rPr>
        <w:t>’</w:t>
      </w:r>
      <w:proofErr w:type="spellStart"/>
      <w:r>
        <w:rPr>
          <w:snapToGrid w:val="0"/>
        </w:rPr>
        <w:t>ятдесят</w:t>
      </w:r>
      <w:proofErr w:type="spellEnd"/>
      <w:r w:rsidRPr="005115CC">
        <w:rPr>
          <w:snapToGrid w:val="0"/>
        </w:rPr>
        <w:t>) відсотків</w:t>
      </w:r>
      <w:r w:rsidRPr="008778DA">
        <w:rPr>
          <w:snapToGrid w:val="0"/>
        </w:rPr>
        <w:t xml:space="preserve"> від суми середнього розміру щомісячних нарахувань</w:t>
      </w:r>
      <w:r w:rsidRPr="008778DA">
        <w:t xml:space="preserve">. Під середнім розміром щомісячних нарахувань мається на увазі середнє значення нарахувань за всі послуги зв’язку, які замовлені по особовому рахунку Замовника, зазначеному у цьому пункті, за попередні 3 календарних місяці. У випадку, якщо послуги зв’язку за таким особовим рахунком надаються менше 3х календарних місяців, середній розмір щомісячних нарахувань вираховується за фактичний час надання послуг зв’язку за таким особовим рахунком. </w:t>
      </w:r>
    </w:p>
    <w:p w:rsidR="0025110B" w:rsidRPr="008778DA" w:rsidRDefault="0025110B" w:rsidP="0025110B">
      <w:pPr>
        <w:ind w:hanging="360"/>
        <w:jc w:val="both"/>
        <w:rPr>
          <w:b/>
          <w:snapToGrid w:val="0"/>
        </w:rPr>
      </w:pPr>
    </w:p>
    <w:p w:rsidR="0025110B" w:rsidRPr="008778DA" w:rsidRDefault="0025110B" w:rsidP="0025110B">
      <w:pPr>
        <w:ind w:hanging="360"/>
        <w:jc w:val="both"/>
        <w:rPr>
          <w:snapToGrid w:val="0"/>
        </w:rPr>
      </w:pPr>
      <w:r w:rsidRPr="008778DA">
        <w:rPr>
          <w:b/>
          <w:snapToGrid w:val="0"/>
        </w:rPr>
        <w:t>2.</w:t>
      </w:r>
      <w:r w:rsidRPr="008778DA">
        <w:rPr>
          <w:snapToGrid w:val="0"/>
        </w:rPr>
        <w:t xml:space="preserve"> Оператор має право переглянути умови надання </w:t>
      </w:r>
      <w:r w:rsidRPr="008778DA">
        <w:t xml:space="preserve">спеціального режиму надання послуг </w:t>
      </w:r>
      <w:r>
        <w:rPr>
          <w:snapToGrid w:val="0"/>
        </w:rPr>
        <w:t>рухомого (мобільного) зв’язку</w:t>
      </w:r>
      <w:r w:rsidRPr="008778DA">
        <w:rPr>
          <w:snapToGrid w:val="0"/>
        </w:rPr>
        <w:t xml:space="preserve">, передбаченого в п. 1 цієї Додаткової угоди, або відмовитися від подальшого надання зазначеного </w:t>
      </w:r>
      <w:r w:rsidRPr="008778DA">
        <w:t xml:space="preserve">режиму, </w:t>
      </w:r>
      <w:r w:rsidRPr="008778DA">
        <w:rPr>
          <w:snapToGrid w:val="0"/>
        </w:rPr>
        <w:t>в наступних випадках:</w:t>
      </w:r>
    </w:p>
    <w:p w:rsidR="0025110B" w:rsidRPr="008778DA" w:rsidRDefault="0025110B" w:rsidP="0025110B">
      <w:pPr>
        <w:ind w:left="-360"/>
        <w:jc w:val="both"/>
        <w:rPr>
          <w:snapToGrid w:val="0"/>
        </w:rPr>
      </w:pPr>
    </w:p>
    <w:p w:rsidR="0025110B" w:rsidRPr="008778DA" w:rsidRDefault="0025110B" w:rsidP="0025110B">
      <w:pPr>
        <w:jc w:val="both"/>
        <w:rPr>
          <w:snapToGrid w:val="0"/>
        </w:rPr>
      </w:pPr>
      <w:r w:rsidRPr="008778DA">
        <w:rPr>
          <w:snapToGrid w:val="0"/>
        </w:rPr>
        <w:t xml:space="preserve">2.1. </w:t>
      </w:r>
      <w:proofErr w:type="spellStart"/>
      <w:r w:rsidRPr="008778DA">
        <w:rPr>
          <w:snapToGrid w:val="0"/>
        </w:rPr>
        <w:t>не</w:t>
      </w:r>
      <w:r>
        <w:rPr>
          <w:snapToGrid w:val="0"/>
        </w:rPr>
        <w:t>о</w:t>
      </w:r>
      <w:r w:rsidRPr="008778DA">
        <w:rPr>
          <w:snapToGrid w:val="0"/>
        </w:rPr>
        <w:t>плати</w:t>
      </w:r>
      <w:proofErr w:type="spellEnd"/>
      <w:r w:rsidRPr="008778DA">
        <w:rPr>
          <w:snapToGrid w:val="0"/>
        </w:rPr>
        <w:t xml:space="preserve"> Замовником рахунку-</w:t>
      </w:r>
      <w:r>
        <w:rPr>
          <w:snapToGrid w:val="0"/>
        </w:rPr>
        <w:t>акту</w:t>
      </w:r>
      <w:r w:rsidRPr="008778DA">
        <w:rPr>
          <w:snapToGrid w:val="0"/>
        </w:rPr>
        <w:t xml:space="preserve"> Оператора протягом </w:t>
      </w:r>
      <w:r w:rsidRPr="00EB5E9F">
        <w:rPr>
          <w:snapToGrid w:val="0"/>
        </w:rPr>
        <w:t>15 (п</w:t>
      </w:r>
      <w:r w:rsidRPr="00EB5E9F">
        <w:rPr>
          <w:snapToGrid w:val="0"/>
          <w:lang w:val="en-US"/>
        </w:rPr>
        <w:t>’</w:t>
      </w:r>
      <w:proofErr w:type="spellStart"/>
      <w:r w:rsidRPr="00EB5E9F">
        <w:rPr>
          <w:snapToGrid w:val="0"/>
        </w:rPr>
        <w:t>ятнадцяти</w:t>
      </w:r>
      <w:proofErr w:type="spellEnd"/>
      <w:r w:rsidRPr="00EB5E9F">
        <w:rPr>
          <w:snapToGrid w:val="0"/>
        </w:rPr>
        <w:t xml:space="preserve">) </w:t>
      </w:r>
      <w:r w:rsidR="00A21ABC">
        <w:rPr>
          <w:snapToGrid w:val="0"/>
        </w:rPr>
        <w:t>календарних</w:t>
      </w:r>
      <w:r w:rsidRPr="00EB5E9F">
        <w:rPr>
          <w:snapToGrid w:val="0"/>
        </w:rPr>
        <w:t xml:space="preserve"> днів з дати виставлення Оператором такого рахунку;</w:t>
      </w:r>
    </w:p>
    <w:p w:rsidR="0025110B" w:rsidRPr="008778DA" w:rsidRDefault="0025110B" w:rsidP="0025110B">
      <w:pPr>
        <w:jc w:val="both"/>
        <w:rPr>
          <w:snapToGrid w:val="0"/>
        </w:rPr>
      </w:pPr>
      <w:r w:rsidRPr="008778DA">
        <w:rPr>
          <w:snapToGrid w:val="0"/>
        </w:rPr>
        <w:t xml:space="preserve">2.2. неповної </w:t>
      </w:r>
      <w:r>
        <w:rPr>
          <w:snapToGrid w:val="0"/>
        </w:rPr>
        <w:t>о</w:t>
      </w:r>
      <w:r w:rsidRPr="008778DA">
        <w:rPr>
          <w:snapToGrid w:val="0"/>
        </w:rPr>
        <w:t>плати Замовником рахунку-</w:t>
      </w:r>
      <w:r>
        <w:rPr>
          <w:snapToGrid w:val="0"/>
        </w:rPr>
        <w:t>акту</w:t>
      </w:r>
      <w:r w:rsidRPr="008778DA">
        <w:rPr>
          <w:snapToGrid w:val="0"/>
        </w:rPr>
        <w:t xml:space="preserve"> Оператора, що носить систематичний характер, тобто більше 2-х (двох) календарних місяців поспіль; </w:t>
      </w:r>
    </w:p>
    <w:p w:rsidR="0025110B" w:rsidRPr="008778DA" w:rsidRDefault="0025110B" w:rsidP="0025110B">
      <w:pPr>
        <w:jc w:val="both"/>
        <w:rPr>
          <w:snapToGrid w:val="0"/>
          <w:color w:val="FF0000"/>
        </w:rPr>
      </w:pPr>
      <w:r w:rsidRPr="008778DA">
        <w:rPr>
          <w:snapToGrid w:val="0"/>
        </w:rPr>
        <w:t>2.3. я</w:t>
      </w:r>
      <w:r w:rsidRPr="008778DA">
        <w:t xml:space="preserve">кщо </w:t>
      </w:r>
      <w:r w:rsidRPr="008778DA">
        <w:rPr>
          <w:snapToGrid w:val="0"/>
        </w:rPr>
        <w:t xml:space="preserve">розмір заборгованості Замовника по такому особовому рахунку перевищить суму, яка дорівнює </w:t>
      </w:r>
      <w:r>
        <w:rPr>
          <w:snapToGrid w:val="0"/>
        </w:rPr>
        <w:t>25</w:t>
      </w:r>
      <w:r w:rsidRPr="005115CC">
        <w:rPr>
          <w:snapToGrid w:val="0"/>
        </w:rPr>
        <w:t>0% (</w:t>
      </w:r>
      <w:r>
        <w:rPr>
          <w:snapToGrid w:val="0"/>
        </w:rPr>
        <w:t>двісті п</w:t>
      </w:r>
      <w:r>
        <w:rPr>
          <w:snapToGrid w:val="0"/>
          <w:lang w:val="en-US"/>
        </w:rPr>
        <w:t>’</w:t>
      </w:r>
      <w:proofErr w:type="spellStart"/>
      <w:r>
        <w:rPr>
          <w:snapToGrid w:val="0"/>
        </w:rPr>
        <w:t>ятдесят</w:t>
      </w:r>
      <w:proofErr w:type="spellEnd"/>
      <w:r w:rsidRPr="005115CC">
        <w:rPr>
          <w:snapToGrid w:val="0"/>
        </w:rPr>
        <w:t>) відсотків</w:t>
      </w:r>
      <w:r w:rsidRPr="008778DA">
        <w:rPr>
          <w:snapToGrid w:val="0"/>
        </w:rPr>
        <w:t xml:space="preserve"> від суми середнього розміру щомісячних нарахувань;</w:t>
      </w:r>
    </w:p>
    <w:p w:rsidR="0025110B" w:rsidRPr="008778DA" w:rsidRDefault="0025110B" w:rsidP="0025110B">
      <w:pPr>
        <w:jc w:val="both"/>
        <w:rPr>
          <w:snapToGrid w:val="0"/>
        </w:rPr>
      </w:pPr>
      <w:r w:rsidRPr="008778DA">
        <w:rPr>
          <w:snapToGrid w:val="0"/>
        </w:rPr>
        <w:t>2.4. порушення справи про банкрутство Замовника;</w:t>
      </w:r>
    </w:p>
    <w:p w:rsidR="0025110B" w:rsidRPr="008778DA" w:rsidRDefault="0025110B" w:rsidP="0025110B">
      <w:pPr>
        <w:jc w:val="both"/>
        <w:rPr>
          <w:snapToGrid w:val="0"/>
        </w:rPr>
      </w:pPr>
      <w:r w:rsidRPr="008778DA">
        <w:rPr>
          <w:snapToGrid w:val="0"/>
        </w:rPr>
        <w:t>2.5. відкриття процедури ліквідації Замовника;</w:t>
      </w:r>
    </w:p>
    <w:p w:rsidR="0025110B" w:rsidRPr="008778DA" w:rsidRDefault="0025110B" w:rsidP="0025110B">
      <w:pPr>
        <w:jc w:val="both"/>
        <w:rPr>
          <w:snapToGrid w:val="0"/>
        </w:rPr>
      </w:pPr>
      <w:r w:rsidRPr="008778DA">
        <w:rPr>
          <w:snapToGrid w:val="0"/>
        </w:rPr>
        <w:t>2.6. ініціювання припинення Замовника як юридичної особи в результаті його реорганізації (злиття, приєднання, поділу, перетворення);</w:t>
      </w:r>
    </w:p>
    <w:p w:rsidR="0025110B" w:rsidRPr="008778DA" w:rsidRDefault="0025110B" w:rsidP="0025110B">
      <w:pPr>
        <w:jc w:val="both"/>
        <w:rPr>
          <w:snapToGrid w:val="0"/>
        </w:rPr>
      </w:pPr>
      <w:r w:rsidRPr="008778DA">
        <w:rPr>
          <w:snapToGrid w:val="0"/>
        </w:rPr>
        <w:t xml:space="preserve">2.7. порушення Замовником правил користування послугами зв’язку Оператора, встановлених чинним законодавством України та/або </w:t>
      </w:r>
      <w:r>
        <w:rPr>
          <w:snapToGrid w:val="0"/>
        </w:rPr>
        <w:t>Договором</w:t>
      </w:r>
      <w:r w:rsidRPr="008778DA">
        <w:rPr>
          <w:snapToGrid w:val="0"/>
        </w:rPr>
        <w:t xml:space="preserve">, стандартними угодами про надання послуг </w:t>
      </w:r>
      <w:r>
        <w:rPr>
          <w:snapToGrid w:val="0"/>
        </w:rPr>
        <w:t>рухомого (мобільного) зв’язку</w:t>
      </w:r>
      <w:r w:rsidRPr="008778DA">
        <w:rPr>
          <w:snapToGrid w:val="0"/>
        </w:rPr>
        <w:t>.</w:t>
      </w:r>
    </w:p>
    <w:p w:rsidR="0025110B" w:rsidRPr="008778DA" w:rsidRDefault="0025110B" w:rsidP="0025110B">
      <w:pPr>
        <w:ind w:hanging="360"/>
        <w:jc w:val="both"/>
        <w:rPr>
          <w:snapToGrid w:val="0"/>
        </w:rPr>
      </w:pPr>
    </w:p>
    <w:p w:rsidR="0025110B" w:rsidRPr="008778DA" w:rsidRDefault="0025110B" w:rsidP="0025110B">
      <w:pPr>
        <w:ind w:hanging="360"/>
        <w:jc w:val="both"/>
        <w:rPr>
          <w:snapToGrid w:val="0"/>
        </w:rPr>
      </w:pPr>
      <w:r w:rsidRPr="008778DA">
        <w:rPr>
          <w:b/>
          <w:snapToGrid w:val="0"/>
        </w:rPr>
        <w:lastRenderedPageBreak/>
        <w:t>3.</w:t>
      </w:r>
      <w:r w:rsidRPr="008778DA">
        <w:rPr>
          <w:snapToGrid w:val="0"/>
        </w:rPr>
        <w:t xml:space="preserve"> </w:t>
      </w:r>
      <w:r w:rsidRPr="00B65563">
        <w:rPr>
          <w:snapToGrid w:val="0"/>
        </w:rPr>
        <w:t>Пункт 4.7.</w:t>
      </w:r>
      <w:r w:rsidRPr="00BE2C2E">
        <w:rPr>
          <w:snapToGrid w:val="0"/>
        </w:rPr>
        <w:t xml:space="preserve"> </w:t>
      </w:r>
      <w:r>
        <w:rPr>
          <w:snapToGrid w:val="0"/>
        </w:rPr>
        <w:t>Договору</w:t>
      </w:r>
      <w:r w:rsidRPr="006F71FC">
        <w:rPr>
          <w:snapToGrid w:val="0"/>
        </w:rPr>
        <w:t xml:space="preserve"> про надання послуг рухомого (мобільного) зв’язку</w:t>
      </w:r>
      <w:r w:rsidRPr="008778DA">
        <w:rPr>
          <w:snapToGrid w:val="0"/>
        </w:rPr>
        <w:t xml:space="preserve"> </w:t>
      </w:r>
      <w:r w:rsidRPr="005115CC">
        <w:t xml:space="preserve">№ </w:t>
      </w:r>
      <w:r>
        <w:t>___</w:t>
      </w:r>
      <w:r w:rsidRPr="00A1711A">
        <w:t>__</w:t>
      </w:r>
      <w:r>
        <w:t>/2024 від ”</w:t>
      </w:r>
      <w:r w:rsidRPr="00FB6FEF">
        <w:t>__</w:t>
      </w:r>
      <w:r w:rsidRPr="006531E1">
        <w:t xml:space="preserve">” </w:t>
      </w:r>
      <w:r w:rsidRPr="00FB6FEF">
        <w:t>__________</w:t>
      </w:r>
      <w:r w:rsidRPr="006531E1">
        <w:t xml:space="preserve"> </w:t>
      </w:r>
      <w:r>
        <w:t>2024</w:t>
      </w:r>
      <w:r w:rsidRPr="008F4F25">
        <w:t xml:space="preserve"> </w:t>
      </w:r>
      <w:r w:rsidRPr="005115CC">
        <w:t>р. викласти</w:t>
      </w:r>
      <w:r w:rsidRPr="005115CC">
        <w:rPr>
          <w:snapToGrid w:val="0"/>
        </w:rPr>
        <w:t xml:space="preserve"> в наступній редакції:</w:t>
      </w:r>
    </w:p>
    <w:p w:rsidR="0025110B" w:rsidRPr="008778DA" w:rsidRDefault="0025110B" w:rsidP="0025110B">
      <w:pPr>
        <w:spacing w:after="120"/>
        <w:jc w:val="both"/>
        <w:rPr>
          <w:snapToGrid w:val="0"/>
        </w:rPr>
      </w:pPr>
      <w:r w:rsidRPr="00BE2C2E">
        <w:rPr>
          <w:snapToGrid w:val="0"/>
        </w:rPr>
        <w:t>«</w:t>
      </w:r>
      <w:r w:rsidRPr="00B65563">
        <w:rPr>
          <w:snapToGrid w:val="0"/>
        </w:rPr>
        <w:t>4.7.</w:t>
      </w:r>
      <w:r w:rsidRPr="00BE2C2E">
        <w:rPr>
          <w:snapToGrid w:val="0"/>
        </w:rPr>
        <w:t xml:space="preserve"> </w:t>
      </w:r>
      <w:r w:rsidRPr="00BE2C2E">
        <w:t>Послуги</w:t>
      </w:r>
      <w:r w:rsidRPr="008778DA">
        <w:t xml:space="preserve"> зв’язку Замовник оплачує відповідно до існуючих правил і тарифів Оператора у відповідності з рахунками, що виставляються Оператором.</w:t>
      </w:r>
      <w:r w:rsidRPr="008778DA">
        <w:rPr>
          <w:snapToGrid w:val="0"/>
        </w:rPr>
        <w:t xml:space="preserve"> У випадку </w:t>
      </w:r>
      <w:proofErr w:type="spellStart"/>
      <w:r w:rsidRPr="008778DA">
        <w:rPr>
          <w:snapToGrid w:val="0"/>
        </w:rPr>
        <w:t>не</w:t>
      </w:r>
      <w:r>
        <w:rPr>
          <w:snapToGrid w:val="0"/>
        </w:rPr>
        <w:t>о</w:t>
      </w:r>
      <w:r w:rsidRPr="008778DA">
        <w:rPr>
          <w:snapToGrid w:val="0"/>
        </w:rPr>
        <w:t>плати</w:t>
      </w:r>
      <w:proofErr w:type="spellEnd"/>
      <w:r w:rsidRPr="008778DA">
        <w:rPr>
          <w:snapToGrid w:val="0"/>
        </w:rPr>
        <w:t xml:space="preserve"> та/або неповної оплати рахунку, </w:t>
      </w:r>
      <w:r w:rsidRPr="00EB5E9F">
        <w:rPr>
          <w:snapToGrid w:val="0"/>
        </w:rPr>
        <w:t>що виставляється Оператором, протягом 15 (п</w:t>
      </w:r>
      <w:r w:rsidRPr="00EB5E9F">
        <w:rPr>
          <w:snapToGrid w:val="0"/>
          <w:lang w:val="en-US"/>
        </w:rPr>
        <w:t>’</w:t>
      </w:r>
      <w:proofErr w:type="spellStart"/>
      <w:r w:rsidRPr="00EB5E9F">
        <w:rPr>
          <w:snapToGrid w:val="0"/>
        </w:rPr>
        <w:t>ятнадцяти</w:t>
      </w:r>
      <w:proofErr w:type="spellEnd"/>
      <w:r w:rsidRPr="00EB5E9F">
        <w:rPr>
          <w:snapToGrid w:val="0"/>
        </w:rPr>
        <w:t xml:space="preserve">) </w:t>
      </w:r>
      <w:r w:rsidR="00B71F0C">
        <w:rPr>
          <w:snapToGrid w:val="0"/>
        </w:rPr>
        <w:t>календарних</w:t>
      </w:r>
      <w:r w:rsidRPr="00EB5E9F">
        <w:rPr>
          <w:snapToGrid w:val="0"/>
        </w:rPr>
        <w:t xml:space="preserve"> днів з моменту вис</w:t>
      </w:r>
      <w:r w:rsidRPr="008778DA">
        <w:rPr>
          <w:snapToGrid w:val="0"/>
        </w:rPr>
        <w:t>тавлення такого рахунку, Замовник за вимогою Оператора сплачує на його користь пеню у розмірі облікової ставки НБУ, що діяла в період існування заборгованості, від суми заборгованості за кожний день прострочення оплати. У випадку, якщо розмір заборгованості Замовника по особовому рахунку перевищить суму,</w:t>
      </w:r>
      <w:r w:rsidRPr="008778DA">
        <w:rPr>
          <w:snapToGrid w:val="0"/>
          <w:color w:val="FF0000"/>
        </w:rPr>
        <w:t xml:space="preserve"> </w:t>
      </w:r>
      <w:r w:rsidRPr="008778DA">
        <w:rPr>
          <w:snapToGrid w:val="0"/>
        </w:rPr>
        <w:t xml:space="preserve">яка дорівнює </w:t>
      </w:r>
      <w:r>
        <w:rPr>
          <w:snapToGrid w:val="0"/>
        </w:rPr>
        <w:t>25</w:t>
      </w:r>
      <w:r w:rsidRPr="005115CC">
        <w:rPr>
          <w:snapToGrid w:val="0"/>
        </w:rPr>
        <w:t>0% (</w:t>
      </w:r>
      <w:r>
        <w:rPr>
          <w:snapToGrid w:val="0"/>
        </w:rPr>
        <w:t>двісті п</w:t>
      </w:r>
      <w:r>
        <w:rPr>
          <w:snapToGrid w:val="0"/>
          <w:lang w:val="en-US"/>
        </w:rPr>
        <w:t>’</w:t>
      </w:r>
      <w:proofErr w:type="spellStart"/>
      <w:r>
        <w:rPr>
          <w:snapToGrid w:val="0"/>
        </w:rPr>
        <w:t>ятдесят</w:t>
      </w:r>
      <w:proofErr w:type="spellEnd"/>
      <w:r w:rsidRPr="005115CC">
        <w:rPr>
          <w:snapToGrid w:val="0"/>
        </w:rPr>
        <w:t>) відсотків</w:t>
      </w:r>
      <w:r w:rsidRPr="008778DA">
        <w:rPr>
          <w:snapToGrid w:val="0"/>
        </w:rPr>
        <w:t xml:space="preserve"> від суми середнього розміру щомісячних нарахувань або у випадку </w:t>
      </w:r>
      <w:proofErr w:type="spellStart"/>
      <w:r w:rsidRPr="008778DA">
        <w:rPr>
          <w:snapToGrid w:val="0"/>
        </w:rPr>
        <w:t>не</w:t>
      </w:r>
      <w:r>
        <w:rPr>
          <w:snapToGrid w:val="0"/>
        </w:rPr>
        <w:t>о</w:t>
      </w:r>
      <w:r w:rsidRPr="008778DA">
        <w:rPr>
          <w:snapToGrid w:val="0"/>
        </w:rPr>
        <w:t>плати</w:t>
      </w:r>
      <w:proofErr w:type="spellEnd"/>
      <w:r w:rsidRPr="008778DA">
        <w:rPr>
          <w:snapToGrid w:val="0"/>
        </w:rPr>
        <w:t xml:space="preserve"> Замовником виставленого Оператором рахунку </w:t>
      </w:r>
      <w:r w:rsidRPr="00EB5E9F">
        <w:rPr>
          <w:snapToGrid w:val="0"/>
        </w:rPr>
        <w:t>протягом 15 (п</w:t>
      </w:r>
      <w:r w:rsidRPr="00EB5E9F">
        <w:rPr>
          <w:snapToGrid w:val="0"/>
          <w:lang w:val="en-US"/>
        </w:rPr>
        <w:t>’</w:t>
      </w:r>
      <w:proofErr w:type="spellStart"/>
      <w:r w:rsidRPr="00EB5E9F">
        <w:rPr>
          <w:snapToGrid w:val="0"/>
        </w:rPr>
        <w:t>ятнадцяти</w:t>
      </w:r>
      <w:proofErr w:type="spellEnd"/>
      <w:r w:rsidRPr="00EB5E9F">
        <w:rPr>
          <w:snapToGrid w:val="0"/>
        </w:rPr>
        <w:t xml:space="preserve">) </w:t>
      </w:r>
      <w:r w:rsidR="00A21ABC">
        <w:rPr>
          <w:snapToGrid w:val="0"/>
        </w:rPr>
        <w:t>календарних</w:t>
      </w:r>
      <w:r w:rsidRPr="00EB5E9F">
        <w:rPr>
          <w:snapToGrid w:val="0"/>
        </w:rPr>
        <w:t xml:space="preserve"> днів з дати виставлення такого рахунку,</w:t>
      </w:r>
      <w:r w:rsidRPr="008778DA">
        <w:rPr>
          <w:snapToGrid w:val="0"/>
        </w:rPr>
        <w:t xml:space="preserve"> Оператор має право без попередження призупинити надання послуг зв’язку всім абонентам Замовника, що обліковуються на такому особовому рахунку, до повного погашення всієї заборгованості по зазначеному особовому рахунку.</w:t>
      </w:r>
    </w:p>
    <w:p w:rsidR="0025110B" w:rsidRPr="008778DA" w:rsidRDefault="0025110B" w:rsidP="0025110B">
      <w:pPr>
        <w:spacing w:after="120"/>
        <w:jc w:val="both"/>
        <w:rPr>
          <w:snapToGrid w:val="0"/>
        </w:rPr>
      </w:pPr>
      <w:r w:rsidRPr="008778DA">
        <w:t>Під середнім розміром щомісячних нарахувань мається на увазі середнє значення нарахувань за всі послуги зв’язку, які замовлені по особовому рахунку Замовника, зазначеному у цьому пункті, за попередні 3 календарних місяці. У випадку, якщо послуги зв’язку за таким особовим рахунком надаються менше 3х календарних місяців, середній розмір щомісячних нарахувань вираховується за фактичний час надання послуг зв’язку за таким особовим рахунком.</w:t>
      </w:r>
    </w:p>
    <w:p w:rsidR="0025110B" w:rsidRPr="008778DA" w:rsidRDefault="0025110B" w:rsidP="0025110B">
      <w:pPr>
        <w:spacing w:after="120"/>
        <w:jc w:val="both"/>
        <w:rPr>
          <w:snapToGrid w:val="0"/>
        </w:rPr>
      </w:pPr>
      <w:r w:rsidRPr="008778DA">
        <w:rPr>
          <w:snapToGrid w:val="0"/>
        </w:rPr>
        <w:t xml:space="preserve">Під моментом оплати в межах цієї Угоди розуміється момент зарахування грошових коштів на банківський рахунок Оператора. При частковій оплаті рахунку наступний рахунок надається Оператором з урахуванням вищезазначеної пені. При цьому зобов’язання </w:t>
      </w:r>
      <w:r>
        <w:rPr>
          <w:snapToGrid w:val="0"/>
        </w:rPr>
        <w:t>Замовник</w:t>
      </w:r>
      <w:r w:rsidRPr="008778DA">
        <w:rPr>
          <w:snapToGrid w:val="0"/>
        </w:rPr>
        <w:t>а по оплаті заборгованості і пені у повному обсязі залишаються дійсними.».</w:t>
      </w:r>
    </w:p>
    <w:p w:rsidR="0025110B" w:rsidRPr="008778DA" w:rsidRDefault="0025110B" w:rsidP="0025110B">
      <w:pPr>
        <w:ind w:hanging="360"/>
        <w:jc w:val="both"/>
        <w:rPr>
          <w:snapToGrid w:val="0"/>
        </w:rPr>
      </w:pPr>
    </w:p>
    <w:p w:rsidR="0025110B" w:rsidRPr="00B65563" w:rsidRDefault="0025110B" w:rsidP="0025110B">
      <w:pPr>
        <w:ind w:hanging="360"/>
        <w:jc w:val="both"/>
        <w:rPr>
          <w:snapToGrid w:val="0"/>
        </w:rPr>
      </w:pPr>
      <w:r w:rsidRPr="008778DA">
        <w:rPr>
          <w:b/>
          <w:snapToGrid w:val="0"/>
        </w:rPr>
        <w:t>4.</w:t>
      </w:r>
      <w:r w:rsidRPr="008778DA">
        <w:rPr>
          <w:snapToGrid w:val="0"/>
        </w:rPr>
        <w:t xml:space="preserve"> </w:t>
      </w:r>
      <w:r w:rsidRPr="00B65563">
        <w:rPr>
          <w:snapToGrid w:val="0"/>
        </w:rPr>
        <w:t>Розділ ХІ</w:t>
      </w:r>
      <w:r w:rsidRPr="008778DA">
        <w:rPr>
          <w:snapToGrid w:val="0"/>
        </w:rPr>
        <w:t xml:space="preserve"> </w:t>
      </w:r>
      <w:r>
        <w:rPr>
          <w:snapToGrid w:val="0"/>
        </w:rPr>
        <w:t>Договору</w:t>
      </w:r>
      <w:r w:rsidRPr="006F71FC">
        <w:rPr>
          <w:snapToGrid w:val="0"/>
        </w:rPr>
        <w:t xml:space="preserve"> про надання послуг рухомого (мобільного) зв’язку</w:t>
      </w:r>
      <w:r w:rsidRPr="008778DA">
        <w:rPr>
          <w:snapToGrid w:val="0"/>
        </w:rPr>
        <w:t xml:space="preserve"> </w:t>
      </w:r>
      <w:r>
        <w:t>№___</w:t>
      </w:r>
      <w:r w:rsidRPr="00A1711A">
        <w:t>__</w:t>
      </w:r>
      <w:r>
        <w:t>/2024 від ”</w:t>
      </w:r>
      <w:r w:rsidRPr="00FB6FEF">
        <w:t>__</w:t>
      </w:r>
      <w:r w:rsidRPr="006531E1">
        <w:t xml:space="preserve">” </w:t>
      </w:r>
      <w:r w:rsidRPr="00FB6FEF">
        <w:t>__________</w:t>
      </w:r>
      <w:r w:rsidRPr="006531E1">
        <w:t xml:space="preserve"> </w:t>
      </w:r>
      <w:r>
        <w:t>2024</w:t>
      </w:r>
      <w:r w:rsidRPr="008F4F25">
        <w:t xml:space="preserve"> </w:t>
      </w:r>
      <w:r w:rsidRPr="005115CC">
        <w:t>р.</w:t>
      </w:r>
      <w:r w:rsidRPr="005115CC">
        <w:rPr>
          <w:snapToGrid w:val="0"/>
        </w:rPr>
        <w:t xml:space="preserve"> доповнити пунктом 11.8. в наступній редакції:</w:t>
      </w:r>
    </w:p>
    <w:p w:rsidR="0025110B" w:rsidRPr="008778DA" w:rsidRDefault="0025110B" w:rsidP="0025110B">
      <w:pPr>
        <w:tabs>
          <w:tab w:val="left" w:pos="9356"/>
        </w:tabs>
        <w:jc w:val="both"/>
        <w:rPr>
          <w:snapToGrid w:val="0"/>
        </w:rPr>
      </w:pPr>
      <w:r w:rsidRPr="00B65563">
        <w:rPr>
          <w:snapToGrid w:val="0"/>
        </w:rPr>
        <w:t>«11.8. Строк позовної да</w:t>
      </w:r>
      <w:r w:rsidRPr="008778DA">
        <w:rPr>
          <w:snapToGrid w:val="0"/>
        </w:rPr>
        <w:t xml:space="preserve">вності щодо вимог про стягнення неустойки (пені), </w:t>
      </w:r>
      <w:r w:rsidRPr="00B65563">
        <w:rPr>
          <w:snapToGrid w:val="0"/>
        </w:rPr>
        <w:t>передбаченої п. 4.7.</w:t>
      </w:r>
      <w:r w:rsidRPr="008778DA">
        <w:rPr>
          <w:snapToGrid w:val="0"/>
        </w:rPr>
        <w:t xml:space="preserve"> цієї Угоди, встановлюється у 3 роки на підставі ст. 259 Цивільного кодексу України. Нарахування неустойки (пені), </w:t>
      </w:r>
      <w:r w:rsidRPr="00BE2C2E">
        <w:rPr>
          <w:snapToGrid w:val="0"/>
        </w:rPr>
        <w:t xml:space="preserve">передбаченої </w:t>
      </w:r>
      <w:r w:rsidRPr="00B65563">
        <w:rPr>
          <w:snapToGrid w:val="0"/>
        </w:rPr>
        <w:t>п. 4.7.</w:t>
      </w:r>
      <w:r w:rsidRPr="008778DA">
        <w:rPr>
          <w:snapToGrid w:val="0"/>
        </w:rPr>
        <w:t xml:space="preserve"> цієї Угоди, здійснюється протягом всього часу існування заборгованості </w:t>
      </w:r>
      <w:r>
        <w:rPr>
          <w:snapToGrid w:val="0"/>
        </w:rPr>
        <w:t>Замовник</w:t>
      </w:r>
      <w:r w:rsidRPr="008778DA">
        <w:rPr>
          <w:snapToGrid w:val="0"/>
        </w:rPr>
        <w:t>а перед Оператором.».</w:t>
      </w:r>
    </w:p>
    <w:p w:rsidR="0025110B" w:rsidRPr="008778DA" w:rsidRDefault="0025110B" w:rsidP="0025110B">
      <w:pPr>
        <w:ind w:hanging="360"/>
        <w:jc w:val="both"/>
        <w:rPr>
          <w:snapToGrid w:val="0"/>
        </w:rPr>
      </w:pPr>
    </w:p>
    <w:p w:rsidR="0025110B" w:rsidRPr="008778DA" w:rsidRDefault="0025110B" w:rsidP="0025110B">
      <w:pPr>
        <w:tabs>
          <w:tab w:val="left" w:pos="9356"/>
        </w:tabs>
        <w:ind w:hanging="360"/>
        <w:jc w:val="both"/>
      </w:pPr>
      <w:r w:rsidRPr="008778DA">
        <w:rPr>
          <w:b/>
          <w:snapToGrid w:val="0"/>
        </w:rPr>
        <w:t>5.</w:t>
      </w:r>
      <w:r w:rsidRPr="008778DA">
        <w:rPr>
          <w:snapToGrid w:val="0"/>
        </w:rPr>
        <w:t xml:space="preserve"> </w:t>
      </w:r>
      <w:r w:rsidRPr="008778DA">
        <w:t xml:space="preserve">Ця Додаткова угода № </w:t>
      </w:r>
      <w:r>
        <w:t>1</w:t>
      </w:r>
      <w:r w:rsidRPr="008778DA">
        <w:t xml:space="preserve"> складена у 2 (двох) оригінальних примірниках, набуває чинності з моменту її підписання </w:t>
      </w:r>
      <w:r w:rsidRPr="008778DA">
        <w:rPr>
          <w:snapToGrid w:val="0"/>
        </w:rPr>
        <w:t>і діє протягом строку дії Угоди. Ця Додаткова угода може бути розірвана у разі односторонньої відмови від неї будь-якої зі Сторін, відповідно до п. 3 ст. 651 Цивільного кодексу України</w:t>
      </w:r>
      <w:r w:rsidRPr="008778DA">
        <w:t>.</w:t>
      </w:r>
      <w:r w:rsidRPr="008778DA">
        <w:rPr>
          <w:snapToGrid w:val="0"/>
        </w:rPr>
        <w:t xml:space="preserve"> Зазначена одностороння відмова здійснюється шляхом направлення Стороною відповідного письмового повідомлення іншій Стороні, при цьому дія Додаткової угоди припиняється в день отримання Стороною відповідного письмового повідомлення, якщо інший, більш тривалий строк, не зазначений у повідомленні.</w:t>
      </w:r>
    </w:p>
    <w:p w:rsidR="0025110B" w:rsidRPr="008778DA" w:rsidRDefault="0025110B" w:rsidP="0025110B">
      <w:pPr>
        <w:tabs>
          <w:tab w:val="left" w:pos="9356"/>
        </w:tabs>
        <w:ind w:right="-284" w:hanging="360"/>
        <w:jc w:val="both"/>
      </w:pPr>
    </w:p>
    <w:p w:rsidR="0025110B" w:rsidRPr="008778DA" w:rsidRDefault="0025110B" w:rsidP="0025110B">
      <w:pPr>
        <w:tabs>
          <w:tab w:val="left" w:pos="9356"/>
        </w:tabs>
        <w:ind w:right="-284" w:hanging="360"/>
        <w:jc w:val="center"/>
        <w:rPr>
          <w:b/>
        </w:rPr>
      </w:pPr>
    </w:p>
    <w:p w:rsidR="0025110B" w:rsidRPr="008778DA" w:rsidRDefault="0025110B" w:rsidP="0025110B">
      <w:pPr>
        <w:tabs>
          <w:tab w:val="left" w:pos="9356"/>
        </w:tabs>
        <w:ind w:right="-284" w:hanging="360"/>
        <w:jc w:val="center"/>
        <w:rPr>
          <w:b/>
        </w:rPr>
      </w:pPr>
    </w:p>
    <w:p w:rsidR="0025110B" w:rsidRPr="008778DA" w:rsidRDefault="0025110B" w:rsidP="0025110B">
      <w:pPr>
        <w:tabs>
          <w:tab w:val="left" w:pos="9356"/>
        </w:tabs>
        <w:ind w:right="-284" w:hanging="360"/>
        <w:jc w:val="center"/>
        <w:rPr>
          <w:b/>
        </w:rPr>
      </w:pPr>
      <w:r w:rsidRPr="008778DA">
        <w:rPr>
          <w:b/>
        </w:rPr>
        <w:t>ПІДПИСИ СТОРІН :</w:t>
      </w:r>
    </w:p>
    <w:p w:rsidR="0025110B" w:rsidRPr="008778DA" w:rsidRDefault="0025110B" w:rsidP="0025110B">
      <w:pPr>
        <w:tabs>
          <w:tab w:val="left" w:pos="9356"/>
        </w:tabs>
        <w:ind w:right="-284" w:hanging="360"/>
        <w:jc w:val="center"/>
        <w:rPr>
          <w:b/>
        </w:rPr>
      </w:pPr>
    </w:p>
    <w:p w:rsidR="0025110B" w:rsidRPr="008778DA" w:rsidRDefault="0025110B" w:rsidP="0025110B">
      <w:pPr>
        <w:tabs>
          <w:tab w:val="left" w:pos="9356"/>
        </w:tabs>
        <w:ind w:right="-284" w:hanging="360"/>
        <w:jc w:val="center"/>
        <w:rPr>
          <w:b/>
        </w:rPr>
      </w:pPr>
    </w:p>
    <w:p w:rsidR="0025110B" w:rsidRPr="008778DA" w:rsidRDefault="0025110B" w:rsidP="0025110B">
      <w:pPr>
        <w:ind w:firstLine="720"/>
        <w:rPr>
          <w:b/>
        </w:rPr>
      </w:pPr>
      <w:r w:rsidRPr="008778DA">
        <w:rPr>
          <w:b/>
        </w:rPr>
        <w:t>Від Замовника:</w:t>
      </w:r>
      <w:r w:rsidRPr="008778DA">
        <w:rPr>
          <w:b/>
        </w:rPr>
        <w:tab/>
      </w:r>
      <w:r w:rsidRPr="008778DA">
        <w:rPr>
          <w:b/>
        </w:rPr>
        <w:tab/>
      </w:r>
      <w:r w:rsidRPr="008778DA">
        <w:rPr>
          <w:b/>
        </w:rPr>
        <w:tab/>
      </w:r>
      <w:r w:rsidRPr="008778DA">
        <w:rPr>
          <w:b/>
        </w:rPr>
        <w:tab/>
      </w:r>
      <w:r w:rsidRPr="008778DA">
        <w:rPr>
          <w:b/>
        </w:rPr>
        <w:tab/>
        <w:t>Від Оператора:</w:t>
      </w:r>
    </w:p>
    <w:p w:rsidR="0025110B" w:rsidRPr="008778DA" w:rsidRDefault="0025110B" w:rsidP="0025110B">
      <w:pPr>
        <w:tabs>
          <w:tab w:val="left" w:pos="9356"/>
        </w:tabs>
        <w:ind w:right="-284" w:hanging="360"/>
      </w:pPr>
    </w:p>
    <w:p w:rsidR="0025110B" w:rsidRPr="008778DA" w:rsidRDefault="0025110B" w:rsidP="0025110B">
      <w:pPr>
        <w:tabs>
          <w:tab w:val="left" w:pos="9356"/>
        </w:tabs>
        <w:ind w:right="-284" w:hanging="360"/>
      </w:pPr>
    </w:p>
    <w:p w:rsidR="0025110B" w:rsidRPr="008778DA" w:rsidRDefault="0025110B" w:rsidP="0025110B">
      <w:pPr>
        <w:tabs>
          <w:tab w:val="left" w:pos="9356"/>
        </w:tabs>
        <w:ind w:right="-284" w:hanging="360"/>
      </w:pPr>
    </w:p>
    <w:p w:rsidR="0025110B" w:rsidRPr="000A5FC0" w:rsidRDefault="0025110B" w:rsidP="0025110B">
      <w:r w:rsidRPr="006531E1">
        <w:rPr>
          <w:b/>
        </w:rPr>
        <w:t>_________</w:t>
      </w:r>
      <w:r>
        <w:rPr>
          <w:b/>
        </w:rPr>
        <w:t>______</w:t>
      </w:r>
      <w:r w:rsidRPr="006531E1">
        <w:rPr>
          <w:b/>
        </w:rPr>
        <w:t>__</w:t>
      </w:r>
      <w:r>
        <w:rPr>
          <w:b/>
        </w:rPr>
        <w:tab/>
        <w:t>Ольга СЕМЕНЧУК</w:t>
      </w:r>
      <w:r>
        <w:rPr>
          <w:b/>
          <w:bCs/>
        </w:rPr>
        <w:tab/>
        <w:t xml:space="preserve">        </w:t>
      </w:r>
      <w:r w:rsidRPr="004947E9">
        <w:rPr>
          <w:b/>
        </w:rPr>
        <w:tab/>
      </w:r>
      <w:r>
        <w:rPr>
          <w:b/>
        </w:rPr>
        <w:t>______________________________</w:t>
      </w:r>
    </w:p>
    <w:p w:rsidR="0025110B" w:rsidRDefault="0025110B" w:rsidP="0025110B">
      <w:pPr>
        <w:tabs>
          <w:tab w:val="left" w:pos="9356"/>
        </w:tabs>
        <w:ind w:right="27" w:hanging="227"/>
        <w:rPr>
          <w:b/>
          <w:sz w:val="16"/>
          <w:szCs w:val="16"/>
        </w:rPr>
      </w:pPr>
    </w:p>
    <w:p w:rsidR="0025110B" w:rsidRDefault="0025110B" w:rsidP="0025110B">
      <w:pPr>
        <w:tabs>
          <w:tab w:val="left" w:pos="9356"/>
        </w:tabs>
        <w:ind w:right="27" w:hanging="227"/>
        <w:rPr>
          <w:b/>
        </w:rPr>
      </w:pPr>
      <w:r>
        <w:rPr>
          <w:b/>
        </w:rPr>
        <w:br w:type="page"/>
      </w:r>
    </w:p>
    <w:p w:rsidR="0025110B" w:rsidRDefault="0025110B" w:rsidP="0025110B">
      <w:pPr>
        <w:tabs>
          <w:tab w:val="left" w:pos="9356"/>
        </w:tabs>
        <w:ind w:right="27" w:hanging="227"/>
        <w:rPr>
          <w:b/>
        </w:rPr>
      </w:pPr>
    </w:p>
    <w:p w:rsidR="0025110B" w:rsidRDefault="0025110B" w:rsidP="0025110B">
      <w:pPr>
        <w:tabs>
          <w:tab w:val="left" w:pos="9356"/>
        </w:tabs>
        <w:ind w:right="27" w:hanging="227"/>
        <w:rPr>
          <w:b/>
        </w:rPr>
      </w:pPr>
    </w:p>
    <w:p w:rsidR="0025110B" w:rsidRDefault="0025110B" w:rsidP="0025110B">
      <w:pPr>
        <w:pStyle w:val="affb"/>
        <w:ind w:left="4820"/>
        <w:rPr>
          <w:rFonts w:ascii="Times New Roman" w:hAnsi="Times New Roman"/>
          <w:sz w:val="24"/>
          <w:szCs w:val="24"/>
          <w:lang w:val="uk-UA"/>
        </w:rPr>
      </w:pPr>
      <w:r>
        <w:rPr>
          <w:rFonts w:ascii="Times New Roman" w:hAnsi="Times New Roman" w:cs="Times New Roman"/>
          <w:b/>
          <w:bCs/>
          <w:sz w:val="24"/>
          <w:lang w:val="uk-UA"/>
        </w:rPr>
        <w:t>_________________________________________________________________________________________________________________________________</w:t>
      </w:r>
      <w:r>
        <w:rPr>
          <w:rFonts w:ascii="Times New Roman" w:hAnsi="Times New Roman"/>
          <w:sz w:val="24"/>
          <w:szCs w:val="24"/>
          <w:lang w:val="uk-UA"/>
        </w:rPr>
        <w:tab/>
      </w:r>
    </w:p>
    <w:p w:rsidR="0025110B" w:rsidRPr="00222213" w:rsidRDefault="0025110B" w:rsidP="0025110B">
      <w:pPr>
        <w:pStyle w:val="affb"/>
        <w:ind w:left="4820"/>
        <w:rPr>
          <w:rFonts w:ascii="Times New Roman" w:hAnsi="Times New Roman"/>
          <w:b/>
          <w:sz w:val="24"/>
          <w:szCs w:val="24"/>
          <w:lang w:val="uk-UA"/>
        </w:rPr>
      </w:pPr>
    </w:p>
    <w:p w:rsidR="0025110B" w:rsidRPr="00F63A8F" w:rsidRDefault="0025110B" w:rsidP="0025110B">
      <w:pPr>
        <w:pStyle w:val="affb"/>
        <w:ind w:left="4820"/>
        <w:rPr>
          <w:rFonts w:ascii="Times New Roman" w:hAnsi="Times New Roman"/>
          <w:b/>
          <w:sz w:val="24"/>
          <w:szCs w:val="24"/>
          <w:lang w:val="uk-UA"/>
        </w:rPr>
      </w:pPr>
      <w:r>
        <w:rPr>
          <w:rFonts w:ascii="Times New Roman" w:hAnsi="Times New Roman"/>
          <w:b/>
          <w:sz w:val="24"/>
          <w:szCs w:val="24"/>
          <w:lang w:val="uk-UA"/>
        </w:rPr>
        <w:t>___________________________________________</w:t>
      </w:r>
    </w:p>
    <w:p w:rsidR="0025110B" w:rsidRDefault="0025110B" w:rsidP="0025110B">
      <w:pPr>
        <w:pStyle w:val="affb"/>
        <w:ind w:left="3780"/>
        <w:rPr>
          <w:rFonts w:ascii="Times New Roman" w:hAnsi="Times New Roman" w:cs="Times New Roman"/>
          <w:b/>
          <w:sz w:val="24"/>
          <w:szCs w:val="24"/>
          <w:lang w:val="uk-UA"/>
        </w:rPr>
      </w:pPr>
      <w:r>
        <w:rPr>
          <w:rFonts w:ascii="Times New Roman" w:hAnsi="Times New Roman" w:cs="Times New Roman"/>
          <w:b/>
          <w:sz w:val="24"/>
          <w:szCs w:val="24"/>
          <w:lang w:val="uk-UA"/>
        </w:rPr>
        <w:tab/>
      </w:r>
    </w:p>
    <w:p w:rsidR="0025110B" w:rsidRDefault="0025110B" w:rsidP="0025110B">
      <w:pPr>
        <w:pStyle w:val="affb"/>
        <w:rPr>
          <w:rFonts w:ascii="Times New Roman" w:hAnsi="Times New Roman" w:cs="Times New Roman"/>
          <w:sz w:val="24"/>
          <w:szCs w:val="24"/>
          <w:lang w:val="uk-UA"/>
        </w:rPr>
      </w:pPr>
    </w:p>
    <w:p w:rsidR="0025110B" w:rsidRDefault="0025110B" w:rsidP="0025110B">
      <w:pPr>
        <w:pStyle w:val="affb"/>
        <w:rPr>
          <w:rFonts w:ascii="Times New Roman" w:hAnsi="Times New Roman" w:cs="Times New Roman"/>
          <w:sz w:val="24"/>
          <w:szCs w:val="24"/>
          <w:lang w:val="uk-UA"/>
        </w:rPr>
      </w:pPr>
    </w:p>
    <w:p w:rsidR="0025110B" w:rsidRDefault="0025110B" w:rsidP="0025110B">
      <w:pPr>
        <w:pStyle w:val="affb"/>
        <w:rPr>
          <w:rFonts w:ascii="Times New Roman" w:hAnsi="Times New Roman" w:cs="Times New Roman"/>
          <w:sz w:val="24"/>
          <w:szCs w:val="24"/>
          <w:lang w:val="uk-UA"/>
        </w:rPr>
      </w:pPr>
    </w:p>
    <w:p w:rsidR="0025110B" w:rsidRDefault="0025110B" w:rsidP="0025110B">
      <w:pPr>
        <w:pStyle w:val="affb"/>
        <w:rPr>
          <w:rFonts w:ascii="Times New Roman" w:hAnsi="Times New Roman" w:cs="Times New Roman"/>
          <w:sz w:val="24"/>
          <w:szCs w:val="24"/>
          <w:lang w:val="uk-UA"/>
        </w:rPr>
      </w:pPr>
    </w:p>
    <w:p w:rsidR="0025110B" w:rsidRDefault="0025110B" w:rsidP="0025110B">
      <w:pPr>
        <w:pStyle w:val="affb"/>
        <w:rPr>
          <w:rFonts w:ascii="Times New Roman" w:hAnsi="Times New Roman" w:cs="Times New Roman"/>
          <w:sz w:val="24"/>
          <w:szCs w:val="24"/>
          <w:lang w:val="uk-UA"/>
        </w:rPr>
      </w:pPr>
    </w:p>
    <w:p w:rsidR="0025110B" w:rsidRPr="00CC2D77" w:rsidRDefault="0025110B" w:rsidP="0025110B">
      <w:pPr>
        <w:pStyle w:val="affb"/>
        <w:jc w:val="center"/>
        <w:rPr>
          <w:rFonts w:ascii="Times New Roman" w:hAnsi="Times New Roman" w:cs="Times New Roman"/>
          <w:b/>
          <w:sz w:val="24"/>
          <w:szCs w:val="24"/>
          <w:lang w:val="uk-UA"/>
        </w:rPr>
      </w:pPr>
      <w:r w:rsidRPr="00CC2D77">
        <w:rPr>
          <w:rFonts w:ascii="Times New Roman" w:hAnsi="Times New Roman" w:cs="Times New Roman"/>
          <w:b/>
          <w:sz w:val="24"/>
          <w:szCs w:val="24"/>
          <w:lang w:val="uk-UA"/>
        </w:rPr>
        <w:t>Заява</w:t>
      </w:r>
    </w:p>
    <w:p w:rsidR="0025110B" w:rsidRDefault="0025110B" w:rsidP="0025110B">
      <w:pPr>
        <w:pStyle w:val="affb"/>
        <w:rPr>
          <w:rFonts w:ascii="Times New Roman" w:hAnsi="Times New Roman" w:cs="Times New Roman"/>
          <w:sz w:val="24"/>
          <w:szCs w:val="24"/>
          <w:lang w:val="uk-UA"/>
        </w:rPr>
      </w:pPr>
    </w:p>
    <w:p w:rsidR="0025110B" w:rsidRPr="008778DA" w:rsidRDefault="0025110B" w:rsidP="0025110B">
      <w:pPr>
        <w:ind w:firstLine="900"/>
        <w:jc w:val="both"/>
      </w:pPr>
      <w:r w:rsidRPr="008778DA">
        <w:t xml:space="preserve">Просимо Вас надати пільговий режим обслуговування, який включає авансування послугами зв’язку по особовому рахунку № </w:t>
      </w:r>
      <w:r>
        <w:t>________________________ ,</w:t>
      </w:r>
      <w:r w:rsidRPr="008778DA">
        <w:rPr>
          <w:snapToGrid w:val="0"/>
        </w:rPr>
        <w:t xml:space="preserve"> </w:t>
      </w:r>
      <w:r w:rsidRPr="008778DA">
        <w:t xml:space="preserve">на суму, яка дорівнює </w:t>
      </w:r>
      <w:r>
        <w:rPr>
          <w:snapToGrid w:val="0"/>
        </w:rPr>
        <w:t>25</w:t>
      </w:r>
      <w:r w:rsidRPr="00E72FF3">
        <w:rPr>
          <w:snapToGrid w:val="0"/>
        </w:rPr>
        <w:t>0% (</w:t>
      </w:r>
      <w:r>
        <w:rPr>
          <w:snapToGrid w:val="0"/>
        </w:rPr>
        <w:t>двісті п</w:t>
      </w:r>
      <w:r>
        <w:rPr>
          <w:snapToGrid w:val="0"/>
          <w:lang w:val="en-US"/>
        </w:rPr>
        <w:t>’</w:t>
      </w:r>
      <w:proofErr w:type="spellStart"/>
      <w:r>
        <w:rPr>
          <w:snapToGrid w:val="0"/>
        </w:rPr>
        <w:t>ятдесят</w:t>
      </w:r>
      <w:proofErr w:type="spellEnd"/>
      <w:r w:rsidRPr="00E72FF3">
        <w:rPr>
          <w:snapToGrid w:val="0"/>
        </w:rPr>
        <w:t xml:space="preserve">)  </w:t>
      </w:r>
      <w:r w:rsidRPr="00E72FF3">
        <w:t>відсотків</w:t>
      </w:r>
      <w:r w:rsidRPr="008778DA">
        <w:t xml:space="preserve"> від суми середнього розміру щомісячних нарахувань.</w:t>
      </w:r>
    </w:p>
    <w:p w:rsidR="0025110B" w:rsidRPr="008778DA" w:rsidRDefault="0025110B" w:rsidP="0025110B">
      <w:pPr>
        <w:ind w:firstLine="900"/>
        <w:jc w:val="both"/>
      </w:pPr>
      <w:r w:rsidRPr="008778DA">
        <w:t xml:space="preserve">Під середнім розміром щомісячних нарахувань мається на увазі середнє значення нарахувань за всі послуги зв’язку, які замовлені по особовому рахунку № </w:t>
      </w:r>
      <w:r>
        <w:t xml:space="preserve">___________________ , </w:t>
      </w:r>
      <w:r w:rsidRPr="008778DA">
        <w:t>за попередні 3 календарних місяці (у випадку, якщо послуги зв’язку за таким особовим рахунком надаються менше 3х календарних місяців, середній розмір щомісячних нарахувань вираховується за фактичний час надання послуг зв’язку за таким особовим рахунком).</w:t>
      </w:r>
    </w:p>
    <w:p w:rsidR="0025110B" w:rsidRPr="008778DA" w:rsidRDefault="0025110B" w:rsidP="0025110B">
      <w:pPr>
        <w:ind w:firstLine="900"/>
        <w:jc w:val="both"/>
      </w:pPr>
      <w:r w:rsidRPr="008778DA">
        <w:t>Своєчасну оплату гарантуємо.</w:t>
      </w:r>
    </w:p>
    <w:p w:rsidR="0025110B" w:rsidRPr="008778DA" w:rsidRDefault="0025110B" w:rsidP="0025110B">
      <w:pPr>
        <w:pStyle w:val="affb"/>
        <w:rPr>
          <w:rFonts w:ascii="Times New Roman" w:hAnsi="Times New Roman" w:cs="Times New Roman"/>
          <w:color w:val="000080"/>
          <w:sz w:val="24"/>
          <w:szCs w:val="24"/>
          <w:lang w:val="uk-UA"/>
        </w:rPr>
      </w:pPr>
    </w:p>
    <w:p w:rsidR="0025110B" w:rsidRPr="008778DA" w:rsidRDefault="0025110B" w:rsidP="0025110B">
      <w:pPr>
        <w:pStyle w:val="affb"/>
        <w:rPr>
          <w:rFonts w:ascii="Times New Roman" w:hAnsi="Times New Roman" w:cs="Times New Roman"/>
          <w:sz w:val="24"/>
          <w:szCs w:val="24"/>
          <w:lang w:val="uk-UA"/>
        </w:rPr>
      </w:pPr>
    </w:p>
    <w:p w:rsidR="0025110B" w:rsidRPr="008778DA" w:rsidRDefault="0025110B" w:rsidP="0025110B">
      <w:pPr>
        <w:pStyle w:val="affb"/>
        <w:rPr>
          <w:rFonts w:ascii="Times New Roman" w:hAnsi="Times New Roman" w:cs="Times New Roman"/>
          <w:sz w:val="24"/>
          <w:szCs w:val="24"/>
          <w:lang w:val="uk-UA"/>
        </w:rPr>
      </w:pPr>
    </w:p>
    <w:p w:rsidR="0025110B" w:rsidRPr="008778DA" w:rsidRDefault="0025110B" w:rsidP="0025110B">
      <w:pPr>
        <w:pStyle w:val="affb"/>
        <w:rPr>
          <w:rFonts w:ascii="Times New Roman" w:hAnsi="Times New Roman" w:cs="Times New Roman"/>
          <w:sz w:val="24"/>
          <w:szCs w:val="24"/>
          <w:lang w:val="uk-UA"/>
        </w:rPr>
      </w:pPr>
      <w:r w:rsidRPr="008778DA">
        <w:rPr>
          <w:rFonts w:ascii="Times New Roman" w:hAnsi="Times New Roman" w:cs="Times New Roman"/>
          <w:sz w:val="24"/>
          <w:szCs w:val="24"/>
          <w:lang w:val="uk-UA"/>
        </w:rPr>
        <w:t xml:space="preserve">                                                     </w:t>
      </w:r>
    </w:p>
    <w:p w:rsidR="0025110B" w:rsidRPr="008778DA" w:rsidRDefault="0025110B" w:rsidP="0025110B">
      <w:pPr>
        <w:pStyle w:val="affb"/>
        <w:ind w:right="-464"/>
        <w:rPr>
          <w:rFonts w:ascii="Times New Roman" w:hAnsi="Times New Roman" w:cs="Times New Roman"/>
          <w:b/>
          <w:sz w:val="24"/>
          <w:szCs w:val="24"/>
          <w:lang w:val="uk-UA"/>
        </w:rPr>
      </w:pPr>
      <w:r>
        <w:rPr>
          <w:rFonts w:ascii="Times New Roman" w:hAnsi="Times New Roman" w:cs="Times New Roman"/>
          <w:sz w:val="24"/>
          <w:szCs w:val="24"/>
          <w:lang w:val="uk-UA"/>
        </w:rPr>
        <w:t>Директор</w:t>
      </w:r>
      <w:r w:rsidRPr="008778DA">
        <w:rPr>
          <w:rFonts w:ascii="Times New Roman" w:hAnsi="Times New Roman" w:cs="Times New Roman"/>
          <w:sz w:val="24"/>
          <w:szCs w:val="24"/>
          <w:lang w:val="uk-UA"/>
        </w:rPr>
        <w:t xml:space="preserve"> </w:t>
      </w:r>
      <w:r>
        <w:rPr>
          <w:rFonts w:ascii="Times New Roman" w:hAnsi="Times New Roman" w:cs="Times New Roman"/>
          <w:sz w:val="24"/>
          <w:szCs w:val="24"/>
          <w:lang w:val="uk-UA"/>
        </w:rPr>
        <w:t>з ІТ</w:t>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sz w:val="24"/>
          <w:szCs w:val="24"/>
          <w:lang w:val="uk-UA"/>
        </w:rPr>
        <w:tab/>
      </w:r>
      <w:r w:rsidRPr="008778DA">
        <w:rPr>
          <w:sz w:val="24"/>
          <w:szCs w:val="24"/>
          <w:lang w:val="uk-UA"/>
        </w:rPr>
        <w:tab/>
        <w:t xml:space="preserve">   </w:t>
      </w:r>
      <w:r>
        <w:rPr>
          <w:rFonts w:ascii="Times New Roman" w:hAnsi="Times New Roman" w:cs="Times New Roman"/>
          <w:sz w:val="24"/>
          <w:szCs w:val="24"/>
          <w:lang w:val="uk-UA"/>
        </w:rPr>
        <w:t>_____________</w:t>
      </w:r>
      <w:r w:rsidRPr="008778DA">
        <w:rPr>
          <w:rFonts w:ascii="Times New Roman" w:hAnsi="Times New Roman" w:cs="Times New Roman"/>
          <w:sz w:val="24"/>
          <w:szCs w:val="24"/>
          <w:lang w:val="uk-UA"/>
        </w:rPr>
        <w:t xml:space="preserve">______  </w:t>
      </w:r>
      <w:r w:rsidRPr="003B336F">
        <w:rPr>
          <w:rFonts w:ascii="Times New Roman" w:hAnsi="Times New Roman" w:cs="Times New Roman"/>
          <w:bCs/>
          <w:sz w:val="24"/>
          <w:szCs w:val="24"/>
          <w:lang w:val="uk-UA"/>
        </w:rPr>
        <w:t>О</w:t>
      </w:r>
      <w:r>
        <w:rPr>
          <w:rFonts w:ascii="Times New Roman" w:hAnsi="Times New Roman" w:cs="Times New Roman"/>
          <w:bCs/>
          <w:sz w:val="24"/>
          <w:szCs w:val="24"/>
          <w:lang w:val="uk-UA"/>
        </w:rPr>
        <w:t>льга СЕМЕНЧУК</w:t>
      </w:r>
    </w:p>
    <w:p w:rsidR="0025110B" w:rsidRPr="008778DA" w:rsidRDefault="0025110B" w:rsidP="0025110B">
      <w:pPr>
        <w:pStyle w:val="affb"/>
        <w:rPr>
          <w:rFonts w:ascii="Times New Roman" w:hAnsi="Times New Roman" w:cs="Times New Roman"/>
          <w:sz w:val="24"/>
          <w:szCs w:val="24"/>
          <w:lang w:val="uk-UA"/>
        </w:rPr>
      </w:pPr>
    </w:p>
    <w:p w:rsidR="0025110B" w:rsidRPr="008778DA" w:rsidRDefault="0025110B" w:rsidP="0025110B">
      <w:pPr>
        <w:pStyle w:val="affb"/>
        <w:rPr>
          <w:rFonts w:ascii="Times New Roman" w:hAnsi="Times New Roman" w:cs="Times New Roman"/>
          <w:sz w:val="24"/>
          <w:szCs w:val="24"/>
          <w:lang w:val="uk-UA"/>
        </w:rPr>
      </w:pPr>
    </w:p>
    <w:p w:rsidR="0025110B" w:rsidRPr="008778DA" w:rsidRDefault="0025110B" w:rsidP="0025110B">
      <w:pPr>
        <w:pStyle w:val="affb"/>
        <w:rPr>
          <w:rFonts w:ascii="Times New Roman" w:hAnsi="Times New Roman" w:cs="Times New Roman"/>
          <w:sz w:val="24"/>
          <w:szCs w:val="24"/>
          <w:lang w:val="uk-UA"/>
        </w:rPr>
      </w:pPr>
    </w:p>
    <w:p w:rsidR="0025110B" w:rsidRPr="008778DA" w:rsidRDefault="0025110B" w:rsidP="0025110B">
      <w:pPr>
        <w:pStyle w:val="affb"/>
        <w:rPr>
          <w:rFonts w:ascii="Times New Roman" w:hAnsi="Times New Roman" w:cs="Times New Roman"/>
          <w:sz w:val="24"/>
          <w:szCs w:val="24"/>
          <w:lang w:val="uk-UA"/>
        </w:rPr>
      </w:pPr>
      <w:r w:rsidRPr="008778DA">
        <w:rPr>
          <w:rFonts w:ascii="Times New Roman" w:hAnsi="Times New Roman" w:cs="Times New Roman"/>
          <w:sz w:val="24"/>
          <w:szCs w:val="24"/>
          <w:lang w:val="uk-UA"/>
        </w:rPr>
        <w:t>Дата</w:t>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p>
    <w:p w:rsidR="0025110B" w:rsidRPr="008778DA" w:rsidRDefault="0025110B" w:rsidP="0025110B">
      <w:pPr>
        <w:pStyle w:val="af1"/>
        <w:tabs>
          <w:tab w:val="left" w:pos="9356"/>
        </w:tabs>
        <w:ind w:right="27"/>
        <w:jc w:val="left"/>
        <w:rPr>
          <w:b w:val="0"/>
        </w:rPr>
      </w:pPr>
    </w:p>
    <w:p w:rsidR="0025110B" w:rsidRPr="00133A4A" w:rsidRDefault="0025110B" w:rsidP="0025110B"/>
    <w:p w:rsidR="00A82475" w:rsidRPr="00300B8B" w:rsidRDefault="00A82475" w:rsidP="00A82475">
      <w:pPr>
        <w:jc w:val="right"/>
        <w:rPr>
          <w:rFonts w:ascii="Times New Roman CYR" w:hAnsi="Times New Roman CYR" w:cs="Times New Roman CYR"/>
          <w:sz w:val="22"/>
          <w:szCs w:val="22"/>
        </w:rPr>
      </w:pPr>
      <w:r w:rsidRPr="00300B8B">
        <w:rPr>
          <w:rFonts w:ascii="Times New Roman CYR" w:hAnsi="Times New Roman CYR" w:cs="Times New Roman CYR"/>
          <w:sz w:val="22"/>
          <w:szCs w:val="22"/>
        </w:rPr>
        <w:br w:type="page"/>
      </w:r>
    </w:p>
    <w:p w:rsidR="00A82475" w:rsidRDefault="00A82475" w:rsidP="00B32AF0">
      <w:pPr>
        <w:widowControl w:val="0"/>
        <w:jc w:val="both"/>
        <w:outlineLvl w:val="0"/>
      </w:pPr>
      <w:r>
        <w:lastRenderedPageBreak/>
        <w:t xml:space="preserve">                                                                                                                              </w:t>
      </w:r>
    </w:p>
    <w:p w:rsidR="0001003C" w:rsidRPr="00376823" w:rsidRDefault="0001003C" w:rsidP="0001003C">
      <w:pPr>
        <w:tabs>
          <w:tab w:val="left" w:pos="7797"/>
        </w:tabs>
        <w:ind w:right="-210" w:firstLine="8364"/>
        <w:rPr>
          <w:b/>
          <w:bCs/>
        </w:rPr>
      </w:pPr>
      <w:r w:rsidRPr="00376823">
        <w:rPr>
          <w:b/>
          <w:bCs/>
        </w:rPr>
        <w:t>Додаток №3.</w:t>
      </w:r>
    </w:p>
    <w:p w:rsidR="0001003C" w:rsidRPr="00376823" w:rsidRDefault="0001003C" w:rsidP="0001003C">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01003C" w:rsidRPr="00376823" w:rsidRDefault="0001003C" w:rsidP="0001003C">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01003C" w:rsidRPr="00376823" w:rsidRDefault="0001003C" w:rsidP="0001003C">
      <w:pPr>
        <w:jc w:val="center"/>
        <w:rPr>
          <w:b/>
          <w:sz w:val="12"/>
          <w:szCs w:val="12"/>
        </w:rPr>
      </w:pPr>
    </w:p>
    <w:p w:rsidR="0001003C" w:rsidRPr="00376823" w:rsidRDefault="0001003C" w:rsidP="0001003C">
      <w:pPr>
        <w:jc w:val="center"/>
        <w:rPr>
          <w:b/>
        </w:rPr>
      </w:pPr>
      <w:r w:rsidRPr="00376823">
        <w:rPr>
          <w:b/>
        </w:rPr>
        <w:t xml:space="preserve">ФОРМА </w:t>
      </w:r>
      <w:r>
        <w:rPr>
          <w:b/>
        </w:rPr>
        <w:t>ЦІНОВОЇ</w:t>
      </w:r>
      <w:r w:rsidRPr="00376823">
        <w:rPr>
          <w:b/>
        </w:rPr>
        <w:t xml:space="preserve"> ПРОПОЗИЦІЇ </w:t>
      </w:r>
    </w:p>
    <w:p w:rsidR="0001003C" w:rsidRPr="00376823" w:rsidRDefault="0001003C" w:rsidP="0001003C">
      <w:pPr>
        <w:rPr>
          <w:sz w:val="12"/>
          <w:szCs w:val="12"/>
        </w:rPr>
      </w:pPr>
    </w:p>
    <w:tbl>
      <w:tblPr>
        <w:tblW w:w="9493" w:type="dxa"/>
        <w:tblInd w:w="-5" w:type="dxa"/>
        <w:tblCellMar>
          <w:left w:w="0" w:type="dxa"/>
          <w:right w:w="0" w:type="dxa"/>
        </w:tblCellMar>
        <w:tblLook w:val="04A0" w:firstRow="1" w:lastRow="0" w:firstColumn="1" w:lastColumn="0" w:noHBand="0" w:noVBand="1"/>
      </w:tblPr>
      <w:tblGrid>
        <w:gridCol w:w="466"/>
        <w:gridCol w:w="4214"/>
        <w:gridCol w:w="948"/>
        <w:gridCol w:w="1097"/>
        <w:gridCol w:w="1352"/>
        <w:gridCol w:w="1416"/>
      </w:tblGrid>
      <w:tr w:rsidR="0001003C" w:rsidRPr="00123468" w:rsidTr="0025110B">
        <w:trPr>
          <w:trHeight w:val="1094"/>
        </w:trPr>
        <w:tc>
          <w:tcPr>
            <w:tcW w:w="466"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003C" w:rsidRPr="00123468" w:rsidRDefault="0001003C" w:rsidP="00A82475">
            <w:pPr>
              <w:jc w:val="center"/>
              <w:rPr>
                <w:rFonts w:eastAsia="Calibri"/>
                <w:b/>
                <w:bCs/>
                <w:sz w:val="22"/>
                <w:szCs w:val="22"/>
              </w:rPr>
            </w:pPr>
            <w:r w:rsidRPr="00123468">
              <w:rPr>
                <w:rFonts w:eastAsia="Calibri"/>
                <w:b/>
                <w:bCs/>
                <w:sz w:val="22"/>
                <w:szCs w:val="22"/>
              </w:rPr>
              <w:t>№</w:t>
            </w:r>
          </w:p>
        </w:tc>
        <w:tc>
          <w:tcPr>
            <w:tcW w:w="421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1003C" w:rsidRPr="00123468" w:rsidRDefault="0001003C" w:rsidP="00A82475">
            <w:pPr>
              <w:jc w:val="center"/>
              <w:rPr>
                <w:rFonts w:eastAsia="Calibri"/>
                <w:b/>
                <w:bCs/>
                <w:sz w:val="22"/>
                <w:szCs w:val="22"/>
              </w:rPr>
            </w:pPr>
            <w:r w:rsidRPr="00123468">
              <w:rPr>
                <w:rFonts w:eastAsia="Calibri"/>
                <w:b/>
                <w:bCs/>
                <w:sz w:val="22"/>
                <w:szCs w:val="22"/>
              </w:rPr>
              <w:t>Назва та опис послуг</w:t>
            </w:r>
          </w:p>
        </w:tc>
        <w:tc>
          <w:tcPr>
            <w:tcW w:w="94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1003C" w:rsidRPr="00123468" w:rsidRDefault="0001003C" w:rsidP="00A82475">
            <w:pPr>
              <w:ind w:left="-108" w:right="-108"/>
              <w:jc w:val="center"/>
              <w:rPr>
                <w:rFonts w:eastAsia="Calibri"/>
                <w:b/>
                <w:bCs/>
                <w:sz w:val="22"/>
                <w:szCs w:val="22"/>
              </w:rPr>
            </w:pPr>
            <w:r w:rsidRPr="00123468">
              <w:rPr>
                <w:rFonts w:eastAsia="Calibri"/>
                <w:b/>
                <w:bCs/>
                <w:sz w:val="22"/>
                <w:szCs w:val="22"/>
              </w:rPr>
              <w:t xml:space="preserve">Од. </w:t>
            </w:r>
            <w:proofErr w:type="spellStart"/>
            <w:r w:rsidRPr="00123468">
              <w:rPr>
                <w:rFonts w:eastAsia="Calibri"/>
                <w:b/>
                <w:bCs/>
                <w:sz w:val="22"/>
                <w:szCs w:val="22"/>
              </w:rPr>
              <w:t>вим</w:t>
            </w:r>
            <w:proofErr w:type="spellEnd"/>
            <w:r w:rsidRPr="00123468">
              <w:rPr>
                <w:rFonts w:eastAsia="Calibri"/>
                <w:b/>
                <w:bCs/>
                <w:sz w:val="22"/>
                <w:szCs w:val="22"/>
              </w:rPr>
              <w:t>.</w:t>
            </w:r>
          </w:p>
        </w:tc>
        <w:tc>
          <w:tcPr>
            <w:tcW w:w="109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1003C" w:rsidRPr="00123468" w:rsidRDefault="0001003C" w:rsidP="00A82475">
            <w:pPr>
              <w:spacing w:line="216" w:lineRule="auto"/>
              <w:ind w:left="-108" w:right="-108"/>
              <w:jc w:val="center"/>
              <w:rPr>
                <w:rFonts w:eastAsia="Calibri"/>
                <w:b/>
                <w:bCs/>
                <w:sz w:val="22"/>
                <w:szCs w:val="22"/>
              </w:rPr>
            </w:pPr>
            <w:r w:rsidRPr="00123468">
              <w:rPr>
                <w:rFonts w:eastAsia="Calibri"/>
                <w:b/>
                <w:bCs/>
                <w:sz w:val="22"/>
                <w:szCs w:val="22"/>
              </w:rPr>
              <w:t>Кількість</w:t>
            </w:r>
          </w:p>
        </w:tc>
        <w:tc>
          <w:tcPr>
            <w:tcW w:w="1352"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rsidR="0001003C" w:rsidRPr="00C764DF" w:rsidRDefault="0001003C" w:rsidP="00A82475">
            <w:pPr>
              <w:spacing w:line="216" w:lineRule="auto"/>
              <w:ind w:left="-108" w:right="-108"/>
              <w:jc w:val="center"/>
              <w:rPr>
                <w:rFonts w:eastAsia="Calibri"/>
                <w:b/>
                <w:bCs/>
                <w:sz w:val="22"/>
                <w:szCs w:val="22"/>
              </w:rPr>
            </w:pPr>
            <w:r w:rsidRPr="00C764DF">
              <w:rPr>
                <w:rFonts w:eastAsia="Calibri"/>
                <w:b/>
                <w:bCs/>
                <w:sz w:val="22"/>
                <w:szCs w:val="22"/>
              </w:rPr>
              <w:t xml:space="preserve">Ціна </w:t>
            </w:r>
            <w:r w:rsidR="00A501D5" w:rsidRPr="00C764DF">
              <w:rPr>
                <w:rFonts w:eastAsia="Calibri"/>
                <w:b/>
                <w:bCs/>
                <w:sz w:val="22"/>
                <w:szCs w:val="22"/>
              </w:rPr>
              <w:t>за одиницю</w:t>
            </w:r>
          </w:p>
          <w:p w:rsidR="0001003C" w:rsidRPr="00C764DF" w:rsidRDefault="00A501D5" w:rsidP="00A82475">
            <w:pPr>
              <w:spacing w:line="216" w:lineRule="auto"/>
              <w:ind w:left="-108" w:right="-108"/>
              <w:jc w:val="center"/>
              <w:rPr>
                <w:rFonts w:eastAsia="Calibri"/>
                <w:b/>
                <w:bCs/>
                <w:sz w:val="22"/>
                <w:szCs w:val="22"/>
              </w:rPr>
            </w:pPr>
            <w:r w:rsidRPr="00C764DF">
              <w:rPr>
                <w:rFonts w:eastAsia="Calibri"/>
                <w:b/>
                <w:bCs/>
                <w:sz w:val="22"/>
                <w:szCs w:val="22"/>
              </w:rPr>
              <w:t>(</w:t>
            </w:r>
            <w:r w:rsidR="0001003C" w:rsidRPr="00C764DF">
              <w:rPr>
                <w:rFonts w:eastAsia="Calibri"/>
                <w:b/>
                <w:bCs/>
                <w:sz w:val="22"/>
                <w:szCs w:val="22"/>
              </w:rPr>
              <w:t>з ПДВ</w:t>
            </w:r>
            <w:r w:rsidRPr="00C764DF">
              <w:rPr>
                <w:rFonts w:eastAsia="Calibri"/>
                <w:b/>
                <w:bCs/>
                <w:sz w:val="22"/>
                <w:szCs w:val="22"/>
              </w:rPr>
              <w:t xml:space="preserve"> та ПФ</w:t>
            </w:r>
            <w:r w:rsidR="0001003C" w:rsidRPr="00C764DF">
              <w:rPr>
                <w:rFonts w:eastAsia="Calibri"/>
                <w:b/>
                <w:bCs/>
                <w:sz w:val="22"/>
                <w:szCs w:val="22"/>
              </w:rPr>
              <w:t>), грн.</w:t>
            </w:r>
          </w:p>
        </w:tc>
        <w:tc>
          <w:tcPr>
            <w:tcW w:w="141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01003C" w:rsidRPr="00C764DF" w:rsidRDefault="00A501D5" w:rsidP="00A82475">
            <w:pPr>
              <w:spacing w:line="216" w:lineRule="auto"/>
              <w:ind w:left="-108" w:right="-108"/>
              <w:jc w:val="center"/>
              <w:rPr>
                <w:rFonts w:eastAsia="Calibri"/>
                <w:b/>
                <w:bCs/>
                <w:sz w:val="22"/>
                <w:szCs w:val="22"/>
              </w:rPr>
            </w:pPr>
            <w:r w:rsidRPr="00C764DF">
              <w:rPr>
                <w:rFonts w:eastAsia="Calibri"/>
                <w:b/>
                <w:bCs/>
                <w:sz w:val="22"/>
                <w:szCs w:val="22"/>
              </w:rPr>
              <w:t>Вартість послуг за рік</w:t>
            </w:r>
          </w:p>
          <w:p w:rsidR="0001003C" w:rsidRPr="00C764DF" w:rsidRDefault="00A501D5" w:rsidP="00A82475">
            <w:pPr>
              <w:spacing w:line="216" w:lineRule="auto"/>
              <w:ind w:left="-108" w:right="-108"/>
              <w:jc w:val="center"/>
              <w:rPr>
                <w:rFonts w:eastAsia="Calibri"/>
                <w:b/>
                <w:bCs/>
                <w:sz w:val="22"/>
                <w:szCs w:val="22"/>
              </w:rPr>
            </w:pPr>
            <w:r w:rsidRPr="00C764DF">
              <w:rPr>
                <w:rFonts w:eastAsia="Calibri"/>
                <w:b/>
                <w:bCs/>
                <w:sz w:val="22"/>
                <w:szCs w:val="22"/>
              </w:rPr>
              <w:t>(</w:t>
            </w:r>
            <w:r w:rsidR="0001003C" w:rsidRPr="00C764DF">
              <w:rPr>
                <w:rFonts w:eastAsia="Calibri"/>
                <w:b/>
                <w:bCs/>
                <w:sz w:val="22"/>
                <w:szCs w:val="22"/>
              </w:rPr>
              <w:t>з ПДВ</w:t>
            </w:r>
            <w:r w:rsidRPr="00C764DF">
              <w:rPr>
                <w:rFonts w:eastAsia="Calibri"/>
                <w:b/>
                <w:bCs/>
                <w:sz w:val="22"/>
                <w:szCs w:val="22"/>
              </w:rPr>
              <w:t xml:space="preserve"> та ПФ</w:t>
            </w:r>
            <w:r w:rsidR="0001003C" w:rsidRPr="00C764DF">
              <w:rPr>
                <w:rFonts w:eastAsia="Calibri"/>
                <w:b/>
                <w:bCs/>
                <w:sz w:val="22"/>
                <w:szCs w:val="22"/>
              </w:rPr>
              <w:t>), грн.</w:t>
            </w: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5110B" w:rsidRPr="0076637B" w:rsidRDefault="0025110B" w:rsidP="0025110B">
            <w:pPr>
              <w:jc w:val="center"/>
              <w:rPr>
                <w:bCs/>
                <w:sz w:val="20"/>
                <w:szCs w:val="20"/>
              </w:rPr>
            </w:pPr>
            <w:r w:rsidRPr="0076637B">
              <w:rPr>
                <w:bCs/>
                <w:sz w:val="20"/>
                <w:szCs w:val="20"/>
                <w:lang w:val="en-US"/>
              </w:rPr>
              <w:t>1</w:t>
            </w:r>
            <w:r w:rsidRPr="0076637B">
              <w:rPr>
                <w:bCs/>
                <w:sz w:val="20"/>
                <w:szCs w:val="20"/>
              </w:rPr>
              <w:t>.</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color w:val="000000"/>
                <w:sz w:val="20"/>
                <w:szCs w:val="20"/>
              </w:rPr>
            </w:pPr>
          </w:p>
          <w:p w:rsidR="0025110B" w:rsidRPr="00E3416E" w:rsidRDefault="0025110B" w:rsidP="0025110B">
            <w:pPr>
              <w:rPr>
                <w:color w:val="000000"/>
                <w:sz w:val="20"/>
                <w:szCs w:val="20"/>
                <w:lang w:val="en-US"/>
              </w:rPr>
            </w:pPr>
            <w:r w:rsidRPr="00E3416E">
              <w:rPr>
                <w:color w:val="000000"/>
                <w:sz w:val="20"/>
                <w:szCs w:val="20"/>
              </w:rPr>
              <w:t>Тарифний пакет №1</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2401</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76637B" w:rsidRDefault="0025110B" w:rsidP="0025110B">
            <w:pPr>
              <w:jc w:val="center"/>
              <w:rPr>
                <w:bCs/>
                <w:sz w:val="20"/>
                <w:szCs w:val="20"/>
              </w:rPr>
            </w:pPr>
            <w:r>
              <w:rPr>
                <w:bCs/>
                <w:sz w:val="20"/>
                <w:szCs w:val="20"/>
              </w:rPr>
              <w:t>2.</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Pr="00E3416E" w:rsidRDefault="0025110B" w:rsidP="0025110B">
            <w:pPr>
              <w:rPr>
                <w:color w:val="000000"/>
                <w:sz w:val="20"/>
                <w:szCs w:val="20"/>
              </w:rPr>
            </w:pPr>
            <w:r w:rsidRPr="0076637B">
              <w:rPr>
                <w:bCs/>
                <w:sz w:val="20"/>
                <w:szCs w:val="20"/>
              </w:rPr>
              <w:t>Тарифний пакет №2</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3416E" w:rsidRDefault="0025110B" w:rsidP="0025110B">
            <w:pPr>
              <w:jc w:val="center"/>
              <w:rPr>
                <w:color w:val="000000"/>
                <w:sz w:val="20"/>
                <w:szCs w:val="20"/>
              </w:rPr>
            </w:pPr>
            <w:r w:rsidRPr="00481B7D">
              <w:rPr>
                <w:color w:val="000000"/>
                <w:sz w:val="20"/>
                <w:szCs w:val="20"/>
              </w:rPr>
              <w:t>3350</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3.</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r>
              <w:rPr>
                <w:bCs/>
                <w:sz w:val="20"/>
                <w:szCs w:val="20"/>
              </w:rPr>
              <w:t>Тарифний пакет №3</w:t>
            </w:r>
          </w:p>
          <w:p w:rsidR="0025110B" w:rsidRPr="0076637B" w:rsidRDefault="0025110B" w:rsidP="0025110B">
            <w:pPr>
              <w:rPr>
                <w:bCs/>
                <w:sz w:val="20"/>
                <w:szCs w:val="20"/>
              </w:rPr>
            </w:pP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481B7D" w:rsidRDefault="0025110B" w:rsidP="0025110B">
            <w:pPr>
              <w:jc w:val="center"/>
              <w:rPr>
                <w:color w:val="000000"/>
                <w:sz w:val="20"/>
                <w:szCs w:val="20"/>
              </w:rPr>
            </w:pPr>
            <w:r>
              <w:rPr>
                <w:color w:val="000000"/>
                <w:sz w:val="20"/>
                <w:szCs w:val="20"/>
              </w:rPr>
              <w:t>1174</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76637B" w:rsidRDefault="0025110B" w:rsidP="0025110B">
            <w:pPr>
              <w:jc w:val="center"/>
              <w:rPr>
                <w:bCs/>
                <w:sz w:val="20"/>
                <w:szCs w:val="20"/>
              </w:rPr>
            </w:pPr>
            <w:r>
              <w:rPr>
                <w:bCs/>
                <w:sz w:val="20"/>
                <w:szCs w:val="20"/>
              </w:rPr>
              <w:t>4.</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Default="0025110B" w:rsidP="0025110B">
            <w:pPr>
              <w:rPr>
                <w:bCs/>
                <w:sz w:val="20"/>
                <w:szCs w:val="20"/>
              </w:rPr>
            </w:pPr>
            <w:r>
              <w:rPr>
                <w:bCs/>
                <w:sz w:val="20"/>
                <w:szCs w:val="20"/>
              </w:rPr>
              <w:t>Тарифний пакет №4</w:t>
            </w:r>
          </w:p>
          <w:p w:rsidR="0025110B" w:rsidRPr="0076637B" w:rsidRDefault="0025110B" w:rsidP="0025110B">
            <w:pPr>
              <w:rPr>
                <w:bCs/>
                <w:sz w:val="20"/>
                <w:szCs w:val="20"/>
              </w:rPr>
            </w:pPr>
            <w:r w:rsidRPr="0076637B">
              <w:rPr>
                <w:bCs/>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B613D7">
              <w:rPr>
                <w:color w:val="000000"/>
                <w:sz w:val="20"/>
                <w:szCs w:val="20"/>
              </w:rPr>
              <w:t>5</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5.</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r>
              <w:rPr>
                <w:bCs/>
                <w:sz w:val="20"/>
                <w:szCs w:val="20"/>
              </w:rPr>
              <w:t>Тарифний пакет №5</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B613D7" w:rsidRDefault="0025110B" w:rsidP="0025110B">
            <w:pPr>
              <w:jc w:val="center"/>
              <w:rPr>
                <w:color w:val="000000"/>
                <w:sz w:val="20"/>
                <w:szCs w:val="20"/>
              </w:rPr>
            </w:pPr>
            <w:r>
              <w:rPr>
                <w:color w:val="000000"/>
                <w:sz w:val="20"/>
                <w:szCs w:val="20"/>
              </w:rPr>
              <w:t>4</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76637B" w:rsidRDefault="0025110B" w:rsidP="0025110B">
            <w:pPr>
              <w:jc w:val="center"/>
              <w:rPr>
                <w:bCs/>
                <w:sz w:val="20"/>
                <w:szCs w:val="20"/>
              </w:rPr>
            </w:pPr>
            <w:r>
              <w:rPr>
                <w:bCs/>
                <w:sz w:val="20"/>
                <w:szCs w:val="20"/>
              </w:rPr>
              <w:t>6.</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Default="0025110B" w:rsidP="0025110B">
            <w:pPr>
              <w:rPr>
                <w:bCs/>
                <w:sz w:val="20"/>
                <w:szCs w:val="20"/>
              </w:rPr>
            </w:pPr>
            <w:r>
              <w:rPr>
                <w:bCs/>
                <w:sz w:val="20"/>
                <w:szCs w:val="20"/>
              </w:rPr>
              <w:t>Тарифний пакет №6</w:t>
            </w:r>
          </w:p>
          <w:p w:rsidR="0025110B" w:rsidRPr="0076637B" w:rsidRDefault="0025110B" w:rsidP="0025110B">
            <w:pPr>
              <w:rPr>
                <w:bCs/>
                <w:sz w:val="20"/>
                <w:szCs w:val="20"/>
              </w:rPr>
            </w:pP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B613D7">
              <w:rPr>
                <w:color w:val="000000"/>
                <w:sz w:val="20"/>
                <w:szCs w:val="20"/>
              </w:rPr>
              <w:t>201</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EA1BA3" w:rsidRDefault="0025110B" w:rsidP="0025110B">
            <w:pPr>
              <w:jc w:val="center"/>
              <w:rPr>
                <w:bCs/>
                <w:sz w:val="20"/>
                <w:szCs w:val="20"/>
              </w:rPr>
            </w:pPr>
            <w:r>
              <w:rPr>
                <w:bCs/>
                <w:sz w:val="20"/>
                <w:szCs w:val="20"/>
              </w:rPr>
              <w:t>7.</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Default="0025110B" w:rsidP="0025110B">
            <w:pPr>
              <w:rPr>
                <w:bCs/>
                <w:sz w:val="20"/>
                <w:szCs w:val="20"/>
              </w:rPr>
            </w:pPr>
            <w:r>
              <w:rPr>
                <w:bCs/>
                <w:sz w:val="20"/>
                <w:szCs w:val="20"/>
              </w:rPr>
              <w:t>Тарифний пакет №7</w:t>
            </w:r>
          </w:p>
          <w:p w:rsidR="0025110B" w:rsidRPr="00E3416E" w:rsidRDefault="0025110B" w:rsidP="0025110B">
            <w:pPr>
              <w:rPr>
                <w:color w:val="000000"/>
                <w:sz w:val="20"/>
                <w:szCs w:val="20"/>
                <w:lang w:val="ru-RU"/>
              </w:rPr>
            </w:pP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Pr>
                <w:color w:val="000000"/>
                <w:sz w:val="20"/>
                <w:szCs w:val="20"/>
              </w:rPr>
              <w:t>256</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76637B" w:rsidRDefault="0025110B" w:rsidP="0025110B">
            <w:pPr>
              <w:jc w:val="center"/>
              <w:rPr>
                <w:bCs/>
                <w:sz w:val="20"/>
                <w:szCs w:val="20"/>
              </w:rPr>
            </w:pPr>
            <w:r>
              <w:rPr>
                <w:bCs/>
                <w:sz w:val="20"/>
                <w:szCs w:val="20"/>
              </w:rPr>
              <w:t>8.</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Default="0025110B" w:rsidP="0025110B">
            <w:pPr>
              <w:rPr>
                <w:bCs/>
                <w:sz w:val="20"/>
                <w:szCs w:val="20"/>
              </w:rPr>
            </w:pPr>
            <w:r>
              <w:rPr>
                <w:bCs/>
                <w:sz w:val="20"/>
                <w:szCs w:val="20"/>
              </w:rPr>
              <w:t>Тарифний пакет №8</w:t>
            </w:r>
          </w:p>
          <w:p w:rsidR="0025110B" w:rsidRPr="00E3416E" w:rsidRDefault="0025110B" w:rsidP="0025110B">
            <w:pPr>
              <w:rPr>
                <w:color w:val="000000"/>
                <w:sz w:val="20"/>
                <w:szCs w:val="20"/>
              </w:rPr>
            </w:pP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highlight w:val="yellow"/>
              </w:rPr>
            </w:pPr>
            <w:r w:rsidRPr="00434140">
              <w:rPr>
                <w:color w:val="000000"/>
                <w:sz w:val="20"/>
                <w:szCs w:val="20"/>
                <w:lang w:val="en-US"/>
              </w:rPr>
              <w:t>1</w:t>
            </w:r>
            <w:r w:rsidRPr="00434140">
              <w:rPr>
                <w:color w:val="000000"/>
                <w:sz w:val="20"/>
                <w:szCs w:val="20"/>
              </w:rPr>
              <w:t>100</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9.</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Default="0025110B" w:rsidP="0025110B">
            <w:pPr>
              <w:rPr>
                <w:bCs/>
                <w:sz w:val="20"/>
                <w:szCs w:val="20"/>
              </w:rPr>
            </w:pPr>
            <w:r>
              <w:rPr>
                <w:bCs/>
                <w:sz w:val="20"/>
                <w:szCs w:val="20"/>
              </w:rPr>
              <w:t>Тарифний пакет №9</w:t>
            </w:r>
          </w:p>
          <w:p w:rsidR="0025110B" w:rsidRPr="00E50E47" w:rsidRDefault="0025110B" w:rsidP="0025110B">
            <w:pPr>
              <w:rPr>
                <w:color w:val="000000"/>
                <w:sz w:val="20"/>
                <w:szCs w:val="20"/>
              </w:rPr>
            </w:pPr>
            <w:r>
              <w:rPr>
                <w:color w:val="000000"/>
                <w:sz w:val="20"/>
                <w:szCs w:val="20"/>
                <w:lang w:val="en-US"/>
              </w:rPr>
              <w:t>(</w:t>
            </w:r>
            <w:proofErr w:type="spellStart"/>
            <w:r>
              <w:rPr>
                <w:color w:val="000000"/>
                <w:sz w:val="20"/>
                <w:szCs w:val="20"/>
                <w:lang w:val="en-US"/>
              </w:rPr>
              <w:t>розрахунок</w:t>
            </w:r>
            <w:proofErr w:type="spellEnd"/>
            <w:r>
              <w:rPr>
                <w:color w:val="000000"/>
                <w:sz w:val="20"/>
                <w:szCs w:val="20"/>
                <w:lang w:val="en-US"/>
              </w:rPr>
              <w:t xml:space="preserve"> </w:t>
            </w:r>
            <w:r>
              <w:rPr>
                <w:color w:val="000000"/>
                <w:sz w:val="20"/>
                <w:szCs w:val="20"/>
              </w:rPr>
              <w:t xml:space="preserve">вартості </w:t>
            </w:r>
            <w:proofErr w:type="spellStart"/>
            <w:r>
              <w:rPr>
                <w:color w:val="000000"/>
                <w:sz w:val="20"/>
                <w:szCs w:val="20"/>
                <w:lang w:val="en-US"/>
              </w:rPr>
              <w:t>на</w:t>
            </w:r>
            <w:proofErr w:type="spellEnd"/>
            <w:r>
              <w:rPr>
                <w:color w:val="000000"/>
                <w:sz w:val="20"/>
                <w:szCs w:val="20"/>
                <w:lang w:val="en-US"/>
              </w:rPr>
              <w:t xml:space="preserve"> 6 </w:t>
            </w:r>
            <w:proofErr w:type="spellStart"/>
            <w:r>
              <w:rPr>
                <w:color w:val="000000"/>
                <w:sz w:val="20"/>
                <w:szCs w:val="20"/>
                <w:lang w:val="en-US"/>
              </w:rPr>
              <w:t>місяців</w:t>
            </w:r>
            <w:proofErr w:type="spellEnd"/>
            <w:r>
              <w:rPr>
                <w:color w:val="000000"/>
                <w:sz w:val="20"/>
                <w:szCs w:val="20"/>
              </w:rPr>
              <w:t>)</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F80F57" w:rsidRDefault="0025110B" w:rsidP="0025110B">
            <w:pPr>
              <w:jc w:val="center"/>
              <w:rPr>
                <w:color w:val="000000"/>
                <w:sz w:val="20"/>
                <w:szCs w:val="20"/>
                <w:highlight w:val="yellow"/>
              </w:rPr>
            </w:pPr>
            <w:r>
              <w:rPr>
                <w:color w:val="000000"/>
                <w:sz w:val="20"/>
                <w:szCs w:val="20"/>
              </w:rPr>
              <w:t>14</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10.</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E3416E" w:rsidRDefault="0025110B" w:rsidP="0025110B">
            <w:pPr>
              <w:rPr>
                <w:color w:val="000000"/>
                <w:sz w:val="20"/>
                <w:szCs w:val="20"/>
              </w:rPr>
            </w:pPr>
            <w:r>
              <w:rPr>
                <w:bCs/>
                <w:sz w:val="20"/>
                <w:szCs w:val="20"/>
              </w:rPr>
              <w:t>Тарифний пакет №10</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765E7B" w:rsidRDefault="0025110B" w:rsidP="0025110B">
            <w:pPr>
              <w:jc w:val="center"/>
              <w:rPr>
                <w:color w:val="000000"/>
                <w:sz w:val="20"/>
                <w:szCs w:val="20"/>
                <w:lang w:val="en-US"/>
              </w:rPr>
            </w:pPr>
            <w:r>
              <w:rPr>
                <w:color w:val="000000"/>
                <w:sz w:val="20"/>
                <w:szCs w:val="20"/>
                <w:lang w:val="en-US"/>
              </w:rPr>
              <w:t>3</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11.</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E3416E" w:rsidRDefault="0025110B" w:rsidP="0025110B">
            <w:pPr>
              <w:rPr>
                <w:color w:val="000000"/>
                <w:sz w:val="20"/>
                <w:szCs w:val="20"/>
              </w:rPr>
            </w:pPr>
            <w:r>
              <w:rPr>
                <w:bCs/>
                <w:sz w:val="20"/>
                <w:szCs w:val="20"/>
              </w:rPr>
              <w:t>Тарифний пакет №11</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49751B">
              <w:rPr>
                <w:color w:val="000000"/>
                <w:sz w:val="20"/>
                <w:szCs w:val="20"/>
              </w:rPr>
              <w:t>64</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12.</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r w:rsidRPr="00F7488B">
              <w:rPr>
                <w:bCs/>
                <w:sz w:val="20"/>
                <w:szCs w:val="20"/>
              </w:rPr>
              <w:t>Тарифний пакет №1</w:t>
            </w:r>
            <w:r>
              <w:rPr>
                <w:bCs/>
                <w:sz w:val="20"/>
                <w:szCs w:val="20"/>
              </w:rPr>
              <w:t>2</w:t>
            </w:r>
          </w:p>
          <w:p w:rsidR="0025110B" w:rsidRDefault="0025110B" w:rsidP="0025110B">
            <w:pPr>
              <w:rPr>
                <w:bCs/>
                <w:sz w:val="20"/>
                <w:szCs w:val="20"/>
              </w:rPr>
            </w:pP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692A6B">
              <w:rPr>
                <w:color w:val="000000"/>
                <w:sz w:val="20"/>
                <w:szCs w:val="20"/>
              </w:rPr>
              <w:t>37</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13.</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r>
              <w:rPr>
                <w:bCs/>
                <w:sz w:val="20"/>
                <w:szCs w:val="20"/>
              </w:rPr>
              <w:t>Т</w:t>
            </w:r>
            <w:r w:rsidRPr="00F7488B">
              <w:rPr>
                <w:bCs/>
                <w:sz w:val="20"/>
                <w:szCs w:val="20"/>
              </w:rPr>
              <w:t>арифний пакет №1</w:t>
            </w:r>
            <w:r>
              <w:rPr>
                <w:bCs/>
                <w:sz w:val="20"/>
                <w:szCs w:val="20"/>
              </w:rPr>
              <w:t>3</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C424D9">
              <w:rPr>
                <w:color w:val="000000"/>
                <w:sz w:val="20"/>
                <w:szCs w:val="20"/>
              </w:rPr>
              <w:t>7</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14.</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p>
          <w:p w:rsidR="0025110B" w:rsidRDefault="0025110B" w:rsidP="0025110B">
            <w:pPr>
              <w:rPr>
                <w:bCs/>
                <w:sz w:val="20"/>
                <w:szCs w:val="20"/>
              </w:rPr>
            </w:pPr>
            <w:r>
              <w:rPr>
                <w:bCs/>
                <w:sz w:val="20"/>
                <w:szCs w:val="20"/>
              </w:rPr>
              <w:t>Т</w:t>
            </w:r>
            <w:r w:rsidRPr="00F7488B">
              <w:rPr>
                <w:bCs/>
                <w:sz w:val="20"/>
                <w:szCs w:val="20"/>
              </w:rPr>
              <w:t>арифний пакет №1</w:t>
            </w:r>
            <w:r>
              <w:rPr>
                <w:bCs/>
                <w:sz w:val="20"/>
                <w:szCs w:val="20"/>
              </w:rPr>
              <w:t>4</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D45E1E">
              <w:rPr>
                <w:color w:val="000000"/>
                <w:sz w:val="20"/>
                <w:szCs w:val="20"/>
              </w:rPr>
              <w:t>1</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lastRenderedPageBreak/>
              <w:t>15.</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r w:rsidRPr="00F7488B">
              <w:rPr>
                <w:bCs/>
                <w:sz w:val="20"/>
                <w:szCs w:val="20"/>
              </w:rPr>
              <w:t>Тарифний пакет №1</w:t>
            </w:r>
            <w:r>
              <w:rPr>
                <w:bCs/>
                <w:sz w:val="20"/>
                <w:szCs w:val="20"/>
              </w:rPr>
              <w:t>5</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2D0894">
              <w:rPr>
                <w:color w:val="000000"/>
                <w:sz w:val="20"/>
                <w:szCs w:val="20"/>
              </w:rPr>
              <w:t>8</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16.</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r w:rsidRPr="00F7488B">
              <w:rPr>
                <w:bCs/>
                <w:sz w:val="20"/>
                <w:szCs w:val="20"/>
              </w:rPr>
              <w:t>Тарифний пакет №1</w:t>
            </w:r>
            <w:r>
              <w:rPr>
                <w:bCs/>
                <w:sz w:val="20"/>
                <w:szCs w:val="20"/>
              </w:rPr>
              <w:t>6</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AB2579">
              <w:rPr>
                <w:color w:val="000000"/>
                <w:sz w:val="20"/>
                <w:szCs w:val="20"/>
              </w:rPr>
              <w:t>5</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17.</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r w:rsidRPr="00F7488B">
              <w:rPr>
                <w:bCs/>
                <w:sz w:val="20"/>
                <w:szCs w:val="20"/>
              </w:rPr>
              <w:t>Тарифний пакет №1</w:t>
            </w:r>
            <w:r>
              <w:rPr>
                <w:bCs/>
                <w:sz w:val="20"/>
                <w:szCs w:val="20"/>
              </w:rPr>
              <w:t>7</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793371">
              <w:rPr>
                <w:color w:val="000000"/>
                <w:sz w:val="20"/>
                <w:szCs w:val="20"/>
              </w:rPr>
              <w:t>2</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18.</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F7488B" w:rsidRDefault="0025110B" w:rsidP="0025110B">
            <w:pPr>
              <w:rPr>
                <w:bCs/>
                <w:sz w:val="20"/>
                <w:szCs w:val="20"/>
              </w:rPr>
            </w:pPr>
            <w:r w:rsidRPr="00F7488B">
              <w:rPr>
                <w:bCs/>
                <w:sz w:val="20"/>
                <w:szCs w:val="20"/>
              </w:rPr>
              <w:t>Тарифний пакет №1</w:t>
            </w:r>
            <w:r>
              <w:rPr>
                <w:bCs/>
                <w:sz w:val="20"/>
                <w:szCs w:val="20"/>
              </w:rPr>
              <w:t>8</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837283">
              <w:rPr>
                <w:color w:val="000000"/>
                <w:sz w:val="20"/>
                <w:szCs w:val="20"/>
              </w:rPr>
              <w:t>1</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19.</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F7488B" w:rsidRDefault="0025110B" w:rsidP="0025110B">
            <w:pPr>
              <w:rPr>
                <w:bCs/>
                <w:sz w:val="20"/>
                <w:szCs w:val="20"/>
              </w:rPr>
            </w:pPr>
            <w:r w:rsidRPr="00F7488B">
              <w:rPr>
                <w:bCs/>
                <w:sz w:val="20"/>
                <w:szCs w:val="20"/>
              </w:rPr>
              <w:t>Тарифний пакет №1</w:t>
            </w:r>
            <w:r>
              <w:rPr>
                <w:bCs/>
                <w:sz w:val="20"/>
                <w:szCs w:val="20"/>
              </w:rPr>
              <w:t>9</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FF304C" w:rsidP="0025110B">
            <w:pPr>
              <w:jc w:val="center"/>
              <w:rPr>
                <w:color w:val="000000"/>
                <w:sz w:val="20"/>
                <w:szCs w:val="20"/>
                <w:highlight w:val="yellow"/>
              </w:rPr>
            </w:pPr>
            <w:r>
              <w:rPr>
                <w:color w:val="000000"/>
                <w:sz w:val="20"/>
                <w:szCs w:val="20"/>
              </w:rPr>
              <w:t>6</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bl>
    <w:p w:rsidR="0025110B" w:rsidRPr="007A0814" w:rsidRDefault="0025110B" w:rsidP="0025110B">
      <w:pPr>
        <w:jc w:val="both"/>
      </w:pPr>
      <w:r w:rsidRPr="007A0814">
        <w:rPr>
          <w:b/>
        </w:rPr>
        <w:t>Всього вартість закупівлі:</w:t>
      </w:r>
      <w:r w:rsidRPr="007A0814">
        <w:t xml:space="preserve"> ______________ грн. (___________________________________) грн.</w:t>
      </w:r>
    </w:p>
    <w:p w:rsidR="0025110B" w:rsidRPr="007A0814" w:rsidRDefault="0025110B" w:rsidP="0025110B">
      <w:pPr>
        <w:tabs>
          <w:tab w:val="left" w:pos="3420"/>
          <w:tab w:val="left" w:pos="7020"/>
        </w:tabs>
        <w:ind w:left="360" w:firstLine="540"/>
        <w:jc w:val="both"/>
        <w:rPr>
          <w:sz w:val="18"/>
          <w:szCs w:val="18"/>
        </w:rPr>
      </w:pPr>
      <w:r w:rsidRPr="007A0814">
        <w:rPr>
          <w:b/>
        </w:rPr>
        <w:tab/>
      </w:r>
      <w:r w:rsidRPr="007A0814">
        <w:rPr>
          <w:sz w:val="18"/>
          <w:szCs w:val="18"/>
        </w:rPr>
        <w:t>(цифрами)</w:t>
      </w:r>
      <w:r w:rsidRPr="007A0814">
        <w:rPr>
          <w:sz w:val="18"/>
          <w:szCs w:val="18"/>
        </w:rPr>
        <w:tab/>
        <w:t>(прописом)</w:t>
      </w:r>
    </w:p>
    <w:p w:rsidR="0025110B" w:rsidRPr="007A0814" w:rsidRDefault="0025110B" w:rsidP="0025110B">
      <w:pPr>
        <w:jc w:val="both"/>
      </w:pPr>
      <w:r w:rsidRPr="007A0814">
        <w:rPr>
          <w:b/>
        </w:rPr>
        <w:t>ПДВ 20%:</w:t>
      </w:r>
      <w:r w:rsidRPr="007A0814">
        <w:t xml:space="preserve"> ______________ грн. (_______________________________________________) грн.</w:t>
      </w:r>
    </w:p>
    <w:p w:rsidR="0025110B" w:rsidRPr="007A0814" w:rsidRDefault="0025110B" w:rsidP="0025110B">
      <w:pPr>
        <w:jc w:val="both"/>
        <w:rPr>
          <w:sz w:val="16"/>
          <w:szCs w:val="16"/>
        </w:rPr>
      </w:pPr>
      <w:r w:rsidRPr="007A0814">
        <w:rPr>
          <w:sz w:val="16"/>
          <w:szCs w:val="16"/>
          <w:lang w:val="en-US"/>
        </w:rPr>
        <w:t xml:space="preserve">                                            </w:t>
      </w:r>
      <w:r w:rsidRPr="007A0814">
        <w:rPr>
          <w:sz w:val="16"/>
          <w:szCs w:val="16"/>
        </w:rPr>
        <w:t>(</w:t>
      </w:r>
      <w:r w:rsidRPr="007A0814">
        <w:rPr>
          <w:sz w:val="18"/>
          <w:szCs w:val="18"/>
        </w:rPr>
        <w:t>цифрами</w:t>
      </w:r>
      <w:r w:rsidRPr="007A0814">
        <w:rPr>
          <w:sz w:val="16"/>
          <w:szCs w:val="16"/>
        </w:rPr>
        <w:t>)                                                                                              (прописом)</w:t>
      </w:r>
    </w:p>
    <w:p w:rsidR="0025110B" w:rsidRPr="007A0814" w:rsidRDefault="0025110B" w:rsidP="0025110B">
      <w:pPr>
        <w:jc w:val="both"/>
      </w:pPr>
      <w:r w:rsidRPr="007A0814">
        <w:rPr>
          <w:b/>
        </w:rPr>
        <w:t>ПФ 7,5%</w:t>
      </w:r>
      <w:r w:rsidRPr="007A0814">
        <w:rPr>
          <w:b/>
          <w:lang w:val="en-US"/>
        </w:rPr>
        <w:t>:</w:t>
      </w:r>
      <w:r w:rsidRPr="007A0814">
        <w:rPr>
          <w:lang w:val="en-US"/>
        </w:rPr>
        <w:t xml:space="preserve">   ______________ </w:t>
      </w:r>
      <w:r w:rsidRPr="007A0814">
        <w:t>грн. (______________________________________________) грн.</w:t>
      </w:r>
    </w:p>
    <w:p w:rsidR="0025110B" w:rsidRPr="007A0814" w:rsidRDefault="0025110B" w:rsidP="0025110B">
      <w:pPr>
        <w:tabs>
          <w:tab w:val="left" w:pos="1800"/>
          <w:tab w:val="left" w:pos="6120"/>
        </w:tabs>
        <w:jc w:val="both"/>
      </w:pPr>
      <w:r w:rsidRPr="007A0814">
        <w:rPr>
          <w:b/>
        </w:rPr>
        <w:tab/>
      </w:r>
      <w:r w:rsidRPr="007A0814">
        <w:rPr>
          <w:sz w:val="18"/>
          <w:szCs w:val="18"/>
        </w:rPr>
        <w:t>(цифрами)</w:t>
      </w:r>
      <w:r w:rsidRPr="007A0814">
        <w:rPr>
          <w:sz w:val="18"/>
          <w:szCs w:val="18"/>
        </w:rPr>
        <w:tab/>
        <w:t>(прописом)</w:t>
      </w:r>
    </w:p>
    <w:p w:rsidR="0025110B" w:rsidRPr="007A0814" w:rsidRDefault="0025110B" w:rsidP="0025110B">
      <w:pPr>
        <w:tabs>
          <w:tab w:val="left" w:pos="2160"/>
        </w:tabs>
      </w:pPr>
      <w:r w:rsidRPr="007A0814">
        <w:rPr>
          <w:b/>
        </w:rPr>
        <w:t>Разом з ПДВ та ПФ :</w:t>
      </w:r>
      <w:r w:rsidRPr="007A0814">
        <w:t xml:space="preserve"> ______________ грн. (_______________________________________________) грн.</w:t>
      </w:r>
    </w:p>
    <w:p w:rsidR="0025110B" w:rsidRPr="007A0814" w:rsidRDefault="0025110B" w:rsidP="0025110B">
      <w:pPr>
        <w:tabs>
          <w:tab w:val="left" w:pos="1980"/>
          <w:tab w:val="left" w:pos="6120"/>
        </w:tabs>
        <w:jc w:val="both"/>
        <w:rPr>
          <w:sz w:val="18"/>
          <w:szCs w:val="18"/>
        </w:rPr>
      </w:pPr>
      <w:r w:rsidRPr="007A0814">
        <w:rPr>
          <w:b/>
        </w:rPr>
        <w:tab/>
      </w:r>
      <w:r w:rsidRPr="007A0814">
        <w:rPr>
          <w:sz w:val="18"/>
          <w:szCs w:val="18"/>
        </w:rPr>
        <w:t>(цифрами)</w:t>
      </w:r>
      <w:r w:rsidRPr="007A0814">
        <w:rPr>
          <w:sz w:val="18"/>
          <w:szCs w:val="18"/>
        </w:rPr>
        <w:tab/>
        <w:t>(прописом)</w:t>
      </w:r>
    </w:p>
    <w:tbl>
      <w:tblPr>
        <w:tblStyle w:val="211"/>
        <w:tblW w:w="0" w:type="dxa"/>
        <w:tblInd w:w="0" w:type="dxa"/>
        <w:tblLayout w:type="fixed"/>
        <w:tblLook w:val="04A0" w:firstRow="1" w:lastRow="0" w:firstColumn="1" w:lastColumn="0" w:noHBand="0" w:noVBand="1"/>
      </w:tblPr>
      <w:tblGrid>
        <w:gridCol w:w="2581"/>
        <w:gridCol w:w="2976"/>
        <w:gridCol w:w="4111"/>
      </w:tblGrid>
      <w:tr w:rsidR="0025110B" w:rsidRPr="007A0814" w:rsidTr="00E1234A">
        <w:trPr>
          <w:trHeight w:val="162"/>
        </w:trPr>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snapToGrid w:val="0"/>
              <w:rPr>
                <w:rFonts w:ascii="Times New Roman" w:hAnsi="Times New Roman"/>
                <w:b/>
                <w:sz w:val="22"/>
                <w:szCs w:val="22"/>
              </w:rPr>
            </w:pPr>
            <w:r w:rsidRPr="00922B6D">
              <w:rPr>
                <w:rFonts w:ascii="Times New Roman" w:hAnsi="Times New Roman"/>
                <w:b/>
                <w:sz w:val="22"/>
                <w:szCs w:val="22"/>
              </w:rPr>
              <w:t>Строк і умови оплати: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snapToGrid w:val="0"/>
              <w:jc w:val="both"/>
              <w:rPr>
                <w:rFonts w:ascii="Times New Roman" w:hAnsi="Times New Roman"/>
                <w:sz w:val="22"/>
                <w:szCs w:val="22"/>
              </w:rPr>
            </w:pPr>
            <w:r w:rsidRPr="00922B6D">
              <w:rPr>
                <w:rFonts w:ascii="Times New Roman" w:hAnsi="Times New Roman"/>
                <w:sz w:val="22"/>
                <w:szCs w:val="22"/>
              </w:rPr>
              <w:t>передоплата: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snapToGrid w:val="0"/>
              <w:ind w:left="90"/>
              <w:jc w:val="both"/>
              <w:rPr>
                <w:rFonts w:ascii="Times New Roman" w:hAnsi="Times New Roman"/>
                <w:sz w:val="22"/>
                <w:szCs w:val="22"/>
              </w:rPr>
            </w:pPr>
            <w:r w:rsidRPr="00922B6D">
              <w:rPr>
                <w:rFonts w:ascii="Times New Roman" w:hAnsi="Times New Roman"/>
                <w:sz w:val="22"/>
                <w:szCs w:val="22"/>
              </w:rPr>
              <w:t>0%</w:t>
            </w:r>
          </w:p>
        </w:tc>
      </w:tr>
      <w:tr w:rsidR="0025110B" w:rsidRPr="007A0814" w:rsidTr="00E1234A">
        <w:trPr>
          <w:trHeight w:val="243"/>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rPr>
                <w:rFonts w:ascii="Times New Roman" w:hAnsi="Times New Roman"/>
                <w:b/>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snapToGrid w:val="0"/>
              <w:jc w:val="both"/>
              <w:rPr>
                <w:rFonts w:ascii="Times New Roman" w:hAnsi="Times New Roman"/>
                <w:sz w:val="22"/>
                <w:szCs w:val="22"/>
              </w:rPr>
            </w:pPr>
            <w:r w:rsidRPr="00922B6D">
              <w:rPr>
                <w:rFonts w:ascii="Times New Roman" w:hAnsi="Times New Roman"/>
                <w:sz w:val="22"/>
                <w:szCs w:val="22"/>
              </w:rPr>
              <w:t>термін відстрочки платежу:</w:t>
            </w:r>
          </w:p>
        </w:tc>
        <w:tc>
          <w:tcPr>
            <w:tcW w:w="4111" w:type="dxa"/>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snapToGrid w:val="0"/>
              <w:ind w:left="90"/>
              <w:jc w:val="both"/>
              <w:rPr>
                <w:rFonts w:ascii="Times New Roman" w:hAnsi="Times New Roman"/>
                <w:sz w:val="22"/>
                <w:szCs w:val="22"/>
              </w:rPr>
            </w:pPr>
            <w:r w:rsidRPr="00922B6D">
              <w:rPr>
                <w:rFonts w:ascii="Times New Roman" w:hAnsi="Times New Roman"/>
                <w:sz w:val="22"/>
                <w:szCs w:val="22"/>
                <w:lang w:val="ru-RU"/>
              </w:rPr>
              <w:t xml:space="preserve">15 </w:t>
            </w:r>
            <w:proofErr w:type="spellStart"/>
            <w:r w:rsidRPr="00922B6D">
              <w:rPr>
                <w:rFonts w:ascii="Times New Roman" w:hAnsi="Times New Roman"/>
                <w:sz w:val="22"/>
                <w:szCs w:val="22"/>
                <w:lang w:val="ru-RU"/>
              </w:rPr>
              <w:t>календарних</w:t>
            </w:r>
            <w:proofErr w:type="spellEnd"/>
            <w:r w:rsidRPr="00922B6D">
              <w:rPr>
                <w:rFonts w:ascii="Times New Roman" w:hAnsi="Times New Roman"/>
                <w:sz w:val="22"/>
                <w:szCs w:val="22"/>
                <w:lang w:val="ru-RU"/>
              </w:rPr>
              <w:t xml:space="preserve"> </w:t>
            </w:r>
            <w:r w:rsidRPr="00922B6D">
              <w:rPr>
                <w:rFonts w:ascii="Times New Roman" w:hAnsi="Times New Roman"/>
                <w:sz w:val="22"/>
                <w:szCs w:val="22"/>
              </w:rPr>
              <w:t>днів</w:t>
            </w:r>
          </w:p>
        </w:tc>
      </w:tr>
    </w:tbl>
    <w:p w:rsidR="0025110B" w:rsidRPr="007A0814" w:rsidRDefault="0025110B" w:rsidP="0025110B">
      <w:pPr>
        <w:tabs>
          <w:tab w:val="left" w:pos="0"/>
          <w:tab w:val="center" w:pos="4153"/>
          <w:tab w:val="right" w:pos="8306"/>
        </w:tabs>
        <w:ind w:firstLine="540"/>
        <w:jc w:val="both"/>
        <w:rPr>
          <w:i/>
        </w:rPr>
      </w:pPr>
    </w:p>
    <w:p w:rsidR="0025110B" w:rsidRPr="007A0814" w:rsidRDefault="0025110B" w:rsidP="00251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A0814">
        <w:rPr>
          <w:color w:val="000000"/>
        </w:rPr>
        <w:t>Запропонована ціна пропозиції включає:</w:t>
      </w:r>
    </w:p>
    <w:p w:rsidR="0025110B" w:rsidRPr="007A0814" w:rsidRDefault="0025110B" w:rsidP="008F510B">
      <w:pPr>
        <w:numPr>
          <w:ilvl w:val="1"/>
          <w:numId w:val="15"/>
        </w:numPr>
        <w:tabs>
          <w:tab w:val="num" w:pos="540"/>
          <w:tab w:val="num" w:pos="851"/>
          <w:tab w:val="num" w:pos="1800"/>
          <w:tab w:val="left" w:pos="2127"/>
          <w:tab w:val="left" w:pos="3664"/>
          <w:tab w:val="left" w:pos="4580"/>
          <w:tab w:val="left" w:pos="5496"/>
          <w:tab w:val="num" w:pos="5747"/>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A0814">
        <w:t xml:space="preserve">витрати на сплату податків та інших обов’язкових зборів, в </w:t>
      </w:r>
      <w:proofErr w:type="spellStart"/>
      <w:r w:rsidRPr="007A0814">
        <w:t>т.ч</w:t>
      </w:r>
      <w:proofErr w:type="spellEnd"/>
      <w:r w:rsidRPr="007A0814">
        <w:t>. ПФ;</w:t>
      </w:r>
    </w:p>
    <w:p w:rsidR="0025110B" w:rsidRPr="007A0814" w:rsidRDefault="0025110B" w:rsidP="008F510B">
      <w:pPr>
        <w:numPr>
          <w:ilvl w:val="1"/>
          <w:numId w:val="15"/>
        </w:numPr>
        <w:tabs>
          <w:tab w:val="num" w:pos="540"/>
          <w:tab w:val="num" w:pos="851"/>
          <w:tab w:val="num" w:pos="1800"/>
          <w:tab w:val="left" w:pos="2127"/>
          <w:tab w:val="left" w:pos="4580"/>
          <w:tab w:val="left" w:pos="5496"/>
          <w:tab w:val="num" w:pos="5747"/>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A0814">
        <w:t xml:space="preserve">витрати на одержання всіх дозволів, ліцензій і </w:t>
      </w:r>
      <w:proofErr w:type="spellStart"/>
      <w:r w:rsidRPr="007A0814">
        <w:t>т.д</w:t>
      </w:r>
      <w:proofErr w:type="spellEnd"/>
      <w:r w:rsidRPr="007A0814">
        <w:t>.</w:t>
      </w:r>
      <w:r w:rsidRPr="007A0814">
        <w:rPr>
          <w:lang w:val="ru-RU"/>
        </w:rPr>
        <w:t>;</w:t>
      </w:r>
    </w:p>
    <w:p w:rsidR="0025110B" w:rsidRPr="007A0814" w:rsidRDefault="0025110B" w:rsidP="008F510B">
      <w:pPr>
        <w:numPr>
          <w:ilvl w:val="1"/>
          <w:numId w:val="15"/>
        </w:numPr>
        <w:tabs>
          <w:tab w:val="num" w:pos="540"/>
          <w:tab w:val="num" w:pos="851"/>
          <w:tab w:val="num" w:pos="1800"/>
          <w:tab w:val="left" w:pos="2127"/>
          <w:tab w:val="left" w:pos="4580"/>
          <w:tab w:val="left" w:pos="5496"/>
          <w:tab w:val="num" w:pos="5747"/>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color w:val="FF0000"/>
        </w:rPr>
      </w:pPr>
      <w:r w:rsidRPr="007A0814">
        <w:t>витрати на зміни номерного ресурсу телефонів, які внесені в програмно-технічні комплекси АТ «</w:t>
      </w:r>
      <w:proofErr w:type="spellStart"/>
      <w:r>
        <w:t>Прикарпаття</w:t>
      </w:r>
      <w:r w:rsidRPr="007A0814">
        <w:t>обленерго</w:t>
      </w:r>
      <w:proofErr w:type="spellEnd"/>
      <w:r w:rsidRPr="007A0814">
        <w:t xml:space="preserve">» та проведення відповідних </w:t>
      </w:r>
      <w:proofErr w:type="spellStart"/>
      <w:r w:rsidRPr="007A0814">
        <w:t>переналаштувань</w:t>
      </w:r>
      <w:proofErr w:type="spellEnd"/>
      <w:r w:rsidRPr="007A0814">
        <w:t xml:space="preserve"> по всій </w:t>
      </w:r>
      <w:r>
        <w:t>Івано-Франківський</w:t>
      </w:r>
      <w:r w:rsidRPr="007A0814">
        <w:t xml:space="preserve"> області</w:t>
      </w:r>
      <w:r w:rsidRPr="007A0814">
        <w:rPr>
          <w:color w:val="FF0000"/>
        </w:rPr>
        <w:t>.</w:t>
      </w:r>
    </w:p>
    <w:p w:rsidR="0025110B" w:rsidRPr="007A0814" w:rsidRDefault="0025110B" w:rsidP="0025110B">
      <w:pPr>
        <w:widowControl w:val="0"/>
        <w:autoSpaceDE w:val="0"/>
        <w:ind w:firstLine="540"/>
        <w:jc w:val="both"/>
      </w:pPr>
    </w:p>
    <w:p w:rsidR="0025110B" w:rsidRPr="007A0814" w:rsidRDefault="0025110B" w:rsidP="0025110B">
      <w:pPr>
        <w:tabs>
          <w:tab w:val="left" w:pos="0"/>
          <w:tab w:val="center" w:pos="4153"/>
          <w:tab w:val="right" w:pos="8306"/>
        </w:tabs>
        <w:ind w:firstLine="540"/>
        <w:jc w:val="both"/>
      </w:pPr>
      <w:r w:rsidRPr="007A0814">
        <w:t xml:space="preserve">Ми погоджуємося дотримуватись умов цієї пропозиції протягом </w:t>
      </w:r>
      <w:r w:rsidRPr="007A0814">
        <w:rPr>
          <w:iCs/>
        </w:rPr>
        <w:t xml:space="preserve">120 (ста двадцяти) </w:t>
      </w:r>
      <w:r w:rsidRPr="007A0814">
        <w:rPr>
          <w:lang w:eastAsia="uk-UA"/>
        </w:rPr>
        <w:t>днів із дати кінцевого строку подання тендерних пропозицій</w:t>
      </w:r>
      <w:r w:rsidRPr="007A0814">
        <w:t>, встановленого вами.</w:t>
      </w:r>
    </w:p>
    <w:p w:rsidR="0025110B" w:rsidRPr="007A0814" w:rsidRDefault="0025110B" w:rsidP="0025110B">
      <w:pPr>
        <w:tabs>
          <w:tab w:val="left" w:pos="0"/>
          <w:tab w:val="center" w:pos="4153"/>
          <w:tab w:val="right" w:pos="8306"/>
        </w:tabs>
        <w:ind w:firstLine="540"/>
        <w:jc w:val="both"/>
      </w:pPr>
      <w:r w:rsidRPr="007A0814">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7A0814">
        <w:t>закупівель</w:t>
      </w:r>
      <w:proofErr w:type="spellEnd"/>
      <w:r w:rsidRPr="007A0814">
        <w:t>.</w:t>
      </w:r>
    </w:p>
    <w:p w:rsidR="0025110B" w:rsidRPr="007A0814" w:rsidRDefault="0025110B" w:rsidP="0025110B">
      <w:pPr>
        <w:widowControl w:val="0"/>
        <w:autoSpaceDE w:val="0"/>
        <w:ind w:firstLine="540"/>
        <w:jc w:val="both"/>
      </w:pPr>
      <w:r w:rsidRPr="007A0814">
        <w:t>Ми погоджуємося з умовами, що Ви можете відхилити нашу пропозицію згідно з умовами тендерної документації.</w:t>
      </w:r>
    </w:p>
    <w:p w:rsidR="0025110B" w:rsidRPr="007A0814" w:rsidRDefault="0025110B" w:rsidP="0025110B">
      <w:pPr>
        <w:widowControl w:val="0"/>
        <w:autoSpaceDE w:val="0"/>
        <w:ind w:firstLine="540"/>
        <w:jc w:val="both"/>
      </w:pPr>
      <w:r w:rsidRPr="007A0814">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7A0814">
        <w:t>закупівель</w:t>
      </w:r>
      <w:proofErr w:type="spellEnd"/>
      <w:r w:rsidRPr="007A0814">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25110B" w:rsidRPr="007A0814" w:rsidRDefault="0025110B" w:rsidP="0025110B">
      <w:pPr>
        <w:tabs>
          <w:tab w:val="left" w:pos="0"/>
          <w:tab w:val="center" w:pos="4153"/>
          <w:tab w:val="right" w:pos="8306"/>
        </w:tabs>
        <w:ind w:firstLine="540"/>
        <w:jc w:val="both"/>
      </w:pPr>
    </w:p>
    <w:p w:rsidR="0001003C" w:rsidRPr="0002226C" w:rsidRDefault="0025110B" w:rsidP="0025110B">
      <w:pPr>
        <w:tabs>
          <w:tab w:val="left" w:pos="3402"/>
          <w:tab w:val="left" w:pos="5954"/>
        </w:tabs>
        <w:jc w:val="center"/>
      </w:pPr>
      <w:r w:rsidRPr="0002226C">
        <w:rPr>
          <w:bCs/>
        </w:rPr>
        <w:t xml:space="preserve"> </w:t>
      </w:r>
      <w:r w:rsidR="0001003C" w:rsidRPr="0002226C">
        <w:rPr>
          <w:bCs/>
        </w:rPr>
        <w:t xml:space="preserve">«___» ___________ </w:t>
      </w:r>
      <w:r w:rsidR="0001003C" w:rsidRPr="0002226C">
        <w:t>202</w:t>
      </w:r>
      <w:r w:rsidR="00223AA6">
        <w:t>4</w:t>
      </w:r>
      <w:r w:rsidR="0001003C" w:rsidRPr="0002226C">
        <w:t xml:space="preserve"> р. </w:t>
      </w:r>
      <w:r w:rsidR="0001003C" w:rsidRPr="0002226C">
        <w:tab/>
      </w:r>
      <w:r w:rsidR="0001003C" w:rsidRPr="0002226C">
        <w:tab/>
        <w:t xml:space="preserve">(Посада, власне ім’я та прізвище </w:t>
      </w:r>
      <w:r w:rsidR="0001003C" w:rsidRPr="0002226C">
        <w:tab/>
      </w:r>
      <w:r w:rsidR="0001003C" w:rsidRPr="0002226C">
        <w:tab/>
        <w:t>(останнє великими літерами), підпис)</w:t>
      </w:r>
    </w:p>
    <w:p w:rsidR="000D5B84" w:rsidRDefault="0001003C" w:rsidP="0001003C">
      <w:pPr>
        <w:jc w:val="right"/>
        <w:rPr>
          <w:b/>
          <w:bCs/>
        </w:rPr>
      </w:pPr>
      <w:r w:rsidRPr="00376823">
        <w:rPr>
          <w:b/>
          <w:bCs/>
        </w:rPr>
        <w:br w:type="page"/>
      </w:r>
      <w:r w:rsidR="000D5B84" w:rsidRPr="006F5888">
        <w:rPr>
          <w:b/>
          <w:bCs/>
        </w:rPr>
        <w:lastRenderedPageBreak/>
        <w:t>Додаток №4</w:t>
      </w:r>
    </w:p>
    <w:p w:rsidR="00623D1E" w:rsidRDefault="002C6200" w:rsidP="002C6200">
      <w:pPr>
        <w:jc w:val="center"/>
        <w:rPr>
          <w:b/>
          <w:bCs/>
        </w:rPr>
      </w:pPr>
      <w:r>
        <w:rPr>
          <w:b/>
          <w:bCs/>
        </w:rPr>
        <w:t>ТЕХНІЧНІ ТА ЯКІСНІ ВИМОГИ ДО ПРЕДМЕТУ ЗАКУПІВЛІ</w:t>
      </w:r>
    </w:p>
    <w:p w:rsidR="0025110B" w:rsidRDefault="0025110B" w:rsidP="002C6200">
      <w:pPr>
        <w:jc w:val="center"/>
        <w:rPr>
          <w:b/>
          <w:bCs/>
        </w:rPr>
      </w:pP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З метою підтримання належної комунікаційної </w:t>
      </w:r>
      <w:proofErr w:type="spellStart"/>
      <w:r w:rsidRPr="00356E59">
        <w:rPr>
          <w:snapToGrid w:val="0"/>
        </w:rPr>
        <w:t>лініїі</w:t>
      </w:r>
      <w:proofErr w:type="spellEnd"/>
      <w:r w:rsidRPr="00356E59">
        <w:rPr>
          <w:snapToGrid w:val="0"/>
        </w:rPr>
        <w:t xml:space="preserve"> з замовниками послуг Клієнта, органами державної влади, міжнародними партнерами, іншими суб’єктами господарювання, у тому числі з якими встановлено багаторічні зв’язки.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Оператор має забезпечити збереження виділених номерних ресурсів з окремо визначеними номерами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За необхідності перенесення абонентських номерів корпоративної мережі Клієнта до мережі Оператора, Оператор має надати Клієнту безоплатно телекомунікаційні послуги з перенесення всіх абонентських номерів (</w:t>
      </w:r>
      <w:proofErr w:type="spellStart"/>
      <w:r w:rsidRPr="00356E59">
        <w:rPr>
          <w:snapToGrid w:val="0"/>
          <w:lang w:val="en-US"/>
        </w:rPr>
        <w:t>MobileNumberPortability</w:t>
      </w:r>
      <w:proofErr w:type="spellEnd"/>
      <w:r w:rsidRPr="00356E59">
        <w:rPr>
          <w:snapToGrid w:val="0"/>
        </w:rPr>
        <w:t xml:space="preserve">, </w:t>
      </w:r>
      <w:r w:rsidRPr="00356E59">
        <w:rPr>
          <w:snapToGrid w:val="0"/>
          <w:lang w:val="en-US"/>
        </w:rPr>
        <w:t>MNP</w:t>
      </w:r>
      <w:r w:rsidRPr="00356E59">
        <w:rPr>
          <w:snapToGrid w:val="0"/>
        </w:rPr>
        <w:t>), що діють у корпоративній мережі Клієнта на момент заключення договору постачання послуг. Підставою для перенесення абонентських номерів є заява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Забезпечити якісне функціонування наявної телекомунікаційної Корпоративної мережі, Клієнта з ідентифікаційним кодом мережі рухомого (мобільного) зв’язку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у мережі Оператора.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Забезпечити надання Послуг мобільного зв’язку – на всій території України.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повинен забезпечити надання послуг належної якості на об'єктах структурних підрозділів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Режим надання Послуг 24/7- 24 години на добу, 7 днів на тиждень.</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зобов’язується надавати цілодобову технічну підтримку в режимі 24/7, яка включає в себе постійний моніторинг каналів та діагностику причини відхилення від заданих технічних характеристик, з призначенням окремої координатора (координаторів) у кількості не менше двох осіб для оперативного вирішення питань надання послуг.</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Клієнт повинен мати право, орієнтуючись виключно на свої потреби, підключати ту кількість абонентів, тарифних планів та пакетів, що вважатиме за потрібне і не повинен бути обмежений Оператором.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Плата за з’єднання на всі напрямки в межах України - відсутня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Тарифікація всіх вихідних дзвінків (передавання інформації голосом) по Україні здійснюється з 01-шої секунди кожної хвилини розмови у розмірі заявленої вартості хвилини розмови.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зобов’язується надавати якісні послуги роумінгу для стільникових (мобільних) абонентських терміналів або іншого обладнання Клієнта з ідентифікаційним кодом мережі рухомого (мобільного) зв’язку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у мережі Оператора.  Номери, які будуть використовуватись з підключенням послуги Роумінг, країни використання послуг роумінгу та час використання послуг роумінгу визначається Клієнтом.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Роумінг в мережах інших операторів рухомого (мобільного) зв’язку Клієнт отримує та оплачує за встановленими правилами та тарифами Оператора. Під час надання послуги Роумінгу, зважаючи на технічні особливості між операторського обміну інформацією про спожиті Клієнтом послуги зв’язку, їх надання може бути не припинене.</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надає можливість здійснення дзвінків, </w:t>
      </w:r>
      <w:proofErr w:type="spellStart"/>
      <w:r w:rsidRPr="00356E59">
        <w:rPr>
          <w:snapToGrid w:val="0"/>
        </w:rPr>
        <w:t>смс</w:t>
      </w:r>
      <w:proofErr w:type="spellEnd"/>
      <w:r w:rsidRPr="00356E59">
        <w:rPr>
          <w:snapToGrid w:val="0"/>
        </w:rPr>
        <w:t xml:space="preserve"> в роумінгу, використання інтернету за кордоном.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Плата за телекомунікаційні послуги в роумінгу нараховується за фактично здійснені дзвінки, тобто за кожну хвилину, а не </w:t>
      </w:r>
      <w:proofErr w:type="spellStart"/>
      <w:r w:rsidRPr="00356E59">
        <w:rPr>
          <w:snapToGrid w:val="0"/>
        </w:rPr>
        <w:t>пакетно</w:t>
      </w:r>
      <w:proofErr w:type="spellEnd"/>
      <w:r w:rsidRPr="00356E59">
        <w:rPr>
          <w:snapToGrid w:val="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При відсутності коштів на рахунку абонента у Оператора, Оператор має забезпечувати термін відстрочки платежу на 30 днів від дати отримання рахунку Клієнтом (вихідні та вхідні дзвінки в межах України та за кордоном) або датою оплати послуг визначати 30 денний термін від дати отримання рахунку Клієнтом.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Проведення розрахунків проводиться за одним загальним рахунком щомісячно за послуги мобільного зв'язку, отримані у попередньому місяці.</w:t>
      </w:r>
    </w:p>
    <w:p w:rsidR="003A262D" w:rsidRPr="00356E59" w:rsidRDefault="003A262D" w:rsidP="003A262D">
      <w:pPr>
        <w:widowControl w:val="0"/>
        <w:autoSpaceDE w:val="0"/>
        <w:autoSpaceDN w:val="0"/>
        <w:adjustRightInd w:val="0"/>
        <w:ind w:firstLine="567"/>
        <w:jc w:val="both"/>
        <w:rPr>
          <w:snapToGrid w:val="0"/>
        </w:rPr>
      </w:pPr>
      <w:r w:rsidRPr="00356E59">
        <w:t xml:space="preserve">Оператор повинен передбачити можливість відключення контент послуг (дзвінки та </w:t>
      </w:r>
      <w:proofErr w:type="spellStart"/>
      <w:r w:rsidRPr="00356E59">
        <w:rPr>
          <w:lang w:val="en-US"/>
        </w:rPr>
        <w:t>sms</w:t>
      </w:r>
      <w:proofErr w:type="spellEnd"/>
      <w:r w:rsidRPr="00356E59">
        <w:t>-повідомлення на короткі платні номери контент-провайдерів) за окремим замовленням , як по всім номерам так і по окремим номерам Замовника, без додаткової плати.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має забезпечити Клієнта віртуальним особистим кабінетом на </w:t>
      </w:r>
      <w:r w:rsidRPr="00356E59">
        <w:rPr>
          <w:b/>
          <w:bCs/>
          <w:snapToGrid w:val="0"/>
        </w:rPr>
        <w:t>безоплатній основі</w:t>
      </w:r>
      <w:r w:rsidRPr="00356E59">
        <w:rPr>
          <w:snapToGrid w:val="0"/>
        </w:rPr>
        <w:t xml:space="preserve"> </w:t>
      </w:r>
      <w:r w:rsidRPr="00356E59">
        <w:rPr>
          <w:snapToGrid w:val="0"/>
        </w:rPr>
        <w:lastRenderedPageBreak/>
        <w:t>(ліцензією на програмне забезпечення) з правом користування рівня "адміністратор", яке дозволить виконувати Клієнту самостійно наступні дії:</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Підключати/відключати послуги, блокування;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Змінювати тарифні плани, в тому чисті </w:t>
      </w:r>
      <w:proofErr w:type="spellStart"/>
      <w:r w:rsidRPr="00356E59">
        <w:rPr>
          <w:snapToGrid w:val="0"/>
        </w:rPr>
        <w:t>пакетно</w:t>
      </w:r>
      <w:proofErr w:type="spellEnd"/>
      <w:r w:rsidRPr="00356E59">
        <w:rPr>
          <w:snapToGrid w:val="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Встановлювати переадресацію;</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Замовляти електронні версії рахунків та деталізацій рахунків в розрізі абонентів, вхідних/вихідних дзвінків </w:t>
      </w:r>
      <w:proofErr w:type="spellStart"/>
      <w:r w:rsidRPr="00356E59">
        <w:rPr>
          <w:snapToGrid w:val="0"/>
        </w:rPr>
        <w:t>смс</w:t>
      </w:r>
      <w:proofErr w:type="spellEnd"/>
      <w:r w:rsidRPr="00356E59">
        <w:rPr>
          <w:snapToGrid w:val="0"/>
        </w:rPr>
        <w:t>, інтернет-трафіку;</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Формувати звіти по трафіку, нарахуванням, перерахуванням, номерам;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Формувати звіти щодо лімітів, витрат в розрізі абонентів, тарифних планів;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Деталізувати рахунки   абонентів, за місяць, квартал, рік або інший період (наприклад січень – лютий, березень – грудень тощо), але в будь-якому разі за повний місяць;</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Надати можливість клієнту через віртуальний кабінет, де в реальному часі контролювати баланс кожного номера та через спеціальні ресурси </w:t>
      </w:r>
      <w:r>
        <w:rPr>
          <w:snapToGrid w:val="0"/>
        </w:rPr>
        <w:t xml:space="preserve">за допомогою принципу </w:t>
      </w:r>
      <w:proofErr w:type="spellStart"/>
      <w:r>
        <w:rPr>
          <w:snapToGrid w:val="0"/>
        </w:rPr>
        <w:t>триангуляц</w:t>
      </w:r>
      <w:r w:rsidRPr="00356E59">
        <w:rPr>
          <w:snapToGrid w:val="0"/>
        </w:rPr>
        <w:t>ії</w:t>
      </w:r>
      <w:proofErr w:type="spellEnd"/>
      <w:r w:rsidRPr="00356E59">
        <w:rPr>
          <w:snapToGrid w:val="0"/>
        </w:rPr>
        <w:t xml:space="preserve"> спостерігати місцезнаходження СІМ карти (пристрою);</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Формувати замовлення рахунків за звітний період для сплати.</w:t>
      </w:r>
    </w:p>
    <w:p w:rsidR="003A262D" w:rsidRPr="00354DDD" w:rsidRDefault="003A262D" w:rsidP="003A262D">
      <w:pPr>
        <w:widowControl w:val="0"/>
        <w:autoSpaceDE w:val="0"/>
        <w:autoSpaceDN w:val="0"/>
        <w:adjustRightInd w:val="0"/>
        <w:ind w:firstLine="567"/>
        <w:jc w:val="both"/>
        <w:rPr>
          <w:color w:val="000000"/>
        </w:rPr>
      </w:pPr>
      <w:r w:rsidRPr="00354DDD">
        <w:rPr>
          <w:color w:val="000000"/>
        </w:rPr>
        <w:t xml:space="preserve">Оператор повинен надати можливість кожному Абоненту Клієнта  перевірки стану службового та особистого рахунків (кількість хвилин, </w:t>
      </w:r>
      <w:proofErr w:type="spellStart"/>
      <w:r w:rsidRPr="00354DDD">
        <w:rPr>
          <w:color w:val="000000"/>
        </w:rPr>
        <w:t>смс</w:t>
      </w:r>
      <w:proofErr w:type="spellEnd"/>
      <w:r w:rsidRPr="00354DDD">
        <w:rPr>
          <w:color w:val="000000"/>
        </w:rPr>
        <w:t xml:space="preserve">-повідомлень, </w:t>
      </w:r>
      <w:proofErr w:type="spellStart"/>
      <w:r w:rsidRPr="00354DDD">
        <w:rPr>
          <w:color w:val="000000"/>
        </w:rPr>
        <w:t>Мбайт</w:t>
      </w:r>
      <w:proofErr w:type="spellEnd"/>
      <w:r w:rsidRPr="00354DDD">
        <w:rPr>
          <w:color w:val="000000"/>
        </w:rPr>
        <w:t>)   за комбінацією клавіш без додаткової оплати та в будь-який час.</w:t>
      </w:r>
    </w:p>
    <w:p w:rsidR="003A262D" w:rsidRPr="00354DDD" w:rsidRDefault="003A262D" w:rsidP="003A262D">
      <w:pPr>
        <w:widowControl w:val="0"/>
        <w:autoSpaceDE w:val="0"/>
        <w:autoSpaceDN w:val="0"/>
        <w:adjustRightInd w:val="0"/>
        <w:ind w:firstLine="567"/>
        <w:jc w:val="both"/>
        <w:rPr>
          <w:color w:val="FF0000"/>
        </w:rPr>
      </w:pPr>
      <w:r w:rsidRPr="00354DDD">
        <w:rPr>
          <w:color w:val="000000"/>
        </w:rPr>
        <w:t xml:space="preserve">Учасник (Оператор) повинен надати Замовнику (Клієнту) послуги з передавання даних і повідомлень шляхом використання мобільного стільникового зв’язку з використанням технологій 2G (CSD,GPRS/EDGE), 3G (UMTS), 4G(LTE) та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 xml:space="preserve">) з підтримкою </w:t>
      </w:r>
      <w:r w:rsidRPr="00354DDD">
        <w:rPr>
          <w:color w:val="000000"/>
          <w:lang w:val="en-US"/>
        </w:rPr>
        <w:t xml:space="preserve">Power Saving Mode, PSM </w:t>
      </w:r>
      <w:r w:rsidRPr="00354DDD">
        <w:rPr>
          <w:color w:val="000000"/>
        </w:rPr>
        <w:t>и</w:t>
      </w:r>
      <w:r w:rsidRPr="00354DDD">
        <w:rPr>
          <w:color w:val="000000"/>
          <w:lang w:val="en-US"/>
        </w:rPr>
        <w:t xml:space="preserve"> Extended idle mode DRX, </w:t>
      </w:r>
      <w:proofErr w:type="spellStart"/>
      <w:r w:rsidRPr="00354DDD">
        <w:rPr>
          <w:color w:val="000000"/>
          <w:lang w:val="en-US"/>
        </w:rPr>
        <w:t>eDRX</w:t>
      </w:r>
      <w:proofErr w:type="spellEnd"/>
      <w:r w:rsidRPr="00354DDD">
        <w:rPr>
          <w:color w:val="000000"/>
          <w:lang w:val="en-US"/>
        </w:rPr>
        <w:t xml:space="preserve">.  </w:t>
      </w:r>
      <w:r w:rsidRPr="00354DDD">
        <w:rPr>
          <w:color w:val="000000"/>
        </w:rPr>
        <w:t>у мережі</w:t>
      </w:r>
      <w:r w:rsidRPr="00354DDD">
        <w:rPr>
          <w:color w:val="FF0000"/>
        </w:rPr>
        <w:t xml:space="preserve"> </w:t>
      </w:r>
      <w:r w:rsidRPr="00354DDD">
        <w:rPr>
          <w:color w:val="000000"/>
        </w:rPr>
        <w:t>Учасника (далі - Послуги зв’язку).</w:t>
      </w:r>
    </w:p>
    <w:p w:rsidR="003A262D" w:rsidRPr="00354DDD" w:rsidRDefault="003A262D" w:rsidP="003A262D">
      <w:pPr>
        <w:widowControl w:val="0"/>
        <w:autoSpaceDE w:val="0"/>
        <w:autoSpaceDN w:val="0"/>
        <w:adjustRightInd w:val="0"/>
        <w:ind w:firstLine="567"/>
        <w:jc w:val="both"/>
        <w:rPr>
          <w:snapToGrid w:val="0"/>
          <w:color w:val="000000"/>
        </w:rPr>
      </w:pPr>
      <w:r w:rsidRPr="00354DDD">
        <w:rPr>
          <w:snapToGrid w:val="0"/>
          <w:color w:val="000000"/>
        </w:rPr>
        <w:t xml:space="preserve">Оператор має забезпечити безкоштовні безлімітні дзвінки на номери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4DDD">
        <w:rPr>
          <w:b/>
          <w:snapToGrid w:val="0"/>
          <w:color w:val="000000"/>
        </w:rPr>
        <w:t>.</w:t>
      </w:r>
    </w:p>
    <w:p w:rsidR="003A262D" w:rsidRPr="00354DDD" w:rsidRDefault="003A262D" w:rsidP="003A262D">
      <w:pPr>
        <w:widowControl w:val="0"/>
        <w:autoSpaceDE w:val="0"/>
        <w:autoSpaceDN w:val="0"/>
        <w:adjustRightInd w:val="0"/>
        <w:ind w:firstLine="567"/>
        <w:jc w:val="both"/>
        <w:rPr>
          <w:snapToGrid w:val="0"/>
          <w:color w:val="000000"/>
        </w:rPr>
      </w:pPr>
      <w:r w:rsidRPr="00354DDD">
        <w:rPr>
          <w:snapToGrid w:val="0"/>
          <w:color w:val="000000"/>
        </w:rPr>
        <w:t xml:space="preserve">На вимогу Замовника Оператор має організувати систему моніторингу та контролю службових терміналів працівників за допомогою обладнання Оператора та надати Замовнику (Клієнту) всю необхідну відповідь.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цілодобовий безкоштовний доступ на керування абонентськими номерами корпоративної мережі (включення, відключення номерів або додаткових послуг, обмеження вихідних дзвінків, відновлення номеру та інше).</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безкоштовне надання рахунків та деталізації рахунків для абонентів корпоративної мережі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безоплатний доступ до телекомунікаційних мереж для виклику номерами спецслужб: 101, 102, 103, 104, 112.</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забезпечує безперебійну роботу Контактного центру Замовника: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приймання вхідних та вихідних дзвінків (24/7) 24 години, 7 днів на тиждень;</w:t>
      </w:r>
    </w:p>
    <w:p w:rsidR="003A262D" w:rsidRPr="00356E59" w:rsidRDefault="003A262D" w:rsidP="003A262D">
      <w:pPr>
        <w:widowControl w:val="0"/>
        <w:autoSpaceDE w:val="0"/>
        <w:autoSpaceDN w:val="0"/>
        <w:adjustRightInd w:val="0"/>
        <w:ind w:firstLine="567"/>
        <w:jc w:val="both"/>
        <w:rPr>
          <w:snapToGrid w:val="0"/>
        </w:rPr>
      </w:pPr>
      <w:r>
        <w:rPr>
          <w:snapToGrid w:val="0"/>
        </w:rPr>
        <w:t>- Оператор надає</w:t>
      </w:r>
      <w:r w:rsidRPr="00356E59">
        <w:rPr>
          <w:snapToGrid w:val="0"/>
        </w:rPr>
        <w:t xml:space="preserve"> </w:t>
      </w:r>
      <w:proofErr w:type="spellStart"/>
      <w:r w:rsidRPr="00356E59">
        <w:rPr>
          <w:snapToGrid w:val="0"/>
        </w:rPr>
        <w:t>аудіосупровід</w:t>
      </w:r>
      <w:proofErr w:type="spellEnd"/>
      <w:r w:rsidRPr="00356E59">
        <w:rPr>
          <w:snapToGrid w:val="0"/>
        </w:rPr>
        <w:t xml:space="preserve"> </w:t>
      </w:r>
      <w:proofErr w:type="spellStart"/>
      <w:r w:rsidRPr="00356E59">
        <w:rPr>
          <w:snapToGrid w:val="0"/>
        </w:rPr>
        <w:t>автовітповідача</w:t>
      </w:r>
      <w:proofErr w:type="spellEnd"/>
      <w:r w:rsidRPr="00356E59">
        <w:rPr>
          <w:snapToGrid w:val="0"/>
        </w:rPr>
        <w:t xml:space="preserve"> з розгалуженням на декілька каналі</w:t>
      </w:r>
      <w:r>
        <w:rPr>
          <w:snapToGrid w:val="0"/>
        </w:rPr>
        <w:t>в через віртуальну АТС для полег</w:t>
      </w:r>
      <w:r w:rsidRPr="00356E59">
        <w:rPr>
          <w:snapToGrid w:val="0"/>
        </w:rPr>
        <w:t>шення навігації Контактного центру Замовника.</w:t>
      </w:r>
    </w:p>
    <w:p w:rsidR="003A262D" w:rsidRPr="00356E59" w:rsidRDefault="003A262D" w:rsidP="003A262D">
      <w:pPr>
        <w:widowControl w:val="0"/>
        <w:autoSpaceDE w:val="0"/>
        <w:autoSpaceDN w:val="0"/>
        <w:adjustRightInd w:val="0"/>
        <w:ind w:firstLine="567"/>
        <w:jc w:val="both"/>
        <w:rPr>
          <w:b/>
          <w:snapToGrid w:val="0"/>
        </w:rPr>
      </w:pPr>
      <w:r w:rsidRPr="00356E59">
        <w:rPr>
          <w:snapToGrid w:val="0"/>
        </w:rPr>
        <w:t xml:space="preserve">У випадку, якщо після торгів, Оператор мобільного зв’язку буде інший (не той, що підключав та забезпечував роботу Контактного центру в 2020 році), </w:t>
      </w:r>
      <w:r w:rsidRPr="00356E59">
        <w:rPr>
          <w:b/>
          <w:snapToGrid w:val="0"/>
        </w:rPr>
        <w:t>то переможець – Оператор бере на себе зобов’язання безкоштовно для Замовника перевести фізичний та віртуальний номер Контактного центру Замовни</w:t>
      </w:r>
      <w:r>
        <w:rPr>
          <w:b/>
          <w:snapToGrid w:val="0"/>
        </w:rPr>
        <w:t>к</w:t>
      </w:r>
      <w:r w:rsidRPr="00356E59">
        <w:rPr>
          <w:b/>
          <w:snapToGrid w:val="0"/>
        </w:rPr>
        <w:t xml:space="preserve">а, віртуальної АТС, </w:t>
      </w:r>
      <w:proofErr w:type="spellStart"/>
      <w:r w:rsidRPr="00356E59">
        <w:rPr>
          <w:b/>
          <w:snapToGrid w:val="0"/>
        </w:rPr>
        <w:t>аудіосупровід</w:t>
      </w:r>
      <w:proofErr w:type="spellEnd"/>
      <w:r w:rsidRPr="00356E59">
        <w:rPr>
          <w:b/>
          <w:snapToGrid w:val="0"/>
        </w:rPr>
        <w:t xml:space="preserve"> автовідповідача та об’єднання з іншим телекомунікаційним програмним забезпеченням ( програмне забезпечення, що проводить запис вхідних та вихідних дзвінків Контактного центру Замовника). Також Оператор компенсує Замовнику вартість простою Контактного </w:t>
      </w:r>
      <w:proofErr w:type="spellStart"/>
      <w:r w:rsidRPr="00356E59">
        <w:rPr>
          <w:b/>
          <w:snapToGrid w:val="0"/>
        </w:rPr>
        <w:t>цетру</w:t>
      </w:r>
      <w:proofErr w:type="spellEnd"/>
      <w:r w:rsidRPr="00356E59">
        <w:rPr>
          <w:b/>
          <w:snapToGrid w:val="0"/>
        </w:rPr>
        <w:t xml:space="preserve">, якщо </w:t>
      </w:r>
      <w:proofErr w:type="spellStart"/>
      <w:r w:rsidRPr="00356E59">
        <w:rPr>
          <w:b/>
          <w:snapToGrid w:val="0"/>
        </w:rPr>
        <w:t>переналаштування</w:t>
      </w:r>
      <w:proofErr w:type="spellEnd"/>
      <w:r w:rsidRPr="00356E59">
        <w:rPr>
          <w:b/>
          <w:snapToGrid w:val="0"/>
        </w:rPr>
        <w:t xml:space="preserve"> буде тривати більше 24 годин (вартість компенсації визначить Замовник).</w:t>
      </w:r>
    </w:p>
    <w:p w:rsidR="003A262D" w:rsidRPr="00354DDD" w:rsidRDefault="003A262D" w:rsidP="003A262D">
      <w:pPr>
        <w:widowControl w:val="0"/>
        <w:autoSpaceDE w:val="0"/>
        <w:autoSpaceDN w:val="0"/>
        <w:adjustRightInd w:val="0"/>
        <w:ind w:firstLine="567"/>
        <w:jc w:val="both"/>
        <w:rPr>
          <w:color w:val="000000"/>
        </w:rPr>
      </w:pPr>
      <w:r w:rsidRPr="00356E59">
        <w:rPr>
          <w:snapToGrid w:val="0"/>
        </w:rPr>
        <w:t>Операто</w:t>
      </w:r>
      <w:r>
        <w:rPr>
          <w:snapToGrid w:val="0"/>
        </w:rPr>
        <w:t>р забезпечує безперебійну роботу</w:t>
      </w:r>
      <w:r w:rsidRPr="00356E59">
        <w:rPr>
          <w:snapToGrid w:val="0"/>
        </w:rPr>
        <w:t xml:space="preserve"> обладнання Замовника, що використовує протокол </w:t>
      </w:r>
      <w:proofErr w:type="spellStart"/>
      <w:r w:rsidRPr="00356E59">
        <w:rPr>
          <w:snapToGrid w:val="0"/>
        </w:rPr>
        <w:t>перелачі</w:t>
      </w:r>
      <w:proofErr w:type="spellEnd"/>
      <w:r w:rsidRPr="00356E59">
        <w:rPr>
          <w:snapToGrid w:val="0"/>
        </w:rPr>
        <w:t xml:space="preserve"> даних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 на швидкості 3G та надає можливість Замовнику за допомогою віртуального кабінету контролювати використання об’єму переданих даних та при потребі перенаправляє об’єми даних між самими номерами без збільшення вартості послуги по всіх номерах даного пакету.</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lastRenderedPageBreak/>
        <w:t xml:space="preserve">Оператор надає Замовнику можливість через віртуальний кабінет контролювали де знаходилось обладнання Замовника, що використовує протокол </w:t>
      </w:r>
      <w:proofErr w:type="spellStart"/>
      <w:r w:rsidRPr="00356E59">
        <w:rPr>
          <w:snapToGrid w:val="0"/>
        </w:rPr>
        <w:t>перелачі</w:t>
      </w:r>
      <w:proofErr w:type="spellEnd"/>
      <w:r w:rsidRPr="00356E59">
        <w:rPr>
          <w:snapToGrid w:val="0"/>
        </w:rPr>
        <w:t xml:space="preserve"> даних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Клієнт має право змінювати тарифні плани, пакети абонентів та набір послуг (міжнародні дзвінки, послуги роумінгу, послугу Інтернет, тощо) без обмежень та без додаткової плати.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повинен протягом 30 хвилин з моменту подання запиту (по телефону або на </w:t>
      </w:r>
      <w:r w:rsidRPr="00356E59">
        <w:rPr>
          <w:snapToGrid w:val="0"/>
          <w:lang w:val="en-US"/>
        </w:rPr>
        <w:t>e</w:t>
      </w:r>
      <w:r w:rsidRPr="00356E59">
        <w:rPr>
          <w:snapToGrid w:val="0"/>
        </w:rPr>
        <w:t>-</w:t>
      </w:r>
      <w:r w:rsidRPr="00356E59">
        <w:rPr>
          <w:snapToGrid w:val="0"/>
          <w:lang w:val="en-US"/>
        </w:rPr>
        <w:t>mail</w:t>
      </w:r>
      <w:r w:rsidRPr="00356E59">
        <w:rPr>
          <w:snapToGrid w:val="0"/>
        </w:rPr>
        <w:t xml:space="preserve"> закріпленого співробітника Оператора) відновити чи блокувати номер без додаткової плати.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повинен виконати без додаткової плати заміну втраченої або зіпсованої </w:t>
      </w:r>
      <w:r w:rsidRPr="00356E59">
        <w:rPr>
          <w:snapToGrid w:val="0"/>
          <w:lang w:val="en-US"/>
        </w:rPr>
        <w:t>SIM</w:t>
      </w:r>
      <w:r w:rsidRPr="00356E59">
        <w:rPr>
          <w:snapToGrid w:val="0"/>
        </w:rPr>
        <w:t xml:space="preserve">-карти. </w:t>
      </w:r>
      <w:r w:rsidRPr="00356E59">
        <w:rPr>
          <w:snapToGrid w:val="0"/>
          <w:lang w:val="en-US"/>
        </w:rPr>
        <w:t>Sim</w:t>
      </w:r>
      <w:r w:rsidRPr="00356E59">
        <w:rPr>
          <w:snapToGrid w:val="0"/>
        </w:rPr>
        <w:t>-карта повинна замінюватися на вимогу Клієнта Оператором (учасником) безкоштовно протягом 15 хвилин з моменту звернення.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При придбанні нових або необхідності фізичної заміни </w:t>
      </w:r>
      <w:r w:rsidRPr="00356E59">
        <w:rPr>
          <w:snapToGrid w:val="0"/>
          <w:lang w:val="en-US"/>
        </w:rPr>
        <w:t>SIM</w:t>
      </w:r>
      <w:r w:rsidRPr="00356E59">
        <w:rPr>
          <w:snapToGrid w:val="0"/>
        </w:rPr>
        <w:t xml:space="preserve"> –карт Оператор зобов’язаний надати Клієнту </w:t>
      </w:r>
      <w:r w:rsidRPr="00356E59">
        <w:rPr>
          <w:snapToGrid w:val="0"/>
          <w:lang w:val="en-US"/>
        </w:rPr>
        <w:t>SIM</w:t>
      </w:r>
      <w:r w:rsidRPr="00356E59">
        <w:rPr>
          <w:snapToGrid w:val="0"/>
        </w:rPr>
        <w:t>-карти формату 2</w:t>
      </w:r>
      <w:r w:rsidRPr="00356E59">
        <w:rPr>
          <w:snapToGrid w:val="0"/>
          <w:lang w:val="en-US"/>
        </w:rPr>
        <w:t>FF</w:t>
      </w:r>
      <w:r w:rsidRPr="00356E59">
        <w:rPr>
          <w:snapToGrid w:val="0"/>
        </w:rPr>
        <w:t xml:space="preserve"> (форм-фактор) (стандартна </w:t>
      </w:r>
      <w:r w:rsidRPr="00356E59">
        <w:rPr>
          <w:snapToGrid w:val="0"/>
          <w:lang w:val="en-US"/>
        </w:rPr>
        <w:t>SIM</w:t>
      </w:r>
      <w:r w:rsidRPr="00356E59">
        <w:rPr>
          <w:snapToGrid w:val="0"/>
        </w:rPr>
        <w:t>-картка, з трансформацією та перфорацією на мікро-</w:t>
      </w:r>
      <w:r w:rsidRPr="00356E59">
        <w:rPr>
          <w:snapToGrid w:val="0"/>
          <w:lang w:val="en-US"/>
        </w:rPr>
        <w:t>SIM</w:t>
      </w:r>
      <w:r w:rsidRPr="00356E59">
        <w:rPr>
          <w:snapToGrid w:val="0"/>
        </w:rPr>
        <w:t xml:space="preserve"> та </w:t>
      </w:r>
      <w:proofErr w:type="spellStart"/>
      <w:r w:rsidRPr="00356E59">
        <w:rPr>
          <w:snapToGrid w:val="0"/>
        </w:rPr>
        <w:t>нано</w:t>
      </w:r>
      <w:proofErr w:type="spellEnd"/>
      <w:r w:rsidRPr="00356E59">
        <w:rPr>
          <w:snapToGrid w:val="0"/>
        </w:rPr>
        <w:t>-</w:t>
      </w:r>
      <w:r w:rsidRPr="00356E59">
        <w:rPr>
          <w:snapToGrid w:val="0"/>
          <w:lang w:val="en-US"/>
        </w:rPr>
        <w:t>SIM</w:t>
      </w:r>
      <w:r w:rsidRPr="00356E59">
        <w:rPr>
          <w:snapToGrid w:val="0"/>
        </w:rPr>
        <w:t>), для установки в обладнання та універсальні картки, для заміни користувачам.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Доставка </w:t>
      </w:r>
      <w:r w:rsidRPr="00356E59">
        <w:rPr>
          <w:snapToGrid w:val="0"/>
          <w:lang w:val="en-US"/>
        </w:rPr>
        <w:t>Sim</w:t>
      </w:r>
      <w:r w:rsidRPr="00356E59">
        <w:rPr>
          <w:snapToGrid w:val="0"/>
        </w:rPr>
        <w:t>-карт (документів, тощо) здійснюється за рахунок Оператора.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Напрями інформаційної підтримки Учасника: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Надання кожному Абоненту Клієнта можливості перевірки стану рахунку (кількість хвилин, </w:t>
      </w:r>
      <w:proofErr w:type="spellStart"/>
      <w:r w:rsidRPr="00356E59">
        <w:rPr>
          <w:snapToGrid w:val="0"/>
        </w:rPr>
        <w:t>смс</w:t>
      </w:r>
      <w:proofErr w:type="spellEnd"/>
      <w:r w:rsidRPr="00356E59">
        <w:rPr>
          <w:snapToGrid w:val="0"/>
        </w:rPr>
        <w:t xml:space="preserve">-повідомлень, </w:t>
      </w:r>
      <w:proofErr w:type="spellStart"/>
      <w:r w:rsidRPr="00356E59">
        <w:rPr>
          <w:snapToGrid w:val="0"/>
        </w:rPr>
        <w:t>Мбайт</w:t>
      </w:r>
      <w:proofErr w:type="spellEnd"/>
      <w:r w:rsidRPr="00356E59">
        <w:rPr>
          <w:snapToGrid w:val="0"/>
        </w:rPr>
        <w:t>) за комбінацією клавіш телефонного мобільного апарату без додаткової оплати та в будь-який час;</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Формування в електронному вигляді інформацію по рахунку Клієнта за звітний місяць в розрізі номерів про кількість та вартість хвилин розмов</w:t>
      </w:r>
      <w:bookmarkStart w:id="2" w:name="_Hlk30065082"/>
      <w:r w:rsidRPr="00356E59">
        <w:rPr>
          <w:snapToGrid w:val="0"/>
        </w:rPr>
        <w:t xml:space="preserve"> Абонентів Клієнта</w:t>
      </w:r>
      <w:bookmarkEnd w:id="2"/>
      <w:r w:rsidRPr="00356E59">
        <w:rPr>
          <w:snapToGrid w:val="0"/>
        </w:rPr>
        <w:t xml:space="preserve"> на електронну адресу відповідальної особи;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Отримувати щомісячно в електронному вигляді інформацію в розрізі номерів про кількість та вартість хвилин розмов Абонентів Клієнта на електронну адресу відповідальної особи;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Електронна система адміністрування </w:t>
      </w:r>
      <w:r w:rsidRPr="00356E59">
        <w:rPr>
          <w:snapToGrid w:val="0"/>
          <w:lang w:val="en-US"/>
        </w:rPr>
        <w:t>SIM</w:t>
      </w:r>
      <w:r w:rsidRPr="00356E59">
        <w:rPr>
          <w:snapToGrid w:val="0"/>
        </w:rPr>
        <w:t>-карт (програмного продукту) Оператора, має забезпечувати розподіл функцій (ролей) для роботи у системі для координаторів Клієнта.</w:t>
      </w:r>
    </w:p>
    <w:p w:rsidR="003A262D" w:rsidRPr="00356E59" w:rsidRDefault="003A262D" w:rsidP="003A262D">
      <w:pPr>
        <w:widowControl w:val="0"/>
        <w:autoSpaceDE w:val="0"/>
        <w:autoSpaceDN w:val="0"/>
        <w:adjustRightInd w:val="0"/>
        <w:ind w:firstLine="567"/>
        <w:jc w:val="both"/>
      </w:pPr>
      <w:r w:rsidRPr="00356E59">
        <w:rPr>
          <w:snapToGrid w:val="0"/>
        </w:rPr>
        <w:t xml:space="preserve">Оператор зобов’язується </w:t>
      </w:r>
      <w:r w:rsidRPr="00356E59">
        <w:t xml:space="preserve">надавати деталізовані рахунки за розрахунковий період (календарний місяць, в якому були надані послуги) безкоштовно по всім абонентам Клієнта. </w:t>
      </w:r>
    </w:p>
    <w:p w:rsidR="003A262D" w:rsidRPr="00356E59" w:rsidRDefault="003A262D" w:rsidP="003A262D">
      <w:pPr>
        <w:widowControl w:val="0"/>
        <w:autoSpaceDE w:val="0"/>
        <w:autoSpaceDN w:val="0"/>
        <w:adjustRightInd w:val="0"/>
        <w:ind w:firstLine="567"/>
        <w:jc w:val="both"/>
      </w:pPr>
      <w:r w:rsidRPr="00356E59">
        <w:t xml:space="preserve">Проведення розрахунків за послуги мобільного зв’язку здійснюється за одним загальним рахунком з наданням інформації щодо вартості послуг по кожному абоненту, щомісячно за послуги отримані у попередньому місяці.  </w:t>
      </w:r>
    </w:p>
    <w:p w:rsidR="003A262D" w:rsidRPr="00356E59" w:rsidRDefault="003A262D" w:rsidP="003A262D">
      <w:pPr>
        <w:widowControl w:val="0"/>
        <w:autoSpaceDE w:val="0"/>
        <w:autoSpaceDN w:val="0"/>
        <w:adjustRightInd w:val="0"/>
        <w:ind w:firstLine="567"/>
        <w:jc w:val="both"/>
      </w:pPr>
      <w:r w:rsidRPr="00356E59">
        <w:t>За запитом Оператор повинен здійснювати статистичний аналіз трафіку мережі для оптимізації витрат на послуги зв'язку за допомогою програмного забезпечення для аналізу та оптимізації витрат на телекомунікаційні послуги Клієнта.</w:t>
      </w:r>
    </w:p>
    <w:p w:rsidR="003A262D" w:rsidRPr="00356E59" w:rsidRDefault="003A262D" w:rsidP="003A262D">
      <w:pPr>
        <w:widowControl w:val="0"/>
        <w:autoSpaceDE w:val="0"/>
        <w:autoSpaceDN w:val="0"/>
        <w:adjustRightInd w:val="0"/>
        <w:ind w:firstLine="567"/>
        <w:jc w:val="both"/>
      </w:pPr>
      <w:r w:rsidRPr="00356E59">
        <w:t>Оператор повинен виділити персональних менеджерів/координаторів для роботи з абонентами корпоративної мережі.</w:t>
      </w:r>
    </w:p>
    <w:p w:rsidR="003A262D" w:rsidRPr="00356E59" w:rsidRDefault="003A262D" w:rsidP="003A262D">
      <w:pPr>
        <w:widowControl w:val="0"/>
        <w:autoSpaceDE w:val="0"/>
        <w:autoSpaceDN w:val="0"/>
        <w:adjustRightInd w:val="0"/>
        <w:ind w:firstLine="567"/>
        <w:jc w:val="both"/>
      </w:pPr>
      <w:r w:rsidRPr="00356E59">
        <w:t>В рамках укладеного договору Учасник надає Замовнику програму лояльності, надання знижок на послуги мобільного зв’язку.</w:t>
      </w:r>
    </w:p>
    <w:p w:rsidR="003A262D" w:rsidRPr="00356E59" w:rsidRDefault="003A262D" w:rsidP="003A262D">
      <w:pPr>
        <w:widowControl w:val="0"/>
        <w:autoSpaceDE w:val="0"/>
        <w:autoSpaceDN w:val="0"/>
        <w:adjustRightInd w:val="0"/>
        <w:ind w:firstLine="567"/>
        <w:jc w:val="both"/>
      </w:pPr>
    </w:p>
    <w:p w:rsidR="003A262D" w:rsidRPr="00356E59" w:rsidRDefault="003A262D" w:rsidP="003A262D">
      <w:pPr>
        <w:widowControl w:val="0"/>
        <w:autoSpaceDE w:val="0"/>
        <w:autoSpaceDN w:val="0"/>
        <w:adjustRightInd w:val="0"/>
        <w:ind w:firstLine="567"/>
        <w:jc w:val="both"/>
      </w:pPr>
      <w:r w:rsidRPr="00356E59">
        <w:t>По закінченню обсягу послуг в межах тарифного пакету, закріпленого за номером Клієнта, Оператор має заблокувати надання послуг за номером/ми Клієнта, який/</w:t>
      </w:r>
      <w:proofErr w:type="spellStart"/>
      <w:r w:rsidRPr="00356E59">
        <w:t>кі</w:t>
      </w:r>
      <w:proofErr w:type="spellEnd"/>
      <w:r w:rsidRPr="00356E59">
        <w:t xml:space="preserve"> </w:t>
      </w:r>
      <w:proofErr w:type="spellStart"/>
      <w:r w:rsidRPr="00356E59">
        <w:t>перевищів</w:t>
      </w:r>
      <w:proofErr w:type="spellEnd"/>
      <w:r w:rsidRPr="00356E59">
        <w:t>/</w:t>
      </w:r>
      <w:proofErr w:type="spellStart"/>
      <w:r w:rsidRPr="00356E59">
        <w:t>ли</w:t>
      </w:r>
      <w:proofErr w:type="spellEnd"/>
      <w:r w:rsidRPr="00356E59">
        <w:t xml:space="preserve"> обсяги тарифного пакету.</w:t>
      </w:r>
    </w:p>
    <w:p w:rsidR="003A262D" w:rsidRPr="00356E59" w:rsidRDefault="003A262D" w:rsidP="003A262D">
      <w:pPr>
        <w:widowControl w:val="0"/>
        <w:autoSpaceDE w:val="0"/>
        <w:autoSpaceDN w:val="0"/>
        <w:adjustRightInd w:val="0"/>
        <w:ind w:firstLine="567"/>
        <w:jc w:val="both"/>
      </w:pPr>
      <w:r w:rsidRPr="00356E59">
        <w:t xml:space="preserve">Якщо Клієнт бажає користуватися послугами мобільного зв`язку після використання обсягу тарифного плану, то має право звернутися до Оператора з проханням про надання послуг понад тарифного пакету в межах, що не перевищують 50% від </w:t>
      </w:r>
      <w:proofErr w:type="spellStart"/>
      <w:r w:rsidRPr="00356E59">
        <w:t>використанного</w:t>
      </w:r>
      <w:proofErr w:type="spellEnd"/>
      <w:r w:rsidRPr="00356E59">
        <w:t xml:space="preserve"> тарифного пакету за кожним номером окремо.</w:t>
      </w:r>
    </w:p>
    <w:p w:rsidR="003A262D" w:rsidRPr="00356E59" w:rsidRDefault="003A262D" w:rsidP="003A262D">
      <w:pPr>
        <w:widowControl w:val="0"/>
        <w:autoSpaceDE w:val="0"/>
        <w:autoSpaceDN w:val="0"/>
        <w:adjustRightInd w:val="0"/>
        <w:ind w:firstLine="567"/>
        <w:jc w:val="both"/>
      </w:pPr>
      <w:r w:rsidRPr="00356E59">
        <w:t>Оператор зобов'язаний за заявкою Клієнта в той же день надати послуги понад тарифного пакету в межах, що не перевищує 50% від використаного тарифного пакету за кожним номером окремо.</w:t>
      </w:r>
    </w:p>
    <w:p w:rsidR="003A262D" w:rsidRDefault="003A262D" w:rsidP="003A262D">
      <w:pPr>
        <w:widowControl w:val="0"/>
        <w:autoSpaceDE w:val="0"/>
        <w:autoSpaceDN w:val="0"/>
        <w:adjustRightInd w:val="0"/>
        <w:ind w:firstLine="567"/>
        <w:jc w:val="both"/>
      </w:pPr>
      <w:r w:rsidRPr="00356E59">
        <w:t xml:space="preserve">У випадку перевищення обсягу тарифного пакету з урахуванням витрат понад тарифного пакету (50%), Оператор повинен заблокувати до кінця </w:t>
      </w:r>
      <w:proofErr w:type="spellStart"/>
      <w:r w:rsidRPr="00356E59">
        <w:t>місіця</w:t>
      </w:r>
      <w:proofErr w:type="spellEnd"/>
      <w:r w:rsidRPr="00356E59">
        <w:t xml:space="preserve"> надання послуг, обсяг яких перевищено, за номером, а саме: послуг з інтернету, SMS, вихідних дзвінків на інші мережі, дзвінки за кордон тощо, окрім вхідних та вихідних дзвінків в мережі Оператора.</w:t>
      </w:r>
    </w:p>
    <w:p w:rsidR="003A262D" w:rsidRPr="004E6D32" w:rsidRDefault="003A262D" w:rsidP="003A262D">
      <w:pPr>
        <w:rPr>
          <w:b/>
        </w:rPr>
      </w:pPr>
      <w:r w:rsidRPr="004E6D32">
        <w:rPr>
          <w:b/>
          <w:lang w:eastAsia="ar-SA"/>
        </w:rPr>
        <w:lastRenderedPageBreak/>
        <w:t>Вимоги до надання т</w:t>
      </w:r>
      <w:r w:rsidRPr="004E6D32">
        <w:rPr>
          <w:b/>
        </w:rPr>
        <w:t>елекомунікаційних послуг:</w:t>
      </w:r>
    </w:p>
    <w:p w:rsidR="003A262D" w:rsidRPr="004E6D32" w:rsidRDefault="003A262D" w:rsidP="003A262D">
      <w:pPr>
        <w:widowControl w:val="0"/>
        <w:autoSpaceDE w:val="0"/>
        <w:autoSpaceDN w:val="0"/>
        <w:adjustRightInd w:val="0"/>
        <w:ind w:firstLine="567"/>
        <w:jc w:val="both"/>
      </w:pPr>
      <w:r w:rsidRPr="004E6D32">
        <w:rPr>
          <w:snapToGrid w:val="0"/>
        </w:rPr>
        <w:t>Учасник повинен надати Замовнику послуги з передачі даних і повідомлень шляхом використання мобільного телефонного стільникового зв’язку стандарту GSM у мережі учасника.</w:t>
      </w:r>
    </w:p>
    <w:p w:rsidR="003A262D" w:rsidRPr="004E6D32" w:rsidRDefault="003A262D" w:rsidP="003A262D">
      <w:pPr>
        <w:pStyle w:val="WW-BodyText2"/>
        <w:tabs>
          <w:tab w:val="left" w:pos="567"/>
          <w:tab w:val="left" w:pos="9180"/>
        </w:tabs>
        <w:ind w:firstLine="567"/>
        <w:rPr>
          <w:rFonts w:ascii="Times New Roman" w:hAnsi="Times New Roman"/>
          <w:sz w:val="24"/>
          <w:szCs w:val="24"/>
          <w:lang w:val="uk-UA"/>
        </w:rPr>
      </w:pPr>
      <w:r w:rsidRPr="004E6D32">
        <w:rPr>
          <w:rFonts w:ascii="Times New Roman" w:hAnsi="Times New Roman"/>
          <w:sz w:val="24"/>
          <w:szCs w:val="24"/>
          <w:lang w:val="uk-UA"/>
        </w:rPr>
        <w:t>Режим надання Послуг 24/7- 24 години на добу, 7 днів на тиждень.</w:t>
      </w:r>
    </w:p>
    <w:p w:rsidR="003A262D" w:rsidRPr="004E6D32" w:rsidRDefault="003A262D" w:rsidP="003A262D">
      <w:pPr>
        <w:widowControl w:val="0"/>
        <w:autoSpaceDE w:val="0"/>
        <w:autoSpaceDN w:val="0"/>
        <w:adjustRightInd w:val="0"/>
        <w:ind w:firstLine="567"/>
        <w:jc w:val="both"/>
      </w:pPr>
      <w:r w:rsidRPr="004E6D32">
        <w:t>Надання послуг мобільного зв’язку - у всіх обласних центрах, у інших населених пунктах областей України.</w:t>
      </w:r>
    </w:p>
    <w:p w:rsidR="003A262D" w:rsidRPr="004E6D32" w:rsidRDefault="003A262D" w:rsidP="003A262D">
      <w:pPr>
        <w:widowControl w:val="0"/>
        <w:autoSpaceDE w:val="0"/>
        <w:autoSpaceDN w:val="0"/>
        <w:adjustRightInd w:val="0"/>
        <w:ind w:firstLine="567"/>
        <w:jc w:val="both"/>
      </w:pPr>
      <w:r w:rsidRPr="004E6D32">
        <w:t xml:space="preserve">Надання послуг </w:t>
      </w:r>
      <w:r w:rsidRPr="004E6D32">
        <w:rPr>
          <w:snapToGrid w:val="0"/>
        </w:rPr>
        <w:t xml:space="preserve">з передачі даних і повідомлень </w:t>
      </w:r>
      <w:r w:rsidRPr="004E6D32">
        <w:t xml:space="preserve">- у </w:t>
      </w:r>
      <w:r>
        <w:t>Івано-Франківській</w:t>
      </w:r>
      <w:r w:rsidRPr="004E6D32">
        <w:t xml:space="preserve"> області.</w:t>
      </w:r>
    </w:p>
    <w:p w:rsidR="003A262D" w:rsidRPr="004E6D32" w:rsidRDefault="003A262D" w:rsidP="003A262D">
      <w:pPr>
        <w:widowControl w:val="0"/>
        <w:autoSpaceDE w:val="0"/>
        <w:autoSpaceDN w:val="0"/>
        <w:adjustRightInd w:val="0"/>
        <w:ind w:firstLine="567"/>
        <w:jc w:val="both"/>
      </w:pPr>
      <w:r w:rsidRPr="004E6D32">
        <w:t xml:space="preserve">Зона покриття - на території місцезнаходження всіх структурних підрозділів, об’єктів Замовника та в радіусі </w:t>
      </w:r>
      <w:smartTag w:uri="urn:schemas-microsoft-com:office:smarttags" w:element="metricconverter">
        <w:smartTagPr>
          <w:attr w:name="ProductID" w:val="10 км"/>
        </w:smartTagPr>
        <w:r w:rsidRPr="004E6D32">
          <w:t>10 км</w:t>
        </w:r>
      </w:smartTag>
      <w:r w:rsidRPr="004E6D32">
        <w:t xml:space="preserve"> від них.</w:t>
      </w:r>
    </w:p>
    <w:p w:rsidR="003A262D" w:rsidRPr="004E6D32" w:rsidRDefault="003A262D" w:rsidP="003A262D">
      <w:pPr>
        <w:widowControl w:val="0"/>
        <w:autoSpaceDE w:val="0"/>
        <w:autoSpaceDN w:val="0"/>
        <w:adjustRightInd w:val="0"/>
        <w:ind w:firstLine="567"/>
        <w:jc w:val="both"/>
      </w:pPr>
      <w:r w:rsidRPr="004E6D32">
        <w:rPr>
          <w:snapToGrid w:val="0"/>
        </w:rPr>
        <w:t>Учасник повинен з</w:t>
      </w:r>
      <w:r w:rsidRPr="004E6D32">
        <w:t>абезпечити надання послуг належної якості на об’єктах структурних підрозділів Замовника.</w:t>
      </w:r>
    </w:p>
    <w:p w:rsidR="003A262D" w:rsidRPr="004E6D32" w:rsidRDefault="003A262D" w:rsidP="003A262D">
      <w:pPr>
        <w:widowControl w:val="0"/>
        <w:autoSpaceDE w:val="0"/>
        <w:autoSpaceDN w:val="0"/>
        <w:adjustRightInd w:val="0"/>
        <w:ind w:firstLine="567"/>
        <w:jc w:val="both"/>
      </w:pPr>
      <w:r w:rsidRPr="004E6D32">
        <w:rPr>
          <w:snapToGrid w:val="0"/>
        </w:rPr>
        <w:t xml:space="preserve">Учасник зобов’язується </w:t>
      </w:r>
      <w:r w:rsidRPr="004E6D32">
        <w:t>надавати деталізовані рахунки за розрахунковий період (календарний місяць, в якому були надані послуги) безкоштовно по всім абонентам Замовника. Доставка документів, SIM-карт, мобільних терміналів відбуватиметься за рахунок учасника.</w:t>
      </w:r>
    </w:p>
    <w:p w:rsidR="003A262D" w:rsidRPr="004E6D32" w:rsidRDefault="003A262D" w:rsidP="003A262D">
      <w:pPr>
        <w:widowControl w:val="0"/>
        <w:autoSpaceDE w:val="0"/>
        <w:autoSpaceDN w:val="0"/>
        <w:adjustRightInd w:val="0"/>
        <w:ind w:firstLine="567"/>
        <w:jc w:val="both"/>
      </w:pPr>
      <w:r w:rsidRPr="004E6D32">
        <w:rPr>
          <w:snapToGrid w:val="0"/>
        </w:rPr>
        <w:t xml:space="preserve">Учасник зобов’язується </w:t>
      </w:r>
      <w:r w:rsidRPr="004E6D32">
        <w:t>надавати цілодобову технічну підтримку в режимі 24/7, яка включає в себе постійний моніторинг каналів та діагностику причини відхилення від заданих технічних характеристик, з призначенням окремого координатора (координаторів), у кількості не менше 2 (двох) осіб, для оперативного вирішення питань надання послуг.</w:t>
      </w:r>
    </w:p>
    <w:p w:rsidR="003A262D" w:rsidRPr="004E6D32" w:rsidRDefault="003A262D" w:rsidP="003A262D">
      <w:pPr>
        <w:widowControl w:val="0"/>
        <w:autoSpaceDE w:val="0"/>
        <w:autoSpaceDN w:val="0"/>
        <w:adjustRightInd w:val="0"/>
        <w:ind w:firstLine="567"/>
        <w:jc w:val="both"/>
      </w:pPr>
      <w:r w:rsidRPr="004E6D32">
        <w:t xml:space="preserve">При придбанні нових або необхідності фізичної заміни SIM-карт учасник зобов’язаний надати Замовнику SIM-карти формату 2FF (форм-фактор) (стандартна SIM-картка, без трансформації та перфорації на мікро-SIM та </w:t>
      </w:r>
      <w:proofErr w:type="spellStart"/>
      <w:r w:rsidRPr="004E6D32">
        <w:t>нано</w:t>
      </w:r>
      <w:proofErr w:type="spellEnd"/>
      <w:r w:rsidRPr="004E6D32">
        <w:t>-SIM).</w:t>
      </w:r>
    </w:p>
    <w:p w:rsidR="003A262D" w:rsidRPr="004E6D32" w:rsidRDefault="003A262D" w:rsidP="003A262D">
      <w:pPr>
        <w:widowControl w:val="0"/>
        <w:autoSpaceDE w:val="0"/>
        <w:autoSpaceDN w:val="0"/>
        <w:adjustRightInd w:val="0"/>
        <w:jc w:val="both"/>
        <w:rPr>
          <w:b/>
        </w:rPr>
      </w:pPr>
      <w:r w:rsidRPr="004E6D32">
        <w:rPr>
          <w:b/>
        </w:rPr>
        <w:t>Вимоги до послуг мобільного телефонного зв’язку:</w:t>
      </w:r>
    </w:p>
    <w:p w:rsidR="003A262D" w:rsidRPr="004E6D32" w:rsidRDefault="003A262D" w:rsidP="003A262D">
      <w:pPr>
        <w:widowControl w:val="0"/>
        <w:autoSpaceDE w:val="0"/>
        <w:autoSpaceDN w:val="0"/>
        <w:adjustRightInd w:val="0"/>
        <w:ind w:firstLine="567"/>
        <w:jc w:val="both"/>
      </w:pPr>
      <w:r w:rsidRPr="004E6D32">
        <w:t xml:space="preserve">Плата за з’єднання на всі напрямки в межах України – відсутня. </w:t>
      </w:r>
    </w:p>
    <w:p w:rsidR="003A262D" w:rsidRPr="004E6D32" w:rsidRDefault="003A262D" w:rsidP="003A262D">
      <w:pPr>
        <w:widowControl w:val="0"/>
        <w:autoSpaceDE w:val="0"/>
        <w:autoSpaceDN w:val="0"/>
        <w:adjustRightInd w:val="0"/>
        <w:ind w:firstLine="567"/>
        <w:jc w:val="both"/>
      </w:pPr>
      <w:r w:rsidRPr="004E6D32">
        <w:t>Тарифікація всіх вихідних дзвінків (передавання інформації голосом) по Україні здійснюється з 1-шої секунди кожної хвилини розмови у розмірі заявленої вартості хвилини розмови, секунди з 2-ої по 60-ту не тарифікуються.</w:t>
      </w:r>
      <w:r>
        <w:t xml:space="preserve"> </w:t>
      </w:r>
      <w:r w:rsidRPr="004E6D32">
        <w:t>Номерний ресурс SIM – карт не повинен</w:t>
      </w:r>
      <w:r>
        <w:t xml:space="preserve"> з</w:t>
      </w:r>
      <w:r w:rsidRPr="004E6D32">
        <w:t>мінюватись без згоди абонента.</w:t>
      </w:r>
    </w:p>
    <w:p w:rsidR="003A262D" w:rsidRPr="004E6D32" w:rsidRDefault="003A262D" w:rsidP="003A262D">
      <w:pPr>
        <w:widowControl w:val="0"/>
        <w:autoSpaceDE w:val="0"/>
        <w:autoSpaceDN w:val="0"/>
        <w:adjustRightInd w:val="0"/>
        <w:jc w:val="both"/>
        <w:rPr>
          <w:b/>
        </w:rPr>
      </w:pPr>
    </w:p>
    <w:p w:rsidR="003A262D" w:rsidRPr="004E6D32" w:rsidRDefault="003A262D" w:rsidP="003A262D">
      <w:pPr>
        <w:widowControl w:val="0"/>
        <w:autoSpaceDE w:val="0"/>
        <w:autoSpaceDN w:val="0"/>
        <w:adjustRightInd w:val="0"/>
        <w:jc w:val="both"/>
        <w:rPr>
          <w:b/>
        </w:rPr>
      </w:pPr>
      <w:r w:rsidRPr="004E6D32">
        <w:rPr>
          <w:b/>
        </w:rPr>
        <w:t xml:space="preserve">Технічні вимоги до </w:t>
      </w:r>
      <w:r w:rsidRPr="004E6D32">
        <w:rPr>
          <w:b/>
          <w:lang w:eastAsia="ar-SA"/>
        </w:rPr>
        <w:t>т</w:t>
      </w:r>
      <w:r w:rsidRPr="004E6D32">
        <w:rPr>
          <w:b/>
        </w:rPr>
        <w:t>елекомунікаційних послуг:</w:t>
      </w:r>
    </w:p>
    <w:p w:rsidR="003A262D" w:rsidRPr="004E6D32" w:rsidRDefault="003A262D" w:rsidP="003A262D">
      <w:pPr>
        <w:widowControl w:val="0"/>
        <w:autoSpaceDE w:val="0"/>
        <w:autoSpaceDN w:val="0"/>
        <w:adjustRightInd w:val="0"/>
        <w:ind w:firstLine="567"/>
        <w:jc w:val="both"/>
      </w:pPr>
      <w:r w:rsidRPr="004E6D32">
        <w:t>Послуга мережі 2G</w:t>
      </w:r>
      <w:r>
        <w:t>/3</w:t>
      </w:r>
      <w:r>
        <w:rPr>
          <w:lang w:val="en-US"/>
        </w:rPr>
        <w:t>G</w:t>
      </w:r>
      <w:r w:rsidRPr="004E6D32">
        <w:t xml:space="preserve"> - покриття повинно працювати на території України.</w:t>
      </w:r>
    </w:p>
    <w:p w:rsidR="003A262D" w:rsidRPr="004E6D32" w:rsidRDefault="003A262D" w:rsidP="003A262D">
      <w:pPr>
        <w:widowControl w:val="0"/>
        <w:autoSpaceDE w:val="0"/>
        <w:autoSpaceDN w:val="0"/>
        <w:adjustRightInd w:val="0"/>
        <w:ind w:firstLine="567"/>
        <w:jc w:val="both"/>
      </w:pPr>
      <w:r w:rsidRPr="004E6D32">
        <w:t xml:space="preserve">Послуга мережі </w:t>
      </w:r>
      <w:r>
        <w:t>4</w:t>
      </w:r>
      <w:r w:rsidRPr="004E6D32">
        <w:t>G - покриття повинно працювати на території всіх обласних центрів України.</w:t>
      </w:r>
    </w:p>
    <w:p w:rsidR="003A262D" w:rsidRPr="004E6D32" w:rsidRDefault="003A262D" w:rsidP="003A262D">
      <w:pPr>
        <w:widowControl w:val="0"/>
        <w:autoSpaceDE w:val="0"/>
        <w:autoSpaceDN w:val="0"/>
        <w:adjustRightInd w:val="0"/>
        <w:ind w:firstLine="567"/>
        <w:jc w:val="both"/>
      </w:pPr>
      <w:r w:rsidRPr="004E6D32">
        <w:t>Доступ до ресурсів Інтернету, Інтранету та електронної пошти з використанням мобільного терміналу з підтримкою технології GPRS/EDGE, підключеного до ПК (персонального комп’ютера) або КПК (кишенькового ПК).</w:t>
      </w:r>
    </w:p>
    <w:p w:rsidR="003A262D" w:rsidRPr="004E6D32" w:rsidRDefault="003A262D" w:rsidP="003A262D">
      <w:pPr>
        <w:widowControl w:val="0"/>
        <w:autoSpaceDE w:val="0"/>
        <w:autoSpaceDN w:val="0"/>
        <w:adjustRightInd w:val="0"/>
        <w:ind w:firstLine="567"/>
        <w:jc w:val="both"/>
      </w:pPr>
      <w:r w:rsidRPr="004E6D32">
        <w:t>Послуга EDGE - покриття повинно працювати на території 100% покриття мережі GSM.</w:t>
      </w:r>
    </w:p>
    <w:p w:rsidR="003A262D" w:rsidRPr="004E6D32" w:rsidRDefault="003A262D" w:rsidP="003A262D">
      <w:pPr>
        <w:widowControl w:val="0"/>
        <w:autoSpaceDE w:val="0"/>
        <w:autoSpaceDN w:val="0"/>
        <w:adjustRightInd w:val="0"/>
        <w:ind w:firstLine="567"/>
        <w:jc w:val="both"/>
      </w:pPr>
      <w:r w:rsidRPr="004E6D32">
        <w:t>Можливість надання окремої ізольованої мережі в середині мережі оператора для потреб Замовника.</w:t>
      </w:r>
    </w:p>
    <w:p w:rsidR="003A262D" w:rsidRPr="004E6D32" w:rsidRDefault="003A262D" w:rsidP="003A262D">
      <w:pPr>
        <w:widowControl w:val="0"/>
        <w:autoSpaceDE w:val="0"/>
        <w:autoSpaceDN w:val="0"/>
        <w:adjustRightInd w:val="0"/>
        <w:ind w:firstLine="567"/>
        <w:jc w:val="both"/>
      </w:pPr>
      <w:r w:rsidRPr="004E6D32">
        <w:t>Обмін голосовим трафіком з обладнанням корпоративної мережі Замовника.</w:t>
      </w:r>
    </w:p>
    <w:p w:rsidR="003A262D" w:rsidRPr="004E6D32" w:rsidRDefault="003A262D" w:rsidP="003A262D">
      <w:pPr>
        <w:widowControl w:val="0"/>
        <w:autoSpaceDE w:val="0"/>
        <w:autoSpaceDN w:val="0"/>
        <w:adjustRightInd w:val="0"/>
        <w:ind w:firstLine="567"/>
        <w:jc w:val="both"/>
      </w:pPr>
      <w:r w:rsidRPr="004E6D32">
        <w:t xml:space="preserve">Швидкість підключення для технології GPRS - 107 </w:t>
      </w:r>
      <w:proofErr w:type="spellStart"/>
      <w:r w:rsidRPr="004E6D32">
        <w:t>кбіт</w:t>
      </w:r>
      <w:proofErr w:type="spellEnd"/>
      <w:r w:rsidRPr="004E6D32">
        <w:t>/с з межею допустимого відхилення 10%.</w:t>
      </w:r>
    </w:p>
    <w:p w:rsidR="003A262D" w:rsidRPr="00AE07C4" w:rsidRDefault="003A262D" w:rsidP="003A262D">
      <w:pPr>
        <w:widowControl w:val="0"/>
        <w:autoSpaceDE w:val="0"/>
        <w:autoSpaceDN w:val="0"/>
        <w:adjustRightInd w:val="0"/>
        <w:ind w:firstLine="567"/>
        <w:jc w:val="both"/>
        <w:rPr>
          <w:lang w:val="en-US"/>
        </w:rPr>
      </w:pPr>
      <w:r w:rsidRPr="004E6D32">
        <w:t xml:space="preserve">Швидкість підключення для технології EDGE - 296 </w:t>
      </w:r>
      <w:proofErr w:type="spellStart"/>
      <w:r w:rsidRPr="004E6D32">
        <w:t>кбіт</w:t>
      </w:r>
      <w:proofErr w:type="spellEnd"/>
      <w:r w:rsidRPr="004E6D32">
        <w:t>/с з межею допустимого відхилення 10%.</w:t>
      </w:r>
    </w:p>
    <w:p w:rsidR="003A262D" w:rsidRPr="004E6D32" w:rsidRDefault="003A262D" w:rsidP="003A262D">
      <w:pPr>
        <w:widowControl w:val="0"/>
        <w:autoSpaceDE w:val="0"/>
        <w:autoSpaceDN w:val="0"/>
        <w:adjustRightInd w:val="0"/>
        <w:ind w:firstLine="567"/>
        <w:jc w:val="both"/>
      </w:pPr>
      <w:r w:rsidRPr="004E6D32">
        <w:t>Підтримка технології CSD.</w:t>
      </w:r>
    </w:p>
    <w:p w:rsidR="003A262D" w:rsidRPr="004E6D32" w:rsidRDefault="003A262D" w:rsidP="003A262D">
      <w:pPr>
        <w:widowControl w:val="0"/>
        <w:autoSpaceDE w:val="0"/>
        <w:autoSpaceDN w:val="0"/>
        <w:adjustRightInd w:val="0"/>
        <w:ind w:firstLine="567"/>
        <w:jc w:val="both"/>
      </w:pPr>
      <w:r w:rsidRPr="004E6D32">
        <w:t>Стійкість голосового сервісу 2G (CSD) на рівні &lt; 0,5%.</w:t>
      </w:r>
    </w:p>
    <w:p w:rsidR="003A262D" w:rsidRPr="004E6D32" w:rsidRDefault="003A262D" w:rsidP="003A262D">
      <w:pPr>
        <w:widowControl w:val="0"/>
        <w:autoSpaceDE w:val="0"/>
        <w:autoSpaceDN w:val="0"/>
        <w:adjustRightInd w:val="0"/>
        <w:ind w:firstLine="567"/>
        <w:jc w:val="both"/>
      </w:pPr>
      <w:r w:rsidRPr="004E6D32">
        <w:t>Передача даних з допустимим рівнем затримки не більше 38,5 м/с.</w:t>
      </w:r>
    </w:p>
    <w:p w:rsidR="003A262D" w:rsidRPr="004E6D32" w:rsidRDefault="003A262D" w:rsidP="003A262D">
      <w:pPr>
        <w:pStyle w:val="WW-BodyText2"/>
        <w:tabs>
          <w:tab w:val="left" w:pos="567"/>
          <w:tab w:val="left" w:pos="9180"/>
        </w:tabs>
        <w:rPr>
          <w:rFonts w:ascii="Times New Roman" w:hAnsi="Times New Roman"/>
          <w:b/>
          <w:sz w:val="24"/>
          <w:szCs w:val="24"/>
          <w:lang w:val="uk-UA" w:eastAsia="ru-RU"/>
        </w:rPr>
      </w:pPr>
      <w:r w:rsidRPr="004E6D32">
        <w:rPr>
          <w:rFonts w:ascii="Times New Roman" w:hAnsi="Times New Roman"/>
          <w:b/>
          <w:sz w:val="24"/>
          <w:szCs w:val="24"/>
          <w:lang w:val="uk-UA" w:eastAsia="ru-RU"/>
        </w:rPr>
        <w:t>Учасник повинен забезпечити:</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адміністрування трафіку користувачів мережі;</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розподіл за погодженням з Замовником бездротових каналів передачі даних на окремі особові рахунки згідно з структурою Замовника;</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виділений діапазон ІР-адрес для обладнання, що буде використовувати існуючі                         SIM-карти;</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 xml:space="preserve">організацію GRE тунелю із виділеним APN та з доступом виключно на IP-адреси з </w:t>
      </w:r>
      <w:r w:rsidRPr="004E6D32">
        <w:lastRenderedPageBreak/>
        <w:t>локальної мережі Замовника;</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конфігурації тунелю GRE в цілодобовому режимі в разі аварійних ситуацій;</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зміни конфігурації APN за запитом Замовника в термін до 3 (трьох) робочих днів з моменту отримання замовлення;</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присвоєння APN та IP-адреси за номерами SIM-карт цілодобово в термін до 30 хвилин з моменту отримання замовлення;</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одночасного підключення через групове замовлення будь-якої кількості  SIM-карт;</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 xml:space="preserve">активацію (підключення), </w:t>
      </w:r>
      <w:proofErr w:type="spellStart"/>
      <w:r w:rsidRPr="004E6D32">
        <w:t>деактивацію</w:t>
      </w:r>
      <w:proofErr w:type="spellEnd"/>
      <w:r w:rsidRPr="004E6D32">
        <w:t xml:space="preserve"> (відключення), заміну SIM-карти в термін до                   30 (тридцяти) хвилин з моменту отримання замовлення;</w:t>
      </w:r>
    </w:p>
    <w:p w:rsidR="003A262D" w:rsidRDefault="003A262D" w:rsidP="003A262D">
      <w:pPr>
        <w:widowControl w:val="0"/>
        <w:autoSpaceDE w:val="0"/>
        <w:autoSpaceDN w:val="0"/>
        <w:adjustRightInd w:val="0"/>
        <w:ind w:firstLine="567"/>
        <w:jc w:val="both"/>
        <w:rPr>
          <w:color w:val="000000"/>
        </w:rPr>
      </w:pPr>
      <w:r w:rsidRPr="004E6D32">
        <w:t xml:space="preserve">-  </w:t>
      </w:r>
      <w:r w:rsidRPr="00F439AB">
        <w:rPr>
          <w:b/>
          <w:bCs/>
          <w:color w:val="000000"/>
        </w:rPr>
        <w:t xml:space="preserve">збереження </w:t>
      </w:r>
      <w:r>
        <w:rPr>
          <w:b/>
          <w:bCs/>
          <w:color w:val="000000"/>
        </w:rPr>
        <w:t xml:space="preserve">номерів </w:t>
      </w:r>
      <w:r w:rsidRPr="00F439AB">
        <w:rPr>
          <w:b/>
          <w:bCs/>
          <w:color w:val="000000"/>
        </w:rPr>
        <w:t xml:space="preserve">без фізичної заміни SIM –карт, що використовуються для передачі даних. При необхідності фізичної заміни SIM –карт Учасник зобов’язується провести їх в термін до 24 годин (одночасно без зв’язку може бути не більше 2 (двох) % від усіх об’єктів), всі витрати на зміни номерного ресурсу телефонів, які внесені в програмно-технічні комплекси Замовника та проведення відповідних </w:t>
      </w:r>
      <w:proofErr w:type="spellStart"/>
      <w:r w:rsidRPr="00F439AB">
        <w:rPr>
          <w:b/>
          <w:bCs/>
          <w:color w:val="000000"/>
        </w:rPr>
        <w:t>переналаштувань</w:t>
      </w:r>
      <w:proofErr w:type="spellEnd"/>
      <w:r w:rsidRPr="00F439AB">
        <w:rPr>
          <w:b/>
          <w:bCs/>
          <w:color w:val="000000"/>
        </w:rPr>
        <w:t xml:space="preserve"> по всій </w:t>
      </w:r>
      <w:r>
        <w:rPr>
          <w:b/>
          <w:bCs/>
          <w:color w:val="000000"/>
        </w:rPr>
        <w:t>Івано-Франківській</w:t>
      </w:r>
      <w:r w:rsidRPr="00F439AB">
        <w:rPr>
          <w:b/>
          <w:bCs/>
          <w:color w:val="000000"/>
        </w:rPr>
        <w:t xml:space="preserve"> області понести за власний рахунок</w:t>
      </w:r>
      <w:r w:rsidRPr="004E6D32">
        <w:rPr>
          <w:color w:val="000000"/>
        </w:rPr>
        <w:t>;</w:t>
      </w:r>
    </w:p>
    <w:p w:rsidR="003A262D" w:rsidRPr="00E939C9" w:rsidRDefault="003A262D" w:rsidP="003A262D">
      <w:pPr>
        <w:widowControl w:val="0"/>
        <w:autoSpaceDE w:val="0"/>
        <w:autoSpaceDN w:val="0"/>
        <w:adjustRightInd w:val="0"/>
        <w:ind w:firstLine="567"/>
        <w:jc w:val="both"/>
        <w:rPr>
          <w:color w:val="000000"/>
        </w:rPr>
      </w:pPr>
      <w:r>
        <w:rPr>
          <w:color w:val="000000"/>
        </w:rPr>
        <w:t xml:space="preserve">- збереження на номерах точок доступу та </w:t>
      </w:r>
      <w:r>
        <w:rPr>
          <w:color w:val="000000"/>
          <w:lang w:val="en-US"/>
        </w:rPr>
        <w:t>IP</w:t>
      </w:r>
      <w:r>
        <w:rPr>
          <w:color w:val="000000"/>
        </w:rPr>
        <w:t>-адрес.</w:t>
      </w:r>
    </w:p>
    <w:p w:rsidR="003A262D" w:rsidRPr="004E6D32" w:rsidRDefault="003A262D" w:rsidP="003A262D">
      <w:pPr>
        <w:widowControl w:val="0"/>
        <w:autoSpaceDE w:val="0"/>
        <w:autoSpaceDN w:val="0"/>
        <w:adjustRightInd w:val="0"/>
        <w:ind w:firstLine="567"/>
        <w:jc w:val="both"/>
      </w:pPr>
      <w:r w:rsidRPr="004E6D32">
        <w:t>-</w:t>
      </w:r>
      <w:r w:rsidRPr="004E6D32">
        <w:tab/>
        <w:t xml:space="preserve">статистичний аналіз трафіку мережі для оптимізації витрат на послуги зв'язку за допомогою програмного забезпечення для аналізу та оптимізації витрат на </w:t>
      </w:r>
      <w:r w:rsidRPr="004E6D32">
        <w:rPr>
          <w:lang w:eastAsia="ar-SA"/>
        </w:rPr>
        <w:t>т</w:t>
      </w:r>
      <w:r w:rsidRPr="004E6D32">
        <w:t>елекомунікаційні послуги Замовника.</w:t>
      </w:r>
    </w:p>
    <w:p w:rsidR="003A262D" w:rsidRPr="004E6D32" w:rsidRDefault="003A262D" w:rsidP="003A262D">
      <w:pPr>
        <w:widowControl w:val="0"/>
        <w:autoSpaceDE w:val="0"/>
        <w:autoSpaceDN w:val="0"/>
        <w:adjustRightInd w:val="0"/>
        <w:ind w:firstLine="567"/>
        <w:jc w:val="both"/>
      </w:pPr>
      <w:r w:rsidRPr="004E6D32">
        <w:t>-</w:t>
      </w:r>
      <w:r w:rsidRPr="004E6D32">
        <w:tab/>
        <w:t>учасник повинен мати послугу "активації запасних сім-карт", що відбувається за запитом відповідальних осіб Замовника</w:t>
      </w:r>
    </w:p>
    <w:p w:rsidR="003A262D" w:rsidRPr="004E6D32" w:rsidRDefault="003A262D" w:rsidP="003A262D">
      <w:pPr>
        <w:widowControl w:val="0"/>
        <w:autoSpaceDE w:val="0"/>
        <w:autoSpaceDN w:val="0"/>
        <w:adjustRightInd w:val="0"/>
        <w:ind w:firstLine="567"/>
        <w:jc w:val="both"/>
      </w:pPr>
      <w:r w:rsidRPr="004E6D32">
        <w:t>-</w:t>
      </w:r>
      <w:r w:rsidRPr="004E6D32">
        <w:tab/>
        <w:t>учасник повинен забезпечити можливість надання під визначену послугу одночасно дві сім-картки з одним номером телефону</w:t>
      </w:r>
    </w:p>
    <w:p w:rsidR="003A262D" w:rsidRPr="004E6D32" w:rsidRDefault="003A262D" w:rsidP="003A262D">
      <w:pPr>
        <w:jc w:val="center"/>
        <w:rPr>
          <w:b/>
          <w:bCs/>
        </w:rPr>
      </w:pPr>
      <w:r>
        <w:rPr>
          <w:b/>
          <w:bCs/>
        </w:rPr>
        <w:t xml:space="preserve"> «Б</w:t>
      </w:r>
      <w:r w:rsidRPr="004E6D32">
        <w:rPr>
          <w:b/>
          <w:bCs/>
        </w:rPr>
        <w:t xml:space="preserve">агатоканальний </w:t>
      </w:r>
      <w:proofErr w:type="spellStart"/>
      <w:r w:rsidRPr="004E6D32">
        <w:rPr>
          <w:b/>
          <w:bCs/>
        </w:rPr>
        <w:t>телефоний</w:t>
      </w:r>
      <w:proofErr w:type="spellEnd"/>
      <w:r w:rsidRPr="004E6D32">
        <w:rPr>
          <w:b/>
          <w:bCs/>
        </w:rPr>
        <w:t xml:space="preserve">  номер»</w:t>
      </w:r>
    </w:p>
    <w:p w:rsidR="003A262D" w:rsidRPr="004E6D32" w:rsidRDefault="003A262D" w:rsidP="003A262D">
      <w:pPr>
        <w:ind w:firstLine="567"/>
        <w:jc w:val="both"/>
      </w:pPr>
      <w:r w:rsidRPr="004E6D32">
        <w:t>Оператор зобов’язаний:</w:t>
      </w:r>
    </w:p>
    <w:p w:rsidR="003A262D" w:rsidRPr="004E6D32" w:rsidRDefault="003A262D" w:rsidP="003A262D">
      <w:pPr>
        <w:ind w:firstLine="567"/>
        <w:jc w:val="both"/>
      </w:pPr>
      <w:r w:rsidRPr="004E6D32">
        <w:t xml:space="preserve"> 1. Надавати послугу</w:t>
      </w:r>
      <w:r w:rsidRPr="004E6D32">
        <w:rPr>
          <w:b/>
        </w:rPr>
        <w:t xml:space="preserve"> </w:t>
      </w:r>
      <w:r>
        <w:t>«Б</w:t>
      </w:r>
      <w:r w:rsidRPr="004E6D32">
        <w:t>агатоканальний телефонний номер» на основі доступу до Інтернет, яка передбачає організацію віртуальних каналів зв'язку між обладнанням Замовника і телефонною мережею Оператора;</w:t>
      </w:r>
    </w:p>
    <w:p w:rsidR="003A262D" w:rsidRPr="004E6D32" w:rsidRDefault="003A262D" w:rsidP="003A262D">
      <w:pPr>
        <w:ind w:firstLine="567"/>
        <w:jc w:val="both"/>
      </w:pPr>
      <w:r w:rsidRPr="004E6D32">
        <w:t xml:space="preserve">2. Послуга надається на базі протоколу ініціювання сеансів зв'язку </w:t>
      </w:r>
      <w:r w:rsidRPr="004E6D32">
        <w:rPr>
          <w:b/>
        </w:rPr>
        <w:t>SIP</w:t>
      </w:r>
      <w:r w:rsidRPr="004E6D32">
        <w:t xml:space="preserve"> (</w:t>
      </w:r>
      <w:proofErr w:type="spellStart"/>
      <w:r w:rsidRPr="004E6D32">
        <w:t>Session</w:t>
      </w:r>
      <w:proofErr w:type="spellEnd"/>
      <w:r w:rsidRPr="004E6D32">
        <w:t xml:space="preserve"> </w:t>
      </w:r>
      <w:proofErr w:type="spellStart"/>
      <w:r w:rsidRPr="004E6D32">
        <w:t>Initiation</w:t>
      </w:r>
      <w:proofErr w:type="spellEnd"/>
      <w:r w:rsidRPr="004E6D32">
        <w:t xml:space="preserve"> </w:t>
      </w:r>
      <w:proofErr w:type="spellStart"/>
      <w:r w:rsidRPr="004E6D32">
        <w:t>Protocol</w:t>
      </w:r>
      <w:proofErr w:type="spellEnd"/>
      <w:r w:rsidRPr="004E6D32">
        <w:t>) з використанням технології SIP NNI (</w:t>
      </w:r>
      <w:proofErr w:type="spellStart"/>
      <w:r w:rsidRPr="004E6D32">
        <w:t>Network</w:t>
      </w:r>
      <w:proofErr w:type="spellEnd"/>
      <w:r w:rsidRPr="004E6D32">
        <w:t xml:space="preserve"> </w:t>
      </w:r>
      <w:proofErr w:type="spellStart"/>
      <w:r w:rsidRPr="004E6D32">
        <w:t>to</w:t>
      </w:r>
      <w:proofErr w:type="spellEnd"/>
      <w:r w:rsidRPr="004E6D32">
        <w:t xml:space="preserve"> </w:t>
      </w:r>
      <w:proofErr w:type="spellStart"/>
      <w:r w:rsidRPr="004E6D32">
        <w:t>Network</w:t>
      </w:r>
      <w:proofErr w:type="spellEnd"/>
      <w:r w:rsidRPr="004E6D32">
        <w:t xml:space="preserve"> </w:t>
      </w:r>
      <w:proofErr w:type="spellStart"/>
      <w:r w:rsidRPr="004E6D32">
        <w:t>Interface</w:t>
      </w:r>
      <w:proofErr w:type="spellEnd"/>
      <w:r w:rsidRPr="004E6D32">
        <w:t>).</w:t>
      </w:r>
    </w:p>
    <w:p w:rsidR="003A262D" w:rsidRPr="004E6D32" w:rsidRDefault="003A262D" w:rsidP="003A262D">
      <w:pPr>
        <w:ind w:firstLine="567"/>
        <w:jc w:val="both"/>
      </w:pPr>
      <w:r w:rsidRPr="004E6D32">
        <w:t>3. Підключення кінцевого обладнання Замовника до мережевого обладнання IP-телефонії Оператора проводиться через публічну мережу Інтернет з авторизацією за основною та/або резервною публічною IP-</w:t>
      </w:r>
      <w:proofErr w:type="spellStart"/>
      <w:r w:rsidRPr="004E6D32">
        <w:t>адресою</w:t>
      </w:r>
      <w:proofErr w:type="spellEnd"/>
      <w:r w:rsidRPr="004E6D32">
        <w:t xml:space="preserve"> Замовника в діапазоні українських IP-адрес. </w:t>
      </w:r>
    </w:p>
    <w:p w:rsidR="003A262D" w:rsidRPr="00EF6AEA" w:rsidRDefault="003A262D" w:rsidP="003A262D">
      <w:pPr>
        <w:ind w:firstLine="567"/>
        <w:jc w:val="both"/>
      </w:pPr>
      <w:r w:rsidRPr="004E6D32">
        <w:t>4. Забезпечити збереження багатоканальн</w:t>
      </w:r>
      <w:r>
        <w:t>их</w:t>
      </w:r>
      <w:r w:rsidRPr="004E6D32">
        <w:t xml:space="preserve"> номер</w:t>
      </w:r>
      <w:r>
        <w:t>ів</w:t>
      </w:r>
      <w:r w:rsidRPr="004E6D32">
        <w:t xml:space="preserve"> </w:t>
      </w:r>
      <w:r w:rsidRPr="00D40533">
        <w:rPr>
          <w:b/>
          <w:bCs/>
        </w:rPr>
        <w:t>0</w:t>
      </w:r>
      <w:r w:rsidRPr="0035526F">
        <w:rPr>
          <w:b/>
          <w:bCs/>
        </w:rPr>
        <w:t>688504020</w:t>
      </w:r>
      <w:r>
        <w:rPr>
          <w:b/>
          <w:bCs/>
          <w:lang w:val="en-US"/>
        </w:rPr>
        <w:t xml:space="preserve">, </w:t>
      </w:r>
      <w:r w:rsidRPr="00D40533">
        <w:rPr>
          <w:b/>
          <w:bCs/>
        </w:rPr>
        <w:t>0</w:t>
      </w:r>
      <w:r w:rsidRPr="0035526F">
        <w:rPr>
          <w:b/>
          <w:bCs/>
        </w:rPr>
        <w:t>68</w:t>
      </w:r>
      <w:r>
        <w:rPr>
          <w:b/>
          <w:bCs/>
        </w:rPr>
        <w:t>6</w:t>
      </w:r>
      <w:r w:rsidRPr="0035526F">
        <w:rPr>
          <w:b/>
          <w:bCs/>
        </w:rPr>
        <w:t>504020</w:t>
      </w:r>
      <w:r w:rsidRPr="004E6D32">
        <w:t xml:space="preserve"> та безкоштовну переадресацію вхідних дзвінків на мобільні </w:t>
      </w:r>
      <w:r>
        <w:t xml:space="preserve"> та </w:t>
      </w:r>
      <w:r>
        <w:rPr>
          <w:lang w:val="en-US"/>
        </w:rPr>
        <w:t>SIP</w:t>
      </w:r>
      <w:r w:rsidRPr="00EF6AEA">
        <w:t xml:space="preserve"> </w:t>
      </w:r>
      <w:r w:rsidRPr="004E6D32">
        <w:t xml:space="preserve">номери корпоративної </w:t>
      </w:r>
      <w:proofErr w:type="spellStart"/>
      <w:r w:rsidRPr="004E6D32">
        <w:t>групи</w:t>
      </w:r>
      <w:r>
        <w:t>.для</w:t>
      </w:r>
      <w:proofErr w:type="spellEnd"/>
      <w:r>
        <w:t xml:space="preserve"> мереж з кодом 067; 068; 096; 097; 098.</w:t>
      </w:r>
    </w:p>
    <w:p w:rsidR="003A262D" w:rsidRPr="00356E59" w:rsidRDefault="003A262D" w:rsidP="003A262D">
      <w:pPr>
        <w:widowControl w:val="0"/>
        <w:autoSpaceDE w:val="0"/>
        <w:autoSpaceDN w:val="0"/>
        <w:adjustRightInd w:val="0"/>
        <w:ind w:firstLine="567"/>
        <w:jc w:val="both"/>
      </w:pPr>
    </w:p>
    <w:p w:rsidR="003A262D" w:rsidRDefault="003A262D" w:rsidP="002C6200">
      <w:pPr>
        <w:jc w:val="center"/>
        <w:rPr>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453"/>
        <w:gridCol w:w="1063"/>
        <w:gridCol w:w="4891"/>
      </w:tblGrid>
      <w:tr w:rsidR="0025110B" w:rsidRPr="0076637B" w:rsidTr="0025110B">
        <w:trPr>
          <w:trHeight w:val="282"/>
          <w:jc w:val="center"/>
        </w:trPr>
        <w:tc>
          <w:tcPr>
            <w:tcW w:w="944" w:type="dxa"/>
            <w:shd w:val="clear" w:color="auto" w:fill="auto"/>
            <w:noWrap/>
            <w:vAlign w:val="center"/>
          </w:tcPr>
          <w:p w:rsidR="0025110B" w:rsidRPr="0076637B" w:rsidRDefault="0025110B" w:rsidP="00E1234A">
            <w:pPr>
              <w:jc w:val="center"/>
              <w:rPr>
                <w:b/>
                <w:bCs/>
                <w:sz w:val="22"/>
                <w:szCs w:val="22"/>
              </w:rPr>
            </w:pPr>
            <w:r w:rsidRPr="0076637B">
              <w:rPr>
                <w:b/>
                <w:bCs/>
                <w:sz w:val="22"/>
                <w:szCs w:val="22"/>
              </w:rPr>
              <w:t>№</w:t>
            </w:r>
          </w:p>
        </w:tc>
        <w:tc>
          <w:tcPr>
            <w:tcW w:w="2453" w:type="dxa"/>
            <w:shd w:val="clear" w:color="auto" w:fill="auto"/>
            <w:noWrap/>
            <w:vAlign w:val="center"/>
          </w:tcPr>
          <w:p w:rsidR="0025110B" w:rsidRPr="0076637B" w:rsidRDefault="0025110B" w:rsidP="00E1234A">
            <w:pPr>
              <w:jc w:val="center"/>
              <w:rPr>
                <w:b/>
                <w:bCs/>
                <w:sz w:val="22"/>
                <w:szCs w:val="22"/>
              </w:rPr>
            </w:pPr>
            <w:r w:rsidRPr="0076637B">
              <w:rPr>
                <w:b/>
                <w:sz w:val="22"/>
                <w:szCs w:val="22"/>
              </w:rPr>
              <w:t>Назва тарифного пакету</w:t>
            </w:r>
          </w:p>
        </w:tc>
        <w:tc>
          <w:tcPr>
            <w:tcW w:w="1063" w:type="dxa"/>
            <w:vAlign w:val="center"/>
          </w:tcPr>
          <w:p w:rsidR="0025110B" w:rsidRPr="00E3416E" w:rsidRDefault="0025110B" w:rsidP="00E1234A">
            <w:pPr>
              <w:ind w:left="-108" w:right="-108"/>
              <w:jc w:val="center"/>
              <w:rPr>
                <w:b/>
                <w:bCs/>
                <w:color w:val="000000"/>
                <w:sz w:val="22"/>
                <w:szCs w:val="22"/>
              </w:rPr>
            </w:pPr>
            <w:r w:rsidRPr="00E3416E">
              <w:rPr>
                <w:b/>
                <w:bCs/>
                <w:color w:val="000000"/>
                <w:sz w:val="22"/>
                <w:szCs w:val="22"/>
                <w:lang w:val="ru-RU"/>
              </w:rPr>
              <w:t>К</w:t>
            </w:r>
            <w:proofErr w:type="spellStart"/>
            <w:r w:rsidRPr="00E3416E">
              <w:rPr>
                <w:b/>
                <w:bCs/>
                <w:color w:val="000000"/>
                <w:sz w:val="22"/>
                <w:szCs w:val="22"/>
              </w:rPr>
              <w:t>іль</w:t>
            </w:r>
            <w:proofErr w:type="spellEnd"/>
            <w:r w:rsidRPr="00E3416E">
              <w:rPr>
                <w:b/>
                <w:bCs/>
                <w:color w:val="000000"/>
                <w:sz w:val="22"/>
                <w:szCs w:val="22"/>
              </w:rPr>
              <w:t>-</w:t>
            </w:r>
          </w:p>
          <w:p w:rsidR="0025110B" w:rsidRPr="00E3416E" w:rsidRDefault="0025110B" w:rsidP="00E1234A">
            <w:pPr>
              <w:ind w:left="-108" w:right="-108"/>
              <w:jc w:val="center"/>
              <w:rPr>
                <w:b/>
                <w:bCs/>
                <w:color w:val="000000"/>
                <w:sz w:val="22"/>
                <w:szCs w:val="22"/>
              </w:rPr>
            </w:pPr>
            <w:r w:rsidRPr="00E3416E">
              <w:rPr>
                <w:b/>
                <w:bCs/>
                <w:color w:val="000000"/>
                <w:sz w:val="22"/>
                <w:szCs w:val="22"/>
              </w:rPr>
              <w:t xml:space="preserve">кість пакетів, </w:t>
            </w:r>
          </w:p>
          <w:p w:rsidR="0025110B" w:rsidRPr="0076637B" w:rsidRDefault="0025110B" w:rsidP="00E1234A">
            <w:pPr>
              <w:ind w:left="-108" w:right="-108"/>
              <w:jc w:val="center"/>
              <w:rPr>
                <w:b/>
                <w:bCs/>
                <w:color w:val="FF0000"/>
                <w:sz w:val="22"/>
                <w:szCs w:val="22"/>
              </w:rPr>
            </w:pPr>
            <w:r w:rsidRPr="00E3416E">
              <w:rPr>
                <w:b/>
                <w:bCs/>
                <w:color w:val="000000"/>
                <w:sz w:val="22"/>
                <w:szCs w:val="22"/>
              </w:rPr>
              <w:t>шт.</w:t>
            </w:r>
          </w:p>
        </w:tc>
        <w:tc>
          <w:tcPr>
            <w:tcW w:w="4891" w:type="dxa"/>
          </w:tcPr>
          <w:p w:rsidR="0025110B" w:rsidRPr="0076637B" w:rsidRDefault="0025110B" w:rsidP="00E1234A">
            <w:pPr>
              <w:ind w:left="-108" w:right="-108"/>
              <w:jc w:val="center"/>
              <w:rPr>
                <w:b/>
                <w:sz w:val="22"/>
                <w:szCs w:val="22"/>
              </w:rPr>
            </w:pPr>
            <w:r>
              <w:rPr>
                <w:b/>
                <w:sz w:val="22"/>
                <w:szCs w:val="22"/>
              </w:rPr>
              <w:t>Умови тарифного плану</w:t>
            </w:r>
          </w:p>
        </w:tc>
      </w:tr>
      <w:tr w:rsidR="0025110B" w:rsidRPr="0061726F" w:rsidTr="0025110B">
        <w:trPr>
          <w:trHeight w:val="320"/>
          <w:jc w:val="center"/>
        </w:trPr>
        <w:tc>
          <w:tcPr>
            <w:tcW w:w="944" w:type="dxa"/>
            <w:shd w:val="clear" w:color="auto" w:fill="auto"/>
            <w:noWrap/>
            <w:vAlign w:val="center"/>
          </w:tcPr>
          <w:p w:rsidR="0025110B" w:rsidRPr="0076637B" w:rsidRDefault="0025110B" w:rsidP="00E1234A">
            <w:pPr>
              <w:jc w:val="center"/>
              <w:rPr>
                <w:bCs/>
                <w:sz w:val="20"/>
                <w:szCs w:val="20"/>
              </w:rPr>
            </w:pPr>
            <w:r w:rsidRPr="0076637B">
              <w:rPr>
                <w:bCs/>
                <w:sz w:val="20"/>
                <w:szCs w:val="20"/>
                <w:lang w:val="en-US"/>
              </w:rPr>
              <w:t>1</w:t>
            </w:r>
            <w:r w:rsidRPr="0076637B">
              <w:rPr>
                <w:bCs/>
                <w:sz w:val="20"/>
                <w:szCs w:val="20"/>
              </w:rPr>
              <w:t>.</w:t>
            </w:r>
          </w:p>
        </w:tc>
        <w:tc>
          <w:tcPr>
            <w:tcW w:w="2453" w:type="dxa"/>
            <w:shd w:val="clear" w:color="auto" w:fill="auto"/>
            <w:noWrap/>
            <w:vAlign w:val="center"/>
          </w:tcPr>
          <w:p w:rsidR="0025110B" w:rsidRDefault="0025110B" w:rsidP="00E1234A">
            <w:pPr>
              <w:rPr>
                <w:color w:val="000000"/>
                <w:sz w:val="20"/>
                <w:szCs w:val="20"/>
              </w:rPr>
            </w:pPr>
          </w:p>
          <w:p w:rsidR="0025110B" w:rsidRPr="00E3416E" w:rsidRDefault="0025110B" w:rsidP="00E1234A">
            <w:pPr>
              <w:rPr>
                <w:color w:val="000000"/>
                <w:sz w:val="20"/>
                <w:szCs w:val="20"/>
              </w:rPr>
            </w:pPr>
            <w:r w:rsidRPr="00E3416E">
              <w:rPr>
                <w:color w:val="000000"/>
                <w:sz w:val="20"/>
                <w:szCs w:val="20"/>
              </w:rPr>
              <w:t>Тарифний пакет №1</w:t>
            </w:r>
          </w:p>
          <w:p w:rsidR="0025110B" w:rsidRPr="00E3416E" w:rsidRDefault="0025110B" w:rsidP="00E1234A">
            <w:pPr>
              <w:rPr>
                <w:color w:val="000000"/>
                <w:sz w:val="20"/>
                <w:szCs w:val="20"/>
                <w:lang w:val="en-US"/>
              </w:rPr>
            </w:pPr>
          </w:p>
        </w:tc>
        <w:tc>
          <w:tcPr>
            <w:tcW w:w="1063" w:type="dxa"/>
            <w:vAlign w:val="center"/>
          </w:tcPr>
          <w:p w:rsidR="0025110B" w:rsidRPr="00E533A3" w:rsidRDefault="0025110B" w:rsidP="00E1234A">
            <w:pPr>
              <w:jc w:val="center"/>
              <w:rPr>
                <w:color w:val="000000"/>
                <w:sz w:val="20"/>
                <w:szCs w:val="20"/>
              </w:rPr>
            </w:pPr>
            <w:r>
              <w:rPr>
                <w:color w:val="000000"/>
                <w:sz w:val="20"/>
                <w:szCs w:val="20"/>
              </w:rPr>
              <w:t>2401</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9236B1">
              <w:rPr>
                <w:b/>
                <w:bCs/>
                <w:sz w:val="20"/>
                <w:szCs w:val="20"/>
                <w:lang w:val="ru-RU"/>
              </w:rPr>
              <w:t xml:space="preserve">15 </w:t>
            </w:r>
            <w:r w:rsidRPr="009236B1">
              <w:rPr>
                <w:b/>
                <w:bCs/>
                <w:sz w:val="20"/>
                <w:szCs w:val="20"/>
              </w:rPr>
              <w:t>хв</w:t>
            </w:r>
            <w:r w:rsidRPr="0061726F">
              <w:rPr>
                <w:sz w:val="20"/>
                <w:szCs w:val="20"/>
              </w:rPr>
              <w:t>.</w:t>
            </w:r>
            <w:r w:rsidRPr="00D514E2">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proofErr w:type="spellStart"/>
            <w:r>
              <w:rPr>
                <w:sz w:val="20"/>
                <w:szCs w:val="20"/>
                <w:lang w:val="en-US"/>
              </w:rPr>
              <w:t>оператора</w:t>
            </w:r>
            <w:proofErr w:type="spellEnd"/>
            <w:r w:rsidRPr="00D534B8">
              <w:rPr>
                <w:sz w:val="20"/>
                <w:szCs w:val="20"/>
              </w:rPr>
              <w:t>, включаючи дзвінки всередині ЗАГ</w:t>
            </w:r>
            <w:r>
              <w:rPr>
                <w:sz w:val="20"/>
                <w:szCs w:val="20"/>
              </w:rPr>
              <w:t>;</w:t>
            </w:r>
          </w:p>
          <w:p w:rsidR="0025110B" w:rsidRPr="00D514E2" w:rsidRDefault="0025110B" w:rsidP="00E1234A">
            <w:pPr>
              <w:jc w:val="center"/>
              <w:rPr>
                <w:sz w:val="20"/>
                <w:szCs w:val="20"/>
                <w:lang w:val="ru-RU"/>
              </w:rPr>
            </w:pPr>
          </w:p>
          <w:p w:rsidR="0025110B" w:rsidRDefault="0025110B" w:rsidP="00E1234A">
            <w:pPr>
              <w:jc w:val="center"/>
              <w:rPr>
                <w:sz w:val="20"/>
                <w:szCs w:val="20"/>
                <w:lang w:val="ru-RU"/>
              </w:rPr>
            </w:pPr>
            <w:r w:rsidRPr="009236B1">
              <w:rPr>
                <w:b/>
                <w:bCs/>
                <w:sz w:val="20"/>
                <w:szCs w:val="20"/>
              </w:rPr>
              <w:t>15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p>
          <w:p w:rsidR="0025110B" w:rsidRPr="0061726F" w:rsidRDefault="0025110B" w:rsidP="00E1234A">
            <w:pPr>
              <w:jc w:val="center"/>
              <w:rPr>
                <w:sz w:val="22"/>
                <w:szCs w:val="22"/>
                <w:lang w:val="ru-RU"/>
              </w:rPr>
            </w:pPr>
            <w:r w:rsidRPr="009236B1">
              <w:rPr>
                <w:b/>
                <w:bCs/>
                <w:sz w:val="20"/>
                <w:szCs w:val="20"/>
              </w:rPr>
              <w:t xml:space="preserve">15 </w:t>
            </w:r>
            <w:r w:rsidRPr="009236B1">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9236B1" w:rsidTr="0025110B">
        <w:trPr>
          <w:trHeight w:val="350"/>
          <w:jc w:val="center"/>
        </w:trPr>
        <w:tc>
          <w:tcPr>
            <w:tcW w:w="944" w:type="dxa"/>
            <w:shd w:val="clear" w:color="auto" w:fill="auto"/>
            <w:noWrap/>
            <w:vAlign w:val="center"/>
          </w:tcPr>
          <w:p w:rsidR="0025110B" w:rsidRPr="0076637B" w:rsidRDefault="0025110B" w:rsidP="00E1234A">
            <w:pPr>
              <w:jc w:val="center"/>
              <w:rPr>
                <w:bCs/>
                <w:sz w:val="20"/>
                <w:szCs w:val="20"/>
              </w:rPr>
            </w:pPr>
            <w:r>
              <w:rPr>
                <w:bCs/>
                <w:sz w:val="20"/>
                <w:szCs w:val="20"/>
              </w:rPr>
              <w:t>2.</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sidRPr="0076637B">
              <w:rPr>
                <w:bCs/>
                <w:sz w:val="20"/>
                <w:szCs w:val="20"/>
              </w:rPr>
              <w:t>Тарифний пакет №2</w:t>
            </w:r>
          </w:p>
          <w:p w:rsidR="0025110B" w:rsidRPr="00E3416E" w:rsidRDefault="0025110B" w:rsidP="00E1234A">
            <w:pPr>
              <w:rPr>
                <w:color w:val="000000"/>
                <w:sz w:val="20"/>
                <w:szCs w:val="20"/>
              </w:rPr>
            </w:pPr>
          </w:p>
        </w:tc>
        <w:tc>
          <w:tcPr>
            <w:tcW w:w="1063" w:type="dxa"/>
            <w:vAlign w:val="center"/>
          </w:tcPr>
          <w:p w:rsidR="0025110B" w:rsidRPr="00E3416E" w:rsidRDefault="0025110B" w:rsidP="00E1234A">
            <w:pPr>
              <w:jc w:val="center"/>
              <w:rPr>
                <w:color w:val="000000"/>
                <w:sz w:val="20"/>
                <w:szCs w:val="20"/>
              </w:rPr>
            </w:pPr>
            <w:r w:rsidRPr="00481B7D">
              <w:rPr>
                <w:color w:val="000000"/>
                <w:sz w:val="20"/>
                <w:szCs w:val="20"/>
              </w:rPr>
              <w:lastRenderedPageBreak/>
              <w:t>3350</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9236B1">
              <w:rPr>
                <w:b/>
                <w:bCs/>
                <w:sz w:val="20"/>
                <w:szCs w:val="20"/>
              </w:rPr>
              <w:lastRenderedPageBreak/>
              <w:t>2</w:t>
            </w:r>
            <w:r w:rsidRPr="009236B1">
              <w:rPr>
                <w:b/>
                <w:bCs/>
                <w:sz w:val="20"/>
                <w:szCs w:val="20"/>
                <w:lang w:val="ru-RU"/>
              </w:rPr>
              <w:t xml:space="preserve">0 </w:t>
            </w:r>
            <w:r w:rsidRPr="009236B1">
              <w:rPr>
                <w:b/>
                <w:bCs/>
                <w:sz w:val="20"/>
                <w:szCs w:val="20"/>
              </w:rPr>
              <w:t>хв</w:t>
            </w:r>
            <w:r w:rsidRPr="0061726F">
              <w:rPr>
                <w:sz w:val="20"/>
                <w:szCs w:val="20"/>
              </w:rPr>
              <w:t>.</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25110B" w:rsidRPr="004E4BCE" w:rsidRDefault="0025110B" w:rsidP="00E1234A">
            <w:pPr>
              <w:jc w:val="center"/>
              <w:rPr>
                <w:sz w:val="20"/>
                <w:szCs w:val="20"/>
                <w:lang w:val="ru-RU"/>
              </w:rPr>
            </w:pPr>
          </w:p>
          <w:p w:rsidR="0025110B" w:rsidRDefault="0025110B" w:rsidP="00E1234A">
            <w:pPr>
              <w:jc w:val="center"/>
              <w:rPr>
                <w:sz w:val="20"/>
                <w:szCs w:val="20"/>
                <w:lang w:val="ru-RU"/>
              </w:rPr>
            </w:pPr>
            <w:r w:rsidRPr="009236B1">
              <w:rPr>
                <w:b/>
                <w:bCs/>
                <w:sz w:val="20"/>
                <w:szCs w:val="20"/>
              </w:rPr>
              <w:t>20 SMS</w:t>
            </w:r>
            <w:r w:rsidRPr="00D534B8">
              <w:rPr>
                <w:sz w:val="20"/>
                <w:szCs w:val="20"/>
                <w:lang w:val="ru-RU"/>
              </w:rPr>
              <w:t xml:space="preserve"> 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p>
          <w:p w:rsidR="0025110B" w:rsidRPr="009236B1" w:rsidRDefault="0025110B" w:rsidP="00E1234A">
            <w:pPr>
              <w:jc w:val="center"/>
              <w:rPr>
                <w:b/>
                <w:bCs/>
                <w:sz w:val="22"/>
                <w:szCs w:val="22"/>
              </w:rPr>
            </w:pPr>
            <w:r w:rsidRPr="009236B1">
              <w:rPr>
                <w:b/>
                <w:bCs/>
                <w:sz w:val="20"/>
                <w:szCs w:val="20"/>
              </w:rPr>
              <w:t xml:space="preserve">20 </w:t>
            </w:r>
            <w:r w:rsidRPr="009236B1">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61726F"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lastRenderedPageBreak/>
              <w:t>3.</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№3</w:t>
            </w:r>
          </w:p>
          <w:p w:rsidR="0025110B" w:rsidRPr="0076637B" w:rsidRDefault="0025110B" w:rsidP="00E1234A">
            <w:pPr>
              <w:rPr>
                <w:bCs/>
                <w:sz w:val="20"/>
                <w:szCs w:val="20"/>
              </w:rPr>
            </w:pPr>
          </w:p>
        </w:tc>
        <w:tc>
          <w:tcPr>
            <w:tcW w:w="1063" w:type="dxa"/>
            <w:vAlign w:val="center"/>
          </w:tcPr>
          <w:p w:rsidR="0025110B" w:rsidRPr="00481B7D" w:rsidRDefault="0025110B" w:rsidP="00E1234A">
            <w:pPr>
              <w:jc w:val="center"/>
              <w:rPr>
                <w:color w:val="000000"/>
                <w:sz w:val="20"/>
                <w:szCs w:val="20"/>
              </w:rPr>
            </w:pPr>
            <w:r>
              <w:rPr>
                <w:color w:val="000000"/>
                <w:sz w:val="20"/>
                <w:szCs w:val="20"/>
              </w:rPr>
              <w:t>1174</w:t>
            </w:r>
          </w:p>
        </w:tc>
        <w:tc>
          <w:tcPr>
            <w:tcW w:w="4891" w:type="dxa"/>
          </w:tcPr>
          <w:p w:rsidR="0025110B" w:rsidRDefault="0025110B" w:rsidP="00E1234A">
            <w:pPr>
              <w:pStyle w:val="af6"/>
              <w:spacing w:before="0" w:beforeAutospacing="0" w:after="0" w:afterAutospacing="0"/>
              <w:rPr>
                <w:b/>
                <w:sz w:val="20"/>
                <w:szCs w:val="20"/>
              </w:rPr>
            </w:pPr>
            <w:r>
              <w:rPr>
                <w:b/>
                <w:sz w:val="20"/>
                <w:szCs w:val="20"/>
              </w:rPr>
              <w:t xml:space="preserve">25 шт. </w:t>
            </w:r>
            <w:r>
              <w:rPr>
                <w:b/>
                <w:sz w:val="20"/>
                <w:szCs w:val="20"/>
                <w:lang w:val="en-US"/>
              </w:rPr>
              <w:t>SMS</w:t>
            </w:r>
            <w:r>
              <w:rPr>
                <w:b/>
                <w:sz w:val="20"/>
                <w:szCs w:val="20"/>
              </w:rPr>
              <w:t xml:space="preserve"> </w:t>
            </w:r>
            <w:r w:rsidRPr="006344AE">
              <w:rPr>
                <w:sz w:val="20"/>
                <w:szCs w:val="20"/>
              </w:rPr>
              <w:t xml:space="preserve">по </w:t>
            </w:r>
            <w:proofErr w:type="spellStart"/>
            <w:r w:rsidRPr="006344AE">
              <w:rPr>
                <w:sz w:val="20"/>
                <w:szCs w:val="20"/>
              </w:rPr>
              <w:t>Україні</w:t>
            </w:r>
            <w:proofErr w:type="spellEnd"/>
            <w:r w:rsidRPr="006344AE">
              <w:rPr>
                <w:sz w:val="20"/>
                <w:szCs w:val="20"/>
              </w:rPr>
              <w:t xml:space="preserve">, </w:t>
            </w:r>
          </w:p>
          <w:p w:rsidR="0025110B" w:rsidRPr="003C629D" w:rsidRDefault="0025110B" w:rsidP="00E1234A">
            <w:pPr>
              <w:pStyle w:val="af6"/>
              <w:spacing w:before="0" w:beforeAutospacing="0" w:after="0" w:afterAutospacing="0"/>
              <w:rPr>
                <w:sz w:val="20"/>
                <w:szCs w:val="20"/>
              </w:rPr>
            </w:pPr>
            <w:r w:rsidRPr="007A34B0">
              <w:rPr>
                <w:b/>
                <w:sz w:val="20"/>
                <w:szCs w:val="20"/>
              </w:rPr>
              <w:t xml:space="preserve">25 </w:t>
            </w:r>
            <w:r>
              <w:rPr>
                <w:b/>
                <w:sz w:val="20"/>
                <w:szCs w:val="20"/>
              </w:rPr>
              <w:t xml:space="preserve">шт. </w:t>
            </w:r>
            <w:proofErr w:type="spellStart"/>
            <w:r w:rsidRPr="007A34B0">
              <w:rPr>
                <w:b/>
                <w:sz w:val="20"/>
                <w:szCs w:val="20"/>
              </w:rPr>
              <w:t>одиниц</w:t>
            </w:r>
            <w:r>
              <w:rPr>
                <w:b/>
                <w:sz w:val="20"/>
                <w:szCs w:val="20"/>
              </w:rPr>
              <w:t>і</w:t>
            </w:r>
            <w:proofErr w:type="spellEnd"/>
            <w:r>
              <w:rPr>
                <w:b/>
                <w:sz w:val="20"/>
                <w:szCs w:val="20"/>
              </w:rPr>
              <w:t xml:space="preserve"> </w:t>
            </w:r>
            <w:proofErr w:type="spellStart"/>
            <w:r>
              <w:rPr>
                <w:b/>
                <w:sz w:val="20"/>
                <w:szCs w:val="20"/>
              </w:rPr>
              <w:t>трафіку</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можна</w:t>
            </w:r>
            <w:proofErr w:type="spellEnd"/>
            <w:r>
              <w:rPr>
                <w:sz w:val="20"/>
                <w:szCs w:val="20"/>
              </w:rPr>
              <w:t xml:space="preserve"> </w:t>
            </w:r>
            <w:proofErr w:type="spellStart"/>
            <w:r w:rsidRPr="003C629D">
              <w:rPr>
                <w:sz w:val="20"/>
                <w:szCs w:val="20"/>
              </w:rPr>
              <w:t>використовувати</w:t>
            </w:r>
            <w:proofErr w:type="spellEnd"/>
            <w:r w:rsidRPr="003C629D">
              <w:rPr>
                <w:sz w:val="20"/>
                <w:szCs w:val="20"/>
              </w:rPr>
              <w:t xml:space="preserve"> на </w:t>
            </w:r>
            <w:proofErr w:type="spellStart"/>
            <w:r w:rsidRPr="003C629D">
              <w:rPr>
                <w:sz w:val="20"/>
                <w:szCs w:val="20"/>
              </w:rPr>
              <w:t>мобільний</w:t>
            </w:r>
            <w:proofErr w:type="spellEnd"/>
            <w:r w:rsidRPr="003C629D">
              <w:rPr>
                <w:sz w:val="20"/>
                <w:szCs w:val="20"/>
              </w:rPr>
              <w:t xml:space="preserve"> </w:t>
            </w:r>
            <w:proofErr w:type="spellStart"/>
            <w:r w:rsidRPr="003C629D">
              <w:rPr>
                <w:sz w:val="20"/>
                <w:szCs w:val="20"/>
              </w:rPr>
              <w:t>інтернет</w:t>
            </w:r>
            <w:proofErr w:type="spellEnd"/>
            <w:r w:rsidRPr="003C629D">
              <w:rPr>
                <w:sz w:val="20"/>
                <w:szCs w:val="20"/>
              </w:rPr>
              <w:t xml:space="preserve">, передачу </w:t>
            </w:r>
            <w:proofErr w:type="spellStart"/>
            <w:r w:rsidRPr="003C629D">
              <w:rPr>
                <w:sz w:val="20"/>
                <w:szCs w:val="20"/>
              </w:rPr>
              <w:t>даних</w:t>
            </w:r>
            <w:proofErr w:type="spellEnd"/>
            <w:r w:rsidRPr="003C629D">
              <w:rPr>
                <w:sz w:val="20"/>
                <w:szCs w:val="20"/>
              </w:rPr>
              <w:t xml:space="preserve"> по CSD </w:t>
            </w:r>
            <w:proofErr w:type="spellStart"/>
            <w:r w:rsidRPr="003C629D">
              <w:rPr>
                <w:sz w:val="20"/>
                <w:szCs w:val="20"/>
              </w:rPr>
              <w:t>або</w:t>
            </w:r>
            <w:proofErr w:type="spellEnd"/>
            <w:r w:rsidRPr="003C629D">
              <w:rPr>
                <w:sz w:val="20"/>
                <w:szCs w:val="20"/>
              </w:rPr>
              <w:t xml:space="preserve"> </w:t>
            </w:r>
            <w:proofErr w:type="spellStart"/>
            <w:r w:rsidRPr="003C629D">
              <w:rPr>
                <w:sz w:val="20"/>
                <w:szCs w:val="20"/>
              </w:rPr>
              <w:t>голосові</w:t>
            </w:r>
            <w:proofErr w:type="spellEnd"/>
            <w:r w:rsidRPr="003C629D">
              <w:rPr>
                <w:sz w:val="20"/>
                <w:szCs w:val="20"/>
              </w:rPr>
              <w:t xml:space="preserve"> </w:t>
            </w:r>
            <w:proofErr w:type="spellStart"/>
            <w:r w:rsidRPr="003C629D">
              <w:rPr>
                <w:sz w:val="20"/>
                <w:szCs w:val="20"/>
              </w:rPr>
              <w:t>дзвінки</w:t>
            </w:r>
            <w:proofErr w:type="spellEnd"/>
            <w:r w:rsidRPr="003C629D">
              <w:rPr>
                <w:sz w:val="20"/>
                <w:szCs w:val="20"/>
              </w:rPr>
              <w:t xml:space="preserve"> в </w:t>
            </w:r>
            <w:proofErr w:type="spellStart"/>
            <w:r w:rsidRPr="003C629D">
              <w:rPr>
                <w:sz w:val="20"/>
                <w:szCs w:val="20"/>
              </w:rPr>
              <w:t>мережі</w:t>
            </w:r>
            <w:proofErr w:type="spellEnd"/>
            <w:r w:rsidRPr="003C629D">
              <w:rPr>
                <w:sz w:val="20"/>
                <w:szCs w:val="20"/>
              </w:rPr>
              <w:t xml:space="preserve"> </w:t>
            </w:r>
            <w:proofErr w:type="spellStart"/>
            <w:r w:rsidRPr="003C629D">
              <w:rPr>
                <w:sz w:val="20"/>
                <w:szCs w:val="20"/>
              </w:rPr>
              <w:t>Київстар</w:t>
            </w:r>
            <w:proofErr w:type="spellEnd"/>
            <w:r w:rsidRPr="003C629D">
              <w:rPr>
                <w:sz w:val="20"/>
                <w:szCs w:val="20"/>
              </w:rPr>
              <w:t>.</w:t>
            </w:r>
          </w:p>
          <w:p w:rsidR="0025110B" w:rsidRPr="007A34B0" w:rsidRDefault="0025110B" w:rsidP="00E1234A">
            <w:pPr>
              <w:pStyle w:val="af6"/>
              <w:spacing w:before="0" w:beforeAutospacing="0" w:after="0" w:afterAutospacing="0"/>
              <w:rPr>
                <w:b/>
                <w:sz w:val="20"/>
                <w:szCs w:val="20"/>
              </w:rPr>
            </w:pPr>
            <w:r w:rsidRPr="007A34B0">
              <w:rPr>
                <w:b/>
                <w:sz w:val="20"/>
                <w:szCs w:val="20"/>
              </w:rPr>
              <w:t xml:space="preserve">1 </w:t>
            </w:r>
            <w:proofErr w:type="spellStart"/>
            <w:r w:rsidRPr="007A34B0">
              <w:rPr>
                <w:b/>
                <w:sz w:val="20"/>
                <w:szCs w:val="20"/>
              </w:rPr>
              <w:t>одиниця</w:t>
            </w:r>
            <w:proofErr w:type="spellEnd"/>
            <w:r w:rsidRPr="007A34B0">
              <w:rPr>
                <w:b/>
                <w:sz w:val="20"/>
                <w:szCs w:val="20"/>
              </w:rPr>
              <w:t xml:space="preserve"> = 1 МБ </w:t>
            </w:r>
            <w:proofErr w:type="spellStart"/>
            <w:r w:rsidRPr="007A34B0">
              <w:rPr>
                <w:b/>
                <w:sz w:val="20"/>
                <w:szCs w:val="20"/>
              </w:rPr>
              <w:t>або</w:t>
            </w:r>
            <w:proofErr w:type="spellEnd"/>
            <w:r w:rsidRPr="007A34B0">
              <w:rPr>
                <w:b/>
                <w:sz w:val="20"/>
                <w:szCs w:val="20"/>
              </w:rPr>
              <w:t xml:space="preserve"> 1 </w:t>
            </w:r>
            <w:proofErr w:type="spellStart"/>
            <w:r w:rsidRPr="007A34B0">
              <w:rPr>
                <w:b/>
                <w:sz w:val="20"/>
                <w:szCs w:val="20"/>
              </w:rPr>
              <w:t>хв</w:t>
            </w:r>
            <w:proofErr w:type="spellEnd"/>
            <w:r w:rsidRPr="007A34B0">
              <w:rPr>
                <w:b/>
                <w:sz w:val="20"/>
                <w:szCs w:val="20"/>
              </w:rPr>
              <w:t>.</w:t>
            </w:r>
          </w:p>
          <w:p w:rsidR="0025110B" w:rsidRPr="0061726F" w:rsidRDefault="0025110B" w:rsidP="00E1234A">
            <w:pPr>
              <w:jc w:val="center"/>
              <w:rPr>
                <w:sz w:val="20"/>
                <w:szCs w:val="20"/>
              </w:rPr>
            </w:pPr>
          </w:p>
        </w:tc>
      </w:tr>
      <w:tr w:rsidR="0025110B" w:rsidRPr="009236B1" w:rsidTr="0025110B">
        <w:trPr>
          <w:trHeight w:val="350"/>
          <w:jc w:val="center"/>
        </w:trPr>
        <w:tc>
          <w:tcPr>
            <w:tcW w:w="944" w:type="dxa"/>
            <w:shd w:val="clear" w:color="auto" w:fill="auto"/>
            <w:noWrap/>
            <w:vAlign w:val="center"/>
          </w:tcPr>
          <w:p w:rsidR="0025110B" w:rsidRPr="0076637B" w:rsidRDefault="0025110B" w:rsidP="00E1234A">
            <w:pPr>
              <w:jc w:val="center"/>
              <w:rPr>
                <w:bCs/>
                <w:sz w:val="20"/>
                <w:szCs w:val="20"/>
              </w:rPr>
            </w:pPr>
            <w:r>
              <w:rPr>
                <w:bCs/>
                <w:sz w:val="20"/>
                <w:szCs w:val="20"/>
              </w:rPr>
              <w:t>4.</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№4</w:t>
            </w:r>
          </w:p>
          <w:p w:rsidR="0025110B" w:rsidRPr="0076637B" w:rsidRDefault="0025110B" w:rsidP="00E1234A">
            <w:pPr>
              <w:rPr>
                <w:bCs/>
                <w:sz w:val="20"/>
                <w:szCs w:val="20"/>
              </w:rPr>
            </w:pPr>
            <w:r w:rsidRPr="0076637B">
              <w:rPr>
                <w:bCs/>
                <w:sz w:val="20"/>
                <w:szCs w:val="20"/>
              </w:rPr>
              <w:t xml:space="preserve"> </w:t>
            </w:r>
          </w:p>
        </w:tc>
        <w:tc>
          <w:tcPr>
            <w:tcW w:w="1063" w:type="dxa"/>
            <w:vAlign w:val="center"/>
          </w:tcPr>
          <w:p w:rsidR="0025110B" w:rsidRPr="00EA6D43" w:rsidRDefault="0025110B" w:rsidP="00E1234A">
            <w:pPr>
              <w:jc w:val="center"/>
              <w:rPr>
                <w:color w:val="000000"/>
                <w:sz w:val="20"/>
                <w:szCs w:val="20"/>
                <w:highlight w:val="yellow"/>
              </w:rPr>
            </w:pPr>
            <w:r w:rsidRPr="00B613D7">
              <w:rPr>
                <w:color w:val="000000"/>
                <w:sz w:val="20"/>
                <w:szCs w:val="20"/>
              </w:rPr>
              <w:t>5</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9236B1">
              <w:rPr>
                <w:b/>
                <w:bCs/>
                <w:sz w:val="20"/>
                <w:szCs w:val="20"/>
                <w:lang w:val="ru-RU"/>
              </w:rPr>
              <w:t xml:space="preserve">100 </w:t>
            </w:r>
            <w:r w:rsidRPr="009236B1">
              <w:rPr>
                <w:b/>
                <w:bCs/>
                <w:sz w:val="20"/>
                <w:szCs w:val="20"/>
              </w:rPr>
              <w:t>хв</w:t>
            </w:r>
            <w:r w:rsidRPr="0061726F">
              <w:rPr>
                <w:sz w:val="20"/>
                <w:szCs w:val="20"/>
              </w:rPr>
              <w:t>.</w:t>
            </w:r>
            <w:r>
              <w:rPr>
                <w:sz w:val="20"/>
                <w:szCs w:val="20"/>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25110B" w:rsidRPr="004E4BCE" w:rsidRDefault="0025110B" w:rsidP="00E1234A">
            <w:pPr>
              <w:jc w:val="center"/>
              <w:rPr>
                <w:sz w:val="20"/>
                <w:szCs w:val="20"/>
                <w:lang w:val="ru-RU"/>
              </w:rPr>
            </w:pPr>
            <w:r w:rsidRPr="004E4BCE">
              <w:rPr>
                <w:sz w:val="20"/>
                <w:szCs w:val="20"/>
                <w:lang w:val="ru-RU"/>
              </w:rPr>
              <w:t xml:space="preserve"> </w:t>
            </w:r>
          </w:p>
          <w:p w:rsidR="0025110B" w:rsidRDefault="0025110B" w:rsidP="00E1234A">
            <w:pPr>
              <w:jc w:val="center"/>
              <w:rPr>
                <w:sz w:val="20"/>
                <w:szCs w:val="20"/>
                <w:lang w:val="ru-RU"/>
              </w:rPr>
            </w:pPr>
            <w:r w:rsidRPr="009236B1">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p>
          <w:p w:rsidR="0025110B" w:rsidRPr="009236B1" w:rsidRDefault="0025110B" w:rsidP="00E1234A">
            <w:pPr>
              <w:jc w:val="center"/>
              <w:rPr>
                <w:b/>
                <w:bCs/>
                <w:sz w:val="22"/>
                <w:szCs w:val="22"/>
              </w:rPr>
            </w:pPr>
            <w:r w:rsidRPr="009236B1">
              <w:rPr>
                <w:b/>
                <w:bCs/>
                <w:sz w:val="20"/>
                <w:szCs w:val="20"/>
              </w:rPr>
              <w:t xml:space="preserve">300 </w:t>
            </w:r>
            <w:r w:rsidRPr="009236B1">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5129D9"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5.</w:t>
            </w:r>
          </w:p>
        </w:tc>
        <w:tc>
          <w:tcPr>
            <w:tcW w:w="2453" w:type="dxa"/>
            <w:shd w:val="clear" w:color="auto" w:fill="auto"/>
            <w:noWrap/>
            <w:vAlign w:val="center"/>
          </w:tcPr>
          <w:p w:rsidR="0025110B" w:rsidRDefault="0025110B" w:rsidP="00E1234A">
            <w:pPr>
              <w:rPr>
                <w:bCs/>
                <w:sz w:val="20"/>
                <w:szCs w:val="20"/>
              </w:rPr>
            </w:pPr>
            <w:r>
              <w:rPr>
                <w:bCs/>
                <w:sz w:val="20"/>
                <w:szCs w:val="20"/>
              </w:rPr>
              <w:t>Тарифний пакет №5</w:t>
            </w:r>
          </w:p>
        </w:tc>
        <w:tc>
          <w:tcPr>
            <w:tcW w:w="1063" w:type="dxa"/>
            <w:vAlign w:val="center"/>
          </w:tcPr>
          <w:p w:rsidR="0025110B" w:rsidRPr="00B613D7" w:rsidRDefault="0025110B" w:rsidP="00E1234A">
            <w:pPr>
              <w:jc w:val="center"/>
              <w:rPr>
                <w:color w:val="000000"/>
                <w:sz w:val="20"/>
                <w:szCs w:val="20"/>
              </w:rPr>
            </w:pPr>
            <w:r>
              <w:rPr>
                <w:color w:val="000000"/>
                <w:sz w:val="20"/>
                <w:szCs w:val="20"/>
              </w:rPr>
              <w:t>4</w:t>
            </w:r>
          </w:p>
        </w:tc>
        <w:tc>
          <w:tcPr>
            <w:tcW w:w="4891" w:type="dxa"/>
          </w:tcPr>
          <w:p w:rsidR="0025110B" w:rsidRDefault="0025110B" w:rsidP="00E1234A">
            <w:pPr>
              <w:jc w:val="center"/>
              <w:rPr>
                <w:sz w:val="20"/>
                <w:szCs w:val="20"/>
              </w:rPr>
            </w:pPr>
            <w:r w:rsidRPr="00D07460">
              <w:rPr>
                <w:b/>
                <w:sz w:val="20"/>
                <w:szCs w:val="20"/>
              </w:rPr>
              <w:t xml:space="preserve">50 шт. </w:t>
            </w:r>
            <w:r w:rsidRPr="00D07460">
              <w:rPr>
                <w:b/>
                <w:sz w:val="20"/>
                <w:szCs w:val="20"/>
                <w:lang w:val="en-US"/>
              </w:rPr>
              <w:t>SMS</w:t>
            </w:r>
            <w:r>
              <w:rPr>
                <w:sz w:val="20"/>
                <w:szCs w:val="20"/>
              </w:rPr>
              <w:t xml:space="preserve"> по Україні, </w:t>
            </w:r>
          </w:p>
          <w:p w:rsidR="0025110B" w:rsidRPr="003C629D" w:rsidRDefault="0025110B" w:rsidP="00E1234A">
            <w:pPr>
              <w:pStyle w:val="af6"/>
              <w:spacing w:before="0" w:beforeAutospacing="0" w:after="0" w:afterAutospacing="0"/>
              <w:rPr>
                <w:sz w:val="20"/>
                <w:szCs w:val="20"/>
              </w:rPr>
            </w:pPr>
            <w:r w:rsidRPr="00D07460">
              <w:rPr>
                <w:b/>
                <w:sz w:val="20"/>
                <w:szCs w:val="20"/>
              </w:rPr>
              <w:t xml:space="preserve">1000 шт. </w:t>
            </w:r>
            <w:proofErr w:type="spellStart"/>
            <w:r w:rsidRPr="00D07460">
              <w:rPr>
                <w:b/>
                <w:sz w:val="20"/>
                <w:szCs w:val="20"/>
              </w:rPr>
              <w:t>одиниці</w:t>
            </w:r>
            <w:proofErr w:type="spellEnd"/>
            <w:r w:rsidRPr="00D07460">
              <w:rPr>
                <w:b/>
                <w:sz w:val="20"/>
                <w:szCs w:val="20"/>
              </w:rPr>
              <w:t xml:space="preserve"> </w:t>
            </w:r>
            <w:proofErr w:type="spellStart"/>
            <w:r w:rsidRPr="00D07460">
              <w:rPr>
                <w:b/>
                <w:sz w:val="20"/>
                <w:szCs w:val="20"/>
              </w:rPr>
              <w:t>трафіку</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можна</w:t>
            </w:r>
            <w:proofErr w:type="spellEnd"/>
            <w:r>
              <w:rPr>
                <w:sz w:val="20"/>
                <w:szCs w:val="20"/>
              </w:rPr>
              <w:t xml:space="preserve"> </w:t>
            </w:r>
            <w:proofErr w:type="spellStart"/>
            <w:r w:rsidRPr="003C629D">
              <w:rPr>
                <w:sz w:val="20"/>
                <w:szCs w:val="20"/>
              </w:rPr>
              <w:t>використовувати</w:t>
            </w:r>
            <w:proofErr w:type="spellEnd"/>
            <w:r w:rsidRPr="003C629D">
              <w:rPr>
                <w:sz w:val="20"/>
                <w:szCs w:val="20"/>
              </w:rPr>
              <w:t xml:space="preserve"> на </w:t>
            </w:r>
            <w:proofErr w:type="spellStart"/>
            <w:r w:rsidRPr="003C629D">
              <w:rPr>
                <w:sz w:val="20"/>
                <w:szCs w:val="20"/>
              </w:rPr>
              <w:t>мобільний</w:t>
            </w:r>
            <w:proofErr w:type="spellEnd"/>
            <w:r w:rsidRPr="003C629D">
              <w:rPr>
                <w:sz w:val="20"/>
                <w:szCs w:val="20"/>
              </w:rPr>
              <w:t xml:space="preserve"> </w:t>
            </w:r>
            <w:proofErr w:type="spellStart"/>
            <w:r w:rsidRPr="003C629D">
              <w:rPr>
                <w:sz w:val="20"/>
                <w:szCs w:val="20"/>
              </w:rPr>
              <w:t>інтернет</w:t>
            </w:r>
            <w:proofErr w:type="spellEnd"/>
            <w:r w:rsidRPr="003C629D">
              <w:rPr>
                <w:sz w:val="20"/>
                <w:szCs w:val="20"/>
              </w:rPr>
              <w:t xml:space="preserve">, передачу </w:t>
            </w:r>
            <w:proofErr w:type="spellStart"/>
            <w:r w:rsidRPr="003C629D">
              <w:rPr>
                <w:sz w:val="20"/>
                <w:szCs w:val="20"/>
              </w:rPr>
              <w:t>даних</w:t>
            </w:r>
            <w:proofErr w:type="spellEnd"/>
            <w:r w:rsidRPr="003C629D">
              <w:rPr>
                <w:sz w:val="20"/>
                <w:szCs w:val="20"/>
              </w:rPr>
              <w:t xml:space="preserve"> по CSD </w:t>
            </w:r>
            <w:proofErr w:type="spellStart"/>
            <w:r w:rsidRPr="003C629D">
              <w:rPr>
                <w:sz w:val="20"/>
                <w:szCs w:val="20"/>
              </w:rPr>
              <w:t>або</w:t>
            </w:r>
            <w:proofErr w:type="spellEnd"/>
            <w:r w:rsidRPr="003C629D">
              <w:rPr>
                <w:sz w:val="20"/>
                <w:szCs w:val="20"/>
              </w:rPr>
              <w:t xml:space="preserve"> </w:t>
            </w:r>
            <w:proofErr w:type="spellStart"/>
            <w:r w:rsidRPr="003C629D">
              <w:rPr>
                <w:sz w:val="20"/>
                <w:szCs w:val="20"/>
              </w:rPr>
              <w:t>голосові</w:t>
            </w:r>
            <w:proofErr w:type="spellEnd"/>
            <w:r w:rsidRPr="003C629D">
              <w:rPr>
                <w:sz w:val="20"/>
                <w:szCs w:val="20"/>
              </w:rPr>
              <w:t xml:space="preserve"> </w:t>
            </w:r>
            <w:proofErr w:type="spellStart"/>
            <w:r w:rsidRPr="003C629D">
              <w:rPr>
                <w:sz w:val="20"/>
                <w:szCs w:val="20"/>
              </w:rPr>
              <w:t>дзвінки</w:t>
            </w:r>
            <w:proofErr w:type="spellEnd"/>
            <w:r w:rsidRPr="003C629D">
              <w:rPr>
                <w:sz w:val="20"/>
                <w:szCs w:val="20"/>
              </w:rPr>
              <w:t xml:space="preserve"> в </w:t>
            </w:r>
            <w:proofErr w:type="spellStart"/>
            <w:r w:rsidRPr="003C629D">
              <w:rPr>
                <w:sz w:val="20"/>
                <w:szCs w:val="20"/>
              </w:rPr>
              <w:t>мережі</w:t>
            </w:r>
            <w:proofErr w:type="spellEnd"/>
            <w:r w:rsidRPr="003C629D">
              <w:rPr>
                <w:sz w:val="20"/>
                <w:szCs w:val="20"/>
              </w:rPr>
              <w:t xml:space="preserve"> </w:t>
            </w:r>
            <w:proofErr w:type="spellStart"/>
            <w:r w:rsidRPr="003C629D">
              <w:rPr>
                <w:sz w:val="20"/>
                <w:szCs w:val="20"/>
              </w:rPr>
              <w:t>Київстар</w:t>
            </w:r>
            <w:proofErr w:type="spellEnd"/>
            <w:r w:rsidRPr="003C629D">
              <w:rPr>
                <w:sz w:val="20"/>
                <w:szCs w:val="20"/>
              </w:rPr>
              <w:t>.</w:t>
            </w:r>
          </w:p>
          <w:p w:rsidR="0025110B" w:rsidRDefault="0025110B" w:rsidP="00E1234A">
            <w:pPr>
              <w:pStyle w:val="af6"/>
              <w:spacing w:before="0" w:beforeAutospacing="0" w:after="0" w:afterAutospacing="0"/>
              <w:rPr>
                <w:b/>
                <w:sz w:val="20"/>
                <w:szCs w:val="20"/>
              </w:rPr>
            </w:pPr>
            <w:r w:rsidRPr="007A34B0">
              <w:rPr>
                <w:b/>
                <w:sz w:val="20"/>
                <w:szCs w:val="20"/>
              </w:rPr>
              <w:t xml:space="preserve">1 </w:t>
            </w:r>
            <w:proofErr w:type="spellStart"/>
            <w:r w:rsidRPr="007A34B0">
              <w:rPr>
                <w:b/>
                <w:sz w:val="20"/>
                <w:szCs w:val="20"/>
              </w:rPr>
              <w:t>одиниця</w:t>
            </w:r>
            <w:proofErr w:type="spellEnd"/>
            <w:r w:rsidRPr="007A34B0">
              <w:rPr>
                <w:b/>
                <w:sz w:val="20"/>
                <w:szCs w:val="20"/>
              </w:rPr>
              <w:t xml:space="preserve"> = 1 МБ </w:t>
            </w:r>
            <w:proofErr w:type="spellStart"/>
            <w:r w:rsidRPr="007A34B0">
              <w:rPr>
                <w:b/>
                <w:sz w:val="20"/>
                <w:szCs w:val="20"/>
              </w:rPr>
              <w:t>або</w:t>
            </w:r>
            <w:proofErr w:type="spellEnd"/>
            <w:r w:rsidRPr="007A34B0">
              <w:rPr>
                <w:b/>
                <w:sz w:val="20"/>
                <w:szCs w:val="20"/>
              </w:rPr>
              <w:t xml:space="preserve"> 1 </w:t>
            </w:r>
            <w:proofErr w:type="spellStart"/>
            <w:r w:rsidRPr="007A34B0">
              <w:rPr>
                <w:b/>
                <w:sz w:val="20"/>
                <w:szCs w:val="20"/>
              </w:rPr>
              <w:t>хв</w:t>
            </w:r>
            <w:proofErr w:type="spellEnd"/>
            <w:r w:rsidRPr="007A34B0">
              <w:rPr>
                <w:b/>
                <w:sz w:val="20"/>
                <w:szCs w:val="20"/>
              </w:rPr>
              <w:t>.</w:t>
            </w:r>
          </w:p>
          <w:p w:rsidR="0025110B" w:rsidRPr="007A34B0" w:rsidRDefault="0025110B" w:rsidP="00E1234A">
            <w:pPr>
              <w:pStyle w:val="af6"/>
              <w:spacing w:before="0" w:beforeAutospacing="0" w:after="0" w:afterAutospacing="0"/>
              <w:rPr>
                <w:b/>
                <w:sz w:val="20"/>
                <w:szCs w:val="20"/>
              </w:rPr>
            </w:pPr>
          </w:p>
          <w:p w:rsidR="0025110B" w:rsidRPr="005129D9" w:rsidRDefault="0025110B" w:rsidP="00E1234A">
            <w:pPr>
              <w:jc w:val="center"/>
              <w:rPr>
                <w:sz w:val="20"/>
                <w:szCs w:val="20"/>
              </w:rPr>
            </w:pPr>
          </w:p>
        </w:tc>
      </w:tr>
      <w:tr w:rsidR="0025110B" w:rsidRPr="0076637B" w:rsidTr="0025110B">
        <w:trPr>
          <w:trHeight w:val="353"/>
          <w:jc w:val="center"/>
        </w:trPr>
        <w:tc>
          <w:tcPr>
            <w:tcW w:w="944" w:type="dxa"/>
            <w:shd w:val="clear" w:color="auto" w:fill="auto"/>
            <w:noWrap/>
            <w:vAlign w:val="center"/>
          </w:tcPr>
          <w:p w:rsidR="0025110B" w:rsidRPr="0076637B" w:rsidRDefault="0025110B" w:rsidP="00E1234A">
            <w:pPr>
              <w:jc w:val="center"/>
              <w:rPr>
                <w:bCs/>
                <w:sz w:val="20"/>
                <w:szCs w:val="20"/>
              </w:rPr>
            </w:pPr>
            <w:r>
              <w:rPr>
                <w:bCs/>
                <w:sz w:val="20"/>
                <w:szCs w:val="20"/>
              </w:rPr>
              <w:t>6.</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№6</w:t>
            </w:r>
          </w:p>
          <w:p w:rsidR="0025110B" w:rsidRPr="0076637B" w:rsidRDefault="0025110B" w:rsidP="00E1234A">
            <w:pPr>
              <w:rPr>
                <w:bCs/>
                <w:sz w:val="20"/>
                <w:szCs w:val="20"/>
              </w:rPr>
            </w:pPr>
          </w:p>
        </w:tc>
        <w:tc>
          <w:tcPr>
            <w:tcW w:w="1063" w:type="dxa"/>
            <w:vAlign w:val="center"/>
          </w:tcPr>
          <w:p w:rsidR="0025110B" w:rsidRPr="00EA6D43" w:rsidRDefault="0025110B" w:rsidP="00E1234A">
            <w:pPr>
              <w:jc w:val="center"/>
              <w:rPr>
                <w:color w:val="000000"/>
                <w:sz w:val="20"/>
                <w:szCs w:val="20"/>
                <w:highlight w:val="yellow"/>
              </w:rPr>
            </w:pPr>
            <w:r w:rsidRPr="00B613D7">
              <w:rPr>
                <w:color w:val="000000"/>
                <w:sz w:val="20"/>
                <w:szCs w:val="20"/>
              </w:rPr>
              <w:t>201</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9236B1">
              <w:rPr>
                <w:b/>
                <w:bCs/>
                <w:sz w:val="20"/>
                <w:szCs w:val="20"/>
                <w:lang w:val="ru-RU"/>
              </w:rPr>
              <w:t xml:space="preserve">750 </w:t>
            </w:r>
            <w:r w:rsidRPr="009236B1">
              <w:rPr>
                <w:b/>
                <w:bCs/>
                <w:sz w:val="20"/>
                <w:szCs w:val="20"/>
              </w:rPr>
              <w:t>хв.</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25110B" w:rsidRPr="004E4BCE" w:rsidRDefault="0025110B" w:rsidP="00E1234A">
            <w:pPr>
              <w:jc w:val="center"/>
              <w:rPr>
                <w:sz w:val="20"/>
                <w:szCs w:val="20"/>
                <w:lang w:val="ru-RU"/>
              </w:rPr>
            </w:pPr>
          </w:p>
          <w:p w:rsidR="0025110B" w:rsidRDefault="0025110B" w:rsidP="00E1234A">
            <w:pPr>
              <w:jc w:val="center"/>
              <w:rPr>
                <w:sz w:val="20"/>
                <w:szCs w:val="20"/>
                <w:lang w:val="ru-RU"/>
              </w:rPr>
            </w:pPr>
            <w:r w:rsidRPr="009236B1">
              <w:rPr>
                <w:b/>
                <w:bCs/>
                <w:sz w:val="20"/>
                <w:szCs w:val="20"/>
              </w:rPr>
              <w:t>100 SMS</w:t>
            </w:r>
            <w:r>
              <w:rPr>
                <w:sz w:val="20"/>
                <w:szCs w:val="20"/>
                <w:lang w:val="ru-RU"/>
              </w:rPr>
              <w:t>.</w:t>
            </w:r>
            <w: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r>
              <w:rPr>
                <w:sz w:val="20"/>
                <w:szCs w:val="20"/>
                <w:lang w:val="ru-RU"/>
              </w:rPr>
              <w:t xml:space="preserve"> </w:t>
            </w:r>
          </w:p>
          <w:p w:rsidR="0025110B" w:rsidRPr="0076637B" w:rsidRDefault="0025110B" w:rsidP="00E1234A">
            <w:pPr>
              <w:jc w:val="center"/>
              <w:rPr>
                <w:sz w:val="22"/>
                <w:szCs w:val="22"/>
              </w:rPr>
            </w:pPr>
            <w:r w:rsidRPr="009236B1">
              <w:rPr>
                <w:b/>
                <w:bCs/>
                <w:sz w:val="20"/>
                <w:szCs w:val="20"/>
              </w:rPr>
              <w:t>3</w:t>
            </w:r>
            <w:r>
              <w:rPr>
                <w:b/>
                <w:bCs/>
                <w:sz w:val="20"/>
                <w:szCs w:val="20"/>
              </w:rPr>
              <w:t xml:space="preserve"> </w:t>
            </w:r>
            <w:r w:rsidRPr="009236B1">
              <w:rPr>
                <w:b/>
                <w:bCs/>
                <w:sz w:val="20"/>
                <w:szCs w:val="20"/>
              </w:rPr>
              <w:t xml:space="preserve">000 </w:t>
            </w:r>
            <w:r w:rsidRPr="009236B1">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455"/>
          <w:jc w:val="center"/>
        </w:trPr>
        <w:tc>
          <w:tcPr>
            <w:tcW w:w="944" w:type="dxa"/>
            <w:shd w:val="clear" w:color="auto" w:fill="auto"/>
            <w:noWrap/>
            <w:vAlign w:val="center"/>
          </w:tcPr>
          <w:p w:rsidR="0025110B" w:rsidRPr="00EA1BA3" w:rsidRDefault="0025110B" w:rsidP="00E1234A">
            <w:pPr>
              <w:jc w:val="center"/>
              <w:rPr>
                <w:bCs/>
                <w:sz w:val="20"/>
                <w:szCs w:val="20"/>
              </w:rPr>
            </w:pPr>
            <w:r>
              <w:rPr>
                <w:bCs/>
                <w:sz w:val="20"/>
                <w:szCs w:val="20"/>
              </w:rPr>
              <w:t>7.</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№7</w:t>
            </w:r>
          </w:p>
          <w:p w:rsidR="0025110B" w:rsidRPr="00E3416E" w:rsidRDefault="0025110B" w:rsidP="00E1234A">
            <w:pPr>
              <w:rPr>
                <w:color w:val="000000"/>
                <w:sz w:val="20"/>
                <w:szCs w:val="20"/>
                <w:lang w:val="ru-RU"/>
              </w:rPr>
            </w:pPr>
          </w:p>
        </w:tc>
        <w:tc>
          <w:tcPr>
            <w:tcW w:w="1063" w:type="dxa"/>
            <w:vAlign w:val="center"/>
          </w:tcPr>
          <w:p w:rsidR="0025110B" w:rsidRPr="00EA6D43" w:rsidRDefault="0025110B" w:rsidP="00E1234A">
            <w:pPr>
              <w:jc w:val="center"/>
              <w:rPr>
                <w:color w:val="000000"/>
                <w:sz w:val="20"/>
                <w:szCs w:val="20"/>
                <w:highlight w:val="yellow"/>
              </w:rPr>
            </w:pPr>
            <w:r>
              <w:rPr>
                <w:color w:val="000000"/>
                <w:sz w:val="20"/>
                <w:szCs w:val="20"/>
              </w:rPr>
              <w:t>256</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lang w:val="ru-RU"/>
              </w:rPr>
            </w:pPr>
            <w:r>
              <w:rPr>
                <w:b/>
                <w:bCs/>
                <w:sz w:val="20"/>
                <w:szCs w:val="20"/>
                <w:lang w:val="ru-RU"/>
              </w:rPr>
              <w:t xml:space="preserve">5 </w:t>
            </w:r>
            <w:r w:rsidRPr="00D534B8">
              <w:rPr>
                <w:b/>
                <w:bCs/>
                <w:sz w:val="20"/>
                <w:szCs w:val="20"/>
                <w:lang w:val="ru-RU"/>
              </w:rPr>
              <w:t xml:space="preserve">000 </w:t>
            </w:r>
            <w:r w:rsidRPr="00D534B8">
              <w:rPr>
                <w:b/>
                <w:bCs/>
                <w:sz w:val="20"/>
                <w:szCs w:val="20"/>
              </w:rPr>
              <w:t>хв</w:t>
            </w:r>
            <w:r w:rsidRPr="0061726F">
              <w:rPr>
                <w:sz w:val="20"/>
                <w:szCs w:val="20"/>
              </w:rPr>
              <w:t>.</w:t>
            </w:r>
            <w: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sidRPr="004E4BCE">
              <w:rPr>
                <w:sz w:val="20"/>
                <w:szCs w:val="20"/>
                <w:lang w:val="ru-RU"/>
              </w:rPr>
              <w:t xml:space="preserve"> </w:t>
            </w:r>
            <w:r>
              <w:rPr>
                <w:sz w:val="20"/>
                <w:szCs w:val="20"/>
                <w:lang w:val="ru-RU"/>
              </w:rPr>
              <w:t>;</w:t>
            </w:r>
          </w:p>
          <w:p w:rsidR="0025110B" w:rsidRPr="004E4BCE" w:rsidRDefault="0025110B" w:rsidP="00E1234A">
            <w:pPr>
              <w:jc w:val="center"/>
              <w:rPr>
                <w:sz w:val="20"/>
                <w:szCs w:val="20"/>
                <w:lang w:val="ru-RU"/>
              </w:rPr>
            </w:pPr>
          </w:p>
          <w:p w:rsidR="0025110B" w:rsidRDefault="0025110B" w:rsidP="00E1234A">
            <w:pPr>
              <w:jc w:val="center"/>
              <w:rPr>
                <w:sz w:val="20"/>
                <w:szCs w:val="20"/>
                <w:lang w:val="ru-RU"/>
              </w:rPr>
            </w:pPr>
            <w:r w:rsidRPr="00D534B8">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Pr>
                <w:b/>
                <w:bCs/>
                <w:sz w:val="20"/>
                <w:szCs w:val="20"/>
              </w:rPr>
              <w:t xml:space="preserve">5 </w:t>
            </w:r>
            <w:r w:rsidRPr="00D534B8">
              <w:rPr>
                <w:b/>
                <w:bCs/>
                <w:sz w:val="20"/>
                <w:szCs w:val="20"/>
              </w:rPr>
              <w:t xml:space="preserve">000 </w:t>
            </w:r>
            <w:r w:rsidRPr="00D534B8">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Pr="0076637B" w:rsidRDefault="0025110B" w:rsidP="00E1234A">
            <w:pPr>
              <w:jc w:val="center"/>
              <w:rPr>
                <w:bCs/>
                <w:sz w:val="20"/>
                <w:szCs w:val="20"/>
              </w:rPr>
            </w:pPr>
            <w:r>
              <w:rPr>
                <w:bCs/>
                <w:sz w:val="20"/>
                <w:szCs w:val="20"/>
              </w:rPr>
              <w:t>8.</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№8</w:t>
            </w:r>
          </w:p>
          <w:p w:rsidR="0025110B" w:rsidRPr="00E3416E" w:rsidRDefault="0025110B" w:rsidP="00E1234A">
            <w:pPr>
              <w:rPr>
                <w:color w:val="000000"/>
                <w:sz w:val="20"/>
                <w:szCs w:val="20"/>
              </w:rPr>
            </w:pPr>
          </w:p>
        </w:tc>
        <w:tc>
          <w:tcPr>
            <w:tcW w:w="1063" w:type="dxa"/>
            <w:vAlign w:val="center"/>
          </w:tcPr>
          <w:p w:rsidR="0025110B" w:rsidRPr="00E533A3" w:rsidRDefault="0025110B" w:rsidP="00E1234A">
            <w:pPr>
              <w:jc w:val="center"/>
              <w:rPr>
                <w:color w:val="000000"/>
                <w:sz w:val="20"/>
                <w:szCs w:val="20"/>
                <w:highlight w:val="yellow"/>
              </w:rPr>
            </w:pPr>
            <w:r w:rsidRPr="00434140">
              <w:rPr>
                <w:color w:val="000000"/>
                <w:sz w:val="20"/>
                <w:szCs w:val="20"/>
                <w:lang w:val="en-US"/>
              </w:rPr>
              <w:t>1</w:t>
            </w:r>
            <w:r w:rsidRPr="00434140">
              <w:rPr>
                <w:color w:val="000000"/>
                <w:sz w:val="20"/>
                <w:szCs w:val="20"/>
              </w:rPr>
              <w:t>100</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Pr>
                <w:b/>
                <w:bCs/>
                <w:sz w:val="20"/>
                <w:szCs w:val="20"/>
                <w:lang w:val="ru-RU"/>
              </w:rPr>
              <w:t>13</w:t>
            </w:r>
            <w:r w:rsidRPr="00D534B8">
              <w:rPr>
                <w:b/>
                <w:bCs/>
                <w:sz w:val="20"/>
                <w:szCs w:val="20"/>
                <w:lang w:val="ru-RU"/>
              </w:rPr>
              <w:t xml:space="preserve"> </w:t>
            </w:r>
            <w:r w:rsidRPr="00D534B8">
              <w:rPr>
                <w:b/>
                <w:bCs/>
                <w:sz w:val="20"/>
                <w:szCs w:val="20"/>
              </w:rPr>
              <w:t>хв</w:t>
            </w:r>
            <w:r w:rsidRPr="0061726F">
              <w:rPr>
                <w:sz w:val="20"/>
                <w:szCs w:val="20"/>
              </w:rPr>
              <w:t>.</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25110B" w:rsidRPr="004E4BCE" w:rsidRDefault="0025110B" w:rsidP="00E1234A">
            <w:pPr>
              <w:jc w:val="center"/>
              <w:rPr>
                <w:sz w:val="20"/>
                <w:szCs w:val="20"/>
                <w:lang w:val="ru-RU"/>
              </w:rPr>
            </w:pPr>
          </w:p>
          <w:p w:rsidR="0025110B" w:rsidRDefault="0025110B" w:rsidP="00E1234A">
            <w:pPr>
              <w:jc w:val="center"/>
              <w:rPr>
                <w:sz w:val="20"/>
                <w:szCs w:val="20"/>
                <w:lang w:val="ru-RU"/>
              </w:rPr>
            </w:pPr>
            <w:r>
              <w:rPr>
                <w:b/>
                <w:bCs/>
                <w:sz w:val="20"/>
                <w:szCs w:val="20"/>
                <w:lang w:val="ru-RU"/>
              </w:rPr>
              <w:t>13</w:t>
            </w:r>
            <w:r w:rsidRPr="00D534B8">
              <w:rPr>
                <w:b/>
                <w:bCs/>
                <w:sz w:val="20"/>
                <w:szCs w:val="20"/>
              </w:rPr>
              <w:t xml:space="preserve"> SMS</w:t>
            </w:r>
            <w:r w:rsidRPr="00D534B8">
              <w:rPr>
                <w:sz w:val="20"/>
                <w:szCs w:val="20"/>
                <w:lang w:val="ru-RU"/>
              </w:rPr>
              <w:t xml:space="preserve"> 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r>
              <w:rPr>
                <w:sz w:val="20"/>
                <w:szCs w:val="20"/>
                <w:lang w:val="ru-RU"/>
              </w:rPr>
              <w:t xml:space="preserve"> </w:t>
            </w:r>
          </w:p>
          <w:p w:rsidR="0025110B" w:rsidRPr="0076637B" w:rsidRDefault="0025110B" w:rsidP="00E1234A">
            <w:pPr>
              <w:jc w:val="center"/>
              <w:rPr>
                <w:sz w:val="22"/>
                <w:szCs w:val="22"/>
              </w:rPr>
            </w:pPr>
            <w:r>
              <w:rPr>
                <w:b/>
                <w:bCs/>
                <w:sz w:val="20"/>
                <w:szCs w:val="20"/>
                <w:lang w:val="ru-RU"/>
              </w:rPr>
              <w:t>13</w:t>
            </w:r>
            <w:r w:rsidRPr="00D534B8">
              <w:rPr>
                <w:b/>
                <w:bCs/>
                <w:sz w:val="20"/>
                <w:szCs w:val="20"/>
              </w:rPr>
              <w:t xml:space="preserve"> </w:t>
            </w:r>
            <w:r w:rsidRPr="00D534B8">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D534B8"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lastRenderedPageBreak/>
              <w:t>9.</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№9</w:t>
            </w:r>
          </w:p>
          <w:p w:rsidR="0025110B" w:rsidRPr="00E50E47" w:rsidRDefault="0025110B" w:rsidP="00E1234A">
            <w:pPr>
              <w:rPr>
                <w:color w:val="000000"/>
                <w:sz w:val="20"/>
                <w:szCs w:val="20"/>
              </w:rPr>
            </w:pPr>
            <w:r>
              <w:rPr>
                <w:color w:val="000000"/>
                <w:sz w:val="20"/>
                <w:szCs w:val="20"/>
                <w:lang w:val="en-US"/>
              </w:rPr>
              <w:t>(</w:t>
            </w:r>
            <w:proofErr w:type="spellStart"/>
            <w:r>
              <w:rPr>
                <w:color w:val="000000"/>
                <w:sz w:val="20"/>
                <w:szCs w:val="20"/>
                <w:lang w:val="en-US"/>
              </w:rPr>
              <w:t>розрахунок</w:t>
            </w:r>
            <w:proofErr w:type="spellEnd"/>
            <w:r>
              <w:rPr>
                <w:color w:val="000000"/>
                <w:sz w:val="20"/>
                <w:szCs w:val="20"/>
                <w:lang w:val="en-US"/>
              </w:rPr>
              <w:t xml:space="preserve"> </w:t>
            </w:r>
            <w:r>
              <w:rPr>
                <w:color w:val="000000"/>
                <w:sz w:val="20"/>
                <w:szCs w:val="20"/>
              </w:rPr>
              <w:t xml:space="preserve">вартості </w:t>
            </w:r>
            <w:proofErr w:type="spellStart"/>
            <w:r>
              <w:rPr>
                <w:color w:val="000000"/>
                <w:sz w:val="20"/>
                <w:szCs w:val="20"/>
                <w:lang w:val="en-US"/>
              </w:rPr>
              <w:t>на</w:t>
            </w:r>
            <w:proofErr w:type="spellEnd"/>
            <w:r>
              <w:rPr>
                <w:color w:val="000000"/>
                <w:sz w:val="20"/>
                <w:szCs w:val="20"/>
                <w:lang w:val="en-US"/>
              </w:rPr>
              <w:t xml:space="preserve"> 6 </w:t>
            </w:r>
            <w:proofErr w:type="spellStart"/>
            <w:r>
              <w:rPr>
                <w:color w:val="000000"/>
                <w:sz w:val="20"/>
                <w:szCs w:val="20"/>
                <w:lang w:val="en-US"/>
              </w:rPr>
              <w:t>місяців</w:t>
            </w:r>
            <w:proofErr w:type="spellEnd"/>
            <w:r>
              <w:rPr>
                <w:color w:val="000000"/>
                <w:sz w:val="20"/>
                <w:szCs w:val="20"/>
              </w:rPr>
              <w:t>)</w:t>
            </w:r>
          </w:p>
        </w:tc>
        <w:tc>
          <w:tcPr>
            <w:tcW w:w="1063" w:type="dxa"/>
            <w:vAlign w:val="center"/>
          </w:tcPr>
          <w:p w:rsidR="0025110B" w:rsidRPr="00F80F57" w:rsidRDefault="0025110B" w:rsidP="00E1234A">
            <w:pPr>
              <w:jc w:val="center"/>
              <w:rPr>
                <w:color w:val="000000"/>
                <w:sz w:val="20"/>
                <w:szCs w:val="20"/>
                <w:highlight w:val="yellow"/>
              </w:rPr>
            </w:pPr>
            <w:r>
              <w:rPr>
                <w:color w:val="000000"/>
                <w:sz w:val="20"/>
                <w:szCs w:val="20"/>
              </w:rPr>
              <w:t>14</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D534B8">
              <w:rPr>
                <w:b/>
                <w:bCs/>
                <w:sz w:val="20"/>
                <w:szCs w:val="20"/>
                <w:lang w:val="ru-RU"/>
              </w:rPr>
              <w:t>15</w:t>
            </w:r>
            <w:r>
              <w:rPr>
                <w:b/>
                <w:bCs/>
                <w:sz w:val="20"/>
                <w:szCs w:val="20"/>
                <w:lang w:val="ru-RU"/>
              </w:rPr>
              <w:t xml:space="preserve"> </w:t>
            </w:r>
            <w:r w:rsidRPr="00D534B8">
              <w:rPr>
                <w:b/>
                <w:bCs/>
                <w:sz w:val="20"/>
                <w:szCs w:val="20"/>
                <w:lang w:val="ru-RU"/>
              </w:rPr>
              <w:t xml:space="preserve">000 </w:t>
            </w:r>
            <w:r w:rsidRPr="00D534B8">
              <w:rPr>
                <w:b/>
                <w:bCs/>
                <w:sz w:val="20"/>
                <w:szCs w:val="20"/>
              </w:rPr>
              <w:t>хв</w:t>
            </w:r>
            <w:r w:rsidRPr="0061726F">
              <w:rPr>
                <w:sz w:val="20"/>
                <w:szCs w:val="20"/>
              </w:rPr>
              <w:t>.</w:t>
            </w:r>
            <w:r>
              <w:rPr>
                <w:sz w:val="20"/>
                <w:szCs w:val="20"/>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25110B" w:rsidRPr="004E4BCE" w:rsidRDefault="0025110B" w:rsidP="00E1234A">
            <w:pPr>
              <w:jc w:val="center"/>
              <w:rPr>
                <w:sz w:val="20"/>
                <w:szCs w:val="20"/>
                <w:lang w:val="ru-RU"/>
              </w:rPr>
            </w:pPr>
            <w:r w:rsidRPr="004E4BCE">
              <w:rPr>
                <w:sz w:val="20"/>
                <w:szCs w:val="20"/>
                <w:lang w:val="ru-RU"/>
              </w:rPr>
              <w:t xml:space="preserve"> </w:t>
            </w:r>
          </w:p>
          <w:p w:rsidR="0025110B" w:rsidRDefault="0025110B" w:rsidP="00E1234A">
            <w:pPr>
              <w:jc w:val="center"/>
              <w:rPr>
                <w:sz w:val="20"/>
                <w:szCs w:val="20"/>
                <w:lang w:val="ru-RU"/>
              </w:rPr>
            </w:pPr>
            <w:r w:rsidRPr="00D534B8">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p>
          <w:p w:rsidR="0025110B" w:rsidRPr="00D534B8" w:rsidRDefault="0025110B" w:rsidP="00E1234A">
            <w:pPr>
              <w:jc w:val="center"/>
              <w:rPr>
                <w:b/>
                <w:bCs/>
                <w:sz w:val="22"/>
                <w:szCs w:val="22"/>
              </w:rPr>
            </w:pPr>
            <w:r w:rsidRPr="00D534B8">
              <w:rPr>
                <w:b/>
                <w:bCs/>
                <w:sz w:val="20"/>
                <w:szCs w:val="20"/>
                <w:lang w:val="ru-RU"/>
              </w:rPr>
              <w:t>5</w:t>
            </w:r>
            <w:r>
              <w:rPr>
                <w:b/>
                <w:bCs/>
                <w:sz w:val="20"/>
                <w:szCs w:val="20"/>
                <w:lang w:val="ru-RU"/>
              </w:rPr>
              <w:t xml:space="preserve"> </w:t>
            </w:r>
            <w:r w:rsidRPr="00D534B8">
              <w:rPr>
                <w:b/>
                <w:bCs/>
                <w:sz w:val="20"/>
                <w:szCs w:val="20"/>
              </w:rPr>
              <w:t xml:space="preserve">000 </w:t>
            </w:r>
            <w:r w:rsidRPr="00D534B8">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3C629D"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10.</w:t>
            </w:r>
          </w:p>
        </w:tc>
        <w:tc>
          <w:tcPr>
            <w:tcW w:w="2453" w:type="dxa"/>
            <w:shd w:val="clear" w:color="auto" w:fill="auto"/>
            <w:noWrap/>
            <w:vAlign w:val="center"/>
          </w:tcPr>
          <w:p w:rsidR="0025110B" w:rsidRPr="00E3416E" w:rsidRDefault="0025110B" w:rsidP="00E1234A">
            <w:pPr>
              <w:rPr>
                <w:color w:val="000000"/>
                <w:sz w:val="20"/>
                <w:szCs w:val="20"/>
              </w:rPr>
            </w:pPr>
            <w:r>
              <w:rPr>
                <w:bCs/>
                <w:sz w:val="20"/>
                <w:szCs w:val="20"/>
              </w:rPr>
              <w:t>Тарифний пакет №10</w:t>
            </w:r>
          </w:p>
        </w:tc>
        <w:tc>
          <w:tcPr>
            <w:tcW w:w="1063" w:type="dxa"/>
            <w:vAlign w:val="center"/>
          </w:tcPr>
          <w:p w:rsidR="0025110B" w:rsidRPr="00765E7B" w:rsidRDefault="0025110B" w:rsidP="00E1234A">
            <w:pPr>
              <w:jc w:val="center"/>
              <w:rPr>
                <w:color w:val="000000"/>
                <w:sz w:val="20"/>
                <w:szCs w:val="20"/>
                <w:lang w:val="en-US"/>
              </w:rPr>
            </w:pPr>
            <w:r>
              <w:rPr>
                <w:color w:val="000000"/>
                <w:sz w:val="20"/>
                <w:szCs w:val="20"/>
                <w:lang w:val="en-US"/>
              </w:rPr>
              <w:t>3</w:t>
            </w:r>
          </w:p>
        </w:tc>
        <w:tc>
          <w:tcPr>
            <w:tcW w:w="4891" w:type="dxa"/>
            <w:vAlign w:val="center"/>
          </w:tcPr>
          <w:p w:rsidR="0025110B" w:rsidRPr="003C629D" w:rsidRDefault="0025110B" w:rsidP="00E1234A">
            <w:pPr>
              <w:jc w:val="center"/>
              <w:rPr>
                <w:sz w:val="22"/>
                <w:szCs w:val="22"/>
              </w:rPr>
            </w:pPr>
            <w:r w:rsidRPr="003C629D">
              <w:rPr>
                <w:sz w:val="22"/>
                <w:szCs w:val="22"/>
              </w:rPr>
              <w:t xml:space="preserve">Інтернет </w:t>
            </w:r>
            <w:proofErr w:type="spellStart"/>
            <w:r w:rsidRPr="003C629D">
              <w:rPr>
                <w:sz w:val="22"/>
                <w:szCs w:val="22"/>
              </w:rPr>
              <w:t>безліміт</w:t>
            </w:r>
            <w:proofErr w:type="spellEnd"/>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11.</w:t>
            </w:r>
          </w:p>
        </w:tc>
        <w:tc>
          <w:tcPr>
            <w:tcW w:w="2453" w:type="dxa"/>
            <w:shd w:val="clear" w:color="auto" w:fill="auto"/>
            <w:noWrap/>
            <w:vAlign w:val="center"/>
          </w:tcPr>
          <w:p w:rsidR="0025110B" w:rsidRPr="00E3416E" w:rsidRDefault="0025110B" w:rsidP="00E1234A">
            <w:pPr>
              <w:rPr>
                <w:color w:val="000000"/>
                <w:sz w:val="20"/>
                <w:szCs w:val="20"/>
              </w:rPr>
            </w:pPr>
            <w:r>
              <w:rPr>
                <w:bCs/>
                <w:sz w:val="20"/>
                <w:szCs w:val="20"/>
              </w:rPr>
              <w:t>Тарифний пакет №11</w:t>
            </w:r>
          </w:p>
        </w:tc>
        <w:tc>
          <w:tcPr>
            <w:tcW w:w="1063" w:type="dxa"/>
            <w:vAlign w:val="center"/>
          </w:tcPr>
          <w:p w:rsidR="0025110B" w:rsidRPr="00EA6D43" w:rsidRDefault="0025110B" w:rsidP="00E1234A">
            <w:pPr>
              <w:jc w:val="center"/>
              <w:rPr>
                <w:color w:val="000000"/>
                <w:sz w:val="20"/>
                <w:szCs w:val="20"/>
                <w:highlight w:val="yellow"/>
              </w:rPr>
            </w:pPr>
            <w:r w:rsidRPr="0049751B">
              <w:rPr>
                <w:color w:val="000000"/>
                <w:sz w:val="20"/>
                <w:szCs w:val="20"/>
              </w:rPr>
              <w:t>64</w:t>
            </w:r>
          </w:p>
        </w:tc>
        <w:tc>
          <w:tcPr>
            <w:tcW w:w="4891" w:type="dxa"/>
          </w:tcPr>
          <w:p w:rsidR="0025110B" w:rsidRPr="003B2D18" w:rsidRDefault="0025110B" w:rsidP="00E1234A">
            <w:pPr>
              <w:jc w:val="center"/>
              <w:rPr>
                <w:bCs/>
                <w:sz w:val="20"/>
                <w:szCs w:val="20"/>
              </w:rPr>
            </w:pPr>
            <w:r w:rsidRPr="003B2D18">
              <w:rPr>
                <w:bCs/>
                <w:sz w:val="20"/>
                <w:szCs w:val="20"/>
              </w:rPr>
              <w:t xml:space="preserve">Не </w:t>
            </w:r>
            <w:proofErr w:type="spellStart"/>
            <w:r w:rsidRPr="003B2D18">
              <w:rPr>
                <w:bCs/>
                <w:sz w:val="20"/>
                <w:szCs w:val="20"/>
              </w:rPr>
              <w:t>меньше</w:t>
            </w:r>
            <w:proofErr w:type="spellEnd"/>
          </w:p>
          <w:p w:rsidR="0025110B" w:rsidRDefault="0025110B" w:rsidP="00E1234A">
            <w:pPr>
              <w:jc w:val="center"/>
              <w:rPr>
                <w:sz w:val="20"/>
                <w:szCs w:val="20"/>
              </w:rPr>
            </w:pPr>
            <w:r w:rsidRPr="00D534B8">
              <w:rPr>
                <w:b/>
                <w:bCs/>
                <w:sz w:val="20"/>
                <w:szCs w:val="20"/>
              </w:rPr>
              <w:t>Безлімітні</w:t>
            </w:r>
            <w:r>
              <w:rPr>
                <w:sz w:val="20"/>
                <w:szCs w:val="20"/>
              </w:rPr>
              <w:t xml:space="preserve"> дзвінки в мережі мобільного оператора;</w:t>
            </w:r>
          </w:p>
          <w:p w:rsidR="0025110B" w:rsidRPr="0061726F"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sidRPr="00D534B8">
              <w:rPr>
                <w:b/>
                <w:bCs/>
                <w:sz w:val="20"/>
                <w:szCs w:val="20"/>
                <w:lang w:val="ru-RU"/>
              </w:rPr>
              <w:t xml:space="preserve">40 </w:t>
            </w:r>
            <w:r w:rsidRPr="00D534B8">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sidRPr="00D534B8">
              <w:rPr>
                <w:b/>
                <w:bCs/>
                <w:sz w:val="20"/>
                <w:szCs w:val="20"/>
              </w:rPr>
              <w:t>40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sidRPr="00362A7D">
              <w:rPr>
                <w:b/>
                <w:bCs/>
                <w:sz w:val="20"/>
                <w:szCs w:val="20"/>
              </w:rPr>
              <w:t>4</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12.</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2</w:t>
            </w:r>
          </w:p>
        </w:tc>
        <w:tc>
          <w:tcPr>
            <w:tcW w:w="1063" w:type="dxa"/>
            <w:vAlign w:val="center"/>
          </w:tcPr>
          <w:p w:rsidR="0025110B" w:rsidRPr="00EA6D43" w:rsidRDefault="0025110B" w:rsidP="00E1234A">
            <w:pPr>
              <w:jc w:val="center"/>
              <w:rPr>
                <w:color w:val="000000"/>
                <w:sz w:val="20"/>
                <w:szCs w:val="20"/>
                <w:highlight w:val="yellow"/>
              </w:rPr>
            </w:pPr>
            <w:r w:rsidRPr="00692A6B">
              <w:rPr>
                <w:color w:val="000000"/>
                <w:sz w:val="20"/>
                <w:szCs w:val="20"/>
              </w:rPr>
              <w:t>37</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 xml:space="preserve">Безлімітні </w:t>
            </w:r>
            <w:r>
              <w:rPr>
                <w:sz w:val="20"/>
                <w:szCs w:val="20"/>
              </w:rPr>
              <w:t>дзвінки в мережі мобільного оператора</w:t>
            </w:r>
            <w:r>
              <w:rPr>
                <w:rFonts w:ascii="Times New Roman CYR" w:hAnsi="Times New Roman CYR" w:cs="Times New Roman CYR"/>
                <w:sz w:val="18"/>
                <w:szCs w:val="18"/>
              </w:rPr>
              <w:t>;</w:t>
            </w:r>
          </w:p>
          <w:p w:rsidR="0025110B" w:rsidRPr="0061726F"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sidRPr="00362A7D">
              <w:rPr>
                <w:b/>
                <w:bCs/>
                <w:sz w:val="20"/>
                <w:szCs w:val="20"/>
                <w:lang w:val="ru-RU"/>
              </w:rPr>
              <w:t xml:space="preserve">70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sidRPr="00362A7D">
              <w:rPr>
                <w:b/>
                <w:bCs/>
                <w:sz w:val="20"/>
                <w:szCs w:val="20"/>
              </w:rPr>
              <w:t>70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sidRPr="00362A7D">
              <w:rPr>
                <w:b/>
                <w:bCs/>
                <w:sz w:val="20"/>
                <w:szCs w:val="20"/>
              </w:rPr>
              <w:t>6</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13.</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3</w:t>
            </w:r>
          </w:p>
        </w:tc>
        <w:tc>
          <w:tcPr>
            <w:tcW w:w="1063" w:type="dxa"/>
            <w:vAlign w:val="center"/>
          </w:tcPr>
          <w:p w:rsidR="0025110B" w:rsidRPr="00EA6D43" w:rsidRDefault="0025110B" w:rsidP="00E1234A">
            <w:pPr>
              <w:jc w:val="center"/>
              <w:rPr>
                <w:color w:val="000000"/>
                <w:sz w:val="20"/>
                <w:szCs w:val="20"/>
                <w:highlight w:val="yellow"/>
              </w:rPr>
            </w:pPr>
            <w:r w:rsidRPr="00C424D9">
              <w:rPr>
                <w:color w:val="000000"/>
                <w:sz w:val="20"/>
                <w:szCs w:val="20"/>
              </w:rPr>
              <w:t>7</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 xml:space="preserve">Безлімітні </w:t>
            </w:r>
            <w:r>
              <w:rPr>
                <w:sz w:val="20"/>
                <w:szCs w:val="20"/>
              </w:rPr>
              <w:t>дзвінки в мережі мобільного оператора</w:t>
            </w:r>
            <w:r>
              <w:rPr>
                <w:rFonts w:ascii="Times New Roman CYR" w:hAnsi="Times New Roman CYR" w:cs="Times New Roman CYR"/>
                <w:sz w:val="18"/>
                <w:szCs w:val="18"/>
              </w:rPr>
              <w:t>;</w:t>
            </w:r>
          </w:p>
          <w:p w:rsidR="0025110B" w:rsidRPr="0061726F"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sidRPr="00362A7D">
              <w:rPr>
                <w:b/>
                <w:bCs/>
                <w:sz w:val="20"/>
                <w:szCs w:val="20"/>
                <w:lang w:val="ru-RU"/>
              </w:rPr>
              <w:t xml:space="preserve">150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sidRPr="00362A7D">
              <w:rPr>
                <w:b/>
                <w:bCs/>
                <w:sz w:val="20"/>
                <w:szCs w:val="20"/>
              </w:rPr>
              <w:t>150 SMS</w:t>
            </w:r>
            <w:r w:rsidRPr="00362A7D">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sidRPr="00362A7D">
              <w:rPr>
                <w:b/>
                <w:bCs/>
                <w:sz w:val="20"/>
                <w:szCs w:val="20"/>
              </w:rPr>
              <w:t>10</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14.</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4</w:t>
            </w:r>
          </w:p>
        </w:tc>
        <w:tc>
          <w:tcPr>
            <w:tcW w:w="1063" w:type="dxa"/>
            <w:vAlign w:val="center"/>
          </w:tcPr>
          <w:p w:rsidR="0025110B" w:rsidRPr="00EA6D43" w:rsidRDefault="0025110B" w:rsidP="00E1234A">
            <w:pPr>
              <w:jc w:val="center"/>
              <w:rPr>
                <w:color w:val="000000"/>
                <w:sz w:val="20"/>
                <w:szCs w:val="20"/>
                <w:highlight w:val="yellow"/>
              </w:rPr>
            </w:pPr>
            <w:r w:rsidRPr="00D45E1E">
              <w:rPr>
                <w:color w:val="000000"/>
                <w:sz w:val="20"/>
                <w:szCs w:val="20"/>
              </w:rPr>
              <w:lastRenderedPageBreak/>
              <w:t>1</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sidRPr="009236B1">
              <w:rPr>
                <w:b/>
                <w:bCs/>
                <w:sz w:val="20"/>
                <w:szCs w:val="20"/>
                <w:lang w:val="ru-RU"/>
              </w:rPr>
              <w:t>2</w:t>
            </w:r>
            <w:r w:rsidRPr="00362A7D">
              <w:rPr>
                <w:b/>
                <w:bCs/>
                <w:sz w:val="20"/>
                <w:szCs w:val="20"/>
                <w:lang w:val="ru-RU"/>
              </w:rPr>
              <w:t xml:space="preserve">50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sidRPr="009236B1">
              <w:rPr>
                <w:b/>
                <w:bCs/>
                <w:sz w:val="20"/>
                <w:szCs w:val="20"/>
              </w:rPr>
              <w:t>150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оператора</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sidRPr="00362A7D">
              <w:rPr>
                <w:b/>
                <w:bCs/>
                <w:sz w:val="20"/>
                <w:szCs w:val="20"/>
                <w:lang w:val="ru-RU"/>
              </w:rPr>
              <w:t>2</w:t>
            </w:r>
            <w:r w:rsidRPr="00362A7D">
              <w:rPr>
                <w:b/>
                <w:bCs/>
                <w:sz w:val="20"/>
                <w:szCs w:val="20"/>
              </w:rPr>
              <w:t>0</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lastRenderedPageBreak/>
              <w:t>15.</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5</w:t>
            </w:r>
          </w:p>
        </w:tc>
        <w:tc>
          <w:tcPr>
            <w:tcW w:w="1063" w:type="dxa"/>
            <w:vAlign w:val="center"/>
          </w:tcPr>
          <w:p w:rsidR="0025110B" w:rsidRPr="00EA6D43" w:rsidRDefault="0025110B" w:rsidP="00E1234A">
            <w:pPr>
              <w:jc w:val="center"/>
              <w:rPr>
                <w:color w:val="000000"/>
                <w:sz w:val="20"/>
                <w:szCs w:val="20"/>
                <w:highlight w:val="yellow"/>
              </w:rPr>
            </w:pPr>
            <w:r w:rsidRPr="002D0894">
              <w:rPr>
                <w:color w:val="000000"/>
                <w:sz w:val="20"/>
                <w:szCs w:val="20"/>
              </w:rPr>
              <w:t>8</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Pr>
                <w:b/>
                <w:bCs/>
                <w:sz w:val="20"/>
                <w:szCs w:val="20"/>
                <w:lang w:val="ru-RU"/>
              </w:rPr>
              <w:t>325</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sidRPr="009236B1">
              <w:rPr>
                <w:b/>
                <w:bCs/>
                <w:sz w:val="20"/>
                <w:szCs w:val="20"/>
              </w:rPr>
              <w:t>200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оператора</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16.</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6</w:t>
            </w:r>
          </w:p>
        </w:tc>
        <w:tc>
          <w:tcPr>
            <w:tcW w:w="1063" w:type="dxa"/>
            <w:vAlign w:val="center"/>
          </w:tcPr>
          <w:p w:rsidR="0025110B" w:rsidRPr="00EA6D43" w:rsidRDefault="0025110B" w:rsidP="00E1234A">
            <w:pPr>
              <w:jc w:val="center"/>
              <w:rPr>
                <w:color w:val="000000"/>
                <w:sz w:val="20"/>
                <w:szCs w:val="20"/>
                <w:highlight w:val="yellow"/>
              </w:rPr>
            </w:pPr>
            <w:r w:rsidRPr="00AB2579">
              <w:rPr>
                <w:color w:val="000000"/>
                <w:sz w:val="20"/>
                <w:szCs w:val="20"/>
              </w:rPr>
              <w:t>5</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Pr>
                <w:b/>
                <w:bCs/>
                <w:sz w:val="20"/>
                <w:szCs w:val="20"/>
                <w:lang w:val="ru-RU"/>
              </w:rPr>
              <w:t>1 500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Pr>
                <w:b/>
                <w:bCs/>
                <w:sz w:val="20"/>
                <w:szCs w:val="20"/>
              </w:rPr>
              <w:t>1 00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17.</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7</w:t>
            </w:r>
          </w:p>
        </w:tc>
        <w:tc>
          <w:tcPr>
            <w:tcW w:w="1063" w:type="dxa"/>
            <w:vAlign w:val="center"/>
          </w:tcPr>
          <w:p w:rsidR="0025110B" w:rsidRPr="00EA6D43" w:rsidRDefault="0025110B" w:rsidP="00E1234A">
            <w:pPr>
              <w:jc w:val="center"/>
              <w:rPr>
                <w:color w:val="000000"/>
                <w:sz w:val="20"/>
                <w:szCs w:val="20"/>
                <w:highlight w:val="yellow"/>
              </w:rPr>
            </w:pPr>
            <w:r w:rsidRPr="00793371">
              <w:rPr>
                <w:color w:val="000000"/>
                <w:sz w:val="20"/>
                <w:szCs w:val="20"/>
              </w:rPr>
              <w:t>2</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Pr>
                <w:b/>
                <w:bCs/>
                <w:sz w:val="20"/>
                <w:szCs w:val="20"/>
                <w:lang w:val="ru-RU"/>
              </w:rPr>
              <w:t>100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Pr>
                <w:b/>
                <w:bCs/>
                <w:sz w:val="20"/>
                <w:szCs w:val="20"/>
              </w:rPr>
              <w:t>10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Вихідне текстове повідомлення на телефонні номери абонентів мережі</w:t>
            </w:r>
            <w:r>
              <w:rPr>
                <w:rFonts w:ascii="Times New Roman CYR" w:hAnsi="Times New Roman CYR" w:cs="Times New Roman CYR"/>
                <w:sz w:val="18"/>
                <w:szCs w:val="18"/>
              </w:rPr>
              <w:t xml:space="preserve"> рухомого (мобільного) зв`язку оператора </w:t>
            </w:r>
            <w:r w:rsidRPr="008202FB">
              <w:rPr>
                <w:rFonts w:ascii="Times New Roman CYR" w:hAnsi="Times New Roman CYR" w:cs="Times New Roman CYR"/>
                <w:sz w:val="18"/>
                <w:szCs w:val="18"/>
              </w:rPr>
              <w:t>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Pr>
                <w:b/>
                <w:bCs/>
                <w:sz w:val="20"/>
                <w:szCs w:val="20"/>
                <w:lang w:val="ru-RU"/>
              </w:rPr>
              <w:t>20 000 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61726F"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lastRenderedPageBreak/>
              <w:t>18.</w:t>
            </w:r>
          </w:p>
        </w:tc>
        <w:tc>
          <w:tcPr>
            <w:tcW w:w="2453" w:type="dxa"/>
            <w:shd w:val="clear" w:color="auto" w:fill="auto"/>
            <w:noWrap/>
            <w:vAlign w:val="center"/>
          </w:tcPr>
          <w:p w:rsidR="0025110B" w:rsidRPr="00F7488B" w:rsidRDefault="0025110B" w:rsidP="00E1234A">
            <w:pPr>
              <w:rPr>
                <w:bCs/>
                <w:sz w:val="20"/>
                <w:szCs w:val="20"/>
              </w:rPr>
            </w:pPr>
            <w:r w:rsidRPr="00F7488B">
              <w:rPr>
                <w:bCs/>
                <w:sz w:val="20"/>
                <w:szCs w:val="20"/>
              </w:rPr>
              <w:t>Тарифний пакет №1</w:t>
            </w:r>
            <w:r>
              <w:rPr>
                <w:bCs/>
                <w:sz w:val="20"/>
                <w:szCs w:val="20"/>
              </w:rPr>
              <w:t>8</w:t>
            </w:r>
          </w:p>
        </w:tc>
        <w:tc>
          <w:tcPr>
            <w:tcW w:w="1063" w:type="dxa"/>
            <w:vAlign w:val="center"/>
          </w:tcPr>
          <w:p w:rsidR="0025110B" w:rsidRPr="00EA6D43" w:rsidRDefault="0025110B" w:rsidP="00E1234A">
            <w:pPr>
              <w:jc w:val="center"/>
              <w:rPr>
                <w:color w:val="000000"/>
                <w:sz w:val="20"/>
                <w:szCs w:val="20"/>
                <w:highlight w:val="yellow"/>
              </w:rPr>
            </w:pPr>
            <w:r w:rsidRPr="00837283">
              <w:rPr>
                <w:color w:val="000000"/>
                <w:sz w:val="20"/>
                <w:szCs w:val="20"/>
              </w:rPr>
              <w:t>1</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Pr>
                <w:b/>
                <w:bCs/>
                <w:sz w:val="20"/>
                <w:szCs w:val="20"/>
                <w:lang w:val="ru-RU"/>
              </w:rPr>
              <w:t>200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Pr>
                <w:b/>
                <w:bCs/>
                <w:sz w:val="20"/>
                <w:szCs w:val="20"/>
              </w:rPr>
              <w:t>20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61726F" w:rsidRDefault="0025110B" w:rsidP="00E1234A">
            <w:pPr>
              <w:jc w:val="center"/>
              <w:rPr>
                <w:sz w:val="20"/>
                <w:szCs w:val="20"/>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61726F"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19.</w:t>
            </w:r>
          </w:p>
        </w:tc>
        <w:tc>
          <w:tcPr>
            <w:tcW w:w="2453" w:type="dxa"/>
            <w:shd w:val="clear" w:color="auto" w:fill="auto"/>
            <w:noWrap/>
            <w:vAlign w:val="center"/>
          </w:tcPr>
          <w:p w:rsidR="0025110B" w:rsidRPr="00F7488B" w:rsidRDefault="0025110B" w:rsidP="00E1234A">
            <w:pPr>
              <w:rPr>
                <w:bCs/>
                <w:sz w:val="20"/>
                <w:szCs w:val="20"/>
              </w:rPr>
            </w:pPr>
            <w:r w:rsidRPr="00F7488B">
              <w:rPr>
                <w:bCs/>
                <w:sz w:val="20"/>
                <w:szCs w:val="20"/>
              </w:rPr>
              <w:t>Тарифний пакет №1</w:t>
            </w:r>
            <w:r>
              <w:rPr>
                <w:bCs/>
                <w:sz w:val="20"/>
                <w:szCs w:val="20"/>
              </w:rPr>
              <w:t>9</w:t>
            </w:r>
          </w:p>
        </w:tc>
        <w:tc>
          <w:tcPr>
            <w:tcW w:w="1063" w:type="dxa"/>
            <w:vAlign w:val="center"/>
          </w:tcPr>
          <w:p w:rsidR="0025110B" w:rsidRPr="00EA6D43" w:rsidRDefault="0025110B" w:rsidP="00E1234A">
            <w:pPr>
              <w:jc w:val="center"/>
              <w:rPr>
                <w:color w:val="000000"/>
                <w:sz w:val="20"/>
                <w:szCs w:val="20"/>
                <w:highlight w:val="yellow"/>
              </w:rPr>
            </w:pPr>
            <w:r w:rsidRPr="00A96ED2">
              <w:rPr>
                <w:color w:val="000000"/>
                <w:sz w:val="20"/>
                <w:szCs w:val="20"/>
              </w:rPr>
              <w:t>6</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Pr>
                <w:b/>
                <w:bCs/>
                <w:sz w:val="20"/>
                <w:szCs w:val="20"/>
                <w:lang w:val="ru-RU"/>
              </w:rPr>
              <w:t>750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Pr>
                <w:b/>
                <w:bCs/>
                <w:sz w:val="20"/>
                <w:szCs w:val="20"/>
              </w:rPr>
              <w:t>30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61726F" w:rsidRDefault="0025110B" w:rsidP="00E1234A">
            <w:pPr>
              <w:jc w:val="center"/>
              <w:rPr>
                <w:sz w:val="20"/>
                <w:szCs w:val="20"/>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bl>
    <w:p w:rsidR="00223AA6" w:rsidRDefault="00223AA6" w:rsidP="00223AA6"/>
    <w:p w:rsidR="002C6200" w:rsidRDefault="002C6200" w:rsidP="002C6200">
      <w:pPr>
        <w:pStyle w:val="af6"/>
        <w:spacing w:before="0" w:beforeAutospacing="0" w:after="0" w:afterAutospacing="0"/>
        <w:jc w:val="both"/>
        <w:rPr>
          <w:lang w:val="uk-UA"/>
        </w:rPr>
      </w:pPr>
    </w:p>
    <w:p w:rsidR="00FB61A2" w:rsidRDefault="00FB61A2"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71A7B" w:rsidRDefault="00B71A7B" w:rsidP="00B71A7B">
      <w:pPr>
        <w:ind w:left="7380"/>
        <w:jc w:val="right"/>
        <w:rPr>
          <w:rFonts w:eastAsia="Times New Roman CYR" w:cs="Times New Roman CYR"/>
          <w:b/>
          <w:bCs/>
          <w:lang w:bidi="ru-RU"/>
        </w:rPr>
      </w:pPr>
      <w:r>
        <w:rPr>
          <w:rFonts w:eastAsia="Times New Roman CYR" w:cs="Times New Roman CYR"/>
          <w:b/>
          <w:bCs/>
          <w:lang w:bidi="ru-RU"/>
        </w:rPr>
        <w:lastRenderedPageBreak/>
        <w:t>Додаток №5</w:t>
      </w:r>
    </w:p>
    <w:p w:rsidR="00B71A7B" w:rsidRPr="005C1FDF" w:rsidRDefault="00B71A7B" w:rsidP="00B71A7B">
      <w:pPr>
        <w:widowControl w:val="0"/>
      </w:pPr>
      <w:r w:rsidRPr="005C1FDF">
        <w:t>«</w:t>
      </w:r>
      <w:r w:rsidRPr="005C1FDF">
        <w:rPr>
          <w:b/>
        </w:rPr>
        <w:t>ПОГОДЖЕНО</w:t>
      </w:r>
      <w:r w:rsidRPr="005C1FDF">
        <w:t>»</w:t>
      </w:r>
    </w:p>
    <w:p w:rsidR="00B71A7B" w:rsidRPr="005C1FDF" w:rsidRDefault="00B71A7B" w:rsidP="00B71A7B">
      <w:pPr>
        <w:widowControl w:val="0"/>
      </w:pPr>
      <w:r w:rsidRPr="005C1FDF">
        <w:t>__________________________</w:t>
      </w:r>
    </w:p>
    <w:p w:rsidR="00B71A7B" w:rsidRPr="005C1FDF" w:rsidRDefault="00B71A7B" w:rsidP="00B71A7B">
      <w:pPr>
        <w:widowControl w:val="0"/>
      </w:pPr>
      <w:r w:rsidRPr="005C1FDF">
        <w:t xml:space="preserve">(власне ім’я та прізвище (останнє </w:t>
      </w:r>
    </w:p>
    <w:p w:rsidR="00B71A7B" w:rsidRDefault="00B71A7B" w:rsidP="00B71A7B">
      <w:pPr>
        <w:widowControl w:val="0"/>
        <w:pBdr>
          <w:bottom w:val="single" w:sz="12" w:space="1" w:color="auto"/>
        </w:pBdr>
      </w:pPr>
      <w:r w:rsidRPr="005C1FDF">
        <w:t>великими літерами), посада)</w:t>
      </w:r>
    </w:p>
    <w:p w:rsidR="002C6200" w:rsidRDefault="002C6200" w:rsidP="002C6200">
      <w:pPr>
        <w:pStyle w:val="af6"/>
        <w:spacing w:before="0" w:beforeAutospacing="0" w:after="0" w:afterAutospacing="0"/>
        <w:jc w:val="both"/>
        <w:rPr>
          <w:lang w:val="uk-UA"/>
        </w:rPr>
      </w:pPr>
    </w:p>
    <w:p w:rsidR="002C6200" w:rsidRDefault="002C6200" w:rsidP="002C6200">
      <w:pPr>
        <w:pStyle w:val="af6"/>
        <w:spacing w:before="0" w:beforeAutospacing="0" w:after="0" w:afterAutospacing="0"/>
        <w:jc w:val="both"/>
        <w:rPr>
          <w:lang w:val="uk-UA"/>
        </w:rPr>
      </w:pPr>
    </w:p>
    <w:p w:rsidR="00AF6E9E" w:rsidRPr="008243A7" w:rsidRDefault="00AF6E9E" w:rsidP="00AF6E9E">
      <w:pPr>
        <w:jc w:val="center"/>
        <w:rPr>
          <w:rFonts w:eastAsiaTheme="minorHAnsi"/>
          <w:b/>
          <w:lang w:eastAsia="en-US"/>
        </w:rPr>
      </w:pPr>
    </w:p>
    <w:p w:rsidR="00FB61A2" w:rsidRPr="00070639" w:rsidRDefault="00FB61A2" w:rsidP="00FB61A2">
      <w:pPr>
        <w:ind w:firstLine="8080"/>
        <w:jc w:val="both"/>
        <w:rPr>
          <w:b/>
          <w:bCs/>
        </w:rPr>
      </w:pPr>
    </w:p>
    <w:p w:rsidR="00223AA6" w:rsidRDefault="00223AA6" w:rsidP="00223AA6"/>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З метою підтримання належної комунікаційної </w:t>
      </w:r>
      <w:proofErr w:type="spellStart"/>
      <w:r w:rsidRPr="00356E59">
        <w:rPr>
          <w:snapToGrid w:val="0"/>
        </w:rPr>
        <w:t>лініїі</w:t>
      </w:r>
      <w:proofErr w:type="spellEnd"/>
      <w:r w:rsidRPr="00356E59">
        <w:rPr>
          <w:snapToGrid w:val="0"/>
        </w:rPr>
        <w:t xml:space="preserve"> з замовниками послуг Клієнта, органами державної влади, міжнародними партнерами, іншими суб’єктами господарювання, у тому числі з якими встановлено багаторічні зв’язки.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Оператор має забезпечити збереження виділених номерних ресурсів з окремо визначеними номерами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За необхідності перенесення абонентських номерів корпоративної мережі Клієнта до мережі Оператора, Оператор має надати Клієнту безоплатно телекомунікаційні послуги з перенесення всіх абонентських номерів (</w:t>
      </w:r>
      <w:proofErr w:type="spellStart"/>
      <w:r w:rsidRPr="00356E59">
        <w:rPr>
          <w:snapToGrid w:val="0"/>
          <w:lang w:val="en-US"/>
        </w:rPr>
        <w:t>MobileNumberPortability</w:t>
      </w:r>
      <w:proofErr w:type="spellEnd"/>
      <w:r w:rsidRPr="00356E59">
        <w:rPr>
          <w:snapToGrid w:val="0"/>
        </w:rPr>
        <w:t xml:space="preserve">, </w:t>
      </w:r>
      <w:r w:rsidRPr="00356E59">
        <w:rPr>
          <w:snapToGrid w:val="0"/>
          <w:lang w:val="en-US"/>
        </w:rPr>
        <w:t>MNP</w:t>
      </w:r>
      <w:r w:rsidRPr="00356E59">
        <w:rPr>
          <w:snapToGrid w:val="0"/>
        </w:rPr>
        <w:t>), що діють у корпоративній мережі Клієнта на момент заключення договору постачання послуг. Підставою для перенесення абонентських номерів є заява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Забезпечити якісне функціонування наявної телекомунікаційної Корпоративної мережі, Клієнта з ідентифікаційним кодом мережі рухомого (мобільного) зв’язку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у мережі Оператора.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Забезпечити надання Послуг мобільного зв’язку – на всій території України.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повинен забезпечити надання послуг належної якості на об'єктах структурних підрозділів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Режим надання Послуг 24/7- 24 години на добу, 7 днів на тиждень.</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зобов’язується надавати цілодобову технічну підтримку в режимі 24/7, яка включає в себе постійний моніторинг каналів та діагностику причини відхилення від заданих технічних характеристик, з призначенням окремої координатора (координаторів) у кількості не менше двох осіб для оперативного вирішення питань надання послуг.</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Клієнт повинен мати право, орієнтуючись виключно на свої потреби, підключати ту кількість абонентів, тарифних планів та пакетів, що вважатиме за потрібне і не повинен бути обмежений Оператором.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Плата за з’єднання на всі напрямки в межах України - відсутня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Тарифікація всіх вихідних дзвінків (передавання інформації голосом) по Україні здійснюється з 01-шої секунди кожної хвилини розмови у розмірі заявленої вартості хвилини розмови.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зобов’язується надавати якісні послуги роумінгу для стільникових (мобільних) абонентських терміналів або іншого обладнання Клієнта з ідентифікаційним кодом мережі рухомого (мобільного) зв’язку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у мережі Оператора.  Номери, які будуть використовуватись з підключенням послуги Роумінг, країни використання послуг роумінгу та час використання послуг роумінгу визначається Клієнтом.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Роумінг в мережах інших операторів рухомого (мобільного) зв’язку Клієнт отримує та оплачує за встановленими правилами та тарифами Оператора. Під час надання послуги Роумінгу, зважаючи на технічні особливості між операторського обміну інформацією про спожиті Клієнтом послуги зв’язку, їх надання може бути не припинене.</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надає можливість здійснення дзвінків, </w:t>
      </w:r>
      <w:proofErr w:type="spellStart"/>
      <w:r w:rsidRPr="00356E59">
        <w:rPr>
          <w:snapToGrid w:val="0"/>
        </w:rPr>
        <w:t>смс</w:t>
      </w:r>
      <w:proofErr w:type="spellEnd"/>
      <w:r w:rsidRPr="00356E59">
        <w:rPr>
          <w:snapToGrid w:val="0"/>
        </w:rPr>
        <w:t xml:space="preserve"> в роумінгу, використання інтернету за кордоном.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Плата за телекомунікаційні послуги в роумінгу нараховується за фактично здійснені дзвінки, тобто за кожну хвилину, а не </w:t>
      </w:r>
      <w:proofErr w:type="spellStart"/>
      <w:r w:rsidRPr="00356E59">
        <w:rPr>
          <w:snapToGrid w:val="0"/>
        </w:rPr>
        <w:t>пакетно</w:t>
      </w:r>
      <w:proofErr w:type="spellEnd"/>
      <w:r w:rsidRPr="00356E59">
        <w:rPr>
          <w:snapToGrid w:val="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При відсутності коштів на рахунку абонента у Оператора, Оператор має забезпечувати термін відстрочки платежу на 30 днів від дати отримання рахунку Клієнтом (вихідні та вхідні дзвінки в межах України та за кордоном) або датою оплати послуг визначати 30 денний термін </w:t>
      </w:r>
      <w:r w:rsidRPr="00356E59">
        <w:rPr>
          <w:snapToGrid w:val="0"/>
        </w:rPr>
        <w:lastRenderedPageBreak/>
        <w:t>від дати отримання рахунку Клієнтом.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Проведення розрахунків проводиться за одним загальним рахунком щомісячно за послуги мобільного зв'язку, отримані у попередньому місяці.</w:t>
      </w:r>
    </w:p>
    <w:p w:rsidR="003A262D" w:rsidRPr="00356E59" w:rsidRDefault="003A262D" w:rsidP="003A262D">
      <w:pPr>
        <w:widowControl w:val="0"/>
        <w:autoSpaceDE w:val="0"/>
        <w:autoSpaceDN w:val="0"/>
        <w:adjustRightInd w:val="0"/>
        <w:ind w:firstLine="567"/>
        <w:jc w:val="both"/>
        <w:rPr>
          <w:snapToGrid w:val="0"/>
        </w:rPr>
      </w:pPr>
      <w:r w:rsidRPr="00356E59">
        <w:t xml:space="preserve">Оператор повинен передбачити можливість відключення контент послуг (дзвінки та </w:t>
      </w:r>
      <w:proofErr w:type="spellStart"/>
      <w:r w:rsidRPr="00356E59">
        <w:rPr>
          <w:lang w:val="en-US"/>
        </w:rPr>
        <w:t>sms</w:t>
      </w:r>
      <w:proofErr w:type="spellEnd"/>
      <w:r w:rsidRPr="00356E59">
        <w:t>-повідомлення на короткі платні номери контент-провайдерів) за окремим замовленням , як по всім номерам так і по окремим номерам Замовника, без додаткової плати.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має забезпечити Клієнта віртуальним особистим кабінетом на </w:t>
      </w:r>
      <w:r w:rsidRPr="00356E59">
        <w:rPr>
          <w:b/>
          <w:bCs/>
          <w:snapToGrid w:val="0"/>
        </w:rPr>
        <w:t>безоплатній основі</w:t>
      </w:r>
      <w:r w:rsidRPr="00356E59">
        <w:rPr>
          <w:snapToGrid w:val="0"/>
        </w:rPr>
        <w:t xml:space="preserve"> (ліцензією на програмне забезпечення) з правом користування рівня "адміністратор", яке дозволить виконувати Клієнту самостійно наступні дії:</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Підключати/відключати послуги, блокування;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Змінювати тарифні плани, в тому чисті </w:t>
      </w:r>
      <w:proofErr w:type="spellStart"/>
      <w:r w:rsidRPr="00356E59">
        <w:rPr>
          <w:snapToGrid w:val="0"/>
        </w:rPr>
        <w:t>пакетно</w:t>
      </w:r>
      <w:proofErr w:type="spellEnd"/>
      <w:r w:rsidRPr="00356E59">
        <w:rPr>
          <w:snapToGrid w:val="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Встановлювати переадресацію;</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Замовляти електронні версії рахунків та деталізацій рахунків в розрізі абонентів, вхідних/вихідних дзвінків </w:t>
      </w:r>
      <w:proofErr w:type="spellStart"/>
      <w:r w:rsidRPr="00356E59">
        <w:rPr>
          <w:snapToGrid w:val="0"/>
        </w:rPr>
        <w:t>смс</w:t>
      </w:r>
      <w:proofErr w:type="spellEnd"/>
      <w:r w:rsidRPr="00356E59">
        <w:rPr>
          <w:snapToGrid w:val="0"/>
        </w:rPr>
        <w:t>, інтернет-трафіку;</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Формувати звіти по трафіку, нарахуванням, перерахуванням, номерам;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Формувати звіти щодо лімітів, витрат в розрізі абонентів, тарифних планів;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Деталізувати рахунки   абонентів, за місяць, квартал, рік або інший період (наприклад січень – лютий, березень – грудень тощо), але в будь-якому разі за повний місяць;</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Надати можливість клієнту через віртуальний кабінет, де в реальному часі контролювати баланс кожного номера та через спеціальні ресурси </w:t>
      </w:r>
      <w:r>
        <w:rPr>
          <w:snapToGrid w:val="0"/>
        </w:rPr>
        <w:t xml:space="preserve">за допомогою принципу </w:t>
      </w:r>
      <w:proofErr w:type="spellStart"/>
      <w:r>
        <w:rPr>
          <w:snapToGrid w:val="0"/>
        </w:rPr>
        <w:t>триангуляц</w:t>
      </w:r>
      <w:r w:rsidRPr="00356E59">
        <w:rPr>
          <w:snapToGrid w:val="0"/>
        </w:rPr>
        <w:t>ії</w:t>
      </w:r>
      <w:proofErr w:type="spellEnd"/>
      <w:r w:rsidRPr="00356E59">
        <w:rPr>
          <w:snapToGrid w:val="0"/>
        </w:rPr>
        <w:t xml:space="preserve"> спостерігати місцезнаходження СІМ карти (пристрою);</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Формувати замовлення рахунків за звітний період для сплати.</w:t>
      </w:r>
    </w:p>
    <w:p w:rsidR="003A262D" w:rsidRPr="00354DDD" w:rsidRDefault="003A262D" w:rsidP="003A262D">
      <w:pPr>
        <w:widowControl w:val="0"/>
        <w:autoSpaceDE w:val="0"/>
        <w:autoSpaceDN w:val="0"/>
        <w:adjustRightInd w:val="0"/>
        <w:ind w:firstLine="567"/>
        <w:jc w:val="both"/>
        <w:rPr>
          <w:color w:val="000000"/>
        </w:rPr>
      </w:pPr>
      <w:r w:rsidRPr="00354DDD">
        <w:rPr>
          <w:color w:val="000000"/>
        </w:rPr>
        <w:t xml:space="preserve">Оператор повинен надати можливість кожному Абоненту Клієнта  перевірки стану службового та особистого рахунків (кількість хвилин, </w:t>
      </w:r>
      <w:proofErr w:type="spellStart"/>
      <w:r w:rsidRPr="00354DDD">
        <w:rPr>
          <w:color w:val="000000"/>
        </w:rPr>
        <w:t>смс</w:t>
      </w:r>
      <w:proofErr w:type="spellEnd"/>
      <w:r w:rsidRPr="00354DDD">
        <w:rPr>
          <w:color w:val="000000"/>
        </w:rPr>
        <w:t xml:space="preserve">-повідомлень, </w:t>
      </w:r>
      <w:proofErr w:type="spellStart"/>
      <w:r w:rsidRPr="00354DDD">
        <w:rPr>
          <w:color w:val="000000"/>
        </w:rPr>
        <w:t>Мбайт</w:t>
      </w:r>
      <w:proofErr w:type="spellEnd"/>
      <w:r w:rsidRPr="00354DDD">
        <w:rPr>
          <w:color w:val="000000"/>
        </w:rPr>
        <w:t>)   за комбінацією клавіш без додаткової оплати та в будь-який час.</w:t>
      </w:r>
    </w:p>
    <w:p w:rsidR="003A262D" w:rsidRPr="00354DDD" w:rsidRDefault="003A262D" w:rsidP="003A262D">
      <w:pPr>
        <w:widowControl w:val="0"/>
        <w:autoSpaceDE w:val="0"/>
        <w:autoSpaceDN w:val="0"/>
        <w:adjustRightInd w:val="0"/>
        <w:ind w:firstLine="567"/>
        <w:jc w:val="both"/>
        <w:rPr>
          <w:color w:val="FF0000"/>
        </w:rPr>
      </w:pPr>
      <w:r w:rsidRPr="00354DDD">
        <w:rPr>
          <w:color w:val="000000"/>
        </w:rPr>
        <w:t xml:space="preserve">Учасник (Оператор) повинен надати Замовнику (Клієнту) послуги з передавання даних і повідомлень шляхом використання мобільного стільникового зв’язку з використанням технологій 2G (CSD,GPRS/EDGE), 3G (UMTS), 4G(LTE) та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 xml:space="preserve">) з підтримкою </w:t>
      </w:r>
      <w:r w:rsidRPr="00354DDD">
        <w:rPr>
          <w:color w:val="000000"/>
          <w:lang w:val="en-US"/>
        </w:rPr>
        <w:t xml:space="preserve">Power Saving Mode, PSM </w:t>
      </w:r>
      <w:r w:rsidRPr="00354DDD">
        <w:rPr>
          <w:color w:val="000000"/>
        </w:rPr>
        <w:t>и</w:t>
      </w:r>
      <w:r w:rsidRPr="00354DDD">
        <w:rPr>
          <w:color w:val="000000"/>
          <w:lang w:val="en-US"/>
        </w:rPr>
        <w:t xml:space="preserve"> Extended idle mode DRX, </w:t>
      </w:r>
      <w:proofErr w:type="spellStart"/>
      <w:r w:rsidRPr="00354DDD">
        <w:rPr>
          <w:color w:val="000000"/>
          <w:lang w:val="en-US"/>
        </w:rPr>
        <w:t>eDRX</w:t>
      </w:r>
      <w:proofErr w:type="spellEnd"/>
      <w:r w:rsidRPr="00354DDD">
        <w:rPr>
          <w:color w:val="000000"/>
          <w:lang w:val="en-US"/>
        </w:rPr>
        <w:t xml:space="preserve">.  </w:t>
      </w:r>
      <w:r w:rsidRPr="00354DDD">
        <w:rPr>
          <w:color w:val="000000"/>
        </w:rPr>
        <w:t>у мережі</w:t>
      </w:r>
      <w:r w:rsidRPr="00354DDD">
        <w:rPr>
          <w:color w:val="FF0000"/>
        </w:rPr>
        <w:t xml:space="preserve"> </w:t>
      </w:r>
      <w:r w:rsidRPr="00354DDD">
        <w:rPr>
          <w:color w:val="000000"/>
        </w:rPr>
        <w:t>Учасника (далі - Послуги зв’язку).</w:t>
      </w:r>
    </w:p>
    <w:p w:rsidR="003A262D" w:rsidRPr="00354DDD" w:rsidRDefault="003A262D" w:rsidP="003A262D">
      <w:pPr>
        <w:widowControl w:val="0"/>
        <w:autoSpaceDE w:val="0"/>
        <w:autoSpaceDN w:val="0"/>
        <w:adjustRightInd w:val="0"/>
        <w:ind w:firstLine="567"/>
        <w:jc w:val="both"/>
        <w:rPr>
          <w:snapToGrid w:val="0"/>
          <w:color w:val="000000"/>
        </w:rPr>
      </w:pPr>
      <w:r w:rsidRPr="00354DDD">
        <w:rPr>
          <w:snapToGrid w:val="0"/>
          <w:color w:val="000000"/>
        </w:rPr>
        <w:t xml:space="preserve">Оператор має забезпечити безкоштовні безлімітні дзвінки на номери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4DDD">
        <w:rPr>
          <w:b/>
          <w:snapToGrid w:val="0"/>
          <w:color w:val="000000"/>
        </w:rPr>
        <w:t>.</w:t>
      </w:r>
    </w:p>
    <w:p w:rsidR="003A262D" w:rsidRPr="00354DDD" w:rsidRDefault="003A262D" w:rsidP="003A262D">
      <w:pPr>
        <w:widowControl w:val="0"/>
        <w:autoSpaceDE w:val="0"/>
        <w:autoSpaceDN w:val="0"/>
        <w:adjustRightInd w:val="0"/>
        <w:ind w:firstLine="567"/>
        <w:jc w:val="both"/>
        <w:rPr>
          <w:snapToGrid w:val="0"/>
          <w:color w:val="000000"/>
        </w:rPr>
      </w:pPr>
      <w:r w:rsidRPr="00354DDD">
        <w:rPr>
          <w:snapToGrid w:val="0"/>
          <w:color w:val="000000"/>
        </w:rPr>
        <w:t xml:space="preserve">На вимогу Замовника Оператор має організувати систему моніторингу та контролю службових терміналів працівників за допомогою обладнання Оператора та надати Замовнику (Клієнту) всю необхідну відповідь.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цілодобовий безкоштовний доступ на керування абонентськими номерами корпоративної мережі (включення, відключення номерів або додаткових послуг, обмеження вихідних дзвінків, відновлення номеру та інше).</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безкоштовне надання рахунків та деталізації рахунків для абонентів корпоративної мережі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безоплатний доступ до телекомунікаційних мереж для виклику номерами спецслужб: 101, 102, 103, 104, 112.</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забезпечує безперебійну роботу Контактного центру Замовника: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приймання вхідних та вихідних дзвінків (24/7) 24 години, 7 днів на тиждень;</w:t>
      </w:r>
    </w:p>
    <w:p w:rsidR="003A262D" w:rsidRPr="00356E59" w:rsidRDefault="003A262D" w:rsidP="003A262D">
      <w:pPr>
        <w:widowControl w:val="0"/>
        <w:autoSpaceDE w:val="0"/>
        <w:autoSpaceDN w:val="0"/>
        <w:adjustRightInd w:val="0"/>
        <w:ind w:firstLine="567"/>
        <w:jc w:val="both"/>
        <w:rPr>
          <w:snapToGrid w:val="0"/>
        </w:rPr>
      </w:pPr>
      <w:r>
        <w:rPr>
          <w:snapToGrid w:val="0"/>
        </w:rPr>
        <w:t>- Оператор надає</w:t>
      </w:r>
      <w:r w:rsidRPr="00356E59">
        <w:rPr>
          <w:snapToGrid w:val="0"/>
        </w:rPr>
        <w:t xml:space="preserve"> </w:t>
      </w:r>
      <w:proofErr w:type="spellStart"/>
      <w:r w:rsidRPr="00356E59">
        <w:rPr>
          <w:snapToGrid w:val="0"/>
        </w:rPr>
        <w:t>аудіосупровід</w:t>
      </w:r>
      <w:proofErr w:type="spellEnd"/>
      <w:r w:rsidRPr="00356E59">
        <w:rPr>
          <w:snapToGrid w:val="0"/>
        </w:rPr>
        <w:t xml:space="preserve"> </w:t>
      </w:r>
      <w:proofErr w:type="spellStart"/>
      <w:r w:rsidRPr="00356E59">
        <w:rPr>
          <w:snapToGrid w:val="0"/>
        </w:rPr>
        <w:t>автовітповідача</w:t>
      </w:r>
      <w:proofErr w:type="spellEnd"/>
      <w:r w:rsidRPr="00356E59">
        <w:rPr>
          <w:snapToGrid w:val="0"/>
        </w:rPr>
        <w:t xml:space="preserve"> з розгалуженням на декілька каналі</w:t>
      </w:r>
      <w:r>
        <w:rPr>
          <w:snapToGrid w:val="0"/>
        </w:rPr>
        <w:t>в через віртуальну АТС для полег</w:t>
      </w:r>
      <w:r w:rsidRPr="00356E59">
        <w:rPr>
          <w:snapToGrid w:val="0"/>
        </w:rPr>
        <w:t>шення навігації Контактного центру Замовника.</w:t>
      </w:r>
    </w:p>
    <w:p w:rsidR="003A262D" w:rsidRPr="00356E59" w:rsidRDefault="003A262D" w:rsidP="003A262D">
      <w:pPr>
        <w:widowControl w:val="0"/>
        <w:autoSpaceDE w:val="0"/>
        <w:autoSpaceDN w:val="0"/>
        <w:adjustRightInd w:val="0"/>
        <w:ind w:firstLine="567"/>
        <w:jc w:val="both"/>
        <w:rPr>
          <w:b/>
          <w:snapToGrid w:val="0"/>
        </w:rPr>
      </w:pPr>
      <w:r w:rsidRPr="00356E59">
        <w:rPr>
          <w:snapToGrid w:val="0"/>
        </w:rPr>
        <w:t xml:space="preserve">У випадку, якщо після торгів, Оператор мобільного зв’язку буде інший (не той, що підключав та забезпечував роботу Контактного центру в 2020 році), </w:t>
      </w:r>
      <w:r w:rsidRPr="00356E59">
        <w:rPr>
          <w:b/>
          <w:snapToGrid w:val="0"/>
        </w:rPr>
        <w:t>то переможець – Оператор бере на себе зобов’язання безкоштовно для Замовника перевести фізичний та віртуальний номер Контактного центру Замовни</w:t>
      </w:r>
      <w:r>
        <w:rPr>
          <w:b/>
          <w:snapToGrid w:val="0"/>
        </w:rPr>
        <w:t>к</w:t>
      </w:r>
      <w:r w:rsidRPr="00356E59">
        <w:rPr>
          <w:b/>
          <w:snapToGrid w:val="0"/>
        </w:rPr>
        <w:t xml:space="preserve">а, віртуальної АТС, </w:t>
      </w:r>
      <w:proofErr w:type="spellStart"/>
      <w:r w:rsidRPr="00356E59">
        <w:rPr>
          <w:b/>
          <w:snapToGrid w:val="0"/>
        </w:rPr>
        <w:t>аудіосупровід</w:t>
      </w:r>
      <w:proofErr w:type="spellEnd"/>
      <w:r w:rsidRPr="00356E59">
        <w:rPr>
          <w:b/>
          <w:snapToGrid w:val="0"/>
        </w:rPr>
        <w:t xml:space="preserve"> автовідповідача та об’єднання з іншим телекомунікаційним програмним забезпеченням ( програмне забезпечення, що проводить запис вхідних та вихідних дзвінків Контактного центру Замовника). Також Оператор компенсує Замовнику вартість простою Контактного </w:t>
      </w:r>
      <w:proofErr w:type="spellStart"/>
      <w:r w:rsidRPr="00356E59">
        <w:rPr>
          <w:b/>
          <w:snapToGrid w:val="0"/>
        </w:rPr>
        <w:t>цетру</w:t>
      </w:r>
      <w:proofErr w:type="spellEnd"/>
      <w:r w:rsidRPr="00356E59">
        <w:rPr>
          <w:b/>
          <w:snapToGrid w:val="0"/>
        </w:rPr>
        <w:t xml:space="preserve">, </w:t>
      </w:r>
      <w:r w:rsidRPr="00356E59">
        <w:rPr>
          <w:b/>
          <w:snapToGrid w:val="0"/>
        </w:rPr>
        <w:lastRenderedPageBreak/>
        <w:t xml:space="preserve">якщо </w:t>
      </w:r>
      <w:proofErr w:type="spellStart"/>
      <w:r w:rsidRPr="00356E59">
        <w:rPr>
          <w:b/>
          <w:snapToGrid w:val="0"/>
        </w:rPr>
        <w:t>переналаштування</w:t>
      </w:r>
      <w:proofErr w:type="spellEnd"/>
      <w:r w:rsidRPr="00356E59">
        <w:rPr>
          <w:b/>
          <w:snapToGrid w:val="0"/>
        </w:rPr>
        <w:t xml:space="preserve"> буде тривати більше 24 годин (вартість компенсації визначить Замовник).</w:t>
      </w:r>
    </w:p>
    <w:p w:rsidR="003A262D" w:rsidRPr="00354DDD" w:rsidRDefault="003A262D" w:rsidP="003A262D">
      <w:pPr>
        <w:widowControl w:val="0"/>
        <w:autoSpaceDE w:val="0"/>
        <w:autoSpaceDN w:val="0"/>
        <w:adjustRightInd w:val="0"/>
        <w:ind w:firstLine="567"/>
        <w:jc w:val="both"/>
        <w:rPr>
          <w:color w:val="000000"/>
        </w:rPr>
      </w:pPr>
      <w:r w:rsidRPr="00356E59">
        <w:rPr>
          <w:snapToGrid w:val="0"/>
        </w:rPr>
        <w:t>Операто</w:t>
      </w:r>
      <w:r>
        <w:rPr>
          <w:snapToGrid w:val="0"/>
        </w:rPr>
        <w:t>р забезпечує безперебійну роботу</w:t>
      </w:r>
      <w:r w:rsidRPr="00356E59">
        <w:rPr>
          <w:snapToGrid w:val="0"/>
        </w:rPr>
        <w:t xml:space="preserve"> обладнання Замовника, що використовує протокол </w:t>
      </w:r>
      <w:proofErr w:type="spellStart"/>
      <w:r w:rsidRPr="00356E59">
        <w:rPr>
          <w:snapToGrid w:val="0"/>
        </w:rPr>
        <w:t>перелачі</w:t>
      </w:r>
      <w:proofErr w:type="spellEnd"/>
      <w:r w:rsidRPr="00356E59">
        <w:rPr>
          <w:snapToGrid w:val="0"/>
        </w:rPr>
        <w:t xml:space="preserve"> даних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 на швидкості 3G та надає можливість Замовнику за допомогою віртуального кабінету контролювати використання об’єму переданих даних та при потребі перенаправляє об’єми даних між самими номерами без збільшення вартості послуги по всіх номерах даного пакету.</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надає Замовнику можливість через віртуальний кабінет контролювали де знаходилось обладнання Замовника, що використовує протокол </w:t>
      </w:r>
      <w:proofErr w:type="spellStart"/>
      <w:r w:rsidRPr="00356E59">
        <w:rPr>
          <w:snapToGrid w:val="0"/>
        </w:rPr>
        <w:t>перелачі</w:t>
      </w:r>
      <w:proofErr w:type="spellEnd"/>
      <w:r w:rsidRPr="00356E59">
        <w:rPr>
          <w:snapToGrid w:val="0"/>
        </w:rPr>
        <w:t xml:space="preserve"> даних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Клієнт має право змінювати тарифні плани, пакети абонентів та набір послуг (міжнародні дзвінки, послуги роумінгу, послугу Інтернет, тощо) без обмежень та без додаткової плати.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повинен протягом 30 хвилин з моменту подання запиту (по телефону або на </w:t>
      </w:r>
      <w:r w:rsidRPr="00356E59">
        <w:rPr>
          <w:snapToGrid w:val="0"/>
          <w:lang w:val="en-US"/>
        </w:rPr>
        <w:t>e</w:t>
      </w:r>
      <w:r w:rsidRPr="00356E59">
        <w:rPr>
          <w:snapToGrid w:val="0"/>
        </w:rPr>
        <w:t>-</w:t>
      </w:r>
      <w:r w:rsidRPr="00356E59">
        <w:rPr>
          <w:snapToGrid w:val="0"/>
          <w:lang w:val="en-US"/>
        </w:rPr>
        <w:t>mail</w:t>
      </w:r>
      <w:r w:rsidRPr="00356E59">
        <w:rPr>
          <w:snapToGrid w:val="0"/>
        </w:rPr>
        <w:t xml:space="preserve"> закріпленого співробітника Оператора) відновити чи блокувати номер без додаткової плати.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повинен виконати без додаткової плати заміну втраченої або зіпсованої </w:t>
      </w:r>
      <w:r w:rsidRPr="00356E59">
        <w:rPr>
          <w:snapToGrid w:val="0"/>
          <w:lang w:val="en-US"/>
        </w:rPr>
        <w:t>SIM</w:t>
      </w:r>
      <w:r w:rsidRPr="00356E59">
        <w:rPr>
          <w:snapToGrid w:val="0"/>
        </w:rPr>
        <w:t xml:space="preserve">-карти. </w:t>
      </w:r>
      <w:r w:rsidRPr="00356E59">
        <w:rPr>
          <w:snapToGrid w:val="0"/>
          <w:lang w:val="en-US"/>
        </w:rPr>
        <w:t>Sim</w:t>
      </w:r>
      <w:r w:rsidRPr="00356E59">
        <w:rPr>
          <w:snapToGrid w:val="0"/>
        </w:rPr>
        <w:t>-карта повинна замінюватися на вимогу Клієнта Оператором (учасником) безкоштовно протягом 15 хвилин з моменту звернення.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При придбанні нових або необхідності фізичної заміни </w:t>
      </w:r>
      <w:r w:rsidRPr="00356E59">
        <w:rPr>
          <w:snapToGrid w:val="0"/>
          <w:lang w:val="en-US"/>
        </w:rPr>
        <w:t>SIM</w:t>
      </w:r>
      <w:r w:rsidRPr="00356E59">
        <w:rPr>
          <w:snapToGrid w:val="0"/>
        </w:rPr>
        <w:t xml:space="preserve"> –карт Оператор зобов’язаний надати Клієнту </w:t>
      </w:r>
      <w:r w:rsidRPr="00356E59">
        <w:rPr>
          <w:snapToGrid w:val="0"/>
          <w:lang w:val="en-US"/>
        </w:rPr>
        <w:t>SIM</w:t>
      </w:r>
      <w:r w:rsidRPr="00356E59">
        <w:rPr>
          <w:snapToGrid w:val="0"/>
        </w:rPr>
        <w:t>-карти формату 2</w:t>
      </w:r>
      <w:r w:rsidRPr="00356E59">
        <w:rPr>
          <w:snapToGrid w:val="0"/>
          <w:lang w:val="en-US"/>
        </w:rPr>
        <w:t>FF</w:t>
      </w:r>
      <w:r w:rsidRPr="00356E59">
        <w:rPr>
          <w:snapToGrid w:val="0"/>
        </w:rPr>
        <w:t xml:space="preserve"> (форм-фактор) (стандартна </w:t>
      </w:r>
      <w:r w:rsidRPr="00356E59">
        <w:rPr>
          <w:snapToGrid w:val="0"/>
          <w:lang w:val="en-US"/>
        </w:rPr>
        <w:t>SIM</w:t>
      </w:r>
      <w:r w:rsidRPr="00356E59">
        <w:rPr>
          <w:snapToGrid w:val="0"/>
        </w:rPr>
        <w:t>-картка, з трансформацією та перфорацією на мікро-</w:t>
      </w:r>
      <w:r w:rsidRPr="00356E59">
        <w:rPr>
          <w:snapToGrid w:val="0"/>
          <w:lang w:val="en-US"/>
        </w:rPr>
        <w:t>SIM</w:t>
      </w:r>
      <w:r w:rsidRPr="00356E59">
        <w:rPr>
          <w:snapToGrid w:val="0"/>
        </w:rPr>
        <w:t xml:space="preserve"> та </w:t>
      </w:r>
      <w:proofErr w:type="spellStart"/>
      <w:r w:rsidRPr="00356E59">
        <w:rPr>
          <w:snapToGrid w:val="0"/>
        </w:rPr>
        <w:t>нано</w:t>
      </w:r>
      <w:proofErr w:type="spellEnd"/>
      <w:r w:rsidRPr="00356E59">
        <w:rPr>
          <w:snapToGrid w:val="0"/>
        </w:rPr>
        <w:t>-</w:t>
      </w:r>
      <w:r w:rsidRPr="00356E59">
        <w:rPr>
          <w:snapToGrid w:val="0"/>
          <w:lang w:val="en-US"/>
        </w:rPr>
        <w:t>SIM</w:t>
      </w:r>
      <w:r w:rsidRPr="00356E59">
        <w:rPr>
          <w:snapToGrid w:val="0"/>
        </w:rPr>
        <w:t>), для установки в обладнання та універсальні картки, для заміни користувачам.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Доставка </w:t>
      </w:r>
      <w:r w:rsidRPr="00356E59">
        <w:rPr>
          <w:snapToGrid w:val="0"/>
          <w:lang w:val="en-US"/>
        </w:rPr>
        <w:t>Sim</w:t>
      </w:r>
      <w:r w:rsidRPr="00356E59">
        <w:rPr>
          <w:snapToGrid w:val="0"/>
        </w:rPr>
        <w:t>-карт (документів, тощо) здійснюється за рахунок Оператора.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Напрями інформаційної підтримки Учасника: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Надання кожному Абоненту Клієнта можливості перевірки стану рахунку (кількість хвилин, </w:t>
      </w:r>
      <w:proofErr w:type="spellStart"/>
      <w:r w:rsidRPr="00356E59">
        <w:rPr>
          <w:snapToGrid w:val="0"/>
        </w:rPr>
        <w:t>смс</w:t>
      </w:r>
      <w:proofErr w:type="spellEnd"/>
      <w:r w:rsidRPr="00356E59">
        <w:rPr>
          <w:snapToGrid w:val="0"/>
        </w:rPr>
        <w:t xml:space="preserve">-повідомлень, </w:t>
      </w:r>
      <w:proofErr w:type="spellStart"/>
      <w:r w:rsidRPr="00356E59">
        <w:rPr>
          <w:snapToGrid w:val="0"/>
        </w:rPr>
        <w:t>Мбайт</w:t>
      </w:r>
      <w:proofErr w:type="spellEnd"/>
      <w:r w:rsidRPr="00356E59">
        <w:rPr>
          <w:snapToGrid w:val="0"/>
        </w:rPr>
        <w:t>) за комбінацією клавіш телефонного мобільного апарату без додаткової оплати та в будь-який час;</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Формування в електронному вигляді інформацію по рахунку Клієнта за звітний місяць в розрізі номерів про кількість та вартість хвилин розмов Абонентів Клієнта на електронну адресу відповідальної особи;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Отримувати щомісячно в електронному вигляді інформацію в розрізі номерів про кількість та вартість хвилин розмов Абонентів Клієнта на електронну адресу відповідальної особи;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Електронна система адміністрування </w:t>
      </w:r>
      <w:r w:rsidRPr="00356E59">
        <w:rPr>
          <w:snapToGrid w:val="0"/>
          <w:lang w:val="en-US"/>
        </w:rPr>
        <w:t>SIM</w:t>
      </w:r>
      <w:r w:rsidRPr="00356E59">
        <w:rPr>
          <w:snapToGrid w:val="0"/>
        </w:rPr>
        <w:t>-карт (програмного продукту) Оператора, має забезпечувати розподіл функцій (ролей) для роботи у системі для координаторів Клієнта.</w:t>
      </w:r>
    </w:p>
    <w:p w:rsidR="003A262D" w:rsidRPr="00356E59" w:rsidRDefault="003A262D" w:rsidP="003A262D">
      <w:pPr>
        <w:widowControl w:val="0"/>
        <w:autoSpaceDE w:val="0"/>
        <w:autoSpaceDN w:val="0"/>
        <w:adjustRightInd w:val="0"/>
        <w:ind w:firstLine="567"/>
        <w:jc w:val="both"/>
      </w:pPr>
      <w:r w:rsidRPr="00356E59">
        <w:rPr>
          <w:snapToGrid w:val="0"/>
        </w:rPr>
        <w:t xml:space="preserve">Оператор зобов’язується </w:t>
      </w:r>
      <w:r w:rsidRPr="00356E59">
        <w:t xml:space="preserve">надавати деталізовані рахунки за розрахунковий період (календарний місяць, в якому були надані послуги) безкоштовно по всім абонентам Клієнта. </w:t>
      </w:r>
    </w:p>
    <w:p w:rsidR="003A262D" w:rsidRPr="00356E59" w:rsidRDefault="003A262D" w:rsidP="003A262D">
      <w:pPr>
        <w:widowControl w:val="0"/>
        <w:autoSpaceDE w:val="0"/>
        <w:autoSpaceDN w:val="0"/>
        <w:adjustRightInd w:val="0"/>
        <w:ind w:firstLine="567"/>
        <w:jc w:val="both"/>
      </w:pPr>
      <w:r w:rsidRPr="00356E59">
        <w:t xml:space="preserve">Проведення розрахунків за послуги мобільного зв’язку здійснюється за одним загальним рахунком з наданням інформації щодо вартості послуг по кожному абоненту, щомісячно за послуги отримані у попередньому місяці.  </w:t>
      </w:r>
    </w:p>
    <w:p w:rsidR="003A262D" w:rsidRPr="00356E59" w:rsidRDefault="003A262D" w:rsidP="003A262D">
      <w:pPr>
        <w:widowControl w:val="0"/>
        <w:autoSpaceDE w:val="0"/>
        <w:autoSpaceDN w:val="0"/>
        <w:adjustRightInd w:val="0"/>
        <w:ind w:firstLine="567"/>
        <w:jc w:val="both"/>
      </w:pPr>
      <w:r w:rsidRPr="00356E59">
        <w:t>За запитом Оператор повинен здійснювати статистичний аналіз трафіку мережі для оптимізації витрат на послуги зв'язку за допомогою програмного забезпечення для аналізу та оптимізації витрат на телекомунікаційні послуги Клієнта.</w:t>
      </w:r>
    </w:p>
    <w:p w:rsidR="003A262D" w:rsidRPr="00356E59" w:rsidRDefault="003A262D" w:rsidP="003A262D">
      <w:pPr>
        <w:widowControl w:val="0"/>
        <w:autoSpaceDE w:val="0"/>
        <w:autoSpaceDN w:val="0"/>
        <w:adjustRightInd w:val="0"/>
        <w:ind w:firstLine="567"/>
        <w:jc w:val="both"/>
      </w:pPr>
      <w:r w:rsidRPr="00356E59">
        <w:t>Оператор повинен виділити персональних менеджерів/координаторів для роботи з абонентами корпоративної мережі.</w:t>
      </w:r>
    </w:p>
    <w:p w:rsidR="003A262D" w:rsidRPr="00356E59" w:rsidRDefault="003A262D" w:rsidP="003A262D">
      <w:pPr>
        <w:widowControl w:val="0"/>
        <w:autoSpaceDE w:val="0"/>
        <w:autoSpaceDN w:val="0"/>
        <w:adjustRightInd w:val="0"/>
        <w:ind w:firstLine="567"/>
        <w:jc w:val="both"/>
      </w:pPr>
      <w:r w:rsidRPr="00356E59">
        <w:t>В рамках укладеного договору Учасник надає Замовнику програму лояльності, надання знижок на послуги мобільного зв’язку.</w:t>
      </w:r>
    </w:p>
    <w:p w:rsidR="003A262D" w:rsidRPr="00356E59" w:rsidRDefault="003A262D" w:rsidP="003A262D">
      <w:pPr>
        <w:widowControl w:val="0"/>
        <w:autoSpaceDE w:val="0"/>
        <w:autoSpaceDN w:val="0"/>
        <w:adjustRightInd w:val="0"/>
        <w:ind w:firstLine="567"/>
        <w:jc w:val="both"/>
      </w:pPr>
    </w:p>
    <w:p w:rsidR="003A262D" w:rsidRPr="00356E59" w:rsidRDefault="003A262D" w:rsidP="003A262D">
      <w:pPr>
        <w:widowControl w:val="0"/>
        <w:autoSpaceDE w:val="0"/>
        <w:autoSpaceDN w:val="0"/>
        <w:adjustRightInd w:val="0"/>
        <w:ind w:firstLine="567"/>
        <w:jc w:val="both"/>
      </w:pPr>
      <w:r w:rsidRPr="00356E59">
        <w:t>По закінченню обсягу послуг в межах тарифного пакету, закріпленого за номером Клієнта, Оператор має заблокувати надання послуг за номером/ми Клієнта, який/</w:t>
      </w:r>
      <w:proofErr w:type="spellStart"/>
      <w:r w:rsidRPr="00356E59">
        <w:t>кі</w:t>
      </w:r>
      <w:proofErr w:type="spellEnd"/>
      <w:r w:rsidRPr="00356E59">
        <w:t xml:space="preserve"> </w:t>
      </w:r>
      <w:proofErr w:type="spellStart"/>
      <w:r w:rsidRPr="00356E59">
        <w:t>перевищів</w:t>
      </w:r>
      <w:proofErr w:type="spellEnd"/>
      <w:r w:rsidRPr="00356E59">
        <w:t>/</w:t>
      </w:r>
      <w:proofErr w:type="spellStart"/>
      <w:r w:rsidRPr="00356E59">
        <w:t>ли</w:t>
      </w:r>
      <w:proofErr w:type="spellEnd"/>
      <w:r w:rsidRPr="00356E59">
        <w:t xml:space="preserve"> обсяги тарифного пакету.</w:t>
      </w:r>
    </w:p>
    <w:p w:rsidR="003A262D" w:rsidRPr="00356E59" w:rsidRDefault="003A262D" w:rsidP="003A262D">
      <w:pPr>
        <w:widowControl w:val="0"/>
        <w:autoSpaceDE w:val="0"/>
        <w:autoSpaceDN w:val="0"/>
        <w:adjustRightInd w:val="0"/>
        <w:ind w:firstLine="567"/>
        <w:jc w:val="both"/>
      </w:pPr>
      <w:r w:rsidRPr="00356E59">
        <w:t xml:space="preserve">Якщо Клієнт бажає користуватися послугами мобільного зв`язку після використання обсягу тарифного плану, то має право звернутися до Оператора з проханням про надання послуг понад тарифного пакету в межах, що не перевищують 50% від </w:t>
      </w:r>
      <w:proofErr w:type="spellStart"/>
      <w:r w:rsidRPr="00356E59">
        <w:t>використанного</w:t>
      </w:r>
      <w:proofErr w:type="spellEnd"/>
      <w:r w:rsidRPr="00356E59">
        <w:t xml:space="preserve"> тарифного пакету за кожним номером окремо.</w:t>
      </w:r>
    </w:p>
    <w:p w:rsidR="003A262D" w:rsidRPr="00356E59" w:rsidRDefault="003A262D" w:rsidP="003A262D">
      <w:pPr>
        <w:widowControl w:val="0"/>
        <w:autoSpaceDE w:val="0"/>
        <w:autoSpaceDN w:val="0"/>
        <w:adjustRightInd w:val="0"/>
        <w:ind w:firstLine="567"/>
        <w:jc w:val="both"/>
      </w:pPr>
      <w:r w:rsidRPr="00356E59">
        <w:lastRenderedPageBreak/>
        <w:t>Оператор зобов'язаний за заявкою Клієнта в той же день надати послуги понад тарифного пакету в межах, що не перевищує 50% від використаного тарифного пакету за кожним номером окремо.</w:t>
      </w:r>
    </w:p>
    <w:p w:rsidR="003A262D" w:rsidRDefault="003A262D" w:rsidP="003A262D">
      <w:pPr>
        <w:widowControl w:val="0"/>
        <w:autoSpaceDE w:val="0"/>
        <w:autoSpaceDN w:val="0"/>
        <w:adjustRightInd w:val="0"/>
        <w:ind w:firstLine="567"/>
        <w:jc w:val="both"/>
      </w:pPr>
      <w:r w:rsidRPr="00356E59">
        <w:t xml:space="preserve">У випадку перевищення обсягу тарифного пакету з урахуванням витрат понад тарифного пакету (50%), Оператор повинен заблокувати до кінця </w:t>
      </w:r>
      <w:proofErr w:type="spellStart"/>
      <w:r w:rsidRPr="00356E59">
        <w:t>місіця</w:t>
      </w:r>
      <w:proofErr w:type="spellEnd"/>
      <w:r w:rsidRPr="00356E59">
        <w:t xml:space="preserve"> надання послуг, обсяг яких перевищено, за номером, а саме: послуг з інтернету, SMS, вихідних дзвінків на інші мережі, дзвінки за кордон тощо, окрім вхідних та вихідних дзвінків в мережі Оператора.</w:t>
      </w:r>
    </w:p>
    <w:p w:rsidR="003A262D" w:rsidRPr="004E6D32" w:rsidRDefault="003A262D" w:rsidP="003A262D">
      <w:pPr>
        <w:rPr>
          <w:b/>
        </w:rPr>
      </w:pPr>
      <w:r w:rsidRPr="004E6D32">
        <w:rPr>
          <w:b/>
          <w:lang w:eastAsia="ar-SA"/>
        </w:rPr>
        <w:t>Вимоги до надання т</w:t>
      </w:r>
      <w:r w:rsidRPr="004E6D32">
        <w:rPr>
          <w:b/>
        </w:rPr>
        <w:t>елекомунікаційних послуг:</w:t>
      </w:r>
    </w:p>
    <w:p w:rsidR="003A262D" w:rsidRPr="004E6D32" w:rsidRDefault="003A262D" w:rsidP="003A262D">
      <w:pPr>
        <w:widowControl w:val="0"/>
        <w:autoSpaceDE w:val="0"/>
        <w:autoSpaceDN w:val="0"/>
        <w:adjustRightInd w:val="0"/>
        <w:ind w:firstLine="567"/>
        <w:jc w:val="both"/>
      </w:pPr>
      <w:r w:rsidRPr="004E6D32">
        <w:rPr>
          <w:snapToGrid w:val="0"/>
        </w:rPr>
        <w:t>Учасник повинен надати Замовнику послуги з передачі даних і повідомлень шляхом використання мобільного телефонного стільникового зв’язку стандарту GSM у мережі учасника.</w:t>
      </w:r>
    </w:p>
    <w:p w:rsidR="003A262D" w:rsidRPr="004E6D32" w:rsidRDefault="003A262D" w:rsidP="003A262D">
      <w:pPr>
        <w:pStyle w:val="WW-BodyText2"/>
        <w:tabs>
          <w:tab w:val="left" w:pos="567"/>
          <w:tab w:val="left" w:pos="9180"/>
        </w:tabs>
        <w:ind w:firstLine="567"/>
        <w:rPr>
          <w:rFonts w:ascii="Times New Roman" w:hAnsi="Times New Roman"/>
          <w:sz w:val="24"/>
          <w:szCs w:val="24"/>
          <w:lang w:val="uk-UA"/>
        </w:rPr>
      </w:pPr>
      <w:r w:rsidRPr="004E6D32">
        <w:rPr>
          <w:rFonts w:ascii="Times New Roman" w:hAnsi="Times New Roman"/>
          <w:sz w:val="24"/>
          <w:szCs w:val="24"/>
          <w:lang w:val="uk-UA"/>
        </w:rPr>
        <w:t>Режим надання Послуг 24/7- 24 години на добу, 7 днів на тиждень.</w:t>
      </w:r>
    </w:p>
    <w:p w:rsidR="003A262D" w:rsidRPr="004E6D32" w:rsidRDefault="003A262D" w:rsidP="003A262D">
      <w:pPr>
        <w:widowControl w:val="0"/>
        <w:autoSpaceDE w:val="0"/>
        <w:autoSpaceDN w:val="0"/>
        <w:adjustRightInd w:val="0"/>
        <w:ind w:firstLine="567"/>
        <w:jc w:val="both"/>
      </w:pPr>
      <w:r w:rsidRPr="004E6D32">
        <w:t>Надання послуг мобільного зв’язку - у всіх обласних центрах, у інших населених пунктах областей України.</w:t>
      </w:r>
    </w:p>
    <w:p w:rsidR="003A262D" w:rsidRPr="004E6D32" w:rsidRDefault="003A262D" w:rsidP="003A262D">
      <w:pPr>
        <w:widowControl w:val="0"/>
        <w:autoSpaceDE w:val="0"/>
        <w:autoSpaceDN w:val="0"/>
        <w:adjustRightInd w:val="0"/>
        <w:ind w:firstLine="567"/>
        <w:jc w:val="both"/>
      </w:pPr>
      <w:r w:rsidRPr="004E6D32">
        <w:t xml:space="preserve">Надання послуг </w:t>
      </w:r>
      <w:r w:rsidRPr="004E6D32">
        <w:rPr>
          <w:snapToGrid w:val="0"/>
        </w:rPr>
        <w:t xml:space="preserve">з передачі даних і повідомлень </w:t>
      </w:r>
      <w:r w:rsidRPr="004E6D32">
        <w:t xml:space="preserve">- у </w:t>
      </w:r>
      <w:r>
        <w:t>Івано-Франківській</w:t>
      </w:r>
      <w:r w:rsidRPr="004E6D32">
        <w:t xml:space="preserve"> області.</w:t>
      </w:r>
    </w:p>
    <w:p w:rsidR="003A262D" w:rsidRPr="004E6D32" w:rsidRDefault="003A262D" w:rsidP="003A262D">
      <w:pPr>
        <w:widowControl w:val="0"/>
        <w:autoSpaceDE w:val="0"/>
        <w:autoSpaceDN w:val="0"/>
        <w:adjustRightInd w:val="0"/>
        <w:ind w:firstLine="567"/>
        <w:jc w:val="both"/>
      </w:pPr>
      <w:r w:rsidRPr="004E6D32">
        <w:t xml:space="preserve">Зона покриття - на території місцезнаходження всіх структурних підрозділів, об’єктів Замовника та в радіусі </w:t>
      </w:r>
      <w:smartTag w:uri="urn:schemas-microsoft-com:office:smarttags" w:element="metricconverter">
        <w:smartTagPr>
          <w:attr w:name="ProductID" w:val="10 км"/>
        </w:smartTagPr>
        <w:r w:rsidRPr="004E6D32">
          <w:t>10 км</w:t>
        </w:r>
      </w:smartTag>
      <w:r w:rsidRPr="004E6D32">
        <w:t xml:space="preserve"> від них.</w:t>
      </w:r>
    </w:p>
    <w:p w:rsidR="003A262D" w:rsidRPr="004E6D32" w:rsidRDefault="003A262D" w:rsidP="003A262D">
      <w:pPr>
        <w:widowControl w:val="0"/>
        <w:autoSpaceDE w:val="0"/>
        <w:autoSpaceDN w:val="0"/>
        <w:adjustRightInd w:val="0"/>
        <w:ind w:firstLine="567"/>
        <w:jc w:val="both"/>
      </w:pPr>
      <w:r w:rsidRPr="004E6D32">
        <w:rPr>
          <w:snapToGrid w:val="0"/>
        </w:rPr>
        <w:t>Учасник повинен з</w:t>
      </w:r>
      <w:r w:rsidRPr="004E6D32">
        <w:t>абезпечити надання послуг належної якості на об’єктах структурних підрозділів Замовника.</w:t>
      </w:r>
    </w:p>
    <w:p w:rsidR="003A262D" w:rsidRPr="004E6D32" w:rsidRDefault="003A262D" w:rsidP="003A262D">
      <w:pPr>
        <w:widowControl w:val="0"/>
        <w:autoSpaceDE w:val="0"/>
        <w:autoSpaceDN w:val="0"/>
        <w:adjustRightInd w:val="0"/>
        <w:ind w:firstLine="567"/>
        <w:jc w:val="both"/>
      </w:pPr>
      <w:r w:rsidRPr="004E6D32">
        <w:rPr>
          <w:snapToGrid w:val="0"/>
        </w:rPr>
        <w:t xml:space="preserve">Учасник зобов’язується </w:t>
      </w:r>
      <w:r w:rsidRPr="004E6D32">
        <w:t>надавати деталізовані рахунки за розрахунковий період (календарний місяць, в якому були надані послуги) безкоштовно по всім абонентам Замовника. Доставка документів, SIM-карт, мобільних терміналів відбуватиметься за рахунок учасника.</w:t>
      </w:r>
    </w:p>
    <w:p w:rsidR="003A262D" w:rsidRPr="004E6D32" w:rsidRDefault="003A262D" w:rsidP="003A262D">
      <w:pPr>
        <w:widowControl w:val="0"/>
        <w:autoSpaceDE w:val="0"/>
        <w:autoSpaceDN w:val="0"/>
        <w:adjustRightInd w:val="0"/>
        <w:ind w:firstLine="567"/>
        <w:jc w:val="both"/>
      </w:pPr>
      <w:r w:rsidRPr="004E6D32">
        <w:rPr>
          <w:snapToGrid w:val="0"/>
        </w:rPr>
        <w:t xml:space="preserve">Учасник зобов’язується </w:t>
      </w:r>
      <w:r w:rsidRPr="004E6D32">
        <w:t>надавати цілодобову технічну підтримку в режимі 24/7, яка включає в себе постійний моніторинг каналів та діагностику причини відхилення від заданих технічних характеристик, з призначенням окремого координатора (координаторів), у кількості не менше 2 (двох) осіб, для оперативного вирішення питань надання послуг.</w:t>
      </w:r>
    </w:p>
    <w:p w:rsidR="003A262D" w:rsidRPr="004E6D32" w:rsidRDefault="003A262D" w:rsidP="003A262D">
      <w:pPr>
        <w:widowControl w:val="0"/>
        <w:autoSpaceDE w:val="0"/>
        <w:autoSpaceDN w:val="0"/>
        <w:adjustRightInd w:val="0"/>
        <w:ind w:firstLine="567"/>
        <w:jc w:val="both"/>
      </w:pPr>
      <w:r w:rsidRPr="004E6D32">
        <w:t xml:space="preserve">При придбанні нових або необхідності фізичної заміни SIM-карт учасник зобов’язаний надати Замовнику SIM-карти формату 2FF (форм-фактор) (стандартна SIM-картка, без трансформації та перфорації на мікро-SIM та </w:t>
      </w:r>
      <w:proofErr w:type="spellStart"/>
      <w:r w:rsidRPr="004E6D32">
        <w:t>нано</w:t>
      </w:r>
      <w:proofErr w:type="spellEnd"/>
      <w:r w:rsidRPr="004E6D32">
        <w:t>-SIM).</w:t>
      </w:r>
    </w:p>
    <w:p w:rsidR="003A262D" w:rsidRPr="004E6D32" w:rsidRDefault="003A262D" w:rsidP="003A262D">
      <w:pPr>
        <w:widowControl w:val="0"/>
        <w:autoSpaceDE w:val="0"/>
        <w:autoSpaceDN w:val="0"/>
        <w:adjustRightInd w:val="0"/>
        <w:jc w:val="both"/>
        <w:rPr>
          <w:b/>
        </w:rPr>
      </w:pPr>
      <w:r w:rsidRPr="004E6D32">
        <w:rPr>
          <w:b/>
        </w:rPr>
        <w:t>Вимоги до послуг мобільного телефонного зв’язку:</w:t>
      </w:r>
    </w:p>
    <w:p w:rsidR="003A262D" w:rsidRPr="004E6D32" w:rsidRDefault="003A262D" w:rsidP="003A262D">
      <w:pPr>
        <w:widowControl w:val="0"/>
        <w:autoSpaceDE w:val="0"/>
        <w:autoSpaceDN w:val="0"/>
        <w:adjustRightInd w:val="0"/>
        <w:ind w:firstLine="567"/>
        <w:jc w:val="both"/>
      </w:pPr>
      <w:r w:rsidRPr="004E6D32">
        <w:t xml:space="preserve">Плата за з’єднання на всі напрямки в межах України – відсутня. </w:t>
      </w:r>
    </w:p>
    <w:p w:rsidR="003A262D" w:rsidRPr="004E6D32" w:rsidRDefault="003A262D" w:rsidP="003A262D">
      <w:pPr>
        <w:widowControl w:val="0"/>
        <w:autoSpaceDE w:val="0"/>
        <w:autoSpaceDN w:val="0"/>
        <w:adjustRightInd w:val="0"/>
        <w:ind w:firstLine="567"/>
        <w:jc w:val="both"/>
      </w:pPr>
      <w:r w:rsidRPr="004E6D32">
        <w:t>Тарифікація всіх вихідних дзвінків (передавання інформації голосом) по Україні здійснюється з 1-шої секунди кожної хвилини розмови у розмірі заявленої вартості хвилини розмови, секунди з 2-ої по 60-ту не тарифікуються.</w:t>
      </w:r>
      <w:r>
        <w:t xml:space="preserve"> </w:t>
      </w:r>
      <w:r w:rsidRPr="004E6D32">
        <w:t>Номерний ресурс SIM – карт не повинен</w:t>
      </w:r>
      <w:r>
        <w:t xml:space="preserve"> з</w:t>
      </w:r>
      <w:r w:rsidRPr="004E6D32">
        <w:t>мінюватись без згоди абонента.</w:t>
      </w:r>
    </w:p>
    <w:p w:rsidR="003A262D" w:rsidRPr="004E6D32" w:rsidRDefault="003A262D" w:rsidP="003A262D">
      <w:pPr>
        <w:widowControl w:val="0"/>
        <w:autoSpaceDE w:val="0"/>
        <w:autoSpaceDN w:val="0"/>
        <w:adjustRightInd w:val="0"/>
        <w:jc w:val="both"/>
        <w:rPr>
          <w:b/>
        </w:rPr>
      </w:pPr>
    </w:p>
    <w:p w:rsidR="003A262D" w:rsidRPr="004E6D32" w:rsidRDefault="003A262D" w:rsidP="003A262D">
      <w:pPr>
        <w:widowControl w:val="0"/>
        <w:autoSpaceDE w:val="0"/>
        <w:autoSpaceDN w:val="0"/>
        <w:adjustRightInd w:val="0"/>
        <w:jc w:val="both"/>
        <w:rPr>
          <w:b/>
        </w:rPr>
      </w:pPr>
      <w:r w:rsidRPr="004E6D32">
        <w:rPr>
          <w:b/>
        </w:rPr>
        <w:t xml:space="preserve">Технічні вимоги до </w:t>
      </w:r>
      <w:r w:rsidRPr="004E6D32">
        <w:rPr>
          <w:b/>
          <w:lang w:eastAsia="ar-SA"/>
        </w:rPr>
        <w:t>т</w:t>
      </w:r>
      <w:r w:rsidRPr="004E6D32">
        <w:rPr>
          <w:b/>
        </w:rPr>
        <w:t>елекомунікаційних послуг:</w:t>
      </w:r>
    </w:p>
    <w:p w:rsidR="003A262D" w:rsidRPr="004E6D32" w:rsidRDefault="003A262D" w:rsidP="003A262D">
      <w:pPr>
        <w:widowControl w:val="0"/>
        <w:autoSpaceDE w:val="0"/>
        <w:autoSpaceDN w:val="0"/>
        <w:adjustRightInd w:val="0"/>
        <w:ind w:firstLine="567"/>
        <w:jc w:val="both"/>
      </w:pPr>
      <w:r w:rsidRPr="004E6D32">
        <w:t>Послуга мережі 2G</w:t>
      </w:r>
      <w:r>
        <w:t>/3</w:t>
      </w:r>
      <w:r>
        <w:rPr>
          <w:lang w:val="en-US"/>
        </w:rPr>
        <w:t>G</w:t>
      </w:r>
      <w:r w:rsidRPr="004E6D32">
        <w:t xml:space="preserve"> - покриття повинно працювати на території України.</w:t>
      </w:r>
    </w:p>
    <w:p w:rsidR="003A262D" w:rsidRPr="004E6D32" w:rsidRDefault="003A262D" w:rsidP="003A262D">
      <w:pPr>
        <w:widowControl w:val="0"/>
        <w:autoSpaceDE w:val="0"/>
        <w:autoSpaceDN w:val="0"/>
        <w:adjustRightInd w:val="0"/>
        <w:ind w:firstLine="567"/>
        <w:jc w:val="both"/>
      </w:pPr>
      <w:r w:rsidRPr="004E6D32">
        <w:t xml:space="preserve">Послуга мережі </w:t>
      </w:r>
      <w:r>
        <w:t>4</w:t>
      </w:r>
      <w:r w:rsidRPr="004E6D32">
        <w:t>G - покриття повинно працювати на території всіх обласних центрів України.</w:t>
      </w:r>
    </w:p>
    <w:p w:rsidR="003A262D" w:rsidRPr="004E6D32" w:rsidRDefault="003A262D" w:rsidP="003A262D">
      <w:pPr>
        <w:widowControl w:val="0"/>
        <w:autoSpaceDE w:val="0"/>
        <w:autoSpaceDN w:val="0"/>
        <w:adjustRightInd w:val="0"/>
        <w:ind w:firstLine="567"/>
        <w:jc w:val="both"/>
      </w:pPr>
      <w:r w:rsidRPr="004E6D32">
        <w:t>Доступ до ресурсів Інтернету, Інтранету та електронної пошти з використанням мобільного терміналу з підтримкою технології GPRS/EDGE, підключеного до ПК (персонального комп’ютера) або КПК (кишенькового ПК).</w:t>
      </w:r>
    </w:p>
    <w:p w:rsidR="003A262D" w:rsidRPr="004E6D32" w:rsidRDefault="003A262D" w:rsidP="003A262D">
      <w:pPr>
        <w:widowControl w:val="0"/>
        <w:autoSpaceDE w:val="0"/>
        <w:autoSpaceDN w:val="0"/>
        <w:adjustRightInd w:val="0"/>
        <w:ind w:firstLine="567"/>
        <w:jc w:val="both"/>
      </w:pPr>
      <w:r w:rsidRPr="004E6D32">
        <w:t>Послуга EDGE - покриття повинно працювати на території 100% покриття мережі GSM.</w:t>
      </w:r>
    </w:p>
    <w:p w:rsidR="003A262D" w:rsidRPr="004E6D32" w:rsidRDefault="003A262D" w:rsidP="003A262D">
      <w:pPr>
        <w:widowControl w:val="0"/>
        <w:autoSpaceDE w:val="0"/>
        <w:autoSpaceDN w:val="0"/>
        <w:adjustRightInd w:val="0"/>
        <w:ind w:firstLine="567"/>
        <w:jc w:val="both"/>
      </w:pPr>
      <w:r w:rsidRPr="004E6D32">
        <w:t>Можливість надання окремої ізольованої мережі в середині мережі оператора для потреб Замовника.</w:t>
      </w:r>
    </w:p>
    <w:p w:rsidR="003A262D" w:rsidRPr="004E6D32" w:rsidRDefault="003A262D" w:rsidP="003A262D">
      <w:pPr>
        <w:widowControl w:val="0"/>
        <w:autoSpaceDE w:val="0"/>
        <w:autoSpaceDN w:val="0"/>
        <w:adjustRightInd w:val="0"/>
        <w:ind w:firstLine="567"/>
        <w:jc w:val="both"/>
      </w:pPr>
      <w:r w:rsidRPr="004E6D32">
        <w:t>Обмін голосовим трафіком з обладнанням корпоративної мережі Замовника.</w:t>
      </w:r>
    </w:p>
    <w:p w:rsidR="003A262D" w:rsidRPr="004E6D32" w:rsidRDefault="003A262D" w:rsidP="003A262D">
      <w:pPr>
        <w:widowControl w:val="0"/>
        <w:autoSpaceDE w:val="0"/>
        <w:autoSpaceDN w:val="0"/>
        <w:adjustRightInd w:val="0"/>
        <w:ind w:firstLine="567"/>
        <w:jc w:val="both"/>
      </w:pPr>
      <w:r w:rsidRPr="004E6D32">
        <w:t xml:space="preserve">Швидкість підключення для технології GPRS - 107 </w:t>
      </w:r>
      <w:proofErr w:type="spellStart"/>
      <w:r w:rsidRPr="004E6D32">
        <w:t>кбіт</w:t>
      </w:r>
      <w:proofErr w:type="spellEnd"/>
      <w:r w:rsidRPr="004E6D32">
        <w:t>/с з межею допустимого відхилення 10%.</w:t>
      </w:r>
    </w:p>
    <w:p w:rsidR="003A262D" w:rsidRPr="00AE07C4" w:rsidRDefault="003A262D" w:rsidP="003A262D">
      <w:pPr>
        <w:widowControl w:val="0"/>
        <w:autoSpaceDE w:val="0"/>
        <w:autoSpaceDN w:val="0"/>
        <w:adjustRightInd w:val="0"/>
        <w:ind w:firstLine="567"/>
        <w:jc w:val="both"/>
        <w:rPr>
          <w:lang w:val="en-US"/>
        </w:rPr>
      </w:pPr>
      <w:r w:rsidRPr="004E6D32">
        <w:t xml:space="preserve">Швидкість підключення для технології EDGE - 296 </w:t>
      </w:r>
      <w:proofErr w:type="spellStart"/>
      <w:r w:rsidRPr="004E6D32">
        <w:t>кбіт</w:t>
      </w:r>
      <w:proofErr w:type="spellEnd"/>
      <w:r w:rsidRPr="004E6D32">
        <w:t>/с з межею допустимого відхилення 10%.</w:t>
      </w:r>
    </w:p>
    <w:p w:rsidR="003A262D" w:rsidRPr="004E6D32" w:rsidRDefault="003A262D" w:rsidP="003A262D">
      <w:pPr>
        <w:widowControl w:val="0"/>
        <w:autoSpaceDE w:val="0"/>
        <w:autoSpaceDN w:val="0"/>
        <w:adjustRightInd w:val="0"/>
        <w:ind w:firstLine="567"/>
        <w:jc w:val="both"/>
      </w:pPr>
      <w:r w:rsidRPr="004E6D32">
        <w:t>Підтримка технології CSD.</w:t>
      </w:r>
    </w:p>
    <w:p w:rsidR="003A262D" w:rsidRPr="004E6D32" w:rsidRDefault="003A262D" w:rsidP="003A262D">
      <w:pPr>
        <w:widowControl w:val="0"/>
        <w:autoSpaceDE w:val="0"/>
        <w:autoSpaceDN w:val="0"/>
        <w:adjustRightInd w:val="0"/>
        <w:ind w:firstLine="567"/>
        <w:jc w:val="both"/>
      </w:pPr>
      <w:r w:rsidRPr="004E6D32">
        <w:t>Стійкість голосового сервісу 2G (CSD) на рівні &lt; 0,5%.</w:t>
      </w:r>
    </w:p>
    <w:p w:rsidR="003A262D" w:rsidRPr="004E6D32" w:rsidRDefault="003A262D" w:rsidP="003A262D">
      <w:pPr>
        <w:widowControl w:val="0"/>
        <w:autoSpaceDE w:val="0"/>
        <w:autoSpaceDN w:val="0"/>
        <w:adjustRightInd w:val="0"/>
        <w:ind w:firstLine="567"/>
        <w:jc w:val="both"/>
      </w:pPr>
      <w:r w:rsidRPr="004E6D32">
        <w:t>Передача даних з допустимим рівнем затримки не більше 38,5 м/с.</w:t>
      </w:r>
    </w:p>
    <w:p w:rsidR="003A262D" w:rsidRPr="004E6D32" w:rsidRDefault="003A262D" w:rsidP="003A262D">
      <w:pPr>
        <w:pStyle w:val="WW-BodyText2"/>
        <w:tabs>
          <w:tab w:val="left" w:pos="567"/>
          <w:tab w:val="left" w:pos="9180"/>
        </w:tabs>
        <w:rPr>
          <w:rFonts w:ascii="Times New Roman" w:hAnsi="Times New Roman"/>
          <w:b/>
          <w:sz w:val="24"/>
          <w:szCs w:val="24"/>
          <w:lang w:val="uk-UA" w:eastAsia="ru-RU"/>
        </w:rPr>
      </w:pPr>
      <w:r w:rsidRPr="004E6D32">
        <w:rPr>
          <w:rFonts w:ascii="Times New Roman" w:hAnsi="Times New Roman"/>
          <w:b/>
          <w:sz w:val="24"/>
          <w:szCs w:val="24"/>
          <w:lang w:val="uk-UA" w:eastAsia="ru-RU"/>
        </w:rPr>
        <w:lastRenderedPageBreak/>
        <w:t>Учасник повинен забезпечити:</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адміністрування трафіку користувачів мережі;</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розподіл за погодженням з Замовником бездротових каналів передачі даних на окремі особові рахунки згідно з структурою Замовника;</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виділений діапазон ІР-адрес для обладнання, що буде використовувати існуючі                         SIM-карти;</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організацію GRE тунелю із виділеним APN та з доступом виключно на IP-адреси з локальної мережі Замовника;</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конфігурації тунелю GRE в цілодобовому режимі в разі аварійних ситуацій;</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зміни конфігурації APN за запитом Замовника в термін до 3 (трьох) робочих днів з моменту отримання замовлення;</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присвоєння APN та IP-адреси за номерами SIM-карт цілодобово в термін до 30 хвилин з моменту отримання замовлення;</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одночасного підключення через групове замовлення будь-якої кількості  SIM-карт;</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 xml:space="preserve">активацію (підключення), </w:t>
      </w:r>
      <w:proofErr w:type="spellStart"/>
      <w:r w:rsidRPr="004E6D32">
        <w:t>деактивацію</w:t>
      </w:r>
      <w:proofErr w:type="spellEnd"/>
      <w:r w:rsidRPr="004E6D32">
        <w:t xml:space="preserve"> (відключення), заміну SIM-карти в термін до                   30 (тридцяти) хвилин з моменту отримання замовлення;</w:t>
      </w:r>
    </w:p>
    <w:p w:rsidR="003A262D" w:rsidRDefault="003A262D" w:rsidP="003A262D">
      <w:pPr>
        <w:widowControl w:val="0"/>
        <w:autoSpaceDE w:val="0"/>
        <w:autoSpaceDN w:val="0"/>
        <w:adjustRightInd w:val="0"/>
        <w:ind w:firstLine="567"/>
        <w:jc w:val="both"/>
        <w:rPr>
          <w:color w:val="000000"/>
        </w:rPr>
      </w:pPr>
      <w:r w:rsidRPr="004E6D32">
        <w:t xml:space="preserve">-  </w:t>
      </w:r>
      <w:r w:rsidRPr="00F439AB">
        <w:rPr>
          <w:b/>
          <w:bCs/>
          <w:color w:val="000000"/>
        </w:rPr>
        <w:t xml:space="preserve">збереження </w:t>
      </w:r>
      <w:r>
        <w:rPr>
          <w:b/>
          <w:bCs/>
          <w:color w:val="000000"/>
        </w:rPr>
        <w:t xml:space="preserve">номерів </w:t>
      </w:r>
      <w:r w:rsidRPr="00F439AB">
        <w:rPr>
          <w:b/>
          <w:bCs/>
          <w:color w:val="000000"/>
        </w:rPr>
        <w:t xml:space="preserve">без фізичної заміни SIM –карт, що використовуються для передачі даних. При необхідності фізичної заміни SIM –карт Учасник зобов’язується провести їх в термін до 24 годин (одночасно без зв’язку може бути не більше 2 (двох) % від усіх об’єктів), всі витрати на зміни номерного ресурсу телефонів, які внесені в програмно-технічні комплекси Замовника та проведення відповідних </w:t>
      </w:r>
      <w:proofErr w:type="spellStart"/>
      <w:r w:rsidRPr="00F439AB">
        <w:rPr>
          <w:b/>
          <w:bCs/>
          <w:color w:val="000000"/>
        </w:rPr>
        <w:t>переналаштувань</w:t>
      </w:r>
      <w:proofErr w:type="spellEnd"/>
      <w:r w:rsidRPr="00F439AB">
        <w:rPr>
          <w:b/>
          <w:bCs/>
          <w:color w:val="000000"/>
        </w:rPr>
        <w:t xml:space="preserve"> по всій </w:t>
      </w:r>
      <w:r>
        <w:rPr>
          <w:b/>
          <w:bCs/>
          <w:color w:val="000000"/>
        </w:rPr>
        <w:t>Івано-Франківській</w:t>
      </w:r>
      <w:r w:rsidRPr="00F439AB">
        <w:rPr>
          <w:b/>
          <w:bCs/>
          <w:color w:val="000000"/>
        </w:rPr>
        <w:t xml:space="preserve"> області понести за власний рахунок</w:t>
      </w:r>
      <w:r w:rsidRPr="004E6D32">
        <w:rPr>
          <w:color w:val="000000"/>
        </w:rPr>
        <w:t>;</w:t>
      </w:r>
    </w:p>
    <w:p w:rsidR="003A262D" w:rsidRPr="00E939C9" w:rsidRDefault="003A262D" w:rsidP="003A262D">
      <w:pPr>
        <w:widowControl w:val="0"/>
        <w:autoSpaceDE w:val="0"/>
        <w:autoSpaceDN w:val="0"/>
        <w:adjustRightInd w:val="0"/>
        <w:ind w:firstLine="567"/>
        <w:jc w:val="both"/>
        <w:rPr>
          <w:color w:val="000000"/>
        </w:rPr>
      </w:pPr>
      <w:r>
        <w:rPr>
          <w:color w:val="000000"/>
        </w:rPr>
        <w:t xml:space="preserve">- збереження на номерах точок доступу та </w:t>
      </w:r>
      <w:r>
        <w:rPr>
          <w:color w:val="000000"/>
          <w:lang w:val="en-US"/>
        </w:rPr>
        <w:t>IP</w:t>
      </w:r>
      <w:r>
        <w:rPr>
          <w:color w:val="000000"/>
        </w:rPr>
        <w:t>-адрес.</w:t>
      </w:r>
    </w:p>
    <w:p w:rsidR="003A262D" w:rsidRPr="004E6D32" w:rsidRDefault="003A262D" w:rsidP="003A262D">
      <w:pPr>
        <w:widowControl w:val="0"/>
        <w:autoSpaceDE w:val="0"/>
        <w:autoSpaceDN w:val="0"/>
        <w:adjustRightInd w:val="0"/>
        <w:ind w:firstLine="567"/>
        <w:jc w:val="both"/>
      </w:pPr>
      <w:r w:rsidRPr="004E6D32">
        <w:t>-</w:t>
      </w:r>
      <w:r w:rsidRPr="004E6D32">
        <w:tab/>
        <w:t xml:space="preserve">статистичний аналіз трафіку мережі для оптимізації витрат на послуги зв'язку за допомогою програмного забезпечення для аналізу та оптимізації витрат на </w:t>
      </w:r>
      <w:r w:rsidRPr="004E6D32">
        <w:rPr>
          <w:lang w:eastAsia="ar-SA"/>
        </w:rPr>
        <w:t>т</w:t>
      </w:r>
      <w:r w:rsidRPr="004E6D32">
        <w:t>елекомунікаційні послуги Замовника.</w:t>
      </w:r>
    </w:p>
    <w:p w:rsidR="003A262D" w:rsidRPr="004E6D32" w:rsidRDefault="003A262D" w:rsidP="003A262D">
      <w:pPr>
        <w:widowControl w:val="0"/>
        <w:autoSpaceDE w:val="0"/>
        <w:autoSpaceDN w:val="0"/>
        <w:adjustRightInd w:val="0"/>
        <w:ind w:firstLine="567"/>
        <w:jc w:val="both"/>
      </w:pPr>
      <w:r w:rsidRPr="004E6D32">
        <w:t>-</w:t>
      </w:r>
      <w:r w:rsidRPr="004E6D32">
        <w:tab/>
        <w:t>учасник повинен мати послугу "активації запасних сім-карт", що відбувається за запитом відповідальних осіб Замовника</w:t>
      </w:r>
    </w:p>
    <w:p w:rsidR="003A262D" w:rsidRPr="004E6D32" w:rsidRDefault="003A262D" w:rsidP="003A262D">
      <w:pPr>
        <w:widowControl w:val="0"/>
        <w:autoSpaceDE w:val="0"/>
        <w:autoSpaceDN w:val="0"/>
        <w:adjustRightInd w:val="0"/>
        <w:ind w:firstLine="567"/>
        <w:jc w:val="both"/>
      </w:pPr>
      <w:r w:rsidRPr="004E6D32">
        <w:t>-</w:t>
      </w:r>
      <w:r w:rsidRPr="004E6D32">
        <w:tab/>
        <w:t>учасник повинен забезпечити можливість надання під визначену послугу одночасно дві сім-картки з одним номером телефону</w:t>
      </w:r>
    </w:p>
    <w:p w:rsidR="003A262D" w:rsidRPr="004E6D32" w:rsidRDefault="003A262D" w:rsidP="003A262D">
      <w:pPr>
        <w:jc w:val="center"/>
        <w:rPr>
          <w:b/>
          <w:bCs/>
        </w:rPr>
      </w:pPr>
      <w:r>
        <w:rPr>
          <w:b/>
          <w:bCs/>
        </w:rPr>
        <w:t xml:space="preserve"> «Б</w:t>
      </w:r>
      <w:r w:rsidRPr="004E6D32">
        <w:rPr>
          <w:b/>
          <w:bCs/>
        </w:rPr>
        <w:t xml:space="preserve">агатоканальний </w:t>
      </w:r>
      <w:proofErr w:type="spellStart"/>
      <w:r w:rsidRPr="004E6D32">
        <w:rPr>
          <w:b/>
          <w:bCs/>
        </w:rPr>
        <w:t>телефоний</w:t>
      </w:r>
      <w:proofErr w:type="spellEnd"/>
      <w:r w:rsidRPr="004E6D32">
        <w:rPr>
          <w:b/>
          <w:bCs/>
        </w:rPr>
        <w:t xml:space="preserve">  номер»</w:t>
      </w:r>
    </w:p>
    <w:p w:rsidR="003A262D" w:rsidRPr="004E6D32" w:rsidRDefault="003A262D" w:rsidP="003A262D">
      <w:pPr>
        <w:ind w:firstLine="567"/>
        <w:jc w:val="both"/>
      </w:pPr>
      <w:r w:rsidRPr="004E6D32">
        <w:t>Оператор зобов’язаний:</w:t>
      </w:r>
    </w:p>
    <w:p w:rsidR="003A262D" w:rsidRPr="004E6D32" w:rsidRDefault="003A262D" w:rsidP="003A262D">
      <w:pPr>
        <w:ind w:firstLine="567"/>
        <w:jc w:val="both"/>
      </w:pPr>
      <w:r w:rsidRPr="004E6D32">
        <w:t xml:space="preserve"> 1. Надавати послугу</w:t>
      </w:r>
      <w:r w:rsidRPr="004E6D32">
        <w:rPr>
          <w:b/>
        </w:rPr>
        <w:t xml:space="preserve"> </w:t>
      </w:r>
      <w:r>
        <w:t>«Б</w:t>
      </w:r>
      <w:r w:rsidRPr="004E6D32">
        <w:t>агатоканальний телефонний номер» на основі доступу до Інтернет, яка передбачає організацію віртуальних каналів зв'язку між обладнанням Замовника і телефонною мережею Оператора;</w:t>
      </w:r>
    </w:p>
    <w:p w:rsidR="003A262D" w:rsidRPr="004E6D32" w:rsidRDefault="003A262D" w:rsidP="003A262D">
      <w:pPr>
        <w:ind w:firstLine="567"/>
        <w:jc w:val="both"/>
      </w:pPr>
      <w:r w:rsidRPr="004E6D32">
        <w:t xml:space="preserve">2. Послуга надається на базі протоколу ініціювання сеансів зв'язку </w:t>
      </w:r>
      <w:r w:rsidRPr="004E6D32">
        <w:rPr>
          <w:b/>
        </w:rPr>
        <w:t>SIP</w:t>
      </w:r>
      <w:r w:rsidRPr="004E6D32">
        <w:t xml:space="preserve"> (</w:t>
      </w:r>
      <w:proofErr w:type="spellStart"/>
      <w:r w:rsidRPr="004E6D32">
        <w:t>Session</w:t>
      </w:r>
      <w:proofErr w:type="spellEnd"/>
      <w:r w:rsidRPr="004E6D32">
        <w:t xml:space="preserve"> </w:t>
      </w:r>
      <w:proofErr w:type="spellStart"/>
      <w:r w:rsidRPr="004E6D32">
        <w:t>Initiation</w:t>
      </w:r>
      <w:proofErr w:type="spellEnd"/>
      <w:r w:rsidRPr="004E6D32">
        <w:t xml:space="preserve"> </w:t>
      </w:r>
      <w:proofErr w:type="spellStart"/>
      <w:r w:rsidRPr="004E6D32">
        <w:t>Protocol</w:t>
      </w:r>
      <w:proofErr w:type="spellEnd"/>
      <w:r w:rsidRPr="004E6D32">
        <w:t>) з використанням технології SIP NNI (</w:t>
      </w:r>
      <w:proofErr w:type="spellStart"/>
      <w:r w:rsidRPr="004E6D32">
        <w:t>Network</w:t>
      </w:r>
      <w:proofErr w:type="spellEnd"/>
      <w:r w:rsidRPr="004E6D32">
        <w:t xml:space="preserve"> </w:t>
      </w:r>
      <w:proofErr w:type="spellStart"/>
      <w:r w:rsidRPr="004E6D32">
        <w:t>to</w:t>
      </w:r>
      <w:proofErr w:type="spellEnd"/>
      <w:r w:rsidRPr="004E6D32">
        <w:t xml:space="preserve"> </w:t>
      </w:r>
      <w:proofErr w:type="spellStart"/>
      <w:r w:rsidRPr="004E6D32">
        <w:t>Network</w:t>
      </w:r>
      <w:proofErr w:type="spellEnd"/>
      <w:r w:rsidRPr="004E6D32">
        <w:t xml:space="preserve"> </w:t>
      </w:r>
      <w:proofErr w:type="spellStart"/>
      <w:r w:rsidRPr="004E6D32">
        <w:t>Interface</w:t>
      </w:r>
      <w:proofErr w:type="spellEnd"/>
      <w:r w:rsidRPr="004E6D32">
        <w:t>).</w:t>
      </w:r>
    </w:p>
    <w:p w:rsidR="003A262D" w:rsidRPr="004E6D32" w:rsidRDefault="003A262D" w:rsidP="003A262D">
      <w:pPr>
        <w:ind w:firstLine="567"/>
        <w:jc w:val="both"/>
      </w:pPr>
      <w:r w:rsidRPr="004E6D32">
        <w:t>3. Підключення кінцевого обладнання Замовника до мережевого обладнання IP-телефонії Оператора проводиться через публічну мережу Інтернет з авторизацією за основною та/або резервною публічною IP-</w:t>
      </w:r>
      <w:proofErr w:type="spellStart"/>
      <w:r w:rsidRPr="004E6D32">
        <w:t>адресою</w:t>
      </w:r>
      <w:proofErr w:type="spellEnd"/>
      <w:r w:rsidRPr="004E6D32">
        <w:t xml:space="preserve"> Замовника в діапазоні українських IP-адрес. </w:t>
      </w:r>
    </w:p>
    <w:p w:rsidR="003A262D" w:rsidRPr="00EF6AEA" w:rsidRDefault="003A262D" w:rsidP="003A262D">
      <w:pPr>
        <w:ind w:firstLine="567"/>
        <w:jc w:val="both"/>
      </w:pPr>
      <w:r w:rsidRPr="004E6D32">
        <w:t>4. Забезпечити збереження багатоканальн</w:t>
      </w:r>
      <w:r>
        <w:t>их</w:t>
      </w:r>
      <w:r w:rsidRPr="004E6D32">
        <w:t xml:space="preserve"> номер</w:t>
      </w:r>
      <w:r>
        <w:t>ів</w:t>
      </w:r>
      <w:r w:rsidRPr="004E6D32">
        <w:t xml:space="preserve"> </w:t>
      </w:r>
      <w:r w:rsidRPr="00D40533">
        <w:rPr>
          <w:b/>
          <w:bCs/>
        </w:rPr>
        <w:t>0</w:t>
      </w:r>
      <w:r w:rsidRPr="0035526F">
        <w:rPr>
          <w:b/>
          <w:bCs/>
        </w:rPr>
        <w:t>688504020</w:t>
      </w:r>
      <w:r>
        <w:rPr>
          <w:b/>
          <w:bCs/>
          <w:lang w:val="en-US"/>
        </w:rPr>
        <w:t xml:space="preserve">, </w:t>
      </w:r>
      <w:r w:rsidRPr="00D40533">
        <w:rPr>
          <w:b/>
          <w:bCs/>
        </w:rPr>
        <w:t>0</w:t>
      </w:r>
      <w:r w:rsidRPr="0035526F">
        <w:rPr>
          <w:b/>
          <w:bCs/>
        </w:rPr>
        <w:t>68</w:t>
      </w:r>
      <w:r>
        <w:rPr>
          <w:b/>
          <w:bCs/>
        </w:rPr>
        <w:t>6</w:t>
      </w:r>
      <w:r w:rsidRPr="0035526F">
        <w:rPr>
          <w:b/>
          <w:bCs/>
        </w:rPr>
        <w:t>504020</w:t>
      </w:r>
      <w:r w:rsidRPr="004E6D32">
        <w:t xml:space="preserve"> та безкоштовну переадресацію вхідних дзвінків на мобільні </w:t>
      </w:r>
      <w:r>
        <w:t xml:space="preserve"> та </w:t>
      </w:r>
      <w:r>
        <w:rPr>
          <w:lang w:val="en-US"/>
        </w:rPr>
        <w:t>SIP</w:t>
      </w:r>
      <w:r w:rsidRPr="00EF6AEA">
        <w:t xml:space="preserve"> </w:t>
      </w:r>
      <w:r w:rsidRPr="004E6D32">
        <w:t xml:space="preserve">номери корпоративної </w:t>
      </w:r>
      <w:proofErr w:type="spellStart"/>
      <w:r w:rsidRPr="004E6D32">
        <w:t>групи</w:t>
      </w:r>
      <w:r>
        <w:t>.для</w:t>
      </w:r>
      <w:proofErr w:type="spellEnd"/>
      <w:r>
        <w:t xml:space="preserve"> мереж з кодом 067; 068; 096; 097; 098.</w:t>
      </w:r>
    </w:p>
    <w:p w:rsidR="003A262D" w:rsidRPr="00356E59" w:rsidRDefault="003A262D" w:rsidP="003A262D">
      <w:pPr>
        <w:widowControl w:val="0"/>
        <w:autoSpaceDE w:val="0"/>
        <w:autoSpaceDN w:val="0"/>
        <w:adjustRightInd w:val="0"/>
        <w:ind w:firstLine="567"/>
        <w:jc w:val="both"/>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453"/>
        <w:gridCol w:w="1063"/>
        <w:gridCol w:w="4891"/>
      </w:tblGrid>
      <w:tr w:rsidR="003A262D" w:rsidRPr="0076637B" w:rsidTr="00E1234A">
        <w:trPr>
          <w:trHeight w:val="282"/>
          <w:jc w:val="center"/>
        </w:trPr>
        <w:tc>
          <w:tcPr>
            <w:tcW w:w="944" w:type="dxa"/>
            <w:shd w:val="clear" w:color="auto" w:fill="auto"/>
            <w:noWrap/>
            <w:vAlign w:val="center"/>
          </w:tcPr>
          <w:p w:rsidR="003A262D" w:rsidRPr="0076637B" w:rsidRDefault="003A262D" w:rsidP="00E1234A">
            <w:pPr>
              <w:jc w:val="center"/>
              <w:rPr>
                <w:b/>
                <w:bCs/>
                <w:sz w:val="22"/>
                <w:szCs w:val="22"/>
              </w:rPr>
            </w:pPr>
            <w:r w:rsidRPr="0076637B">
              <w:rPr>
                <w:b/>
                <w:bCs/>
                <w:sz w:val="22"/>
                <w:szCs w:val="22"/>
              </w:rPr>
              <w:t>№</w:t>
            </w:r>
          </w:p>
        </w:tc>
        <w:tc>
          <w:tcPr>
            <w:tcW w:w="2453" w:type="dxa"/>
            <w:shd w:val="clear" w:color="auto" w:fill="auto"/>
            <w:noWrap/>
            <w:vAlign w:val="center"/>
          </w:tcPr>
          <w:p w:rsidR="003A262D" w:rsidRPr="0076637B" w:rsidRDefault="003A262D" w:rsidP="00E1234A">
            <w:pPr>
              <w:jc w:val="center"/>
              <w:rPr>
                <w:b/>
                <w:bCs/>
                <w:sz w:val="22"/>
                <w:szCs w:val="22"/>
              </w:rPr>
            </w:pPr>
            <w:r w:rsidRPr="0076637B">
              <w:rPr>
                <w:b/>
                <w:sz w:val="22"/>
                <w:szCs w:val="22"/>
              </w:rPr>
              <w:t>Назва тарифного пакету</w:t>
            </w:r>
          </w:p>
        </w:tc>
        <w:tc>
          <w:tcPr>
            <w:tcW w:w="1063" w:type="dxa"/>
            <w:vAlign w:val="center"/>
          </w:tcPr>
          <w:p w:rsidR="003A262D" w:rsidRPr="00E3416E" w:rsidRDefault="003A262D" w:rsidP="00E1234A">
            <w:pPr>
              <w:ind w:left="-108" w:right="-108"/>
              <w:jc w:val="center"/>
              <w:rPr>
                <w:b/>
                <w:bCs/>
                <w:color w:val="000000"/>
                <w:sz w:val="22"/>
                <w:szCs w:val="22"/>
              </w:rPr>
            </w:pPr>
            <w:r w:rsidRPr="00E3416E">
              <w:rPr>
                <w:b/>
                <w:bCs/>
                <w:color w:val="000000"/>
                <w:sz w:val="22"/>
                <w:szCs w:val="22"/>
                <w:lang w:val="ru-RU"/>
              </w:rPr>
              <w:t>К</w:t>
            </w:r>
            <w:proofErr w:type="spellStart"/>
            <w:r w:rsidRPr="00E3416E">
              <w:rPr>
                <w:b/>
                <w:bCs/>
                <w:color w:val="000000"/>
                <w:sz w:val="22"/>
                <w:szCs w:val="22"/>
              </w:rPr>
              <w:t>іль</w:t>
            </w:r>
            <w:proofErr w:type="spellEnd"/>
            <w:r w:rsidRPr="00E3416E">
              <w:rPr>
                <w:b/>
                <w:bCs/>
                <w:color w:val="000000"/>
                <w:sz w:val="22"/>
                <w:szCs w:val="22"/>
              </w:rPr>
              <w:t>-</w:t>
            </w:r>
          </w:p>
          <w:p w:rsidR="003A262D" w:rsidRPr="00E3416E" w:rsidRDefault="003A262D" w:rsidP="00E1234A">
            <w:pPr>
              <w:ind w:left="-108" w:right="-108"/>
              <w:jc w:val="center"/>
              <w:rPr>
                <w:b/>
                <w:bCs/>
                <w:color w:val="000000"/>
                <w:sz w:val="22"/>
                <w:szCs w:val="22"/>
              </w:rPr>
            </w:pPr>
            <w:r w:rsidRPr="00E3416E">
              <w:rPr>
                <w:b/>
                <w:bCs/>
                <w:color w:val="000000"/>
                <w:sz w:val="22"/>
                <w:szCs w:val="22"/>
              </w:rPr>
              <w:t xml:space="preserve">кість пакетів, </w:t>
            </w:r>
          </w:p>
          <w:p w:rsidR="003A262D" w:rsidRPr="0076637B" w:rsidRDefault="003A262D" w:rsidP="00E1234A">
            <w:pPr>
              <w:ind w:left="-108" w:right="-108"/>
              <w:jc w:val="center"/>
              <w:rPr>
                <w:b/>
                <w:bCs/>
                <w:color w:val="FF0000"/>
                <w:sz w:val="22"/>
                <w:szCs w:val="22"/>
              </w:rPr>
            </w:pPr>
            <w:r w:rsidRPr="00E3416E">
              <w:rPr>
                <w:b/>
                <w:bCs/>
                <w:color w:val="000000"/>
                <w:sz w:val="22"/>
                <w:szCs w:val="22"/>
              </w:rPr>
              <w:t>шт.</w:t>
            </w:r>
          </w:p>
        </w:tc>
        <w:tc>
          <w:tcPr>
            <w:tcW w:w="4891" w:type="dxa"/>
          </w:tcPr>
          <w:p w:rsidR="003A262D" w:rsidRPr="0076637B" w:rsidRDefault="003A262D" w:rsidP="00E1234A">
            <w:pPr>
              <w:ind w:left="-108" w:right="-108"/>
              <w:jc w:val="center"/>
              <w:rPr>
                <w:b/>
                <w:sz w:val="22"/>
                <w:szCs w:val="22"/>
              </w:rPr>
            </w:pPr>
            <w:r>
              <w:rPr>
                <w:b/>
                <w:sz w:val="22"/>
                <w:szCs w:val="22"/>
              </w:rPr>
              <w:t>Умови тарифного плану</w:t>
            </w:r>
          </w:p>
        </w:tc>
      </w:tr>
      <w:tr w:rsidR="003A262D" w:rsidRPr="0061726F" w:rsidTr="00E1234A">
        <w:trPr>
          <w:trHeight w:val="320"/>
          <w:jc w:val="center"/>
        </w:trPr>
        <w:tc>
          <w:tcPr>
            <w:tcW w:w="944" w:type="dxa"/>
            <w:shd w:val="clear" w:color="auto" w:fill="auto"/>
            <w:noWrap/>
            <w:vAlign w:val="center"/>
          </w:tcPr>
          <w:p w:rsidR="003A262D" w:rsidRPr="0076637B" w:rsidRDefault="003A262D" w:rsidP="00E1234A">
            <w:pPr>
              <w:jc w:val="center"/>
              <w:rPr>
                <w:bCs/>
                <w:sz w:val="20"/>
                <w:szCs w:val="20"/>
              </w:rPr>
            </w:pPr>
            <w:r w:rsidRPr="0076637B">
              <w:rPr>
                <w:bCs/>
                <w:sz w:val="20"/>
                <w:szCs w:val="20"/>
                <w:lang w:val="en-US"/>
              </w:rPr>
              <w:t>1</w:t>
            </w:r>
            <w:r w:rsidRPr="0076637B">
              <w:rPr>
                <w:bCs/>
                <w:sz w:val="20"/>
                <w:szCs w:val="20"/>
              </w:rPr>
              <w:t>.</w:t>
            </w:r>
          </w:p>
        </w:tc>
        <w:tc>
          <w:tcPr>
            <w:tcW w:w="2453" w:type="dxa"/>
            <w:shd w:val="clear" w:color="auto" w:fill="auto"/>
            <w:noWrap/>
            <w:vAlign w:val="center"/>
          </w:tcPr>
          <w:p w:rsidR="003A262D" w:rsidRDefault="003A262D" w:rsidP="00E1234A">
            <w:pPr>
              <w:rPr>
                <w:color w:val="000000"/>
                <w:sz w:val="20"/>
                <w:szCs w:val="20"/>
              </w:rPr>
            </w:pPr>
          </w:p>
          <w:p w:rsidR="003A262D" w:rsidRPr="00E3416E" w:rsidRDefault="003A262D" w:rsidP="00E1234A">
            <w:pPr>
              <w:rPr>
                <w:color w:val="000000"/>
                <w:sz w:val="20"/>
                <w:szCs w:val="20"/>
              </w:rPr>
            </w:pPr>
            <w:r w:rsidRPr="00E3416E">
              <w:rPr>
                <w:color w:val="000000"/>
                <w:sz w:val="20"/>
                <w:szCs w:val="20"/>
              </w:rPr>
              <w:t>Тарифний пакет №1</w:t>
            </w:r>
          </w:p>
          <w:p w:rsidR="003A262D" w:rsidRPr="00E3416E" w:rsidRDefault="003A262D" w:rsidP="00E1234A">
            <w:pPr>
              <w:rPr>
                <w:color w:val="000000"/>
                <w:sz w:val="20"/>
                <w:szCs w:val="20"/>
                <w:lang w:val="en-US"/>
              </w:rPr>
            </w:pPr>
          </w:p>
        </w:tc>
        <w:tc>
          <w:tcPr>
            <w:tcW w:w="1063" w:type="dxa"/>
            <w:vAlign w:val="center"/>
          </w:tcPr>
          <w:p w:rsidR="003A262D" w:rsidRPr="00E533A3" w:rsidRDefault="003A262D" w:rsidP="00E1234A">
            <w:pPr>
              <w:jc w:val="center"/>
              <w:rPr>
                <w:color w:val="000000"/>
                <w:sz w:val="20"/>
                <w:szCs w:val="20"/>
              </w:rPr>
            </w:pPr>
            <w:r>
              <w:rPr>
                <w:color w:val="000000"/>
                <w:sz w:val="20"/>
                <w:szCs w:val="20"/>
              </w:rPr>
              <w:t>2401</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9236B1">
              <w:rPr>
                <w:b/>
                <w:bCs/>
                <w:sz w:val="20"/>
                <w:szCs w:val="20"/>
                <w:lang w:val="ru-RU"/>
              </w:rPr>
              <w:t xml:space="preserve">15 </w:t>
            </w:r>
            <w:r w:rsidRPr="009236B1">
              <w:rPr>
                <w:b/>
                <w:bCs/>
                <w:sz w:val="20"/>
                <w:szCs w:val="20"/>
              </w:rPr>
              <w:t>хв</w:t>
            </w:r>
            <w:r w:rsidRPr="0061726F">
              <w:rPr>
                <w:sz w:val="20"/>
                <w:szCs w:val="20"/>
              </w:rPr>
              <w:t>.</w:t>
            </w:r>
            <w:r w:rsidRPr="00D514E2">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proofErr w:type="spellStart"/>
            <w:r>
              <w:rPr>
                <w:sz w:val="20"/>
                <w:szCs w:val="20"/>
                <w:lang w:val="en-US"/>
              </w:rPr>
              <w:t>оператора</w:t>
            </w:r>
            <w:proofErr w:type="spellEnd"/>
            <w:r w:rsidRPr="00D534B8">
              <w:rPr>
                <w:sz w:val="20"/>
                <w:szCs w:val="20"/>
              </w:rPr>
              <w:t>, включаючи дзвінки всередині ЗАГ</w:t>
            </w:r>
            <w:r>
              <w:rPr>
                <w:sz w:val="20"/>
                <w:szCs w:val="20"/>
              </w:rPr>
              <w:t>;</w:t>
            </w:r>
          </w:p>
          <w:p w:rsidR="003A262D" w:rsidRPr="00D514E2" w:rsidRDefault="003A262D" w:rsidP="00E1234A">
            <w:pPr>
              <w:jc w:val="center"/>
              <w:rPr>
                <w:sz w:val="20"/>
                <w:szCs w:val="20"/>
                <w:lang w:val="ru-RU"/>
              </w:rPr>
            </w:pPr>
          </w:p>
          <w:p w:rsidR="003A262D" w:rsidRDefault="003A262D" w:rsidP="00E1234A">
            <w:pPr>
              <w:jc w:val="center"/>
              <w:rPr>
                <w:sz w:val="20"/>
                <w:szCs w:val="20"/>
                <w:lang w:val="ru-RU"/>
              </w:rPr>
            </w:pPr>
            <w:r w:rsidRPr="009236B1">
              <w:rPr>
                <w:b/>
                <w:bCs/>
                <w:sz w:val="20"/>
                <w:szCs w:val="20"/>
              </w:rPr>
              <w:t>15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p>
          <w:p w:rsidR="003A262D" w:rsidRPr="0061726F" w:rsidRDefault="003A262D" w:rsidP="00E1234A">
            <w:pPr>
              <w:jc w:val="center"/>
              <w:rPr>
                <w:sz w:val="22"/>
                <w:szCs w:val="22"/>
                <w:lang w:val="ru-RU"/>
              </w:rPr>
            </w:pPr>
            <w:r w:rsidRPr="009236B1">
              <w:rPr>
                <w:b/>
                <w:bCs/>
                <w:sz w:val="20"/>
                <w:szCs w:val="20"/>
              </w:rPr>
              <w:t xml:space="preserve">15 </w:t>
            </w:r>
            <w:r w:rsidRPr="009236B1">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9236B1" w:rsidTr="00E1234A">
        <w:trPr>
          <w:trHeight w:val="350"/>
          <w:jc w:val="center"/>
        </w:trPr>
        <w:tc>
          <w:tcPr>
            <w:tcW w:w="944" w:type="dxa"/>
            <w:shd w:val="clear" w:color="auto" w:fill="auto"/>
            <w:noWrap/>
            <w:vAlign w:val="center"/>
          </w:tcPr>
          <w:p w:rsidR="003A262D" w:rsidRPr="0076637B" w:rsidRDefault="003A262D" w:rsidP="00E1234A">
            <w:pPr>
              <w:jc w:val="center"/>
              <w:rPr>
                <w:bCs/>
                <w:sz w:val="20"/>
                <w:szCs w:val="20"/>
              </w:rPr>
            </w:pPr>
            <w:r>
              <w:rPr>
                <w:bCs/>
                <w:sz w:val="20"/>
                <w:szCs w:val="20"/>
              </w:rPr>
              <w:lastRenderedPageBreak/>
              <w:t>2.</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sidRPr="0076637B">
              <w:rPr>
                <w:bCs/>
                <w:sz w:val="20"/>
                <w:szCs w:val="20"/>
              </w:rPr>
              <w:t>Тарифний пакет №2</w:t>
            </w:r>
          </w:p>
          <w:p w:rsidR="003A262D" w:rsidRPr="00E3416E" w:rsidRDefault="003A262D" w:rsidP="00E1234A">
            <w:pPr>
              <w:rPr>
                <w:color w:val="000000"/>
                <w:sz w:val="20"/>
                <w:szCs w:val="20"/>
              </w:rPr>
            </w:pPr>
          </w:p>
        </w:tc>
        <w:tc>
          <w:tcPr>
            <w:tcW w:w="1063" w:type="dxa"/>
            <w:vAlign w:val="center"/>
          </w:tcPr>
          <w:p w:rsidR="003A262D" w:rsidRPr="00E3416E" w:rsidRDefault="003A262D" w:rsidP="00E1234A">
            <w:pPr>
              <w:jc w:val="center"/>
              <w:rPr>
                <w:color w:val="000000"/>
                <w:sz w:val="20"/>
                <w:szCs w:val="20"/>
              </w:rPr>
            </w:pPr>
            <w:r w:rsidRPr="00481B7D">
              <w:rPr>
                <w:color w:val="000000"/>
                <w:sz w:val="20"/>
                <w:szCs w:val="20"/>
              </w:rPr>
              <w:t>3350</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9236B1">
              <w:rPr>
                <w:b/>
                <w:bCs/>
                <w:sz w:val="20"/>
                <w:szCs w:val="20"/>
              </w:rPr>
              <w:t>2</w:t>
            </w:r>
            <w:r w:rsidRPr="009236B1">
              <w:rPr>
                <w:b/>
                <w:bCs/>
                <w:sz w:val="20"/>
                <w:szCs w:val="20"/>
                <w:lang w:val="ru-RU"/>
              </w:rPr>
              <w:t xml:space="preserve">0 </w:t>
            </w:r>
            <w:r w:rsidRPr="009236B1">
              <w:rPr>
                <w:b/>
                <w:bCs/>
                <w:sz w:val="20"/>
                <w:szCs w:val="20"/>
              </w:rPr>
              <w:t>хв</w:t>
            </w:r>
            <w:r w:rsidRPr="0061726F">
              <w:rPr>
                <w:sz w:val="20"/>
                <w:szCs w:val="20"/>
              </w:rPr>
              <w:t>.</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3A262D" w:rsidRPr="004E4BCE" w:rsidRDefault="003A262D" w:rsidP="00E1234A">
            <w:pPr>
              <w:jc w:val="center"/>
              <w:rPr>
                <w:sz w:val="20"/>
                <w:szCs w:val="20"/>
                <w:lang w:val="ru-RU"/>
              </w:rPr>
            </w:pPr>
          </w:p>
          <w:p w:rsidR="003A262D" w:rsidRDefault="003A262D" w:rsidP="00E1234A">
            <w:pPr>
              <w:jc w:val="center"/>
              <w:rPr>
                <w:sz w:val="20"/>
                <w:szCs w:val="20"/>
                <w:lang w:val="ru-RU"/>
              </w:rPr>
            </w:pPr>
            <w:r w:rsidRPr="009236B1">
              <w:rPr>
                <w:b/>
                <w:bCs/>
                <w:sz w:val="20"/>
                <w:szCs w:val="20"/>
              </w:rPr>
              <w:t>20 SMS</w:t>
            </w:r>
            <w:r w:rsidRPr="00D534B8">
              <w:rPr>
                <w:sz w:val="20"/>
                <w:szCs w:val="20"/>
                <w:lang w:val="ru-RU"/>
              </w:rPr>
              <w:t xml:space="preserve"> 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p>
          <w:p w:rsidR="003A262D" w:rsidRPr="009236B1" w:rsidRDefault="003A262D" w:rsidP="00E1234A">
            <w:pPr>
              <w:jc w:val="center"/>
              <w:rPr>
                <w:b/>
                <w:bCs/>
                <w:sz w:val="22"/>
                <w:szCs w:val="22"/>
              </w:rPr>
            </w:pPr>
            <w:r w:rsidRPr="009236B1">
              <w:rPr>
                <w:b/>
                <w:bCs/>
                <w:sz w:val="20"/>
                <w:szCs w:val="20"/>
              </w:rPr>
              <w:t xml:space="preserve">20 </w:t>
            </w:r>
            <w:r w:rsidRPr="009236B1">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61726F"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3.</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№3</w:t>
            </w:r>
          </w:p>
          <w:p w:rsidR="003A262D" w:rsidRPr="0076637B" w:rsidRDefault="003A262D" w:rsidP="00E1234A">
            <w:pPr>
              <w:rPr>
                <w:bCs/>
                <w:sz w:val="20"/>
                <w:szCs w:val="20"/>
              </w:rPr>
            </w:pPr>
          </w:p>
        </w:tc>
        <w:tc>
          <w:tcPr>
            <w:tcW w:w="1063" w:type="dxa"/>
            <w:vAlign w:val="center"/>
          </w:tcPr>
          <w:p w:rsidR="003A262D" w:rsidRPr="00481B7D" w:rsidRDefault="003A262D" w:rsidP="00E1234A">
            <w:pPr>
              <w:jc w:val="center"/>
              <w:rPr>
                <w:color w:val="000000"/>
                <w:sz w:val="20"/>
                <w:szCs w:val="20"/>
              </w:rPr>
            </w:pPr>
            <w:r>
              <w:rPr>
                <w:color w:val="000000"/>
                <w:sz w:val="20"/>
                <w:szCs w:val="20"/>
              </w:rPr>
              <w:t>1174</w:t>
            </w:r>
          </w:p>
        </w:tc>
        <w:tc>
          <w:tcPr>
            <w:tcW w:w="4891" w:type="dxa"/>
          </w:tcPr>
          <w:p w:rsidR="003A262D" w:rsidRDefault="003A262D" w:rsidP="00E1234A">
            <w:pPr>
              <w:pStyle w:val="af6"/>
              <w:spacing w:before="0" w:beforeAutospacing="0" w:after="0" w:afterAutospacing="0"/>
              <w:rPr>
                <w:b/>
                <w:sz w:val="20"/>
                <w:szCs w:val="20"/>
              </w:rPr>
            </w:pPr>
            <w:r>
              <w:rPr>
                <w:b/>
                <w:sz w:val="20"/>
                <w:szCs w:val="20"/>
              </w:rPr>
              <w:t xml:space="preserve">25 шт. </w:t>
            </w:r>
            <w:r>
              <w:rPr>
                <w:b/>
                <w:sz w:val="20"/>
                <w:szCs w:val="20"/>
                <w:lang w:val="en-US"/>
              </w:rPr>
              <w:t>SMS</w:t>
            </w:r>
            <w:r>
              <w:rPr>
                <w:b/>
                <w:sz w:val="20"/>
                <w:szCs w:val="20"/>
              </w:rPr>
              <w:t xml:space="preserve"> </w:t>
            </w:r>
            <w:r w:rsidRPr="006344AE">
              <w:rPr>
                <w:sz w:val="20"/>
                <w:szCs w:val="20"/>
              </w:rPr>
              <w:t xml:space="preserve">по </w:t>
            </w:r>
            <w:proofErr w:type="spellStart"/>
            <w:r w:rsidRPr="006344AE">
              <w:rPr>
                <w:sz w:val="20"/>
                <w:szCs w:val="20"/>
              </w:rPr>
              <w:t>Україні</w:t>
            </w:r>
            <w:proofErr w:type="spellEnd"/>
            <w:r w:rsidRPr="006344AE">
              <w:rPr>
                <w:sz w:val="20"/>
                <w:szCs w:val="20"/>
              </w:rPr>
              <w:t xml:space="preserve">, </w:t>
            </w:r>
          </w:p>
          <w:p w:rsidR="003A262D" w:rsidRPr="003C629D" w:rsidRDefault="003A262D" w:rsidP="00E1234A">
            <w:pPr>
              <w:pStyle w:val="af6"/>
              <w:spacing w:before="0" w:beforeAutospacing="0" w:after="0" w:afterAutospacing="0"/>
              <w:rPr>
                <w:sz w:val="20"/>
                <w:szCs w:val="20"/>
              </w:rPr>
            </w:pPr>
            <w:r w:rsidRPr="007A34B0">
              <w:rPr>
                <w:b/>
                <w:sz w:val="20"/>
                <w:szCs w:val="20"/>
              </w:rPr>
              <w:t xml:space="preserve">25 </w:t>
            </w:r>
            <w:r>
              <w:rPr>
                <w:b/>
                <w:sz w:val="20"/>
                <w:szCs w:val="20"/>
              </w:rPr>
              <w:t xml:space="preserve">шт. </w:t>
            </w:r>
            <w:proofErr w:type="spellStart"/>
            <w:r w:rsidRPr="007A34B0">
              <w:rPr>
                <w:b/>
                <w:sz w:val="20"/>
                <w:szCs w:val="20"/>
              </w:rPr>
              <w:t>одиниц</w:t>
            </w:r>
            <w:r>
              <w:rPr>
                <w:b/>
                <w:sz w:val="20"/>
                <w:szCs w:val="20"/>
              </w:rPr>
              <w:t>і</w:t>
            </w:r>
            <w:proofErr w:type="spellEnd"/>
            <w:r>
              <w:rPr>
                <w:b/>
                <w:sz w:val="20"/>
                <w:szCs w:val="20"/>
              </w:rPr>
              <w:t xml:space="preserve"> </w:t>
            </w:r>
            <w:proofErr w:type="spellStart"/>
            <w:r>
              <w:rPr>
                <w:b/>
                <w:sz w:val="20"/>
                <w:szCs w:val="20"/>
              </w:rPr>
              <w:t>трафіку</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можна</w:t>
            </w:r>
            <w:proofErr w:type="spellEnd"/>
            <w:r>
              <w:rPr>
                <w:sz w:val="20"/>
                <w:szCs w:val="20"/>
              </w:rPr>
              <w:t xml:space="preserve"> </w:t>
            </w:r>
            <w:proofErr w:type="spellStart"/>
            <w:r w:rsidRPr="003C629D">
              <w:rPr>
                <w:sz w:val="20"/>
                <w:szCs w:val="20"/>
              </w:rPr>
              <w:t>використовувати</w:t>
            </w:r>
            <w:proofErr w:type="spellEnd"/>
            <w:r w:rsidRPr="003C629D">
              <w:rPr>
                <w:sz w:val="20"/>
                <w:szCs w:val="20"/>
              </w:rPr>
              <w:t xml:space="preserve"> на </w:t>
            </w:r>
            <w:proofErr w:type="spellStart"/>
            <w:r w:rsidRPr="003C629D">
              <w:rPr>
                <w:sz w:val="20"/>
                <w:szCs w:val="20"/>
              </w:rPr>
              <w:t>мобільний</w:t>
            </w:r>
            <w:proofErr w:type="spellEnd"/>
            <w:r w:rsidRPr="003C629D">
              <w:rPr>
                <w:sz w:val="20"/>
                <w:szCs w:val="20"/>
              </w:rPr>
              <w:t xml:space="preserve"> </w:t>
            </w:r>
            <w:proofErr w:type="spellStart"/>
            <w:r w:rsidRPr="003C629D">
              <w:rPr>
                <w:sz w:val="20"/>
                <w:szCs w:val="20"/>
              </w:rPr>
              <w:t>інтернет</w:t>
            </w:r>
            <w:proofErr w:type="spellEnd"/>
            <w:r w:rsidRPr="003C629D">
              <w:rPr>
                <w:sz w:val="20"/>
                <w:szCs w:val="20"/>
              </w:rPr>
              <w:t xml:space="preserve">, передачу </w:t>
            </w:r>
            <w:proofErr w:type="spellStart"/>
            <w:r w:rsidRPr="003C629D">
              <w:rPr>
                <w:sz w:val="20"/>
                <w:szCs w:val="20"/>
              </w:rPr>
              <w:t>даних</w:t>
            </w:r>
            <w:proofErr w:type="spellEnd"/>
            <w:r w:rsidRPr="003C629D">
              <w:rPr>
                <w:sz w:val="20"/>
                <w:szCs w:val="20"/>
              </w:rPr>
              <w:t xml:space="preserve"> по CSD </w:t>
            </w:r>
            <w:proofErr w:type="spellStart"/>
            <w:r w:rsidRPr="003C629D">
              <w:rPr>
                <w:sz w:val="20"/>
                <w:szCs w:val="20"/>
              </w:rPr>
              <w:t>або</w:t>
            </w:r>
            <w:proofErr w:type="spellEnd"/>
            <w:r w:rsidRPr="003C629D">
              <w:rPr>
                <w:sz w:val="20"/>
                <w:szCs w:val="20"/>
              </w:rPr>
              <w:t xml:space="preserve"> </w:t>
            </w:r>
            <w:proofErr w:type="spellStart"/>
            <w:r w:rsidRPr="003C629D">
              <w:rPr>
                <w:sz w:val="20"/>
                <w:szCs w:val="20"/>
              </w:rPr>
              <w:t>голосові</w:t>
            </w:r>
            <w:proofErr w:type="spellEnd"/>
            <w:r w:rsidRPr="003C629D">
              <w:rPr>
                <w:sz w:val="20"/>
                <w:szCs w:val="20"/>
              </w:rPr>
              <w:t xml:space="preserve"> </w:t>
            </w:r>
            <w:proofErr w:type="spellStart"/>
            <w:r w:rsidRPr="003C629D">
              <w:rPr>
                <w:sz w:val="20"/>
                <w:szCs w:val="20"/>
              </w:rPr>
              <w:t>дзвінки</w:t>
            </w:r>
            <w:proofErr w:type="spellEnd"/>
            <w:r w:rsidRPr="003C629D">
              <w:rPr>
                <w:sz w:val="20"/>
                <w:szCs w:val="20"/>
              </w:rPr>
              <w:t xml:space="preserve"> в </w:t>
            </w:r>
            <w:proofErr w:type="spellStart"/>
            <w:r w:rsidRPr="003C629D">
              <w:rPr>
                <w:sz w:val="20"/>
                <w:szCs w:val="20"/>
              </w:rPr>
              <w:t>мережі</w:t>
            </w:r>
            <w:proofErr w:type="spellEnd"/>
            <w:r w:rsidRPr="003C629D">
              <w:rPr>
                <w:sz w:val="20"/>
                <w:szCs w:val="20"/>
              </w:rPr>
              <w:t xml:space="preserve"> </w:t>
            </w:r>
            <w:proofErr w:type="spellStart"/>
            <w:r w:rsidRPr="003C629D">
              <w:rPr>
                <w:sz w:val="20"/>
                <w:szCs w:val="20"/>
              </w:rPr>
              <w:t>Київстар</w:t>
            </w:r>
            <w:proofErr w:type="spellEnd"/>
            <w:r w:rsidRPr="003C629D">
              <w:rPr>
                <w:sz w:val="20"/>
                <w:szCs w:val="20"/>
              </w:rPr>
              <w:t>.</w:t>
            </w:r>
          </w:p>
          <w:p w:rsidR="003A262D" w:rsidRPr="007A34B0" w:rsidRDefault="003A262D" w:rsidP="00E1234A">
            <w:pPr>
              <w:pStyle w:val="af6"/>
              <w:spacing w:before="0" w:beforeAutospacing="0" w:after="0" w:afterAutospacing="0"/>
              <w:rPr>
                <w:b/>
                <w:sz w:val="20"/>
                <w:szCs w:val="20"/>
              </w:rPr>
            </w:pPr>
            <w:r w:rsidRPr="007A34B0">
              <w:rPr>
                <w:b/>
                <w:sz w:val="20"/>
                <w:szCs w:val="20"/>
              </w:rPr>
              <w:t xml:space="preserve">1 </w:t>
            </w:r>
            <w:proofErr w:type="spellStart"/>
            <w:r w:rsidRPr="007A34B0">
              <w:rPr>
                <w:b/>
                <w:sz w:val="20"/>
                <w:szCs w:val="20"/>
              </w:rPr>
              <w:t>одиниця</w:t>
            </w:r>
            <w:proofErr w:type="spellEnd"/>
            <w:r w:rsidRPr="007A34B0">
              <w:rPr>
                <w:b/>
                <w:sz w:val="20"/>
                <w:szCs w:val="20"/>
              </w:rPr>
              <w:t xml:space="preserve"> = 1 МБ </w:t>
            </w:r>
            <w:proofErr w:type="spellStart"/>
            <w:r w:rsidRPr="007A34B0">
              <w:rPr>
                <w:b/>
                <w:sz w:val="20"/>
                <w:szCs w:val="20"/>
              </w:rPr>
              <w:t>або</w:t>
            </w:r>
            <w:proofErr w:type="spellEnd"/>
            <w:r w:rsidRPr="007A34B0">
              <w:rPr>
                <w:b/>
                <w:sz w:val="20"/>
                <w:szCs w:val="20"/>
              </w:rPr>
              <w:t xml:space="preserve"> 1 </w:t>
            </w:r>
            <w:proofErr w:type="spellStart"/>
            <w:r w:rsidRPr="007A34B0">
              <w:rPr>
                <w:b/>
                <w:sz w:val="20"/>
                <w:szCs w:val="20"/>
              </w:rPr>
              <w:t>хв</w:t>
            </w:r>
            <w:proofErr w:type="spellEnd"/>
            <w:r w:rsidRPr="007A34B0">
              <w:rPr>
                <w:b/>
                <w:sz w:val="20"/>
                <w:szCs w:val="20"/>
              </w:rPr>
              <w:t>.</w:t>
            </w:r>
          </w:p>
          <w:p w:rsidR="003A262D" w:rsidRPr="0061726F" w:rsidRDefault="003A262D" w:rsidP="00E1234A">
            <w:pPr>
              <w:jc w:val="center"/>
              <w:rPr>
                <w:sz w:val="20"/>
                <w:szCs w:val="20"/>
              </w:rPr>
            </w:pPr>
          </w:p>
        </w:tc>
      </w:tr>
      <w:tr w:rsidR="003A262D" w:rsidRPr="009236B1" w:rsidTr="00E1234A">
        <w:trPr>
          <w:trHeight w:val="350"/>
          <w:jc w:val="center"/>
        </w:trPr>
        <w:tc>
          <w:tcPr>
            <w:tcW w:w="944" w:type="dxa"/>
            <w:shd w:val="clear" w:color="auto" w:fill="auto"/>
            <w:noWrap/>
            <w:vAlign w:val="center"/>
          </w:tcPr>
          <w:p w:rsidR="003A262D" w:rsidRPr="0076637B" w:rsidRDefault="003A262D" w:rsidP="00E1234A">
            <w:pPr>
              <w:jc w:val="center"/>
              <w:rPr>
                <w:bCs/>
                <w:sz w:val="20"/>
                <w:szCs w:val="20"/>
              </w:rPr>
            </w:pPr>
            <w:r>
              <w:rPr>
                <w:bCs/>
                <w:sz w:val="20"/>
                <w:szCs w:val="20"/>
              </w:rPr>
              <w:t>4.</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№4</w:t>
            </w:r>
          </w:p>
          <w:p w:rsidR="003A262D" w:rsidRPr="0076637B" w:rsidRDefault="003A262D" w:rsidP="00E1234A">
            <w:pPr>
              <w:rPr>
                <w:bCs/>
                <w:sz w:val="20"/>
                <w:szCs w:val="20"/>
              </w:rPr>
            </w:pPr>
            <w:r w:rsidRPr="0076637B">
              <w:rPr>
                <w:bCs/>
                <w:sz w:val="20"/>
                <w:szCs w:val="20"/>
              </w:rPr>
              <w:t xml:space="preserve"> </w:t>
            </w:r>
          </w:p>
        </w:tc>
        <w:tc>
          <w:tcPr>
            <w:tcW w:w="1063" w:type="dxa"/>
            <w:vAlign w:val="center"/>
          </w:tcPr>
          <w:p w:rsidR="003A262D" w:rsidRPr="00EA6D43" w:rsidRDefault="003A262D" w:rsidP="00E1234A">
            <w:pPr>
              <w:jc w:val="center"/>
              <w:rPr>
                <w:color w:val="000000"/>
                <w:sz w:val="20"/>
                <w:szCs w:val="20"/>
                <w:highlight w:val="yellow"/>
              </w:rPr>
            </w:pPr>
            <w:r w:rsidRPr="00B613D7">
              <w:rPr>
                <w:color w:val="000000"/>
                <w:sz w:val="20"/>
                <w:szCs w:val="20"/>
              </w:rPr>
              <w:t>5</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9236B1">
              <w:rPr>
                <w:b/>
                <w:bCs/>
                <w:sz w:val="20"/>
                <w:szCs w:val="20"/>
                <w:lang w:val="ru-RU"/>
              </w:rPr>
              <w:t xml:space="preserve">100 </w:t>
            </w:r>
            <w:r w:rsidRPr="009236B1">
              <w:rPr>
                <w:b/>
                <w:bCs/>
                <w:sz w:val="20"/>
                <w:szCs w:val="20"/>
              </w:rPr>
              <w:t>хв</w:t>
            </w:r>
            <w:r w:rsidRPr="0061726F">
              <w:rPr>
                <w:sz w:val="20"/>
                <w:szCs w:val="20"/>
              </w:rPr>
              <w:t>.</w:t>
            </w:r>
            <w:r>
              <w:rPr>
                <w:sz w:val="20"/>
                <w:szCs w:val="20"/>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3A262D" w:rsidRPr="004E4BCE" w:rsidRDefault="003A262D" w:rsidP="00E1234A">
            <w:pPr>
              <w:jc w:val="center"/>
              <w:rPr>
                <w:sz w:val="20"/>
                <w:szCs w:val="20"/>
                <w:lang w:val="ru-RU"/>
              </w:rPr>
            </w:pPr>
            <w:r w:rsidRPr="004E4BCE">
              <w:rPr>
                <w:sz w:val="20"/>
                <w:szCs w:val="20"/>
                <w:lang w:val="ru-RU"/>
              </w:rPr>
              <w:t xml:space="preserve"> </w:t>
            </w:r>
          </w:p>
          <w:p w:rsidR="003A262D" w:rsidRDefault="003A262D" w:rsidP="00E1234A">
            <w:pPr>
              <w:jc w:val="center"/>
              <w:rPr>
                <w:sz w:val="20"/>
                <w:szCs w:val="20"/>
                <w:lang w:val="ru-RU"/>
              </w:rPr>
            </w:pPr>
            <w:r w:rsidRPr="009236B1">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p>
          <w:p w:rsidR="003A262D" w:rsidRPr="009236B1" w:rsidRDefault="003A262D" w:rsidP="00E1234A">
            <w:pPr>
              <w:jc w:val="center"/>
              <w:rPr>
                <w:b/>
                <w:bCs/>
                <w:sz w:val="22"/>
                <w:szCs w:val="22"/>
              </w:rPr>
            </w:pPr>
            <w:r w:rsidRPr="009236B1">
              <w:rPr>
                <w:b/>
                <w:bCs/>
                <w:sz w:val="20"/>
                <w:szCs w:val="20"/>
              </w:rPr>
              <w:t xml:space="preserve">300 </w:t>
            </w:r>
            <w:r w:rsidRPr="009236B1">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5129D9"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5.</w:t>
            </w:r>
          </w:p>
        </w:tc>
        <w:tc>
          <w:tcPr>
            <w:tcW w:w="2453" w:type="dxa"/>
            <w:shd w:val="clear" w:color="auto" w:fill="auto"/>
            <w:noWrap/>
            <w:vAlign w:val="center"/>
          </w:tcPr>
          <w:p w:rsidR="003A262D" w:rsidRDefault="003A262D" w:rsidP="00E1234A">
            <w:pPr>
              <w:rPr>
                <w:bCs/>
                <w:sz w:val="20"/>
                <w:szCs w:val="20"/>
              </w:rPr>
            </w:pPr>
            <w:r>
              <w:rPr>
                <w:bCs/>
                <w:sz w:val="20"/>
                <w:szCs w:val="20"/>
              </w:rPr>
              <w:t>Тарифний пакет №5</w:t>
            </w:r>
          </w:p>
        </w:tc>
        <w:tc>
          <w:tcPr>
            <w:tcW w:w="1063" w:type="dxa"/>
            <w:vAlign w:val="center"/>
          </w:tcPr>
          <w:p w:rsidR="003A262D" w:rsidRPr="00B613D7" w:rsidRDefault="003A262D" w:rsidP="00E1234A">
            <w:pPr>
              <w:jc w:val="center"/>
              <w:rPr>
                <w:color w:val="000000"/>
                <w:sz w:val="20"/>
                <w:szCs w:val="20"/>
              </w:rPr>
            </w:pPr>
            <w:r>
              <w:rPr>
                <w:color w:val="000000"/>
                <w:sz w:val="20"/>
                <w:szCs w:val="20"/>
              </w:rPr>
              <w:t>4</w:t>
            </w:r>
          </w:p>
        </w:tc>
        <w:tc>
          <w:tcPr>
            <w:tcW w:w="4891" w:type="dxa"/>
          </w:tcPr>
          <w:p w:rsidR="003A262D" w:rsidRDefault="003A262D" w:rsidP="00E1234A">
            <w:pPr>
              <w:jc w:val="center"/>
              <w:rPr>
                <w:sz w:val="20"/>
                <w:szCs w:val="20"/>
              </w:rPr>
            </w:pPr>
            <w:r w:rsidRPr="00D07460">
              <w:rPr>
                <w:b/>
                <w:sz w:val="20"/>
                <w:szCs w:val="20"/>
              </w:rPr>
              <w:t xml:space="preserve">50 шт. </w:t>
            </w:r>
            <w:r w:rsidRPr="00D07460">
              <w:rPr>
                <w:b/>
                <w:sz w:val="20"/>
                <w:szCs w:val="20"/>
                <w:lang w:val="en-US"/>
              </w:rPr>
              <w:t>SMS</w:t>
            </w:r>
            <w:r>
              <w:rPr>
                <w:sz w:val="20"/>
                <w:szCs w:val="20"/>
              </w:rPr>
              <w:t xml:space="preserve"> по Україні, </w:t>
            </w:r>
          </w:p>
          <w:p w:rsidR="003A262D" w:rsidRPr="003C629D" w:rsidRDefault="003A262D" w:rsidP="00E1234A">
            <w:pPr>
              <w:pStyle w:val="af6"/>
              <w:spacing w:before="0" w:beforeAutospacing="0" w:after="0" w:afterAutospacing="0"/>
              <w:rPr>
                <w:sz w:val="20"/>
                <w:szCs w:val="20"/>
              </w:rPr>
            </w:pPr>
            <w:r w:rsidRPr="00D07460">
              <w:rPr>
                <w:b/>
                <w:sz w:val="20"/>
                <w:szCs w:val="20"/>
              </w:rPr>
              <w:t xml:space="preserve">1000 шт. </w:t>
            </w:r>
            <w:proofErr w:type="spellStart"/>
            <w:r w:rsidRPr="00D07460">
              <w:rPr>
                <w:b/>
                <w:sz w:val="20"/>
                <w:szCs w:val="20"/>
              </w:rPr>
              <w:t>одиниці</w:t>
            </w:r>
            <w:proofErr w:type="spellEnd"/>
            <w:r w:rsidRPr="00D07460">
              <w:rPr>
                <w:b/>
                <w:sz w:val="20"/>
                <w:szCs w:val="20"/>
              </w:rPr>
              <w:t xml:space="preserve"> </w:t>
            </w:r>
            <w:proofErr w:type="spellStart"/>
            <w:r w:rsidRPr="00D07460">
              <w:rPr>
                <w:b/>
                <w:sz w:val="20"/>
                <w:szCs w:val="20"/>
              </w:rPr>
              <w:t>трафіку</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можна</w:t>
            </w:r>
            <w:proofErr w:type="spellEnd"/>
            <w:r>
              <w:rPr>
                <w:sz w:val="20"/>
                <w:szCs w:val="20"/>
              </w:rPr>
              <w:t xml:space="preserve"> </w:t>
            </w:r>
            <w:proofErr w:type="spellStart"/>
            <w:r w:rsidRPr="003C629D">
              <w:rPr>
                <w:sz w:val="20"/>
                <w:szCs w:val="20"/>
              </w:rPr>
              <w:t>використовувати</w:t>
            </w:r>
            <w:proofErr w:type="spellEnd"/>
            <w:r w:rsidRPr="003C629D">
              <w:rPr>
                <w:sz w:val="20"/>
                <w:szCs w:val="20"/>
              </w:rPr>
              <w:t xml:space="preserve"> на </w:t>
            </w:r>
            <w:proofErr w:type="spellStart"/>
            <w:r w:rsidRPr="003C629D">
              <w:rPr>
                <w:sz w:val="20"/>
                <w:szCs w:val="20"/>
              </w:rPr>
              <w:t>мобільний</w:t>
            </w:r>
            <w:proofErr w:type="spellEnd"/>
            <w:r w:rsidRPr="003C629D">
              <w:rPr>
                <w:sz w:val="20"/>
                <w:szCs w:val="20"/>
              </w:rPr>
              <w:t xml:space="preserve"> </w:t>
            </w:r>
            <w:proofErr w:type="spellStart"/>
            <w:r w:rsidRPr="003C629D">
              <w:rPr>
                <w:sz w:val="20"/>
                <w:szCs w:val="20"/>
              </w:rPr>
              <w:t>інтернет</w:t>
            </w:r>
            <w:proofErr w:type="spellEnd"/>
            <w:r w:rsidRPr="003C629D">
              <w:rPr>
                <w:sz w:val="20"/>
                <w:szCs w:val="20"/>
              </w:rPr>
              <w:t xml:space="preserve">, передачу </w:t>
            </w:r>
            <w:proofErr w:type="spellStart"/>
            <w:r w:rsidRPr="003C629D">
              <w:rPr>
                <w:sz w:val="20"/>
                <w:szCs w:val="20"/>
              </w:rPr>
              <w:t>даних</w:t>
            </w:r>
            <w:proofErr w:type="spellEnd"/>
            <w:r w:rsidRPr="003C629D">
              <w:rPr>
                <w:sz w:val="20"/>
                <w:szCs w:val="20"/>
              </w:rPr>
              <w:t xml:space="preserve"> по CSD </w:t>
            </w:r>
            <w:proofErr w:type="spellStart"/>
            <w:r w:rsidRPr="003C629D">
              <w:rPr>
                <w:sz w:val="20"/>
                <w:szCs w:val="20"/>
              </w:rPr>
              <w:t>або</w:t>
            </w:r>
            <w:proofErr w:type="spellEnd"/>
            <w:r w:rsidRPr="003C629D">
              <w:rPr>
                <w:sz w:val="20"/>
                <w:szCs w:val="20"/>
              </w:rPr>
              <w:t xml:space="preserve"> </w:t>
            </w:r>
            <w:proofErr w:type="spellStart"/>
            <w:r w:rsidRPr="003C629D">
              <w:rPr>
                <w:sz w:val="20"/>
                <w:szCs w:val="20"/>
              </w:rPr>
              <w:t>голосові</w:t>
            </w:r>
            <w:proofErr w:type="spellEnd"/>
            <w:r w:rsidRPr="003C629D">
              <w:rPr>
                <w:sz w:val="20"/>
                <w:szCs w:val="20"/>
              </w:rPr>
              <w:t xml:space="preserve"> </w:t>
            </w:r>
            <w:proofErr w:type="spellStart"/>
            <w:r w:rsidRPr="003C629D">
              <w:rPr>
                <w:sz w:val="20"/>
                <w:szCs w:val="20"/>
              </w:rPr>
              <w:t>дзвінки</w:t>
            </w:r>
            <w:proofErr w:type="spellEnd"/>
            <w:r w:rsidRPr="003C629D">
              <w:rPr>
                <w:sz w:val="20"/>
                <w:szCs w:val="20"/>
              </w:rPr>
              <w:t xml:space="preserve"> в </w:t>
            </w:r>
            <w:proofErr w:type="spellStart"/>
            <w:r w:rsidRPr="003C629D">
              <w:rPr>
                <w:sz w:val="20"/>
                <w:szCs w:val="20"/>
              </w:rPr>
              <w:t>мережі</w:t>
            </w:r>
            <w:proofErr w:type="spellEnd"/>
            <w:r w:rsidRPr="003C629D">
              <w:rPr>
                <w:sz w:val="20"/>
                <w:szCs w:val="20"/>
              </w:rPr>
              <w:t xml:space="preserve"> </w:t>
            </w:r>
            <w:proofErr w:type="spellStart"/>
            <w:r w:rsidRPr="003C629D">
              <w:rPr>
                <w:sz w:val="20"/>
                <w:szCs w:val="20"/>
              </w:rPr>
              <w:t>Київстар</w:t>
            </w:r>
            <w:proofErr w:type="spellEnd"/>
            <w:r w:rsidRPr="003C629D">
              <w:rPr>
                <w:sz w:val="20"/>
                <w:szCs w:val="20"/>
              </w:rPr>
              <w:t>.</w:t>
            </w:r>
          </w:p>
          <w:p w:rsidR="003A262D" w:rsidRDefault="003A262D" w:rsidP="00E1234A">
            <w:pPr>
              <w:pStyle w:val="af6"/>
              <w:spacing w:before="0" w:beforeAutospacing="0" w:after="0" w:afterAutospacing="0"/>
              <w:rPr>
                <w:b/>
                <w:sz w:val="20"/>
                <w:szCs w:val="20"/>
              </w:rPr>
            </w:pPr>
            <w:r w:rsidRPr="007A34B0">
              <w:rPr>
                <w:b/>
                <w:sz w:val="20"/>
                <w:szCs w:val="20"/>
              </w:rPr>
              <w:t xml:space="preserve">1 </w:t>
            </w:r>
            <w:proofErr w:type="spellStart"/>
            <w:r w:rsidRPr="007A34B0">
              <w:rPr>
                <w:b/>
                <w:sz w:val="20"/>
                <w:szCs w:val="20"/>
              </w:rPr>
              <w:t>одиниця</w:t>
            </w:r>
            <w:proofErr w:type="spellEnd"/>
            <w:r w:rsidRPr="007A34B0">
              <w:rPr>
                <w:b/>
                <w:sz w:val="20"/>
                <w:szCs w:val="20"/>
              </w:rPr>
              <w:t xml:space="preserve"> = 1 МБ </w:t>
            </w:r>
            <w:proofErr w:type="spellStart"/>
            <w:r w:rsidRPr="007A34B0">
              <w:rPr>
                <w:b/>
                <w:sz w:val="20"/>
                <w:szCs w:val="20"/>
              </w:rPr>
              <w:t>або</w:t>
            </w:r>
            <w:proofErr w:type="spellEnd"/>
            <w:r w:rsidRPr="007A34B0">
              <w:rPr>
                <w:b/>
                <w:sz w:val="20"/>
                <w:szCs w:val="20"/>
              </w:rPr>
              <w:t xml:space="preserve"> 1 </w:t>
            </w:r>
            <w:proofErr w:type="spellStart"/>
            <w:r w:rsidRPr="007A34B0">
              <w:rPr>
                <w:b/>
                <w:sz w:val="20"/>
                <w:szCs w:val="20"/>
              </w:rPr>
              <w:t>хв</w:t>
            </w:r>
            <w:proofErr w:type="spellEnd"/>
            <w:r w:rsidRPr="007A34B0">
              <w:rPr>
                <w:b/>
                <w:sz w:val="20"/>
                <w:szCs w:val="20"/>
              </w:rPr>
              <w:t>.</w:t>
            </w:r>
          </w:p>
          <w:p w:rsidR="003A262D" w:rsidRPr="007A34B0" w:rsidRDefault="003A262D" w:rsidP="00E1234A">
            <w:pPr>
              <w:pStyle w:val="af6"/>
              <w:spacing w:before="0" w:beforeAutospacing="0" w:after="0" w:afterAutospacing="0"/>
              <w:rPr>
                <w:b/>
                <w:sz w:val="20"/>
                <w:szCs w:val="20"/>
              </w:rPr>
            </w:pPr>
          </w:p>
          <w:p w:rsidR="003A262D" w:rsidRPr="005129D9" w:rsidRDefault="003A262D" w:rsidP="00E1234A">
            <w:pPr>
              <w:jc w:val="center"/>
              <w:rPr>
                <w:sz w:val="20"/>
                <w:szCs w:val="20"/>
              </w:rPr>
            </w:pPr>
          </w:p>
        </w:tc>
      </w:tr>
      <w:tr w:rsidR="003A262D" w:rsidRPr="0076637B" w:rsidTr="00E1234A">
        <w:trPr>
          <w:trHeight w:val="353"/>
          <w:jc w:val="center"/>
        </w:trPr>
        <w:tc>
          <w:tcPr>
            <w:tcW w:w="944" w:type="dxa"/>
            <w:shd w:val="clear" w:color="auto" w:fill="auto"/>
            <w:noWrap/>
            <w:vAlign w:val="center"/>
          </w:tcPr>
          <w:p w:rsidR="003A262D" w:rsidRPr="0076637B" w:rsidRDefault="003A262D" w:rsidP="00E1234A">
            <w:pPr>
              <w:jc w:val="center"/>
              <w:rPr>
                <w:bCs/>
                <w:sz w:val="20"/>
                <w:szCs w:val="20"/>
              </w:rPr>
            </w:pPr>
            <w:r>
              <w:rPr>
                <w:bCs/>
                <w:sz w:val="20"/>
                <w:szCs w:val="20"/>
              </w:rPr>
              <w:t>6.</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№6</w:t>
            </w:r>
          </w:p>
          <w:p w:rsidR="003A262D" w:rsidRPr="0076637B" w:rsidRDefault="003A262D" w:rsidP="00E1234A">
            <w:pPr>
              <w:rPr>
                <w:bCs/>
                <w:sz w:val="20"/>
                <w:szCs w:val="20"/>
              </w:rPr>
            </w:pPr>
          </w:p>
        </w:tc>
        <w:tc>
          <w:tcPr>
            <w:tcW w:w="1063" w:type="dxa"/>
            <w:vAlign w:val="center"/>
          </w:tcPr>
          <w:p w:rsidR="003A262D" w:rsidRPr="00EA6D43" w:rsidRDefault="003A262D" w:rsidP="00E1234A">
            <w:pPr>
              <w:jc w:val="center"/>
              <w:rPr>
                <w:color w:val="000000"/>
                <w:sz w:val="20"/>
                <w:szCs w:val="20"/>
                <w:highlight w:val="yellow"/>
              </w:rPr>
            </w:pPr>
            <w:r w:rsidRPr="00B613D7">
              <w:rPr>
                <w:color w:val="000000"/>
                <w:sz w:val="20"/>
                <w:szCs w:val="20"/>
              </w:rPr>
              <w:t>201</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9236B1">
              <w:rPr>
                <w:b/>
                <w:bCs/>
                <w:sz w:val="20"/>
                <w:szCs w:val="20"/>
                <w:lang w:val="ru-RU"/>
              </w:rPr>
              <w:t xml:space="preserve">750 </w:t>
            </w:r>
            <w:r w:rsidRPr="009236B1">
              <w:rPr>
                <w:b/>
                <w:bCs/>
                <w:sz w:val="20"/>
                <w:szCs w:val="20"/>
              </w:rPr>
              <w:t>хв.</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3A262D" w:rsidRPr="004E4BCE" w:rsidRDefault="003A262D" w:rsidP="00E1234A">
            <w:pPr>
              <w:jc w:val="center"/>
              <w:rPr>
                <w:sz w:val="20"/>
                <w:szCs w:val="20"/>
                <w:lang w:val="ru-RU"/>
              </w:rPr>
            </w:pPr>
          </w:p>
          <w:p w:rsidR="003A262D" w:rsidRDefault="003A262D" w:rsidP="00E1234A">
            <w:pPr>
              <w:jc w:val="center"/>
              <w:rPr>
                <w:sz w:val="20"/>
                <w:szCs w:val="20"/>
                <w:lang w:val="ru-RU"/>
              </w:rPr>
            </w:pPr>
            <w:r w:rsidRPr="009236B1">
              <w:rPr>
                <w:b/>
                <w:bCs/>
                <w:sz w:val="20"/>
                <w:szCs w:val="20"/>
              </w:rPr>
              <w:t>100 SMS</w:t>
            </w:r>
            <w:r>
              <w:rPr>
                <w:sz w:val="20"/>
                <w:szCs w:val="20"/>
                <w:lang w:val="ru-RU"/>
              </w:rPr>
              <w:t>.</w:t>
            </w:r>
            <w: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r>
              <w:rPr>
                <w:sz w:val="20"/>
                <w:szCs w:val="20"/>
                <w:lang w:val="ru-RU"/>
              </w:rPr>
              <w:t xml:space="preserve"> </w:t>
            </w:r>
          </w:p>
          <w:p w:rsidR="003A262D" w:rsidRPr="0076637B" w:rsidRDefault="003A262D" w:rsidP="00E1234A">
            <w:pPr>
              <w:jc w:val="center"/>
              <w:rPr>
                <w:sz w:val="22"/>
                <w:szCs w:val="22"/>
              </w:rPr>
            </w:pPr>
            <w:r w:rsidRPr="009236B1">
              <w:rPr>
                <w:b/>
                <w:bCs/>
                <w:sz w:val="20"/>
                <w:szCs w:val="20"/>
              </w:rPr>
              <w:t>3</w:t>
            </w:r>
            <w:r>
              <w:rPr>
                <w:b/>
                <w:bCs/>
                <w:sz w:val="20"/>
                <w:szCs w:val="20"/>
              </w:rPr>
              <w:t xml:space="preserve"> </w:t>
            </w:r>
            <w:r w:rsidRPr="009236B1">
              <w:rPr>
                <w:b/>
                <w:bCs/>
                <w:sz w:val="20"/>
                <w:szCs w:val="20"/>
              </w:rPr>
              <w:t xml:space="preserve">000 </w:t>
            </w:r>
            <w:r w:rsidRPr="009236B1">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455"/>
          <w:jc w:val="center"/>
        </w:trPr>
        <w:tc>
          <w:tcPr>
            <w:tcW w:w="944" w:type="dxa"/>
            <w:shd w:val="clear" w:color="auto" w:fill="auto"/>
            <w:noWrap/>
            <w:vAlign w:val="center"/>
          </w:tcPr>
          <w:p w:rsidR="003A262D" w:rsidRPr="00EA1BA3" w:rsidRDefault="003A262D" w:rsidP="00E1234A">
            <w:pPr>
              <w:jc w:val="center"/>
              <w:rPr>
                <w:bCs/>
                <w:sz w:val="20"/>
                <w:szCs w:val="20"/>
              </w:rPr>
            </w:pPr>
            <w:r>
              <w:rPr>
                <w:bCs/>
                <w:sz w:val="20"/>
                <w:szCs w:val="20"/>
              </w:rPr>
              <w:t>7.</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№7</w:t>
            </w:r>
          </w:p>
          <w:p w:rsidR="003A262D" w:rsidRPr="00E3416E" w:rsidRDefault="003A262D" w:rsidP="00E1234A">
            <w:pPr>
              <w:rPr>
                <w:color w:val="000000"/>
                <w:sz w:val="20"/>
                <w:szCs w:val="20"/>
                <w:lang w:val="ru-RU"/>
              </w:rPr>
            </w:pPr>
          </w:p>
        </w:tc>
        <w:tc>
          <w:tcPr>
            <w:tcW w:w="1063" w:type="dxa"/>
            <w:vAlign w:val="center"/>
          </w:tcPr>
          <w:p w:rsidR="003A262D" w:rsidRPr="00EA6D43" w:rsidRDefault="003A262D" w:rsidP="00E1234A">
            <w:pPr>
              <w:jc w:val="center"/>
              <w:rPr>
                <w:color w:val="000000"/>
                <w:sz w:val="20"/>
                <w:szCs w:val="20"/>
                <w:highlight w:val="yellow"/>
              </w:rPr>
            </w:pPr>
            <w:r>
              <w:rPr>
                <w:color w:val="000000"/>
                <w:sz w:val="20"/>
                <w:szCs w:val="20"/>
              </w:rPr>
              <w:t>256</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lang w:val="ru-RU"/>
              </w:rPr>
            </w:pPr>
            <w:r>
              <w:rPr>
                <w:b/>
                <w:bCs/>
                <w:sz w:val="20"/>
                <w:szCs w:val="20"/>
                <w:lang w:val="ru-RU"/>
              </w:rPr>
              <w:t xml:space="preserve">5 </w:t>
            </w:r>
            <w:r w:rsidRPr="00D534B8">
              <w:rPr>
                <w:b/>
                <w:bCs/>
                <w:sz w:val="20"/>
                <w:szCs w:val="20"/>
                <w:lang w:val="ru-RU"/>
              </w:rPr>
              <w:t xml:space="preserve">000 </w:t>
            </w:r>
            <w:r w:rsidRPr="00D534B8">
              <w:rPr>
                <w:b/>
                <w:bCs/>
                <w:sz w:val="20"/>
                <w:szCs w:val="20"/>
              </w:rPr>
              <w:t>хв</w:t>
            </w:r>
            <w:r w:rsidRPr="0061726F">
              <w:rPr>
                <w:sz w:val="20"/>
                <w:szCs w:val="20"/>
              </w:rPr>
              <w:t>.</w:t>
            </w:r>
            <w: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sidRPr="004E4BCE">
              <w:rPr>
                <w:sz w:val="20"/>
                <w:szCs w:val="20"/>
                <w:lang w:val="ru-RU"/>
              </w:rPr>
              <w:t xml:space="preserve"> </w:t>
            </w:r>
            <w:r>
              <w:rPr>
                <w:sz w:val="20"/>
                <w:szCs w:val="20"/>
                <w:lang w:val="ru-RU"/>
              </w:rPr>
              <w:t>;</w:t>
            </w:r>
          </w:p>
          <w:p w:rsidR="003A262D" w:rsidRPr="004E4BCE" w:rsidRDefault="003A262D" w:rsidP="00E1234A">
            <w:pPr>
              <w:jc w:val="center"/>
              <w:rPr>
                <w:sz w:val="20"/>
                <w:szCs w:val="20"/>
                <w:lang w:val="ru-RU"/>
              </w:rPr>
            </w:pPr>
          </w:p>
          <w:p w:rsidR="003A262D" w:rsidRDefault="003A262D" w:rsidP="00E1234A">
            <w:pPr>
              <w:jc w:val="center"/>
              <w:rPr>
                <w:sz w:val="20"/>
                <w:szCs w:val="20"/>
                <w:lang w:val="ru-RU"/>
              </w:rPr>
            </w:pPr>
            <w:r w:rsidRPr="00D534B8">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Pr>
                <w:b/>
                <w:bCs/>
                <w:sz w:val="20"/>
                <w:szCs w:val="20"/>
              </w:rPr>
              <w:t xml:space="preserve">5 </w:t>
            </w:r>
            <w:r w:rsidRPr="00D534B8">
              <w:rPr>
                <w:b/>
                <w:bCs/>
                <w:sz w:val="20"/>
                <w:szCs w:val="20"/>
              </w:rPr>
              <w:t xml:space="preserve">000 </w:t>
            </w:r>
            <w:r w:rsidRPr="00D534B8">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Pr="0076637B" w:rsidRDefault="003A262D" w:rsidP="00E1234A">
            <w:pPr>
              <w:jc w:val="center"/>
              <w:rPr>
                <w:bCs/>
                <w:sz w:val="20"/>
                <w:szCs w:val="20"/>
              </w:rPr>
            </w:pPr>
            <w:r>
              <w:rPr>
                <w:bCs/>
                <w:sz w:val="20"/>
                <w:szCs w:val="20"/>
              </w:rPr>
              <w:t>8.</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№8</w:t>
            </w:r>
          </w:p>
          <w:p w:rsidR="003A262D" w:rsidRPr="00E3416E" w:rsidRDefault="003A262D" w:rsidP="00E1234A">
            <w:pPr>
              <w:rPr>
                <w:color w:val="000000"/>
                <w:sz w:val="20"/>
                <w:szCs w:val="20"/>
              </w:rPr>
            </w:pPr>
          </w:p>
        </w:tc>
        <w:tc>
          <w:tcPr>
            <w:tcW w:w="1063" w:type="dxa"/>
            <w:vAlign w:val="center"/>
          </w:tcPr>
          <w:p w:rsidR="003A262D" w:rsidRPr="00E533A3" w:rsidRDefault="003A262D" w:rsidP="00E1234A">
            <w:pPr>
              <w:jc w:val="center"/>
              <w:rPr>
                <w:color w:val="000000"/>
                <w:sz w:val="20"/>
                <w:szCs w:val="20"/>
                <w:highlight w:val="yellow"/>
              </w:rPr>
            </w:pPr>
            <w:r w:rsidRPr="00434140">
              <w:rPr>
                <w:color w:val="000000"/>
                <w:sz w:val="20"/>
                <w:szCs w:val="20"/>
                <w:lang w:val="en-US"/>
              </w:rPr>
              <w:t>1</w:t>
            </w:r>
            <w:r w:rsidRPr="00434140">
              <w:rPr>
                <w:color w:val="000000"/>
                <w:sz w:val="20"/>
                <w:szCs w:val="20"/>
              </w:rPr>
              <w:t>100</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Pr>
                <w:b/>
                <w:bCs/>
                <w:sz w:val="20"/>
                <w:szCs w:val="20"/>
                <w:lang w:val="ru-RU"/>
              </w:rPr>
              <w:t>13</w:t>
            </w:r>
            <w:r w:rsidRPr="00D534B8">
              <w:rPr>
                <w:b/>
                <w:bCs/>
                <w:sz w:val="20"/>
                <w:szCs w:val="20"/>
                <w:lang w:val="ru-RU"/>
              </w:rPr>
              <w:t xml:space="preserve"> </w:t>
            </w:r>
            <w:r w:rsidRPr="00D534B8">
              <w:rPr>
                <w:b/>
                <w:bCs/>
                <w:sz w:val="20"/>
                <w:szCs w:val="20"/>
              </w:rPr>
              <w:t>хв</w:t>
            </w:r>
            <w:r w:rsidRPr="0061726F">
              <w:rPr>
                <w:sz w:val="20"/>
                <w:szCs w:val="20"/>
              </w:rPr>
              <w:t>.</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w:t>
            </w:r>
            <w:r w:rsidRPr="00D534B8">
              <w:rPr>
                <w:sz w:val="20"/>
                <w:szCs w:val="20"/>
              </w:rPr>
              <w:lastRenderedPageBreak/>
              <w:t xml:space="preserve">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3A262D" w:rsidRPr="004E4BCE" w:rsidRDefault="003A262D" w:rsidP="00E1234A">
            <w:pPr>
              <w:jc w:val="center"/>
              <w:rPr>
                <w:sz w:val="20"/>
                <w:szCs w:val="20"/>
                <w:lang w:val="ru-RU"/>
              </w:rPr>
            </w:pPr>
          </w:p>
          <w:p w:rsidR="003A262D" w:rsidRDefault="003A262D" w:rsidP="00E1234A">
            <w:pPr>
              <w:jc w:val="center"/>
              <w:rPr>
                <w:sz w:val="20"/>
                <w:szCs w:val="20"/>
                <w:lang w:val="ru-RU"/>
              </w:rPr>
            </w:pPr>
            <w:r>
              <w:rPr>
                <w:b/>
                <w:bCs/>
                <w:sz w:val="20"/>
                <w:szCs w:val="20"/>
                <w:lang w:val="ru-RU"/>
              </w:rPr>
              <w:t>13</w:t>
            </w:r>
            <w:r w:rsidRPr="00D534B8">
              <w:rPr>
                <w:b/>
                <w:bCs/>
                <w:sz w:val="20"/>
                <w:szCs w:val="20"/>
              </w:rPr>
              <w:t xml:space="preserve"> SMS</w:t>
            </w:r>
            <w:r w:rsidRPr="00D534B8">
              <w:rPr>
                <w:sz w:val="20"/>
                <w:szCs w:val="20"/>
                <w:lang w:val="ru-RU"/>
              </w:rPr>
              <w:t xml:space="preserve"> 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r>
              <w:rPr>
                <w:sz w:val="20"/>
                <w:szCs w:val="20"/>
                <w:lang w:val="ru-RU"/>
              </w:rPr>
              <w:t xml:space="preserve"> </w:t>
            </w:r>
          </w:p>
          <w:p w:rsidR="003A262D" w:rsidRPr="0076637B" w:rsidRDefault="003A262D" w:rsidP="00E1234A">
            <w:pPr>
              <w:jc w:val="center"/>
              <w:rPr>
                <w:sz w:val="22"/>
                <w:szCs w:val="22"/>
              </w:rPr>
            </w:pPr>
            <w:r>
              <w:rPr>
                <w:b/>
                <w:bCs/>
                <w:sz w:val="20"/>
                <w:szCs w:val="20"/>
                <w:lang w:val="ru-RU"/>
              </w:rPr>
              <w:t>13</w:t>
            </w:r>
            <w:r w:rsidRPr="00D534B8">
              <w:rPr>
                <w:b/>
                <w:bCs/>
                <w:sz w:val="20"/>
                <w:szCs w:val="20"/>
              </w:rPr>
              <w:t xml:space="preserve"> </w:t>
            </w:r>
            <w:r w:rsidRPr="00D534B8">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D534B8"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lastRenderedPageBreak/>
              <w:t>9.</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№9</w:t>
            </w:r>
          </w:p>
          <w:p w:rsidR="003A262D" w:rsidRPr="00E50E47" w:rsidRDefault="003A262D" w:rsidP="00E1234A">
            <w:pPr>
              <w:rPr>
                <w:color w:val="000000"/>
                <w:sz w:val="20"/>
                <w:szCs w:val="20"/>
              </w:rPr>
            </w:pPr>
            <w:r>
              <w:rPr>
                <w:color w:val="000000"/>
                <w:sz w:val="20"/>
                <w:szCs w:val="20"/>
                <w:lang w:val="en-US"/>
              </w:rPr>
              <w:t>(</w:t>
            </w:r>
            <w:proofErr w:type="spellStart"/>
            <w:r>
              <w:rPr>
                <w:color w:val="000000"/>
                <w:sz w:val="20"/>
                <w:szCs w:val="20"/>
                <w:lang w:val="en-US"/>
              </w:rPr>
              <w:t>розрахунок</w:t>
            </w:r>
            <w:proofErr w:type="spellEnd"/>
            <w:r>
              <w:rPr>
                <w:color w:val="000000"/>
                <w:sz w:val="20"/>
                <w:szCs w:val="20"/>
                <w:lang w:val="en-US"/>
              </w:rPr>
              <w:t xml:space="preserve"> </w:t>
            </w:r>
            <w:r>
              <w:rPr>
                <w:color w:val="000000"/>
                <w:sz w:val="20"/>
                <w:szCs w:val="20"/>
              </w:rPr>
              <w:t xml:space="preserve">вартості </w:t>
            </w:r>
            <w:proofErr w:type="spellStart"/>
            <w:r>
              <w:rPr>
                <w:color w:val="000000"/>
                <w:sz w:val="20"/>
                <w:szCs w:val="20"/>
                <w:lang w:val="en-US"/>
              </w:rPr>
              <w:t>на</w:t>
            </w:r>
            <w:proofErr w:type="spellEnd"/>
            <w:r>
              <w:rPr>
                <w:color w:val="000000"/>
                <w:sz w:val="20"/>
                <w:szCs w:val="20"/>
                <w:lang w:val="en-US"/>
              </w:rPr>
              <w:t xml:space="preserve"> 6 </w:t>
            </w:r>
            <w:proofErr w:type="spellStart"/>
            <w:r>
              <w:rPr>
                <w:color w:val="000000"/>
                <w:sz w:val="20"/>
                <w:szCs w:val="20"/>
                <w:lang w:val="en-US"/>
              </w:rPr>
              <w:t>місяців</w:t>
            </w:r>
            <w:proofErr w:type="spellEnd"/>
            <w:r>
              <w:rPr>
                <w:color w:val="000000"/>
                <w:sz w:val="20"/>
                <w:szCs w:val="20"/>
              </w:rPr>
              <w:t>)</w:t>
            </w:r>
          </w:p>
        </w:tc>
        <w:tc>
          <w:tcPr>
            <w:tcW w:w="1063" w:type="dxa"/>
            <w:vAlign w:val="center"/>
          </w:tcPr>
          <w:p w:rsidR="003A262D" w:rsidRPr="00F80F57" w:rsidRDefault="003A262D" w:rsidP="00E1234A">
            <w:pPr>
              <w:jc w:val="center"/>
              <w:rPr>
                <w:color w:val="000000"/>
                <w:sz w:val="20"/>
                <w:szCs w:val="20"/>
                <w:highlight w:val="yellow"/>
              </w:rPr>
            </w:pPr>
            <w:r>
              <w:rPr>
                <w:color w:val="000000"/>
                <w:sz w:val="20"/>
                <w:szCs w:val="20"/>
              </w:rPr>
              <w:t>14</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D534B8">
              <w:rPr>
                <w:b/>
                <w:bCs/>
                <w:sz w:val="20"/>
                <w:szCs w:val="20"/>
                <w:lang w:val="ru-RU"/>
              </w:rPr>
              <w:t>15</w:t>
            </w:r>
            <w:r>
              <w:rPr>
                <w:b/>
                <w:bCs/>
                <w:sz w:val="20"/>
                <w:szCs w:val="20"/>
                <w:lang w:val="ru-RU"/>
              </w:rPr>
              <w:t xml:space="preserve"> </w:t>
            </w:r>
            <w:r w:rsidRPr="00D534B8">
              <w:rPr>
                <w:b/>
                <w:bCs/>
                <w:sz w:val="20"/>
                <w:szCs w:val="20"/>
                <w:lang w:val="ru-RU"/>
              </w:rPr>
              <w:t xml:space="preserve">000 </w:t>
            </w:r>
            <w:r w:rsidRPr="00D534B8">
              <w:rPr>
                <w:b/>
                <w:bCs/>
                <w:sz w:val="20"/>
                <w:szCs w:val="20"/>
              </w:rPr>
              <w:t>хв</w:t>
            </w:r>
            <w:r w:rsidRPr="0061726F">
              <w:rPr>
                <w:sz w:val="20"/>
                <w:szCs w:val="20"/>
              </w:rPr>
              <w:t>.</w:t>
            </w:r>
            <w:r>
              <w:rPr>
                <w:sz w:val="20"/>
                <w:szCs w:val="20"/>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3A262D" w:rsidRPr="004E4BCE" w:rsidRDefault="003A262D" w:rsidP="00E1234A">
            <w:pPr>
              <w:jc w:val="center"/>
              <w:rPr>
                <w:sz w:val="20"/>
                <w:szCs w:val="20"/>
                <w:lang w:val="ru-RU"/>
              </w:rPr>
            </w:pPr>
            <w:r w:rsidRPr="004E4BCE">
              <w:rPr>
                <w:sz w:val="20"/>
                <w:szCs w:val="20"/>
                <w:lang w:val="ru-RU"/>
              </w:rPr>
              <w:t xml:space="preserve"> </w:t>
            </w:r>
          </w:p>
          <w:p w:rsidR="003A262D" w:rsidRDefault="003A262D" w:rsidP="00E1234A">
            <w:pPr>
              <w:jc w:val="center"/>
              <w:rPr>
                <w:sz w:val="20"/>
                <w:szCs w:val="20"/>
                <w:lang w:val="ru-RU"/>
              </w:rPr>
            </w:pPr>
            <w:r w:rsidRPr="00D534B8">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p>
          <w:p w:rsidR="003A262D" w:rsidRPr="00D534B8" w:rsidRDefault="003A262D" w:rsidP="00E1234A">
            <w:pPr>
              <w:jc w:val="center"/>
              <w:rPr>
                <w:b/>
                <w:bCs/>
                <w:sz w:val="22"/>
                <w:szCs w:val="22"/>
              </w:rPr>
            </w:pPr>
            <w:r w:rsidRPr="00D534B8">
              <w:rPr>
                <w:b/>
                <w:bCs/>
                <w:sz w:val="20"/>
                <w:szCs w:val="20"/>
                <w:lang w:val="ru-RU"/>
              </w:rPr>
              <w:t>5</w:t>
            </w:r>
            <w:r>
              <w:rPr>
                <w:b/>
                <w:bCs/>
                <w:sz w:val="20"/>
                <w:szCs w:val="20"/>
                <w:lang w:val="ru-RU"/>
              </w:rPr>
              <w:t xml:space="preserve"> </w:t>
            </w:r>
            <w:r w:rsidRPr="00D534B8">
              <w:rPr>
                <w:b/>
                <w:bCs/>
                <w:sz w:val="20"/>
                <w:szCs w:val="20"/>
              </w:rPr>
              <w:t xml:space="preserve">000 </w:t>
            </w:r>
            <w:r w:rsidRPr="00D534B8">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3C629D"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10.</w:t>
            </w:r>
          </w:p>
        </w:tc>
        <w:tc>
          <w:tcPr>
            <w:tcW w:w="2453" w:type="dxa"/>
            <w:shd w:val="clear" w:color="auto" w:fill="auto"/>
            <w:noWrap/>
            <w:vAlign w:val="center"/>
          </w:tcPr>
          <w:p w:rsidR="003A262D" w:rsidRPr="00E3416E" w:rsidRDefault="003A262D" w:rsidP="00E1234A">
            <w:pPr>
              <w:rPr>
                <w:color w:val="000000"/>
                <w:sz w:val="20"/>
                <w:szCs w:val="20"/>
              </w:rPr>
            </w:pPr>
            <w:r>
              <w:rPr>
                <w:bCs/>
                <w:sz w:val="20"/>
                <w:szCs w:val="20"/>
              </w:rPr>
              <w:t>Тарифний пакет №10</w:t>
            </w:r>
          </w:p>
        </w:tc>
        <w:tc>
          <w:tcPr>
            <w:tcW w:w="1063" w:type="dxa"/>
            <w:vAlign w:val="center"/>
          </w:tcPr>
          <w:p w:rsidR="003A262D" w:rsidRPr="00765E7B" w:rsidRDefault="003A262D" w:rsidP="00E1234A">
            <w:pPr>
              <w:jc w:val="center"/>
              <w:rPr>
                <w:color w:val="000000"/>
                <w:sz w:val="20"/>
                <w:szCs w:val="20"/>
                <w:lang w:val="en-US"/>
              </w:rPr>
            </w:pPr>
            <w:r>
              <w:rPr>
                <w:color w:val="000000"/>
                <w:sz w:val="20"/>
                <w:szCs w:val="20"/>
                <w:lang w:val="en-US"/>
              </w:rPr>
              <w:t>3</w:t>
            </w:r>
          </w:p>
        </w:tc>
        <w:tc>
          <w:tcPr>
            <w:tcW w:w="4891" w:type="dxa"/>
            <w:vAlign w:val="center"/>
          </w:tcPr>
          <w:p w:rsidR="003A262D" w:rsidRPr="003C629D" w:rsidRDefault="003A262D" w:rsidP="00E1234A">
            <w:pPr>
              <w:jc w:val="center"/>
              <w:rPr>
                <w:sz w:val="22"/>
                <w:szCs w:val="22"/>
              </w:rPr>
            </w:pPr>
            <w:r w:rsidRPr="003C629D">
              <w:rPr>
                <w:sz w:val="22"/>
                <w:szCs w:val="22"/>
              </w:rPr>
              <w:t xml:space="preserve">Інтернет </w:t>
            </w:r>
            <w:proofErr w:type="spellStart"/>
            <w:r w:rsidRPr="003C629D">
              <w:rPr>
                <w:sz w:val="22"/>
                <w:szCs w:val="22"/>
              </w:rPr>
              <w:t>безліміт</w:t>
            </w:r>
            <w:proofErr w:type="spellEnd"/>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11.</w:t>
            </w:r>
          </w:p>
        </w:tc>
        <w:tc>
          <w:tcPr>
            <w:tcW w:w="2453" w:type="dxa"/>
            <w:shd w:val="clear" w:color="auto" w:fill="auto"/>
            <w:noWrap/>
            <w:vAlign w:val="center"/>
          </w:tcPr>
          <w:p w:rsidR="003A262D" w:rsidRPr="00E3416E" w:rsidRDefault="003A262D" w:rsidP="00E1234A">
            <w:pPr>
              <w:rPr>
                <w:color w:val="000000"/>
                <w:sz w:val="20"/>
                <w:szCs w:val="20"/>
              </w:rPr>
            </w:pPr>
            <w:r>
              <w:rPr>
                <w:bCs/>
                <w:sz w:val="20"/>
                <w:szCs w:val="20"/>
              </w:rPr>
              <w:t>Тарифний пакет №11</w:t>
            </w:r>
          </w:p>
        </w:tc>
        <w:tc>
          <w:tcPr>
            <w:tcW w:w="1063" w:type="dxa"/>
            <w:vAlign w:val="center"/>
          </w:tcPr>
          <w:p w:rsidR="003A262D" w:rsidRPr="00EA6D43" w:rsidRDefault="003A262D" w:rsidP="00E1234A">
            <w:pPr>
              <w:jc w:val="center"/>
              <w:rPr>
                <w:color w:val="000000"/>
                <w:sz w:val="20"/>
                <w:szCs w:val="20"/>
                <w:highlight w:val="yellow"/>
              </w:rPr>
            </w:pPr>
            <w:r w:rsidRPr="0049751B">
              <w:rPr>
                <w:color w:val="000000"/>
                <w:sz w:val="20"/>
                <w:szCs w:val="20"/>
              </w:rPr>
              <w:t>64</w:t>
            </w:r>
          </w:p>
        </w:tc>
        <w:tc>
          <w:tcPr>
            <w:tcW w:w="4891" w:type="dxa"/>
          </w:tcPr>
          <w:p w:rsidR="003A262D" w:rsidRPr="003B2D18" w:rsidRDefault="003A262D" w:rsidP="00E1234A">
            <w:pPr>
              <w:jc w:val="center"/>
              <w:rPr>
                <w:bCs/>
                <w:sz w:val="20"/>
                <w:szCs w:val="20"/>
              </w:rPr>
            </w:pPr>
            <w:r w:rsidRPr="003B2D18">
              <w:rPr>
                <w:bCs/>
                <w:sz w:val="20"/>
                <w:szCs w:val="20"/>
              </w:rPr>
              <w:t xml:space="preserve">Не </w:t>
            </w:r>
            <w:proofErr w:type="spellStart"/>
            <w:r w:rsidRPr="003B2D18">
              <w:rPr>
                <w:bCs/>
                <w:sz w:val="20"/>
                <w:szCs w:val="20"/>
              </w:rPr>
              <w:t>меньше</w:t>
            </w:r>
            <w:proofErr w:type="spellEnd"/>
          </w:p>
          <w:p w:rsidR="003A262D" w:rsidRDefault="003A262D" w:rsidP="00E1234A">
            <w:pPr>
              <w:jc w:val="center"/>
              <w:rPr>
                <w:sz w:val="20"/>
                <w:szCs w:val="20"/>
              </w:rPr>
            </w:pPr>
            <w:r w:rsidRPr="00D534B8">
              <w:rPr>
                <w:b/>
                <w:bCs/>
                <w:sz w:val="20"/>
                <w:szCs w:val="20"/>
              </w:rPr>
              <w:t>Безлімітні</w:t>
            </w:r>
            <w:r>
              <w:rPr>
                <w:sz w:val="20"/>
                <w:szCs w:val="20"/>
              </w:rPr>
              <w:t xml:space="preserve"> дзвінки в мережі мобільного оператора;</w:t>
            </w:r>
          </w:p>
          <w:p w:rsidR="003A262D" w:rsidRPr="0061726F"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sidRPr="00D534B8">
              <w:rPr>
                <w:b/>
                <w:bCs/>
                <w:sz w:val="20"/>
                <w:szCs w:val="20"/>
                <w:lang w:val="ru-RU"/>
              </w:rPr>
              <w:t xml:space="preserve">40 </w:t>
            </w:r>
            <w:r w:rsidRPr="00D534B8">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sidRPr="00D534B8">
              <w:rPr>
                <w:b/>
                <w:bCs/>
                <w:sz w:val="20"/>
                <w:szCs w:val="20"/>
              </w:rPr>
              <w:t>40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sidRPr="00362A7D">
              <w:rPr>
                <w:b/>
                <w:bCs/>
                <w:sz w:val="20"/>
                <w:szCs w:val="20"/>
              </w:rPr>
              <w:t>4</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12.</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2</w:t>
            </w:r>
          </w:p>
        </w:tc>
        <w:tc>
          <w:tcPr>
            <w:tcW w:w="1063" w:type="dxa"/>
            <w:vAlign w:val="center"/>
          </w:tcPr>
          <w:p w:rsidR="003A262D" w:rsidRPr="00EA6D43" w:rsidRDefault="003A262D" w:rsidP="00E1234A">
            <w:pPr>
              <w:jc w:val="center"/>
              <w:rPr>
                <w:color w:val="000000"/>
                <w:sz w:val="20"/>
                <w:szCs w:val="20"/>
                <w:highlight w:val="yellow"/>
              </w:rPr>
            </w:pPr>
            <w:r w:rsidRPr="00692A6B">
              <w:rPr>
                <w:color w:val="000000"/>
                <w:sz w:val="20"/>
                <w:szCs w:val="20"/>
              </w:rPr>
              <w:t>37</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 xml:space="preserve">Безлімітні </w:t>
            </w:r>
            <w:r>
              <w:rPr>
                <w:sz w:val="20"/>
                <w:szCs w:val="20"/>
              </w:rPr>
              <w:t>дзвінки в мережі мобільного оператора</w:t>
            </w:r>
            <w:r>
              <w:rPr>
                <w:rFonts w:ascii="Times New Roman CYR" w:hAnsi="Times New Roman CYR" w:cs="Times New Roman CYR"/>
                <w:sz w:val="18"/>
                <w:szCs w:val="18"/>
              </w:rPr>
              <w:t>;</w:t>
            </w:r>
          </w:p>
          <w:p w:rsidR="003A262D" w:rsidRPr="0061726F"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sidRPr="00362A7D">
              <w:rPr>
                <w:b/>
                <w:bCs/>
                <w:sz w:val="20"/>
                <w:szCs w:val="20"/>
                <w:lang w:val="ru-RU"/>
              </w:rPr>
              <w:t xml:space="preserve">70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sidRPr="00362A7D">
              <w:rPr>
                <w:b/>
                <w:bCs/>
                <w:sz w:val="20"/>
                <w:szCs w:val="20"/>
              </w:rPr>
              <w:t>70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sidRPr="00362A7D">
              <w:rPr>
                <w:b/>
                <w:bCs/>
                <w:sz w:val="20"/>
                <w:szCs w:val="20"/>
              </w:rPr>
              <w:t>6</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13.</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3</w:t>
            </w:r>
          </w:p>
        </w:tc>
        <w:tc>
          <w:tcPr>
            <w:tcW w:w="1063" w:type="dxa"/>
            <w:vAlign w:val="center"/>
          </w:tcPr>
          <w:p w:rsidR="003A262D" w:rsidRPr="00EA6D43" w:rsidRDefault="003A262D" w:rsidP="00E1234A">
            <w:pPr>
              <w:jc w:val="center"/>
              <w:rPr>
                <w:color w:val="000000"/>
                <w:sz w:val="20"/>
                <w:szCs w:val="20"/>
                <w:highlight w:val="yellow"/>
              </w:rPr>
            </w:pPr>
            <w:r w:rsidRPr="00C424D9">
              <w:rPr>
                <w:color w:val="000000"/>
                <w:sz w:val="20"/>
                <w:szCs w:val="20"/>
              </w:rPr>
              <w:lastRenderedPageBreak/>
              <w:t>7</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 xml:space="preserve">Безлімітні </w:t>
            </w:r>
            <w:r>
              <w:rPr>
                <w:sz w:val="20"/>
                <w:szCs w:val="20"/>
              </w:rPr>
              <w:t>дзвінки в мережі мобільного оператора</w:t>
            </w:r>
            <w:r>
              <w:rPr>
                <w:rFonts w:ascii="Times New Roman CYR" w:hAnsi="Times New Roman CYR" w:cs="Times New Roman CYR"/>
                <w:sz w:val="18"/>
                <w:szCs w:val="18"/>
              </w:rPr>
              <w:t>;</w:t>
            </w:r>
          </w:p>
          <w:p w:rsidR="003A262D" w:rsidRPr="0061726F"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sidRPr="00362A7D">
              <w:rPr>
                <w:b/>
                <w:bCs/>
                <w:sz w:val="20"/>
                <w:szCs w:val="20"/>
                <w:lang w:val="ru-RU"/>
              </w:rPr>
              <w:t xml:space="preserve">150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sidRPr="00362A7D">
              <w:rPr>
                <w:b/>
                <w:bCs/>
                <w:sz w:val="20"/>
                <w:szCs w:val="20"/>
              </w:rPr>
              <w:t>150 SMS</w:t>
            </w:r>
            <w:r w:rsidRPr="00362A7D">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sidRPr="00362A7D">
              <w:rPr>
                <w:b/>
                <w:bCs/>
                <w:sz w:val="20"/>
                <w:szCs w:val="20"/>
              </w:rPr>
              <w:t>10</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14.</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4</w:t>
            </w:r>
          </w:p>
        </w:tc>
        <w:tc>
          <w:tcPr>
            <w:tcW w:w="1063" w:type="dxa"/>
            <w:vAlign w:val="center"/>
          </w:tcPr>
          <w:p w:rsidR="003A262D" w:rsidRPr="00EA6D43" w:rsidRDefault="003A262D" w:rsidP="00E1234A">
            <w:pPr>
              <w:jc w:val="center"/>
              <w:rPr>
                <w:color w:val="000000"/>
                <w:sz w:val="20"/>
                <w:szCs w:val="20"/>
                <w:highlight w:val="yellow"/>
              </w:rPr>
            </w:pPr>
            <w:r w:rsidRPr="00D45E1E">
              <w:rPr>
                <w:color w:val="000000"/>
                <w:sz w:val="20"/>
                <w:szCs w:val="20"/>
              </w:rPr>
              <w:t>1</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sidRPr="009236B1">
              <w:rPr>
                <w:b/>
                <w:bCs/>
                <w:sz w:val="20"/>
                <w:szCs w:val="20"/>
                <w:lang w:val="ru-RU"/>
              </w:rPr>
              <w:t>2</w:t>
            </w:r>
            <w:r w:rsidRPr="00362A7D">
              <w:rPr>
                <w:b/>
                <w:bCs/>
                <w:sz w:val="20"/>
                <w:szCs w:val="20"/>
                <w:lang w:val="ru-RU"/>
              </w:rPr>
              <w:t xml:space="preserve">50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sidRPr="009236B1">
              <w:rPr>
                <w:b/>
                <w:bCs/>
                <w:sz w:val="20"/>
                <w:szCs w:val="20"/>
              </w:rPr>
              <w:t>150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оператора</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sidRPr="00362A7D">
              <w:rPr>
                <w:b/>
                <w:bCs/>
                <w:sz w:val="20"/>
                <w:szCs w:val="20"/>
                <w:lang w:val="ru-RU"/>
              </w:rPr>
              <w:t>2</w:t>
            </w:r>
            <w:r w:rsidRPr="00362A7D">
              <w:rPr>
                <w:b/>
                <w:bCs/>
                <w:sz w:val="20"/>
                <w:szCs w:val="20"/>
              </w:rPr>
              <w:t>0</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15.</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5</w:t>
            </w:r>
          </w:p>
        </w:tc>
        <w:tc>
          <w:tcPr>
            <w:tcW w:w="1063" w:type="dxa"/>
            <w:vAlign w:val="center"/>
          </w:tcPr>
          <w:p w:rsidR="003A262D" w:rsidRPr="00EA6D43" w:rsidRDefault="003A262D" w:rsidP="00E1234A">
            <w:pPr>
              <w:jc w:val="center"/>
              <w:rPr>
                <w:color w:val="000000"/>
                <w:sz w:val="20"/>
                <w:szCs w:val="20"/>
                <w:highlight w:val="yellow"/>
              </w:rPr>
            </w:pPr>
            <w:r w:rsidRPr="002D0894">
              <w:rPr>
                <w:color w:val="000000"/>
                <w:sz w:val="20"/>
                <w:szCs w:val="20"/>
              </w:rPr>
              <w:t>8</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Pr>
                <w:b/>
                <w:bCs/>
                <w:sz w:val="20"/>
                <w:szCs w:val="20"/>
                <w:lang w:val="ru-RU"/>
              </w:rPr>
              <w:t>325</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sidRPr="009236B1">
              <w:rPr>
                <w:b/>
                <w:bCs/>
                <w:sz w:val="20"/>
                <w:szCs w:val="20"/>
              </w:rPr>
              <w:t>200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оператора</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16.</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6</w:t>
            </w:r>
          </w:p>
        </w:tc>
        <w:tc>
          <w:tcPr>
            <w:tcW w:w="1063" w:type="dxa"/>
            <w:vAlign w:val="center"/>
          </w:tcPr>
          <w:p w:rsidR="003A262D" w:rsidRPr="00EA6D43" w:rsidRDefault="003A262D" w:rsidP="00E1234A">
            <w:pPr>
              <w:jc w:val="center"/>
              <w:rPr>
                <w:color w:val="000000"/>
                <w:sz w:val="20"/>
                <w:szCs w:val="20"/>
                <w:highlight w:val="yellow"/>
              </w:rPr>
            </w:pPr>
            <w:r w:rsidRPr="00AB2579">
              <w:rPr>
                <w:color w:val="000000"/>
                <w:sz w:val="20"/>
                <w:szCs w:val="20"/>
              </w:rPr>
              <w:t>5</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Pr>
                <w:b/>
                <w:bCs/>
                <w:sz w:val="20"/>
                <w:szCs w:val="20"/>
                <w:lang w:val="ru-RU"/>
              </w:rPr>
              <w:t>1 500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Pr>
                <w:b/>
                <w:bCs/>
                <w:sz w:val="20"/>
                <w:szCs w:val="20"/>
              </w:rPr>
              <w:t>1 00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17.</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7</w:t>
            </w:r>
          </w:p>
        </w:tc>
        <w:tc>
          <w:tcPr>
            <w:tcW w:w="1063" w:type="dxa"/>
            <w:vAlign w:val="center"/>
          </w:tcPr>
          <w:p w:rsidR="003A262D" w:rsidRPr="00EA6D43" w:rsidRDefault="003A262D" w:rsidP="00E1234A">
            <w:pPr>
              <w:jc w:val="center"/>
              <w:rPr>
                <w:color w:val="000000"/>
                <w:sz w:val="20"/>
                <w:szCs w:val="20"/>
                <w:highlight w:val="yellow"/>
              </w:rPr>
            </w:pPr>
            <w:r w:rsidRPr="00793371">
              <w:rPr>
                <w:color w:val="000000"/>
                <w:sz w:val="20"/>
                <w:szCs w:val="20"/>
              </w:rPr>
              <w:lastRenderedPageBreak/>
              <w:t>2</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Pr>
                <w:b/>
                <w:bCs/>
                <w:sz w:val="20"/>
                <w:szCs w:val="20"/>
                <w:lang w:val="ru-RU"/>
              </w:rPr>
              <w:t>100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Pr>
                <w:b/>
                <w:bCs/>
                <w:sz w:val="20"/>
                <w:szCs w:val="20"/>
              </w:rPr>
              <w:t>10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Вихідне текстове повідомлення на телефонні номери абонентів мережі</w:t>
            </w:r>
            <w:r>
              <w:rPr>
                <w:rFonts w:ascii="Times New Roman CYR" w:hAnsi="Times New Roman CYR" w:cs="Times New Roman CYR"/>
                <w:sz w:val="18"/>
                <w:szCs w:val="18"/>
              </w:rPr>
              <w:t xml:space="preserve"> рухомого (мобільного) зв`язку оператора </w:t>
            </w:r>
            <w:r w:rsidRPr="008202FB">
              <w:rPr>
                <w:rFonts w:ascii="Times New Roman CYR" w:hAnsi="Times New Roman CYR" w:cs="Times New Roman CYR"/>
                <w:sz w:val="18"/>
                <w:szCs w:val="18"/>
              </w:rPr>
              <w:t>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Pr>
                <w:b/>
                <w:bCs/>
                <w:sz w:val="20"/>
                <w:szCs w:val="20"/>
                <w:lang w:val="ru-RU"/>
              </w:rPr>
              <w:t>20 000 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61726F"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lastRenderedPageBreak/>
              <w:t>18.</w:t>
            </w:r>
          </w:p>
        </w:tc>
        <w:tc>
          <w:tcPr>
            <w:tcW w:w="2453" w:type="dxa"/>
            <w:shd w:val="clear" w:color="auto" w:fill="auto"/>
            <w:noWrap/>
            <w:vAlign w:val="center"/>
          </w:tcPr>
          <w:p w:rsidR="003A262D" w:rsidRPr="00F7488B" w:rsidRDefault="003A262D" w:rsidP="00E1234A">
            <w:pPr>
              <w:rPr>
                <w:bCs/>
                <w:sz w:val="20"/>
                <w:szCs w:val="20"/>
              </w:rPr>
            </w:pPr>
            <w:r w:rsidRPr="00F7488B">
              <w:rPr>
                <w:bCs/>
                <w:sz w:val="20"/>
                <w:szCs w:val="20"/>
              </w:rPr>
              <w:t>Тарифний пакет №1</w:t>
            </w:r>
            <w:r>
              <w:rPr>
                <w:bCs/>
                <w:sz w:val="20"/>
                <w:szCs w:val="20"/>
              </w:rPr>
              <w:t>8</w:t>
            </w:r>
          </w:p>
        </w:tc>
        <w:tc>
          <w:tcPr>
            <w:tcW w:w="1063" w:type="dxa"/>
            <w:vAlign w:val="center"/>
          </w:tcPr>
          <w:p w:rsidR="003A262D" w:rsidRPr="00EA6D43" w:rsidRDefault="003A262D" w:rsidP="00E1234A">
            <w:pPr>
              <w:jc w:val="center"/>
              <w:rPr>
                <w:color w:val="000000"/>
                <w:sz w:val="20"/>
                <w:szCs w:val="20"/>
                <w:highlight w:val="yellow"/>
              </w:rPr>
            </w:pPr>
            <w:r w:rsidRPr="00837283">
              <w:rPr>
                <w:color w:val="000000"/>
                <w:sz w:val="20"/>
                <w:szCs w:val="20"/>
              </w:rPr>
              <w:t>1</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Pr>
                <w:b/>
                <w:bCs/>
                <w:sz w:val="20"/>
                <w:szCs w:val="20"/>
                <w:lang w:val="ru-RU"/>
              </w:rPr>
              <w:t>200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Pr>
                <w:b/>
                <w:bCs/>
                <w:sz w:val="20"/>
                <w:szCs w:val="20"/>
              </w:rPr>
              <w:t>20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61726F" w:rsidRDefault="003A262D" w:rsidP="00E1234A">
            <w:pPr>
              <w:jc w:val="center"/>
              <w:rPr>
                <w:sz w:val="20"/>
                <w:szCs w:val="20"/>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61726F"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19.</w:t>
            </w:r>
          </w:p>
        </w:tc>
        <w:tc>
          <w:tcPr>
            <w:tcW w:w="2453" w:type="dxa"/>
            <w:shd w:val="clear" w:color="auto" w:fill="auto"/>
            <w:noWrap/>
            <w:vAlign w:val="center"/>
          </w:tcPr>
          <w:p w:rsidR="003A262D" w:rsidRPr="00F7488B" w:rsidRDefault="003A262D" w:rsidP="00E1234A">
            <w:pPr>
              <w:rPr>
                <w:bCs/>
                <w:sz w:val="20"/>
                <w:szCs w:val="20"/>
              </w:rPr>
            </w:pPr>
            <w:r w:rsidRPr="00F7488B">
              <w:rPr>
                <w:bCs/>
                <w:sz w:val="20"/>
                <w:szCs w:val="20"/>
              </w:rPr>
              <w:t>Тарифний пакет №1</w:t>
            </w:r>
            <w:r>
              <w:rPr>
                <w:bCs/>
                <w:sz w:val="20"/>
                <w:szCs w:val="20"/>
              </w:rPr>
              <w:t>9</w:t>
            </w:r>
          </w:p>
        </w:tc>
        <w:tc>
          <w:tcPr>
            <w:tcW w:w="1063" w:type="dxa"/>
            <w:vAlign w:val="center"/>
          </w:tcPr>
          <w:p w:rsidR="003A262D" w:rsidRPr="00EA6D43" w:rsidRDefault="003A262D" w:rsidP="00E1234A">
            <w:pPr>
              <w:jc w:val="center"/>
              <w:rPr>
                <w:color w:val="000000"/>
                <w:sz w:val="20"/>
                <w:szCs w:val="20"/>
                <w:highlight w:val="yellow"/>
              </w:rPr>
            </w:pPr>
            <w:r w:rsidRPr="00A96ED2">
              <w:rPr>
                <w:color w:val="000000"/>
                <w:sz w:val="20"/>
                <w:szCs w:val="20"/>
              </w:rPr>
              <w:t>6</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Pr>
                <w:b/>
                <w:bCs/>
                <w:sz w:val="20"/>
                <w:szCs w:val="20"/>
                <w:lang w:val="ru-RU"/>
              </w:rPr>
              <w:t>750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Pr>
                <w:b/>
                <w:bCs/>
                <w:sz w:val="20"/>
                <w:szCs w:val="20"/>
              </w:rPr>
              <w:t>30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61726F" w:rsidRDefault="003A262D" w:rsidP="00E1234A">
            <w:pPr>
              <w:jc w:val="center"/>
              <w:rPr>
                <w:sz w:val="20"/>
                <w:szCs w:val="20"/>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bl>
    <w:p w:rsidR="00FB61A2" w:rsidRPr="00A15155" w:rsidRDefault="00FB61A2" w:rsidP="00FB61A2">
      <w:pPr>
        <w:jc w:val="both"/>
        <w:rPr>
          <w:b/>
          <w:bCs/>
        </w:rPr>
      </w:pPr>
    </w:p>
    <w:sectPr w:rsidR="00FB61A2" w:rsidRPr="00A15155" w:rsidSect="00CD66E0">
      <w:footerReference w:type="default" r:id="rId25"/>
      <w:pgSz w:w="11906" w:h="16838" w:code="9"/>
      <w:pgMar w:top="993"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CF" w:rsidRDefault="009440CF">
      <w:r>
        <w:separator/>
      </w:r>
    </w:p>
  </w:endnote>
  <w:endnote w:type="continuationSeparator" w:id="0">
    <w:p w:rsidR="009440CF" w:rsidRDefault="0094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Droid Sans Fallback">
    <w:altName w:val="Yu Gothic UI"/>
    <w:panose1 w:val="00000000000000000000"/>
    <w:charset w:val="00"/>
    <w:family w:val="roman"/>
    <w:notTrueType/>
    <w:pitch w:val="default"/>
  </w:font>
  <w:font w:name="Times New (W1)">
    <w:altName w:val="Arial"/>
    <w:panose1 w:val="020B0604020202020204"/>
    <w:charset w:val="00"/>
    <w:family w:val="auto"/>
    <w:pitch w:val="variable"/>
    <w:sig w:usb0="E00002FF" w:usb1="5000205A" w:usb2="00000000" w:usb3="00000000" w:csb0="0000019F" w:csb1="00000000"/>
  </w:font>
  <w:font w:name="Liberation Serif">
    <w:altName w:val="Times New Roman"/>
    <w:panose1 w:val="02020603050405020304"/>
    <w:charset w:val="01"/>
    <w:family w:val="roman"/>
    <w:pitch w:val="variable"/>
  </w:font>
  <w:font w:name="FreeSans">
    <w:altName w:val="Calibri"/>
    <w:charset w:val="01"/>
    <w:family w:val="swiss"/>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C9" w:rsidRDefault="004D70C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4D70C9" w:rsidRDefault="004D70C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C9" w:rsidRDefault="004D70C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A1A54">
      <w:rPr>
        <w:rStyle w:val="a9"/>
        <w:noProof/>
      </w:rPr>
      <w:t>23</w:t>
    </w:r>
    <w:r>
      <w:rPr>
        <w:rStyle w:val="a9"/>
      </w:rPr>
      <w:fldChar w:fldCharType="end"/>
    </w:r>
  </w:p>
  <w:p w:rsidR="004D70C9" w:rsidRDefault="004D70C9" w:rsidP="007A4B6C">
    <w:pPr>
      <w:pStyle w:val="a5"/>
      <w:framePr w:wrap="around" w:vAnchor="text" w:hAnchor="margin" w:xAlign="right" w:y="1"/>
      <w:jc w:val="center"/>
      <w:rPr>
        <w:rStyle w:val="a9"/>
      </w:rPr>
    </w:pPr>
  </w:p>
  <w:p w:rsidR="004D70C9" w:rsidRDefault="004D70C9" w:rsidP="009B0AC3">
    <w:pPr>
      <w:pStyle w:val="a5"/>
      <w:framePr w:wrap="around" w:vAnchor="text" w:hAnchor="margin" w:y="1"/>
      <w:ind w:right="360"/>
      <w:rPr>
        <w:rStyle w:val="a9"/>
      </w:rPr>
    </w:pPr>
  </w:p>
  <w:p w:rsidR="004D70C9" w:rsidRDefault="004D70C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C9" w:rsidRDefault="004D70C9">
    <w:pPr>
      <w:pStyle w:val="a5"/>
      <w:jc w:val="center"/>
    </w:pPr>
    <w:r>
      <w:fldChar w:fldCharType="begin"/>
    </w:r>
    <w:r>
      <w:instrText xml:space="preserve"> PAGE   \* MERGEFORMAT </w:instrText>
    </w:r>
    <w:r>
      <w:fldChar w:fldCharType="separate"/>
    </w:r>
    <w:r w:rsidR="001A1A54">
      <w:rPr>
        <w:noProof/>
      </w:rPr>
      <w:t>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CF" w:rsidRDefault="009440CF">
      <w:r>
        <w:separator/>
      </w:r>
    </w:p>
  </w:footnote>
  <w:footnote w:type="continuationSeparator" w:id="0">
    <w:p w:rsidR="009440CF" w:rsidRDefault="00944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C35CCC"/>
    <w:multiLevelType w:val="hybridMultilevel"/>
    <w:tmpl w:val="5B542A32"/>
    <w:lvl w:ilvl="0" w:tplc="D42C2FD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B04312"/>
    <w:multiLevelType w:val="multilevel"/>
    <w:tmpl w:val="92F2BFE8"/>
    <w:lvl w:ilvl="0">
      <w:start w:val="1"/>
      <w:numFmt w:val="upperRoman"/>
      <w:lvlText w:val="%1."/>
      <w:lvlJc w:val="right"/>
      <w:pPr>
        <w:ind w:left="482" w:hanging="57"/>
      </w:pPr>
      <w:rPr>
        <w:rFonts w:hint="default"/>
      </w:rPr>
    </w:lvl>
    <w:lvl w:ilvl="1">
      <w:start w:val="1"/>
      <w:numFmt w:val="decimal"/>
      <w:isLgl/>
      <w:lvlText w:val="%1.%2."/>
      <w:lvlJc w:val="left"/>
      <w:pPr>
        <w:tabs>
          <w:tab w:val="num" w:pos="1276"/>
        </w:tabs>
        <w:ind w:left="0" w:firstLine="709"/>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F31A8"/>
    <w:multiLevelType w:val="multilevel"/>
    <w:tmpl w:val="F994418A"/>
    <w:lvl w:ilvl="0">
      <w:start w:val="1"/>
      <w:numFmt w:val="upperRoman"/>
      <w:lvlText w:val="%1."/>
      <w:lvlJc w:val="right"/>
      <w:pPr>
        <w:ind w:left="482" w:hanging="57"/>
      </w:pPr>
      <w:rPr>
        <w:rFonts w:hint="default"/>
      </w:rPr>
    </w:lvl>
    <w:lvl w:ilvl="1">
      <w:start w:val="1"/>
      <w:numFmt w:val="decimal"/>
      <w:isLgl/>
      <w:lvlText w:val="%1.%2."/>
      <w:lvlJc w:val="left"/>
      <w:pPr>
        <w:tabs>
          <w:tab w:val="num" w:pos="1276"/>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0"/>
  </w:num>
  <w:num w:numId="4">
    <w:abstractNumId w:val="13"/>
  </w:num>
  <w:num w:numId="5">
    <w:abstractNumId w:val="11"/>
  </w:num>
  <w:num w:numId="6">
    <w:abstractNumId w:val="5"/>
  </w:num>
  <w:num w:numId="7">
    <w:abstractNumId w:val="9"/>
  </w:num>
  <w:num w:numId="8">
    <w:abstractNumId w:val="6"/>
  </w:num>
  <w:num w:numId="9">
    <w:abstractNumId w:val="8"/>
  </w:num>
  <w:num w:numId="10">
    <w:abstractNumId w:val="8"/>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276"/>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8"/>
    <w:lvlOverride w:ilvl="0">
      <w:lvl w:ilvl="0">
        <w:start w:val="1"/>
        <w:numFmt w:val="upperRoman"/>
        <w:lvlText w:val="%1."/>
        <w:lvlJc w:val="right"/>
        <w:pPr>
          <w:ind w:left="482" w:hanging="57"/>
        </w:pPr>
        <w:rPr>
          <w:rFonts w:hint="default"/>
          <w:b/>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418"/>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8"/>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418"/>
          </w:tabs>
          <w:ind w:left="0" w:firstLine="709"/>
        </w:pPr>
        <w:rPr>
          <w:rFonts w:hint="default"/>
        </w:rPr>
      </w:lvl>
    </w:lvlOverride>
    <w:lvlOverride w:ilvl="3">
      <w:lvl w:ilvl="3">
        <w:start w:val="1"/>
        <w:numFmt w:val="decimal"/>
        <w:isLgl/>
        <w:lvlText w:val="%1.%2.%3.%4."/>
        <w:lvlJc w:val="left"/>
        <w:pPr>
          <w:tabs>
            <w:tab w:val="num" w:pos="1701"/>
          </w:tabs>
          <w:ind w:left="0" w:firstLine="709"/>
        </w:pPr>
        <w:rPr>
          <w:rFonts w:hint="default"/>
        </w:rPr>
      </w:lvl>
    </w:lvlOverride>
    <w:lvlOverride w:ilvl="4">
      <w:lvl w:ilvl="4">
        <w:start w:val="1"/>
        <w:numFmt w:val="decimal"/>
        <w:isLgl/>
        <w:lvlText w:val="%1.%2.%3.%4.%5."/>
        <w:lvlJc w:val="left"/>
        <w:pPr>
          <w:tabs>
            <w:tab w:val="num" w:pos="1985"/>
          </w:tabs>
          <w:ind w:left="0" w:firstLine="709"/>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7"/>
  </w:num>
  <w:num w:numId="14">
    <w:abstractNumId w:val="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3C"/>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CB7"/>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3B4"/>
    <w:rsid w:val="000E07BF"/>
    <w:rsid w:val="000E08E4"/>
    <w:rsid w:val="000E0EE1"/>
    <w:rsid w:val="000E0FE7"/>
    <w:rsid w:val="000E12A0"/>
    <w:rsid w:val="000E17EA"/>
    <w:rsid w:val="000E2544"/>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99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0DBB"/>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2DF"/>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3C"/>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54"/>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AA6"/>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10B"/>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200"/>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5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2D"/>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59D"/>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0F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550"/>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5D43"/>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273"/>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3F"/>
    <w:rsid w:val="004739A2"/>
    <w:rsid w:val="00473F1A"/>
    <w:rsid w:val="00474225"/>
    <w:rsid w:val="0047437E"/>
    <w:rsid w:val="00474848"/>
    <w:rsid w:val="00475202"/>
    <w:rsid w:val="00475437"/>
    <w:rsid w:val="00475DD1"/>
    <w:rsid w:val="00475EAA"/>
    <w:rsid w:val="00475F35"/>
    <w:rsid w:val="00476048"/>
    <w:rsid w:val="004763DA"/>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4B1"/>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5C"/>
    <w:rsid w:val="004B4068"/>
    <w:rsid w:val="004B42CE"/>
    <w:rsid w:val="004B44A6"/>
    <w:rsid w:val="004B470D"/>
    <w:rsid w:val="004B558E"/>
    <w:rsid w:val="004B632A"/>
    <w:rsid w:val="004B6945"/>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0C9"/>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200"/>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EBB"/>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5CB"/>
    <w:rsid w:val="00540BE4"/>
    <w:rsid w:val="0054124D"/>
    <w:rsid w:val="005418E4"/>
    <w:rsid w:val="00542A18"/>
    <w:rsid w:val="0054304C"/>
    <w:rsid w:val="005432A9"/>
    <w:rsid w:val="00543AAF"/>
    <w:rsid w:val="00543F5D"/>
    <w:rsid w:val="00543FC1"/>
    <w:rsid w:val="00544BF7"/>
    <w:rsid w:val="00544C82"/>
    <w:rsid w:val="005454DA"/>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6D8"/>
    <w:rsid w:val="00574C67"/>
    <w:rsid w:val="00574FA2"/>
    <w:rsid w:val="00575398"/>
    <w:rsid w:val="005757C6"/>
    <w:rsid w:val="00575875"/>
    <w:rsid w:val="0057589F"/>
    <w:rsid w:val="0057599B"/>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E7F6E"/>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168"/>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077"/>
    <w:rsid w:val="006A6441"/>
    <w:rsid w:val="006A6522"/>
    <w:rsid w:val="006A6731"/>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04"/>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5E4B"/>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3A"/>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022"/>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7AA"/>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8BE"/>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1C6"/>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0AED"/>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759"/>
    <w:rsid w:val="008A7B5B"/>
    <w:rsid w:val="008A7CAB"/>
    <w:rsid w:val="008B01E1"/>
    <w:rsid w:val="008B05FA"/>
    <w:rsid w:val="008B0811"/>
    <w:rsid w:val="008B0901"/>
    <w:rsid w:val="008B17A4"/>
    <w:rsid w:val="008B1F02"/>
    <w:rsid w:val="008B2726"/>
    <w:rsid w:val="008B296C"/>
    <w:rsid w:val="008B2AAD"/>
    <w:rsid w:val="008B2EE5"/>
    <w:rsid w:val="008B36ED"/>
    <w:rsid w:val="008B3715"/>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77"/>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10B"/>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CF"/>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3D2"/>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79"/>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ABC"/>
    <w:rsid w:val="00A21BD3"/>
    <w:rsid w:val="00A2204F"/>
    <w:rsid w:val="00A2262C"/>
    <w:rsid w:val="00A22696"/>
    <w:rsid w:val="00A228AE"/>
    <w:rsid w:val="00A229A6"/>
    <w:rsid w:val="00A22A3E"/>
    <w:rsid w:val="00A22A8F"/>
    <w:rsid w:val="00A22C31"/>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545"/>
    <w:rsid w:val="00A47690"/>
    <w:rsid w:val="00A47A25"/>
    <w:rsid w:val="00A50108"/>
    <w:rsid w:val="00A501D5"/>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A22"/>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475"/>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C75"/>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41"/>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317"/>
    <w:rsid w:val="00AF169F"/>
    <w:rsid w:val="00AF1BB3"/>
    <w:rsid w:val="00AF2245"/>
    <w:rsid w:val="00AF2AD6"/>
    <w:rsid w:val="00AF321D"/>
    <w:rsid w:val="00AF325E"/>
    <w:rsid w:val="00AF3641"/>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6E9E"/>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712"/>
    <w:rsid w:val="00B31850"/>
    <w:rsid w:val="00B31B91"/>
    <w:rsid w:val="00B31DF9"/>
    <w:rsid w:val="00B31EE1"/>
    <w:rsid w:val="00B31F19"/>
    <w:rsid w:val="00B32AF0"/>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A7B"/>
    <w:rsid w:val="00B71F0C"/>
    <w:rsid w:val="00B71F29"/>
    <w:rsid w:val="00B72085"/>
    <w:rsid w:val="00B725AF"/>
    <w:rsid w:val="00B72811"/>
    <w:rsid w:val="00B729E8"/>
    <w:rsid w:val="00B72E4D"/>
    <w:rsid w:val="00B73084"/>
    <w:rsid w:val="00B730FE"/>
    <w:rsid w:val="00B73B4F"/>
    <w:rsid w:val="00B7450D"/>
    <w:rsid w:val="00B74611"/>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83D"/>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525"/>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881"/>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49F9"/>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5E"/>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DF"/>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12F"/>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0"/>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E18"/>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900"/>
    <w:rsid w:val="00D25D29"/>
    <w:rsid w:val="00D260DA"/>
    <w:rsid w:val="00D26282"/>
    <w:rsid w:val="00D26378"/>
    <w:rsid w:val="00D264ED"/>
    <w:rsid w:val="00D264F3"/>
    <w:rsid w:val="00D265C5"/>
    <w:rsid w:val="00D26B31"/>
    <w:rsid w:val="00D27029"/>
    <w:rsid w:val="00D2745A"/>
    <w:rsid w:val="00D279E1"/>
    <w:rsid w:val="00D300CE"/>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BBC"/>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075"/>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46D"/>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DB"/>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5F54"/>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67C"/>
    <w:rsid w:val="00E079DC"/>
    <w:rsid w:val="00E1036E"/>
    <w:rsid w:val="00E10742"/>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CEC"/>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2C02"/>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1B9B"/>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5F73"/>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199"/>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143"/>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5EF5"/>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156"/>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1A2"/>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04C"/>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47DFCBA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62D"/>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
    <w:name w:val="annotation subject"/>
    <w:basedOn w:val="ad"/>
    <w:next w:val="ad"/>
    <w:link w:val="af0"/>
    <w:uiPriority w:val="99"/>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99"/>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uiPriority w:val="99"/>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b">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c">
    <w:name w:val="Тема примітки Знак1"/>
    <w:basedOn w:val="ae"/>
    <w:uiPriority w:val="99"/>
    <w:semiHidden/>
    <w:rsid w:val="00623D1E"/>
    <w:rPr>
      <w:rFonts w:ascii="Calibri" w:eastAsia="Droid Sans Fallback" w:hAnsi="Calibri" w:cs="Times New Roman"/>
      <w:b/>
      <w:bCs/>
      <w:sz w:val="20"/>
      <w:szCs w:val="20"/>
      <w:lang w:eastAsia="ru-RU"/>
    </w:rPr>
  </w:style>
  <w:style w:type="paragraph" w:styleId="2d">
    <w:name w:val="toc 2"/>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basedOn w:val="a"/>
    <w:next w:val="a"/>
    <w:autoRedefine/>
    <w:uiPriority w:val="39"/>
    <w:unhideWhenUsed/>
    <w:rsid w:val="00623D1E"/>
    <w:pPr>
      <w:spacing w:after="100"/>
      <w:ind w:left="480"/>
    </w:pPr>
    <w:rPr>
      <w:lang w:val="en-US" w:eastAsia="en-GB"/>
    </w:rPr>
  </w:style>
  <w:style w:type="table" w:customStyle="1" w:styleId="1d">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3">
    <w:name w:val="Font Style13"/>
    <w:rsid w:val="00AF1317"/>
    <w:rPr>
      <w:rFonts w:ascii="Times New Roman" w:hAnsi="Times New Roman" w:cs="Times New Roman"/>
      <w:sz w:val="24"/>
      <w:szCs w:val="24"/>
    </w:rPr>
  </w:style>
  <w:style w:type="character" w:customStyle="1" w:styleId="FontStyle16">
    <w:name w:val="Font Style16"/>
    <w:rsid w:val="00AF1317"/>
    <w:rPr>
      <w:rFonts w:ascii="Times New Roman" w:hAnsi="Times New Roman" w:cs="Times New Roman"/>
      <w:sz w:val="26"/>
      <w:szCs w:val="26"/>
    </w:rPr>
  </w:style>
  <w:style w:type="character" w:customStyle="1" w:styleId="textexposedshow">
    <w:name w:val="text_exposed_show"/>
    <w:basedOn w:val="a0"/>
    <w:rsid w:val="00AF1317"/>
  </w:style>
  <w:style w:type="character" w:customStyle="1" w:styleId="rvts9">
    <w:name w:val="rvts9"/>
    <w:basedOn w:val="a0"/>
    <w:rsid w:val="00AF1317"/>
  </w:style>
  <w:style w:type="paragraph" w:customStyle="1" w:styleId="rvps1">
    <w:name w:val="rvps1"/>
    <w:basedOn w:val="a"/>
    <w:rsid w:val="00AF1317"/>
    <w:pPr>
      <w:spacing w:before="100" w:beforeAutospacing="1" w:after="100" w:afterAutospacing="1" w:line="276" w:lineRule="auto"/>
    </w:pPr>
    <w:rPr>
      <w:rFonts w:ascii="Calibri" w:hAnsi="Calibri"/>
      <w:sz w:val="22"/>
      <w:szCs w:val="22"/>
      <w:lang w:eastAsia="uk-UA"/>
    </w:rPr>
  </w:style>
  <w:style w:type="character" w:customStyle="1" w:styleId="rvts15">
    <w:name w:val="rvts15"/>
    <w:basedOn w:val="a0"/>
    <w:rsid w:val="00AF1317"/>
  </w:style>
  <w:style w:type="paragraph" w:customStyle="1" w:styleId="rvps4">
    <w:name w:val="rvps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7">
    <w:name w:val="rvps7"/>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14">
    <w:name w:val="rvps1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6">
    <w:name w:val="rvps6"/>
    <w:basedOn w:val="a"/>
    <w:rsid w:val="00AF1317"/>
    <w:pPr>
      <w:spacing w:before="100" w:beforeAutospacing="1" w:after="100" w:afterAutospacing="1" w:line="276" w:lineRule="auto"/>
    </w:pPr>
    <w:rPr>
      <w:rFonts w:ascii="Calibri" w:hAnsi="Calibri"/>
      <w:sz w:val="22"/>
      <w:szCs w:val="22"/>
      <w:lang w:eastAsia="uk-UA"/>
    </w:rPr>
  </w:style>
  <w:style w:type="paragraph" w:styleId="2e">
    <w:name w:val="List 2"/>
    <w:basedOn w:val="a"/>
    <w:rsid w:val="00AF1317"/>
    <w:pPr>
      <w:ind w:left="566" w:hanging="283"/>
    </w:pPr>
    <w:rPr>
      <w:sz w:val="20"/>
      <w:szCs w:val="20"/>
    </w:rPr>
  </w:style>
  <w:style w:type="paragraph" w:customStyle="1" w:styleId="Style14">
    <w:name w:val="Style14"/>
    <w:basedOn w:val="a"/>
    <w:rsid w:val="00AF1317"/>
    <w:pPr>
      <w:widowControl w:val="0"/>
      <w:autoSpaceDE w:val="0"/>
      <w:autoSpaceDN w:val="0"/>
      <w:adjustRightInd w:val="0"/>
      <w:spacing w:line="272" w:lineRule="exact"/>
      <w:ind w:firstLine="720"/>
      <w:jc w:val="both"/>
    </w:pPr>
  </w:style>
  <w:style w:type="paragraph" w:customStyle="1" w:styleId="NormalWeb1">
    <w:name w:val="Normal (Web)1"/>
    <w:basedOn w:val="a"/>
    <w:rsid w:val="00AF1317"/>
    <w:pPr>
      <w:spacing w:before="100" w:after="100"/>
    </w:pPr>
    <w:rPr>
      <w:lang w:val="ru-RU" w:eastAsia="zh-CN"/>
    </w:rPr>
  </w:style>
  <w:style w:type="paragraph" w:customStyle="1" w:styleId="aff7">
    <w:name w:val="Обычный (веб) + Черный"/>
    <w:basedOn w:val="a"/>
    <w:rsid w:val="00AF1317"/>
    <w:pPr>
      <w:keepNext/>
      <w:suppressAutoHyphens/>
      <w:spacing w:before="120" w:after="40"/>
      <w:ind w:firstLine="630"/>
      <w:jc w:val="both"/>
    </w:pPr>
    <w:rPr>
      <w:rFonts w:eastAsia="Calibri"/>
      <w:bCs/>
      <w:kern w:val="1"/>
      <w:lang w:eastAsia="ar-SA"/>
    </w:rPr>
  </w:style>
  <w:style w:type="paragraph" w:customStyle="1" w:styleId="1f">
    <w:name w:val="Абзац списку1"/>
    <w:basedOn w:val="a"/>
    <w:rsid w:val="00AF1317"/>
    <w:pPr>
      <w:suppressAutoHyphens/>
      <w:spacing w:after="200" w:line="276" w:lineRule="auto"/>
      <w:ind w:left="720"/>
      <w:contextualSpacing/>
    </w:pPr>
    <w:rPr>
      <w:rFonts w:ascii="Calibri" w:hAnsi="Calibri" w:cs="Calibri"/>
      <w:sz w:val="22"/>
      <w:szCs w:val="22"/>
      <w:lang w:val="ru-RU" w:eastAsia="zh-CN"/>
    </w:rPr>
  </w:style>
  <w:style w:type="paragraph" w:customStyle="1" w:styleId="05BodyCopy">
    <w:name w:val="05_Body_Copy"/>
    <w:basedOn w:val="a"/>
    <w:rsid w:val="00AF1317"/>
    <w:pPr>
      <w:spacing w:before="20" w:line="240" w:lineRule="exact"/>
    </w:pPr>
    <w:rPr>
      <w:rFonts w:ascii="Times New (W1)" w:hAnsi="Times New (W1)"/>
      <w:sz w:val="20"/>
      <w:lang w:val="en-US" w:eastAsia="en-US"/>
    </w:rPr>
  </w:style>
  <w:style w:type="paragraph" w:customStyle="1" w:styleId="ListParagraph1">
    <w:name w:val="List Paragraph1"/>
    <w:basedOn w:val="a"/>
    <w:link w:val="ListParagraphChar"/>
    <w:rsid w:val="00AF1317"/>
    <w:pPr>
      <w:ind w:left="720"/>
      <w:contextualSpacing/>
    </w:pPr>
    <w:rPr>
      <w:rFonts w:ascii="Liberation Serif" w:eastAsia="Calibri" w:hAnsi="Liberation Serif" w:cs="FreeSans"/>
      <w:lang w:eastAsia="zh-CN" w:bidi="hi-IN"/>
    </w:rPr>
  </w:style>
  <w:style w:type="character" w:customStyle="1" w:styleId="ListParagraphChar">
    <w:name w:val="List Paragraph Char"/>
    <w:link w:val="ListParagraph1"/>
    <w:locked/>
    <w:rsid w:val="00AF1317"/>
    <w:rPr>
      <w:rFonts w:ascii="Liberation Serif" w:eastAsia="Calibri" w:hAnsi="Liberation Serif" w:cs="FreeSans"/>
      <w:sz w:val="24"/>
      <w:szCs w:val="24"/>
      <w:lang w:eastAsia="zh-CN" w:bidi="hi-IN"/>
    </w:rPr>
  </w:style>
  <w:style w:type="paragraph" w:styleId="aff8">
    <w:name w:val="Revision"/>
    <w:hidden/>
    <w:uiPriority w:val="99"/>
    <w:semiHidden/>
    <w:rsid w:val="00AF1317"/>
    <w:rPr>
      <w:rFonts w:ascii="Calibri" w:hAnsi="Calibri"/>
      <w:sz w:val="22"/>
      <w:szCs w:val="22"/>
    </w:rPr>
  </w:style>
  <w:style w:type="character" w:customStyle="1" w:styleId="1f0">
    <w:name w:val="Абзац списку Знак1"/>
    <w:uiPriority w:val="34"/>
    <w:locked/>
    <w:rsid w:val="00AF1317"/>
    <w:rPr>
      <w:sz w:val="24"/>
      <w:szCs w:val="24"/>
      <w:lang w:eastAsia="zh-CN"/>
    </w:rPr>
  </w:style>
  <w:style w:type="paragraph" w:styleId="aff9">
    <w:name w:val="Subtitle"/>
    <w:basedOn w:val="a"/>
    <w:next w:val="a"/>
    <w:link w:val="affa"/>
    <w:qFormat/>
    <w:rsid w:val="00AF131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uk-UA"/>
    </w:rPr>
  </w:style>
  <w:style w:type="character" w:customStyle="1" w:styleId="affa">
    <w:name w:val="Підзаголовок Знак"/>
    <w:basedOn w:val="a0"/>
    <w:link w:val="aff9"/>
    <w:rsid w:val="00AF1317"/>
    <w:rPr>
      <w:rFonts w:asciiTheme="minorHAnsi" w:eastAsiaTheme="minorEastAsia" w:hAnsiTheme="minorHAnsi" w:cstheme="minorBidi"/>
      <w:color w:val="5A5A5A" w:themeColor="text1" w:themeTint="A5"/>
      <w:spacing w:val="15"/>
      <w:sz w:val="22"/>
      <w:szCs w:val="22"/>
    </w:rPr>
  </w:style>
  <w:style w:type="character" w:customStyle="1" w:styleId="Bodytext">
    <w:name w:val="Body text_"/>
    <w:basedOn w:val="a0"/>
    <w:link w:val="BodyText1"/>
    <w:uiPriority w:val="99"/>
    <w:locked/>
    <w:rsid w:val="00E0767C"/>
    <w:rPr>
      <w:sz w:val="24"/>
      <w:lang w:eastAsia="ru-RU"/>
    </w:rPr>
  </w:style>
  <w:style w:type="character" w:customStyle="1" w:styleId="2f">
    <w:name w:val="Заголовок №2_"/>
    <w:basedOn w:val="a0"/>
    <w:link w:val="2f0"/>
    <w:rsid w:val="003C00F8"/>
    <w:rPr>
      <w:b/>
      <w:bCs/>
      <w:sz w:val="21"/>
      <w:szCs w:val="21"/>
      <w:shd w:val="clear" w:color="auto" w:fill="FFFFFF"/>
    </w:rPr>
  </w:style>
  <w:style w:type="character" w:customStyle="1" w:styleId="39">
    <w:name w:val="Основний текст (3)_"/>
    <w:basedOn w:val="a0"/>
    <w:link w:val="3a"/>
    <w:rsid w:val="003C00F8"/>
    <w:rPr>
      <w:b/>
      <w:bCs/>
      <w:sz w:val="21"/>
      <w:szCs w:val="21"/>
      <w:shd w:val="clear" w:color="auto" w:fill="FFFFFF"/>
    </w:rPr>
  </w:style>
  <w:style w:type="character" w:customStyle="1" w:styleId="2f1">
    <w:name w:val="Основний текст (2)_"/>
    <w:basedOn w:val="a0"/>
    <w:link w:val="2f2"/>
    <w:rsid w:val="003C00F8"/>
    <w:rPr>
      <w:sz w:val="21"/>
      <w:szCs w:val="21"/>
      <w:shd w:val="clear" w:color="auto" w:fill="FFFFFF"/>
    </w:rPr>
  </w:style>
  <w:style w:type="character" w:customStyle="1" w:styleId="2f3">
    <w:name w:val="Основний текст (2) + Напівжирний"/>
    <w:basedOn w:val="2f1"/>
    <w:rsid w:val="003C00F8"/>
    <w:rPr>
      <w:b/>
      <w:bCs/>
      <w:color w:val="000000"/>
      <w:spacing w:val="0"/>
      <w:w w:val="100"/>
      <w:position w:val="0"/>
      <w:sz w:val="21"/>
      <w:szCs w:val="21"/>
      <w:shd w:val="clear" w:color="auto" w:fill="FFFFFF"/>
      <w:lang w:val="uk-UA" w:eastAsia="uk-UA" w:bidi="uk-UA"/>
    </w:rPr>
  </w:style>
  <w:style w:type="character" w:customStyle="1" w:styleId="43">
    <w:name w:val="Основний текст (4)_"/>
    <w:basedOn w:val="a0"/>
    <w:link w:val="44"/>
    <w:rsid w:val="003C00F8"/>
    <w:rPr>
      <w:sz w:val="21"/>
      <w:szCs w:val="21"/>
      <w:shd w:val="clear" w:color="auto" w:fill="FFFFFF"/>
    </w:rPr>
  </w:style>
  <w:style w:type="character" w:customStyle="1" w:styleId="1f1">
    <w:name w:val="Заголовок №1_"/>
    <w:basedOn w:val="a0"/>
    <w:link w:val="1f2"/>
    <w:rsid w:val="003C00F8"/>
    <w:rPr>
      <w:sz w:val="21"/>
      <w:szCs w:val="21"/>
      <w:shd w:val="clear" w:color="auto" w:fill="FFFFFF"/>
    </w:rPr>
  </w:style>
  <w:style w:type="paragraph" w:customStyle="1" w:styleId="3a">
    <w:name w:val="Основний текст (3)"/>
    <w:basedOn w:val="a"/>
    <w:link w:val="39"/>
    <w:rsid w:val="003C00F8"/>
    <w:pPr>
      <w:widowControl w:val="0"/>
      <w:shd w:val="clear" w:color="auto" w:fill="FFFFFF"/>
      <w:spacing w:before="60" w:after="180" w:line="0" w:lineRule="atLeast"/>
    </w:pPr>
    <w:rPr>
      <w:b/>
      <w:bCs/>
      <w:sz w:val="21"/>
      <w:szCs w:val="21"/>
      <w:lang w:eastAsia="uk-UA"/>
    </w:rPr>
  </w:style>
  <w:style w:type="paragraph" w:customStyle="1" w:styleId="2f2">
    <w:name w:val="Основний текст (2)"/>
    <w:basedOn w:val="a"/>
    <w:link w:val="2f1"/>
    <w:rsid w:val="003C00F8"/>
    <w:pPr>
      <w:widowControl w:val="0"/>
      <w:shd w:val="clear" w:color="auto" w:fill="FFFFFF"/>
      <w:spacing w:before="180" w:after="300" w:line="0" w:lineRule="atLeast"/>
      <w:ind w:hanging="280"/>
      <w:jc w:val="both"/>
    </w:pPr>
    <w:rPr>
      <w:sz w:val="21"/>
      <w:szCs w:val="21"/>
      <w:lang w:eastAsia="uk-UA"/>
    </w:rPr>
  </w:style>
  <w:style w:type="paragraph" w:customStyle="1" w:styleId="2f0">
    <w:name w:val="Заголовок №2"/>
    <w:basedOn w:val="a"/>
    <w:link w:val="2f"/>
    <w:rsid w:val="003C00F8"/>
    <w:pPr>
      <w:widowControl w:val="0"/>
      <w:shd w:val="clear" w:color="auto" w:fill="FFFFFF"/>
      <w:spacing w:after="60" w:line="0" w:lineRule="atLeast"/>
      <w:jc w:val="center"/>
      <w:outlineLvl w:val="1"/>
    </w:pPr>
    <w:rPr>
      <w:b/>
      <w:bCs/>
      <w:sz w:val="21"/>
      <w:szCs w:val="21"/>
      <w:lang w:eastAsia="uk-UA"/>
    </w:rPr>
  </w:style>
  <w:style w:type="paragraph" w:customStyle="1" w:styleId="44">
    <w:name w:val="Основний текст (4)"/>
    <w:basedOn w:val="a"/>
    <w:link w:val="43"/>
    <w:rsid w:val="003C00F8"/>
    <w:pPr>
      <w:widowControl w:val="0"/>
      <w:shd w:val="clear" w:color="auto" w:fill="FFFFFF"/>
      <w:spacing w:line="298" w:lineRule="exact"/>
    </w:pPr>
    <w:rPr>
      <w:sz w:val="21"/>
      <w:szCs w:val="21"/>
      <w:lang w:eastAsia="uk-UA"/>
    </w:rPr>
  </w:style>
  <w:style w:type="paragraph" w:customStyle="1" w:styleId="1f2">
    <w:name w:val="Заголовок №1"/>
    <w:basedOn w:val="a"/>
    <w:link w:val="1f1"/>
    <w:rsid w:val="003C00F8"/>
    <w:pPr>
      <w:widowControl w:val="0"/>
      <w:shd w:val="clear" w:color="auto" w:fill="FFFFFF"/>
      <w:spacing w:after="180" w:line="298" w:lineRule="exact"/>
      <w:outlineLvl w:val="0"/>
    </w:pPr>
    <w:rPr>
      <w:sz w:val="21"/>
      <w:szCs w:val="21"/>
      <w:lang w:eastAsia="uk-UA"/>
    </w:rPr>
  </w:style>
  <w:style w:type="paragraph" w:customStyle="1" w:styleId="style121">
    <w:name w:val="style121"/>
    <w:basedOn w:val="a"/>
    <w:uiPriority w:val="99"/>
    <w:qFormat/>
    <w:rsid w:val="00AF6E9E"/>
    <w:pPr>
      <w:ind w:left="63" w:right="63"/>
    </w:pPr>
    <w:rPr>
      <w:color w:val="323232"/>
      <w:sz w:val="15"/>
      <w:szCs w:val="15"/>
      <w:lang w:val="ru-RU"/>
    </w:rPr>
  </w:style>
  <w:style w:type="paragraph" w:styleId="affb">
    <w:name w:val="Plain Text"/>
    <w:basedOn w:val="a"/>
    <w:link w:val="affc"/>
    <w:rsid w:val="00FB61A2"/>
    <w:rPr>
      <w:rFonts w:ascii="Courier New" w:hAnsi="Courier New" w:cs="Courier New"/>
      <w:sz w:val="20"/>
      <w:szCs w:val="20"/>
      <w:lang w:val="en-US" w:eastAsia="en-US"/>
    </w:rPr>
  </w:style>
  <w:style w:type="character" w:customStyle="1" w:styleId="affc">
    <w:name w:val="Текст Знак"/>
    <w:basedOn w:val="a0"/>
    <w:link w:val="affb"/>
    <w:rsid w:val="00FB61A2"/>
    <w:rPr>
      <w:rFonts w:ascii="Courier New" w:hAnsi="Courier New" w:cs="Courier New"/>
      <w:lang w:val="en-US" w:eastAsia="en-US"/>
    </w:rPr>
  </w:style>
  <w:style w:type="character" w:customStyle="1" w:styleId="3b">
    <w:name w:val="Основний текст (3) + Не напівжирний"/>
    <w:basedOn w:val="39"/>
    <w:rsid w:val="00CD66E0"/>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styleId="affd">
    <w:name w:val="Block Text"/>
    <w:basedOn w:val="a"/>
    <w:rsid w:val="0025110B"/>
    <w:pPr>
      <w:spacing w:line="280" w:lineRule="exact"/>
      <w:ind w:left="426" w:right="567" w:hanging="159"/>
      <w:jc w:val="both"/>
    </w:pPr>
    <w:rPr>
      <w:snapToGrid w:val="0"/>
      <w:sz w:val="22"/>
      <w:szCs w:val="20"/>
      <w:lang w:val="ru-RU"/>
    </w:rPr>
  </w:style>
  <w:style w:type="paragraph" w:customStyle="1" w:styleId="ind">
    <w:name w:val="ind"/>
    <w:basedOn w:val="a"/>
    <w:rsid w:val="0025110B"/>
    <w:pPr>
      <w:spacing w:before="100" w:beforeAutospacing="1" w:after="100" w:afterAutospacing="1"/>
    </w:pPr>
    <w:rPr>
      <w:color w:val="000000"/>
      <w:lang w:val="ru-RU"/>
    </w:rPr>
  </w:style>
  <w:style w:type="character" w:customStyle="1" w:styleId="ElenaKotyrlo">
    <w:name w:val="Elena.Kotyrlo"/>
    <w:semiHidden/>
    <w:rsid w:val="0025110B"/>
    <w:rPr>
      <w:rFonts w:ascii="Arial" w:hAnsi="Arial" w:cs="Arial"/>
      <w:color w:val="auto"/>
      <w:sz w:val="20"/>
      <w:szCs w:val="20"/>
    </w:rPr>
  </w:style>
  <w:style w:type="table" w:customStyle="1" w:styleId="211">
    <w:name w:val="Сітка таблиці21"/>
    <w:basedOn w:val="a1"/>
    <w:uiPriority w:val="39"/>
    <w:rsid w:val="0025110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3A262D"/>
    <w:pPr>
      <w:tabs>
        <w:tab w:val="left" w:pos="8505"/>
      </w:tabs>
      <w:suppressAutoHyphens/>
      <w:jc w:val="both"/>
    </w:pPr>
    <w:rPr>
      <w:rFonts w:ascii="Verdana" w:hAnsi="Verdana"/>
      <w:sz w:val="1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5686308">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kyivstar.ua" TargetMode="Externa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59BE-428E-4302-A4D7-02FB1E9A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123166</Words>
  <Characters>70206</Characters>
  <Application>Microsoft Office Word</Application>
  <DocSecurity>0</DocSecurity>
  <Lines>585</Lines>
  <Paragraphs>385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2024-03-18T09:01:00Z</dcterms:created>
  <dcterms:modified xsi:type="dcterms:W3CDTF">2024-03-18T09:12:00Z</dcterms:modified>
</cp:coreProperties>
</file>