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EFE" w:rsidRDefault="00270EFE" w:rsidP="003470CC">
      <w:pPr>
        <w:spacing w:after="0" w:line="240" w:lineRule="auto"/>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                                                                                                                             </w:t>
      </w:r>
      <w:proofErr w:type="spellStart"/>
      <w:r w:rsidRPr="00270EFE">
        <w:rPr>
          <w:rFonts w:ascii="Times New Roman" w:eastAsia="Times New Roman" w:hAnsi="Times New Roman" w:cs="Times New Roman"/>
          <w:b/>
          <w:sz w:val="28"/>
          <w:szCs w:val="28"/>
          <w:lang w:val="ru-RU" w:eastAsia="ru-RU"/>
        </w:rPr>
        <w:t>Додаток</w:t>
      </w:r>
      <w:proofErr w:type="spellEnd"/>
      <w:r w:rsidRPr="00270EFE">
        <w:rPr>
          <w:rFonts w:ascii="Times New Roman" w:eastAsia="Times New Roman" w:hAnsi="Times New Roman" w:cs="Times New Roman"/>
          <w:b/>
          <w:sz w:val="28"/>
          <w:szCs w:val="28"/>
          <w:lang w:val="ru-RU" w:eastAsia="ru-RU"/>
        </w:rPr>
        <w:t xml:space="preserve"> 4</w:t>
      </w:r>
    </w:p>
    <w:p w:rsidR="00D924F6" w:rsidRPr="00270EFE" w:rsidRDefault="00D924F6" w:rsidP="003470CC">
      <w:pPr>
        <w:spacing w:after="0" w:line="240" w:lineRule="auto"/>
        <w:jc w:val="both"/>
        <w:rPr>
          <w:rFonts w:ascii="Times New Roman" w:eastAsia="Times New Roman" w:hAnsi="Times New Roman" w:cs="Times New Roman"/>
          <w:b/>
          <w:sz w:val="28"/>
          <w:szCs w:val="28"/>
          <w:lang w:val="ru-RU" w:eastAsia="ru-RU"/>
        </w:rPr>
      </w:pPr>
    </w:p>
    <w:p w:rsidR="003470CC" w:rsidRPr="003470CC" w:rsidRDefault="003470CC" w:rsidP="003470CC">
      <w:pPr>
        <w:spacing w:after="0" w:line="240" w:lineRule="auto"/>
        <w:jc w:val="both"/>
        <w:rPr>
          <w:rFonts w:ascii="Times New Roman" w:eastAsia="Times New Roman" w:hAnsi="Times New Roman" w:cs="Times New Roman"/>
          <w:b/>
          <w:i/>
          <w:iCs/>
          <w:sz w:val="24"/>
          <w:szCs w:val="24"/>
          <w:lang w:val="ru-RU" w:eastAsia="ru-RU"/>
        </w:rPr>
      </w:pPr>
      <w:r w:rsidRPr="003470CC">
        <w:rPr>
          <w:rFonts w:ascii="Times New Roman" w:eastAsia="Times New Roman" w:hAnsi="Times New Roman" w:cs="Times New Roman"/>
          <w:sz w:val="24"/>
          <w:szCs w:val="24"/>
          <w:lang w:val="ru-RU" w:eastAsia="ru-RU"/>
        </w:rPr>
        <w:t>Про</w:t>
      </w:r>
      <w:r w:rsidRPr="003470CC">
        <w:rPr>
          <w:rFonts w:ascii="Times New Roman" w:eastAsia="Times New Roman" w:hAnsi="Times New Roman" w:cs="Times New Roman"/>
          <w:sz w:val="24"/>
          <w:szCs w:val="24"/>
          <w:lang w:eastAsia="ru-RU"/>
        </w:rPr>
        <w:t>є</w:t>
      </w:r>
      <w:proofErr w:type="spellStart"/>
      <w:r w:rsidRPr="003470CC">
        <w:rPr>
          <w:rFonts w:ascii="Times New Roman" w:eastAsia="Times New Roman" w:hAnsi="Times New Roman" w:cs="Times New Roman"/>
          <w:sz w:val="24"/>
          <w:szCs w:val="24"/>
          <w:lang w:val="ru-RU" w:eastAsia="ru-RU"/>
        </w:rPr>
        <w:t>кт</w:t>
      </w:r>
      <w:proofErr w:type="spellEnd"/>
      <w:r w:rsidRPr="003470CC">
        <w:rPr>
          <w:rFonts w:ascii="Times New Roman" w:eastAsia="Times New Roman" w:hAnsi="Times New Roman" w:cs="Times New Roman"/>
          <w:sz w:val="24"/>
          <w:szCs w:val="24"/>
          <w:lang w:val="ru-RU" w:eastAsia="ru-RU"/>
        </w:rPr>
        <w:t xml:space="preserve"> договору на </w:t>
      </w:r>
      <w:proofErr w:type="spellStart"/>
      <w:r w:rsidRPr="003470CC">
        <w:rPr>
          <w:rFonts w:ascii="Times New Roman" w:eastAsia="Times New Roman" w:hAnsi="Times New Roman" w:cs="Times New Roman"/>
          <w:sz w:val="24"/>
          <w:szCs w:val="24"/>
          <w:lang w:val="ru-RU" w:eastAsia="ru-RU"/>
        </w:rPr>
        <w:t>закупівлю</w:t>
      </w:r>
      <w:proofErr w:type="spellEnd"/>
      <w:r w:rsidRPr="003470CC">
        <w:rPr>
          <w:rFonts w:ascii="Times New Roman" w:eastAsia="Times New Roman" w:hAnsi="Times New Roman" w:cs="Times New Roman"/>
          <w:sz w:val="24"/>
          <w:szCs w:val="24"/>
          <w:lang w:val="ru-RU" w:eastAsia="ru-RU"/>
        </w:rPr>
        <w:t xml:space="preserve"> </w:t>
      </w:r>
      <w:r w:rsidRPr="003470CC">
        <w:rPr>
          <w:rFonts w:ascii="Times New Roman" w:eastAsia="Times New Roman" w:hAnsi="Times New Roman" w:cs="Times New Roman"/>
          <w:bCs/>
          <w:i/>
          <w:color w:val="000000"/>
          <w:sz w:val="24"/>
          <w:szCs w:val="24"/>
          <w:lang w:val="ru-RU" w:eastAsia="ru-RU"/>
        </w:rPr>
        <w:t xml:space="preserve">код за ДК 021:2015 – </w:t>
      </w:r>
      <w:r w:rsidRPr="003470CC">
        <w:rPr>
          <w:rFonts w:ascii="Times New Roman" w:eastAsia="Times New Roman" w:hAnsi="Times New Roman" w:cs="Times New Roman"/>
          <w:bCs/>
          <w:i/>
          <w:sz w:val="24"/>
          <w:szCs w:val="24"/>
          <w:lang w:val="ru-RU" w:eastAsia="ru-RU"/>
        </w:rPr>
        <w:t xml:space="preserve">79210000-9 </w:t>
      </w:r>
      <w:proofErr w:type="spellStart"/>
      <w:r w:rsidRPr="003470CC">
        <w:rPr>
          <w:rFonts w:ascii="Times New Roman" w:eastAsia="Times New Roman" w:hAnsi="Times New Roman" w:cs="Times New Roman"/>
          <w:bCs/>
          <w:i/>
          <w:sz w:val="24"/>
          <w:szCs w:val="24"/>
          <w:lang w:val="ru-RU" w:eastAsia="ru-RU"/>
        </w:rPr>
        <w:t>Бухгалтерські</w:t>
      </w:r>
      <w:proofErr w:type="spellEnd"/>
      <w:r w:rsidRPr="003470CC">
        <w:rPr>
          <w:rFonts w:ascii="Times New Roman" w:eastAsia="Times New Roman" w:hAnsi="Times New Roman" w:cs="Times New Roman"/>
          <w:bCs/>
          <w:i/>
          <w:sz w:val="24"/>
          <w:szCs w:val="24"/>
          <w:lang w:val="ru-RU" w:eastAsia="ru-RU"/>
        </w:rPr>
        <w:t xml:space="preserve"> та </w:t>
      </w:r>
      <w:proofErr w:type="spellStart"/>
      <w:r w:rsidRPr="003470CC">
        <w:rPr>
          <w:rFonts w:ascii="Times New Roman" w:eastAsia="Times New Roman" w:hAnsi="Times New Roman" w:cs="Times New Roman"/>
          <w:bCs/>
          <w:i/>
          <w:sz w:val="24"/>
          <w:szCs w:val="24"/>
          <w:lang w:val="ru-RU" w:eastAsia="ru-RU"/>
        </w:rPr>
        <w:t>аудиторські</w:t>
      </w:r>
      <w:proofErr w:type="spellEnd"/>
      <w:r w:rsidRPr="003470CC">
        <w:rPr>
          <w:rFonts w:ascii="Times New Roman" w:eastAsia="Times New Roman" w:hAnsi="Times New Roman" w:cs="Times New Roman"/>
          <w:bCs/>
          <w:i/>
          <w:sz w:val="24"/>
          <w:szCs w:val="24"/>
          <w:lang w:val="ru-RU" w:eastAsia="ru-RU"/>
        </w:rPr>
        <w:t xml:space="preserve"> </w:t>
      </w:r>
      <w:proofErr w:type="spellStart"/>
      <w:r w:rsidRPr="003470CC">
        <w:rPr>
          <w:rFonts w:ascii="Times New Roman" w:eastAsia="Times New Roman" w:hAnsi="Times New Roman" w:cs="Times New Roman"/>
          <w:bCs/>
          <w:i/>
          <w:sz w:val="24"/>
          <w:szCs w:val="24"/>
          <w:lang w:val="ru-RU" w:eastAsia="ru-RU"/>
        </w:rPr>
        <w:t>послуги</w:t>
      </w:r>
      <w:proofErr w:type="spellEnd"/>
      <w:r w:rsidRPr="003470CC">
        <w:rPr>
          <w:rFonts w:ascii="Times New Roman" w:eastAsia="Times New Roman" w:hAnsi="Times New Roman" w:cs="Times New Roman"/>
          <w:b/>
          <w:i/>
          <w:iCs/>
          <w:sz w:val="24"/>
          <w:szCs w:val="24"/>
          <w:lang w:val="ru-RU" w:eastAsia="ru-RU"/>
        </w:rPr>
        <w:t xml:space="preserve"> (</w:t>
      </w:r>
      <w:proofErr w:type="spellStart"/>
      <w:r w:rsidRPr="003470CC">
        <w:rPr>
          <w:rFonts w:ascii="Times New Roman" w:eastAsia="Times New Roman" w:hAnsi="Times New Roman" w:cs="Times New Roman"/>
          <w:b/>
          <w:i/>
          <w:iCs/>
          <w:sz w:val="24"/>
          <w:szCs w:val="24"/>
          <w:lang w:val="ru-RU" w:eastAsia="ru-RU"/>
        </w:rPr>
        <w:t>Послуги</w:t>
      </w:r>
      <w:proofErr w:type="spellEnd"/>
      <w:r w:rsidRPr="003470CC">
        <w:rPr>
          <w:rFonts w:ascii="Times New Roman" w:eastAsia="Times New Roman" w:hAnsi="Times New Roman" w:cs="Times New Roman"/>
          <w:b/>
          <w:i/>
          <w:iCs/>
          <w:sz w:val="24"/>
          <w:szCs w:val="24"/>
          <w:lang w:val="ru-RU" w:eastAsia="ru-RU"/>
        </w:rPr>
        <w:t xml:space="preserve"> з аудиту ринку «на </w:t>
      </w:r>
      <w:proofErr w:type="spellStart"/>
      <w:r w:rsidRPr="003470CC">
        <w:rPr>
          <w:rFonts w:ascii="Times New Roman" w:eastAsia="Times New Roman" w:hAnsi="Times New Roman" w:cs="Times New Roman"/>
          <w:b/>
          <w:i/>
          <w:iCs/>
          <w:sz w:val="24"/>
          <w:szCs w:val="24"/>
          <w:lang w:val="ru-RU" w:eastAsia="ru-RU"/>
        </w:rPr>
        <w:t>добу</w:t>
      </w:r>
      <w:proofErr w:type="spellEnd"/>
      <w:r w:rsidRPr="003470CC">
        <w:rPr>
          <w:rFonts w:ascii="Times New Roman" w:eastAsia="Times New Roman" w:hAnsi="Times New Roman" w:cs="Times New Roman"/>
          <w:b/>
          <w:i/>
          <w:iCs/>
          <w:sz w:val="24"/>
          <w:szCs w:val="24"/>
          <w:lang w:val="ru-RU" w:eastAsia="ru-RU"/>
        </w:rPr>
        <w:t xml:space="preserve"> наперед» та </w:t>
      </w:r>
      <w:proofErr w:type="spellStart"/>
      <w:r w:rsidRPr="003470CC">
        <w:rPr>
          <w:rFonts w:ascii="Times New Roman" w:eastAsia="Times New Roman" w:hAnsi="Times New Roman" w:cs="Times New Roman"/>
          <w:b/>
          <w:i/>
          <w:iCs/>
          <w:sz w:val="24"/>
          <w:szCs w:val="24"/>
          <w:lang w:val="ru-RU" w:eastAsia="ru-RU"/>
        </w:rPr>
        <w:t>внутрішньодобового</w:t>
      </w:r>
      <w:proofErr w:type="spellEnd"/>
      <w:r w:rsidRPr="003470CC">
        <w:rPr>
          <w:rFonts w:ascii="Times New Roman" w:eastAsia="Times New Roman" w:hAnsi="Times New Roman" w:cs="Times New Roman"/>
          <w:b/>
          <w:i/>
          <w:iCs/>
          <w:sz w:val="24"/>
          <w:szCs w:val="24"/>
          <w:lang w:val="ru-RU" w:eastAsia="ru-RU"/>
        </w:rPr>
        <w:t xml:space="preserve"> ринку)</w:t>
      </w:r>
    </w:p>
    <w:p w:rsidR="003470CC" w:rsidRPr="003470CC" w:rsidRDefault="003470CC" w:rsidP="003470CC">
      <w:pPr>
        <w:spacing w:after="0" w:line="240" w:lineRule="auto"/>
        <w:jc w:val="both"/>
        <w:rPr>
          <w:rFonts w:ascii="Times New Roman" w:eastAsia="Times New Roman" w:hAnsi="Times New Roman" w:cs="Times New Roman"/>
          <w:i/>
          <w:sz w:val="24"/>
          <w:szCs w:val="24"/>
          <w:lang w:val="ru-RU" w:eastAsia="ru-RU"/>
        </w:rPr>
      </w:pPr>
    </w:p>
    <w:p w:rsidR="003470CC" w:rsidRPr="003470CC" w:rsidRDefault="003470CC" w:rsidP="003470CC">
      <w:pPr>
        <w:tabs>
          <w:tab w:val="left" w:pos="-4860"/>
        </w:tabs>
        <w:spacing w:after="0" w:line="240" w:lineRule="auto"/>
        <w:rPr>
          <w:rFonts w:ascii="Times New Roman" w:eastAsia="Times New Roman" w:hAnsi="Times New Roman" w:cs="Times New Roman"/>
          <w:sz w:val="24"/>
          <w:szCs w:val="24"/>
          <w:lang w:val="ru-RU" w:eastAsia="ru-RU"/>
        </w:rPr>
      </w:pPr>
      <w:r w:rsidRPr="003470CC">
        <w:rPr>
          <w:rFonts w:ascii="Times New Roman" w:eastAsia="Times New Roman" w:hAnsi="Times New Roman" w:cs="Times New Roman"/>
          <w:sz w:val="24"/>
          <w:szCs w:val="24"/>
          <w:lang w:val="ru-RU" w:eastAsia="ru-RU"/>
        </w:rPr>
        <w:t xml:space="preserve">м. </w:t>
      </w:r>
      <w:proofErr w:type="spellStart"/>
      <w:r w:rsidRPr="003470CC">
        <w:rPr>
          <w:rFonts w:ascii="Times New Roman" w:eastAsia="Times New Roman" w:hAnsi="Times New Roman" w:cs="Times New Roman"/>
          <w:sz w:val="24"/>
          <w:szCs w:val="24"/>
          <w:lang w:val="ru-RU" w:eastAsia="ru-RU"/>
        </w:rPr>
        <w:t>Київ</w:t>
      </w:r>
      <w:proofErr w:type="spellEnd"/>
      <w:r w:rsidRPr="003470CC">
        <w:rPr>
          <w:rFonts w:ascii="Times New Roman" w:eastAsia="Times New Roman" w:hAnsi="Times New Roman" w:cs="Times New Roman"/>
          <w:sz w:val="24"/>
          <w:szCs w:val="24"/>
          <w:lang w:val="ru-RU" w:eastAsia="ru-RU"/>
        </w:rPr>
        <w:tab/>
      </w:r>
      <w:r w:rsidRPr="003470CC">
        <w:rPr>
          <w:rFonts w:ascii="Times New Roman" w:eastAsia="Times New Roman" w:hAnsi="Times New Roman" w:cs="Times New Roman"/>
          <w:sz w:val="24"/>
          <w:szCs w:val="24"/>
          <w:lang w:val="ru-RU" w:eastAsia="ru-RU"/>
        </w:rPr>
        <w:tab/>
      </w:r>
      <w:r w:rsidRPr="003470CC">
        <w:rPr>
          <w:rFonts w:ascii="Times New Roman" w:eastAsia="Times New Roman" w:hAnsi="Times New Roman" w:cs="Times New Roman"/>
          <w:sz w:val="24"/>
          <w:szCs w:val="24"/>
          <w:lang w:val="ru-RU" w:eastAsia="ru-RU"/>
        </w:rPr>
        <w:tab/>
      </w:r>
      <w:r w:rsidRPr="003470CC">
        <w:rPr>
          <w:rFonts w:ascii="Times New Roman" w:eastAsia="Times New Roman" w:hAnsi="Times New Roman" w:cs="Times New Roman"/>
          <w:sz w:val="24"/>
          <w:szCs w:val="24"/>
          <w:lang w:val="ru-RU" w:eastAsia="ru-RU"/>
        </w:rPr>
        <w:tab/>
        <w:t xml:space="preserve">    </w:t>
      </w:r>
      <w:r w:rsidRPr="003470CC">
        <w:rPr>
          <w:rFonts w:ascii="Times New Roman" w:eastAsia="Times New Roman" w:hAnsi="Times New Roman" w:cs="Times New Roman"/>
          <w:sz w:val="24"/>
          <w:szCs w:val="24"/>
          <w:lang w:val="ru-RU" w:eastAsia="ru-RU"/>
        </w:rPr>
        <w:tab/>
        <w:t xml:space="preserve">      </w:t>
      </w:r>
      <w:r w:rsidRPr="003470CC">
        <w:rPr>
          <w:rFonts w:ascii="Times New Roman" w:eastAsia="Times New Roman" w:hAnsi="Times New Roman" w:cs="Times New Roman"/>
          <w:sz w:val="24"/>
          <w:szCs w:val="24"/>
          <w:lang w:val="ru-RU" w:eastAsia="ru-RU"/>
        </w:rPr>
        <w:tab/>
        <w:t xml:space="preserve">             </w:t>
      </w:r>
      <w:r w:rsidRPr="003470CC">
        <w:rPr>
          <w:rFonts w:ascii="Times New Roman" w:eastAsia="Times New Roman" w:hAnsi="Times New Roman" w:cs="Times New Roman"/>
          <w:sz w:val="24"/>
          <w:szCs w:val="24"/>
          <w:lang w:val="ru-RU" w:eastAsia="ru-RU"/>
        </w:rPr>
        <w:tab/>
        <w:t>«___» ____________ 20__ року</w:t>
      </w:r>
    </w:p>
    <w:p w:rsidR="003470CC" w:rsidRPr="003470CC" w:rsidRDefault="003470CC" w:rsidP="003470CC">
      <w:pPr>
        <w:spacing w:after="0" w:line="240" w:lineRule="auto"/>
        <w:jc w:val="both"/>
        <w:rPr>
          <w:rFonts w:ascii="Times New Roman" w:eastAsia="Times New Roman" w:hAnsi="Times New Roman" w:cs="Times New Roman"/>
          <w:sz w:val="20"/>
          <w:szCs w:val="24"/>
          <w:lang w:val="ru-RU" w:eastAsia="ru-RU"/>
        </w:rPr>
      </w:pPr>
    </w:p>
    <w:p w:rsidR="003470CC" w:rsidRPr="003470CC" w:rsidRDefault="003470CC" w:rsidP="003470CC">
      <w:pPr>
        <w:tabs>
          <w:tab w:val="left" w:pos="-4860"/>
        </w:tabs>
        <w:spacing w:before="20" w:after="20" w:line="240" w:lineRule="auto"/>
        <w:ind w:firstLine="540"/>
        <w:jc w:val="both"/>
        <w:rPr>
          <w:rFonts w:ascii="Times New Roman" w:eastAsia="Times New Roman" w:hAnsi="Times New Roman" w:cs="Times New Roman"/>
          <w:snapToGrid w:val="0"/>
          <w:sz w:val="24"/>
          <w:szCs w:val="20"/>
          <w:lang w:eastAsia="ru-RU"/>
        </w:rPr>
      </w:pPr>
      <w:r w:rsidRPr="003470CC">
        <w:rPr>
          <w:rFonts w:ascii="Times New Roman" w:eastAsia="Times New Roman" w:hAnsi="Times New Roman" w:cs="Times New Roman"/>
          <w:snapToGrid w:val="0"/>
          <w:sz w:val="24"/>
          <w:szCs w:val="20"/>
          <w:lang w:val="ru-RU" w:eastAsia="ru-RU"/>
        </w:rPr>
        <w:t>_______________________________</w:t>
      </w:r>
      <w:r w:rsidRPr="003470CC">
        <w:rPr>
          <w:rFonts w:ascii="Times New Roman" w:eastAsia="Times New Roman" w:hAnsi="Times New Roman" w:cs="Times New Roman"/>
          <w:snapToGrid w:val="0"/>
          <w:sz w:val="24"/>
          <w:szCs w:val="20"/>
          <w:lang w:eastAsia="ru-RU"/>
        </w:rPr>
        <w:t>________</w:t>
      </w:r>
      <w:r w:rsidRPr="003470CC">
        <w:rPr>
          <w:rFonts w:ascii="Times New Roman" w:eastAsia="Times New Roman" w:hAnsi="Times New Roman" w:cs="Times New Roman"/>
          <w:snapToGrid w:val="0"/>
          <w:sz w:val="24"/>
          <w:szCs w:val="20"/>
          <w:lang w:val="ru-RU" w:eastAsia="ru-RU"/>
        </w:rPr>
        <w:t xml:space="preserve">___________________________, </w:t>
      </w:r>
      <w:r w:rsidRPr="003470CC">
        <w:rPr>
          <w:rFonts w:ascii="Times New Roman" w:eastAsia="Times New Roman" w:hAnsi="Times New Roman" w:cs="Times New Roman"/>
          <w:snapToGrid w:val="0"/>
          <w:sz w:val="24"/>
          <w:szCs w:val="20"/>
          <w:lang w:eastAsia="ru-RU"/>
        </w:rPr>
        <w:t>що надалі іменується «Виконавець», в особі ________________________________________________, який діє на підставі ___________________, з однієї сторони та Акціонерне товариство «</w:t>
      </w:r>
      <w:r w:rsidRPr="003470CC">
        <w:rPr>
          <w:rFonts w:ascii="Times New Roman" w:eastAsia="Times New Roman" w:hAnsi="Times New Roman" w:cs="Times New Roman"/>
          <w:iCs/>
          <w:sz w:val="24"/>
          <w:szCs w:val="24"/>
          <w:lang w:eastAsia="ru-RU"/>
        </w:rPr>
        <w:t>Оператор ринку</w:t>
      </w:r>
      <w:r w:rsidRPr="003470CC">
        <w:rPr>
          <w:rFonts w:ascii="Times New Roman" w:eastAsia="Times New Roman" w:hAnsi="Times New Roman" w:cs="Times New Roman"/>
          <w:snapToGrid w:val="0"/>
          <w:sz w:val="24"/>
          <w:szCs w:val="20"/>
          <w:lang w:eastAsia="ru-RU"/>
        </w:rPr>
        <w:t>», що надалі іменується «Замовник»,                                                                            в особі_________________________________________________________________________, який діє на підставі _____________________________________, з іншої сторони,                              (в подальшому разом іменуються «Сторони», а кожна окремо – «Сторона») уклали цей договір (далі – Договір) про наступне:</w:t>
      </w:r>
    </w:p>
    <w:p w:rsidR="003470CC" w:rsidRPr="003470CC" w:rsidRDefault="003470CC" w:rsidP="003470CC">
      <w:pPr>
        <w:tabs>
          <w:tab w:val="left" w:pos="-4860"/>
          <w:tab w:val="center" w:pos="4153"/>
          <w:tab w:val="right" w:pos="8306"/>
        </w:tabs>
        <w:spacing w:before="20" w:after="20" w:line="240" w:lineRule="auto"/>
        <w:jc w:val="center"/>
        <w:rPr>
          <w:rFonts w:ascii="Times New Roman" w:eastAsia="Times New Roman" w:hAnsi="Times New Roman" w:cs="Times New Roman"/>
          <w:b/>
          <w:snapToGrid w:val="0"/>
          <w:sz w:val="24"/>
          <w:szCs w:val="24"/>
          <w:lang w:eastAsia="ru-RU"/>
        </w:rPr>
      </w:pPr>
    </w:p>
    <w:p w:rsidR="003470CC" w:rsidRPr="003470CC" w:rsidRDefault="003470CC" w:rsidP="003470CC">
      <w:pPr>
        <w:tabs>
          <w:tab w:val="left" w:pos="-4860"/>
          <w:tab w:val="center" w:pos="4153"/>
          <w:tab w:val="right" w:pos="8306"/>
        </w:tabs>
        <w:spacing w:before="20" w:after="20" w:line="240" w:lineRule="auto"/>
        <w:jc w:val="center"/>
        <w:rPr>
          <w:rFonts w:ascii="Times New Roman" w:eastAsia="Times New Roman" w:hAnsi="Times New Roman" w:cs="Times New Roman"/>
          <w:b/>
          <w:snapToGrid w:val="0"/>
          <w:sz w:val="24"/>
          <w:szCs w:val="24"/>
          <w:lang w:eastAsia="ru-RU"/>
        </w:rPr>
      </w:pPr>
      <w:r w:rsidRPr="003470CC">
        <w:rPr>
          <w:rFonts w:ascii="Times New Roman" w:eastAsia="Times New Roman" w:hAnsi="Times New Roman" w:cs="Times New Roman"/>
          <w:b/>
          <w:snapToGrid w:val="0"/>
          <w:sz w:val="24"/>
          <w:szCs w:val="24"/>
          <w:lang w:eastAsia="ru-RU"/>
        </w:rPr>
        <w:t>1. ПРЕДМЕТ ДОГОВОРУ</w:t>
      </w:r>
    </w:p>
    <w:p w:rsidR="003470CC" w:rsidRPr="003470CC" w:rsidRDefault="003470CC" w:rsidP="003470CC">
      <w:pPr>
        <w:spacing w:after="0" w:line="240" w:lineRule="auto"/>
        <w:ind w:firstLine="720"/>
        <w:jc w:val="both"/>
        <w:rPr>
          <w:rFonts w:ascii="Times New Roman" w:eastAsia="Times New Roman" w:hAnsi="Times New Roman" w:cs="Times New Roman"/>
          <w:color w:val="000000"/>
          <w:sz w:val="24"/>
          <w:szCs w:val="24"/>
          <w:lang w:eastAsia="ru-RU"/>
        </w:rPr>
      </w:pPr>
      <w:r w:rsidRPr="003470CC">
        <w:rPr>
          <w:rFonts w:ascii="Times New Roman" w:eastAsia="Times New Roman" w:hAnsi="Times New Roman" w:cs="Times New Roman"/>
          <w:sz w:val="24"/>
          <w:szCs w:val="24"/>
          <w:lang w:eastAsia="ru-RU"/>
        </w:rPr>
        <w:t xml:space="preserve">1.1. У порядку та на умовах, визначених цим Договором Виконавець зобов’язується надати Замовнику послуги з аудиту ринку «на добу наперед» (далі – РДН) та внутрішньодобового </w:t>
      </w:r>
      <w:r w:rsidRPr="003470CC">
        <w:rPr>
          <w:rFonts w:ascii="Times New Roman" w:eastAsia="Times New Roman" w:hAnsi="Times New Roman" w:cs="Times New Roman"/>
          <w:color w:val="000000"/>
          <w:sz w:val="24"/>
          <w:szCs w:val="24"/>
          <w:lang w:eastAsia="ru-RU"/>
        </w:rPr>
        <w:t xml:space="preserve">ринку (далі – ВДР), а саме – провести процедури, визначені Технічним завданням на аудит ринку «на добу наперед» та внутрішньодобового ринку (далі – Послуги). </w:t>
      </w:r>
    </w:p>
    <w:p w:rsidR="003470CC" w:rsidRPr="003470CC" w:rsidRDefault="003470CC" w:rsidP="003470CC">
      <w:pPr>
        <w:tabs>
          <w:tab w:val="left" w:pos="720"/>
        </w:tabs>
        <w:spacing w:after="0" w:line="240" w:lineRule="auto"/>
        <w:ind w:firstLine="720"/>
        <w:jc w:val="both"/>
        <w:rPr>
          <w:rFonts w:ascii="Times New Roman" w:eastAsia="Times New Roman" w:hAnsi="Times New Roman" w:cs="Times New Roman"/>
          <w:color w:val="000000"/>
          <w:sz w:val="24"/>
          <w:szCs w:val="24"/>
          <w:lang w:eastAsia="ru-RU"/>
        </w:rPr>
      </w:pPr>
      <w:r w:rsidRPr="003470CC">
        <w:rPr>
          <w:rFonts w:ascii="Times New Roman" w:eastAsia="Times New Roman" w:hAnsi="Times New Roman" w:cs="Times New Roman"/>
          <w:color w:val="000000"/>
          <w:sz w:val="24"/>
          <w:szCs w:val="24"/>
          <w:lang w:eastAsia="ru-RU"/>
        </w:rPr>
        <w:t>1.2. Технічне завдання на аудит ринку «на добу наперед» та внутрішньодобового ринку зазначене в Додатку № 1 до цього Договору (далі – Технічне завдання).</w:t>
      </w:r>
    </w:p>
    <w:p w:rsidR="003470CC" w:rsidRPr="003470CC" w:rsidRDefault="003470CC" w:rsidP="003470CC">
      <w:pPr>
        <w:tabs>
          <w:tab w:val="left" w:pos="720"/>
          <w:tab w:val="left" w:pos="1134"/>
        </w:tabs>
        <w:spacing w:after="0" w:line="240" w:lineRule="auto"/>
        <w:ind w:firstLine="720"/>
        <w:jc w:val="both"/>
        <w:rPr>
          <w:rFonts w:ascii="Times New Roman" w:eastAsia="Times New Roman" w:hAnsi="Times New Roman" w:cs="Times New Roman"/>
          <w:color w:val="000000"/>
          <w:sz w:val="24"/>
          <w:szCs w:val="24"/>
          <w:lang w:eastAsia="ru-RU"/>
        </w:rPr>
      </w:pPr>
      <w:r w:rsidRPr="003470CC">
        <w:rPr>
          <w:rFonts w:ascii="Times New Roman" w:eastAsia="Times New Roman" w:hAnsi="Times New Roman" w:cs="Times New Roman"/>
          <w:color w:val="000000"/>
          <w:sz w:val="24"/>
          <w:szCs w:val="24"/>
          <w:lang w:eastAsia="ru-RU"/>
        </w:rPr>
        <w:t>1.3. В порядку та на умовах, визначених цим Договором, Замовник зобов’язується прийняти Послуги та своєчасно оплатити їх.</w:t>
      </w:r>
    </w:p>
    <w:p w:rsidR="003470CC" w:rsidRPr="003470CC" w:rsidRDefault="003470CC" w:rsidP="003470CC">
      <w:pPr>
        <w:tabs>
          <w:tab w:val="left" w:pos="1134"/>
        </w:tabs>
        <w:spacing w:after="0" w:line="240" w:lineRule="auto"/>
        <w:ind w:firstLine="720"/>
        <w:jc w:val="both"/>
        <w:rPr>
          <w:rFonts w:ascii="Times New Roman" w:eastAsia="Times New Roman" w:hAnsi="Times New Roman" w:cs="Times New Roman"/>
          <w:color w:val="000000"/>
          <w:sz w:val="24"/>
          <w:szCs w:val="24"/>
          <w:lang w:eastAsia="ru-RU"/>
        </w:rPr>
      </w:pPr>
      <w:r w:rsidRPr="003470CC">
        <w:rPr>
          <w:rFonts w:ascii="Times New Roman" w:eastAsia="Times New Roman" w:hAnsi="Times New Roman" w:cs="Times New Roman"/>
          <w:color w:val="000000"/>
          <w:sz w:val="24"/>
          <w:szCs w:val="24"/>
          <w:lang w:eastAsia="ru-RU"/>
        </w:rPr>
        <w:t>1.4.</w:t>
      </w:r>
      <w:r w:rsidRPr="003470CC">
        <w:rPr>
          <w:rFonts w:ascii="Times New Roman" w:eastAsia="Times New Roman" w:hAnsi="Times New Roman" w:cs="Times New Roman"/>
          <w:color w:val="000000"/>
          <w:sz w:val="24"/>
          <w:szCs w:val="24"/>
          <w:lang w:eastAsia="ru-RU"/>
        </w:rPr>
        <w:tab/>
        <w:t>Вартість Послуг включає в себе всі податки, збори та інші витрати, необхідні для надання Послуг.</w:t>
      </w:r>
    </w:p>
    <w:p w:rsidR="003470CC" w:rsidRPr="003470CC" w:rsidRDefault="003470CC" w:rsidP="003470CC">
      <w:pPr>
        <w:spacing w:after="0" w:line="240" w:lineRule="auto"/>
        <w:ind w:right="484"/>
        <w:jc w:val="center"/>
        <w:rPr>
          <w:rFonts w:ascii="Times New Roman" w:eastAsia="Times New Roman" w:hAnsi="Times New Roman" w:cs="Times New Roman"/>
          <w:b/>
          <w:sz w:val="24"/>
          <w:szCs w:val="24"/>
          <w:lang w:eastAsia="ru-RU"/>
        </w:rPr>
      </w:pPr>
      <w:r w:rsidRPr="003470CC">
        <w:rPr>
          <w:rFonts w:ascii="Times New Roman" w:eastAsia="Times New Roman" w:hAnsi="Times New Roman" w:cs="Times New Roman"/>
          <w:b/>
          <w:sz w:val="24"/>
          <w:szCs w:val="24"/>
          <w:lang w:eastAsia="ru-RU"/>
        </w:rPr>
        <w:t>2. ЯКІСТЬ ПОСЛУГ</w:t>
      </w:r>
    </w:p>
    <w:p w:rsidR="003470CC" w:rsidRPr="003470CC" w:rsidRDefault="003470CC" w:rsidP="003470CC">
      <w:pPr>
        <w:spacing w:after="0" w:line="240" w:lineRule="auto"/>
        <w:ind w:right="-25" w:firstLine="720"/>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2.1. Виконавець гарантує надання Замовнику Послуг, якість яких відповідає вимогам чинного законодавства України та Міжнародних стандартів контролю якості, аудиту, огляду, іншого надання впевненості та супутніх послуг.</w:t>
      </w:r>
    </w:p>
    <w:p w:rsidR="003470CC" w:rsidRPr="003470CC" w:rsidRDefault="003470CC" w:rsidP="003470CC">
      <w:pPr>
        <w:spacing w:after="0" w:line="240" w:lineRule="auto"/>
        <w:ind w:right="-25" w:firstLine="720"/>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 xml:space="preserve">2.2. Виконавець гарантує повну відповідність наданих Послуг предмету </w:t>
      </w:r>
      <w:r w:rsidRPr="003470CC">
        <w:rPr>
          <w:rFonts w:ascii="Times New Roman" w:eastAsia="Times New Roman" w:hAnsi="Times New Roman" w:cs="Times New Roman"/>
          <w:color w:val="000000"/>
          <w:sz w:val="24"/>
          <w:szCs w:val="24"/>
          <w:lang w:eastAsia="ru-RU"/>
        </w:rPr>
        <w:t>цього</w:t>
      </w:r>
      <w:r w:rsidRPr="003470CC">
        <w:rPr>
          <w:rFonts w:ascii="Times New Roman" w:eastAsia="Times New Roman" w:hAnsi="Times New Roman" w:cs="Times New Roman"/>
          <w:sz w:val="24"/>
          <w:szCs w:val="24"/>
          <w:lang w:eastAsia="ru-RU"/>
        </w:rPr>
        <w:t xml:space="preserve"> Договору.</w:t>
      </w:r>
    </w:p>
    <w:p w:rsidR="003470CC" w:rsidRPr="003470CC" w:rsidRDefault="003470CC" w:rsidP="003470CC">
      <w:pPr>
        <w:spacing w:after="0" w:line="240" w:lineRule="auto"/>
        <w:ind w:right="-25"/>
        <w:jc w:val="both"/>
        <w:rPr>
          <w:rFonts w:ascii="Times New Roman" w:eastAsia="Times New Roman" w:hAnsi="Times New Roman" w:cs="Times New Roman"/>
          <w:sz w:val="8"/>
          <w:szCs w:val="24"/>
          <w:lang w:eastAsia="ru-RU"/>
        </w:rPr>
      </w:pPr>
    </w:p>
    <w:p w:rsidR="003470CC" w:rsidRPr="003470CC" w:rsidRDefault="003470CC" w:rsidP="003470CC">
      <w:pPr>
        <w:spacing w:after="0" w:line="240" w:lineRule="auto"/>
        <w:ind w:right="-25"/>
        <w:jc w:val="center"/>
        <w:rPr>
          <w:rFonts w:ascii="Times New Roman" w:eastAsia="Times New Roman" w:hAnsi="Times New Roman" w:cs="Times New Roman"/>
          <w:b/>
          <w:sz w:val="24"/>
          <w:szCs w:val="24"/>
          <w:lang w:eastAsia="ru-RU"/>
        </w:rPr>
      </w:pPr>
      <w:r w:rsidRPr="003470CC">
        <w:rPr>
          <w:rFonts w:ascii="Times New Roman" w:eastAsia="Times New Roman" w:hAnsi="Times New Roman" w:cs="Times New Roman"/>
          <w:b/>
          <w:sz w:val="24"/>
          <w:szCs w:val="24"/>
          <w:lang w:eastAsia="ru-RU"/>
        </w:rPr>
        <w:t xml:space="preserve">3. ЦІНА </w:t>
      </w:r>
    </w:p>
    <w:p w:rsidR="003470CC" w:rsidRPr="003470CC" w:rsidRDefault="003470CC" w:rsidP="003470CC">
      <w:pPr>
        <w:spacing w:after="0" w:line="240" w:lineRule="auto"/>
        <w:ind w:firstLine="709"/>
        <w:jc w:val="both"/>
        <w:rPr>
          <w:rFonts w:ascii="Times New Roman" w:eastAsia="Times New Roman" w:hAnsi="Times New Roman" w:cs="Times New Roman"/>
          <w:sz w:val="24"/>
          <w:szCs w:val="24"/>
          <w:lang w:eastAsia="uk-UA"/>
        </w:rPr>
      </w:pPr>
      <w:r w:rsidRPr="003470CC">
        <w:rPr>
          <w:rFonts w:ascii="Times New Roman" w:eastAsia="Times New Roman" w:hAnsi="Times New Roman" w:cs="Times New Roman"/>
          <w:sz w:val="24"/>
          <w:szCs w:val="24"/>
          <w:lang w:eastAsia="ru-RU"/>
        </w:rPr>
        <w:t xml:space="preserve">3.1. </w:t>
      </w:r>
      <w:r w:rsidRPr="003470CC">
        <w:rPr>
          <w:rFonts w:ascii="Times New Roman" w:eastAsia="Times New Roman" w:hAnsi="Times New Roman" w:cs="Times New Roman"/>
          <w:bCs/>
          <w:sz w:val="24"/>
          <w:szCs w:val="24"/>
          <w:lang w:eastAsia="ru-RU"/>
        </w:rPr>
        <w:t>Ціна за цим Договором складає – __________,__ грн. (________________ гривень __ коп.), крім того 20% ПДВ – ___________,__ грн. (______________________ гривень __ коп.). Разом з урахуванням ПДВ – _________,__ грн. (______________________ гривень __ коп.)</w:t>
      </w:r>
      <w:r w:rsidRPr="003470CC">
        <w:rPr>
          <w:rFonts w:ascii="Times New Roman" w:eastAsia="Times New Roman" w:hAnsi="Times New Roman" w:cs="Times New Roman"/>
          <w:sz w:val="24"/>
          <w:szCs w:val="24"/>
          <w:lang w:eastAsia="uk-UA"/>
        </w:rPr>
        <w:t>.</w:t>
      </w:r>
    </w:p>
    <w:p w:rsidR="003470CC" w:rsidRPr="003470CC" w:rsidRDefault="003470CC" w:rsidP="003470CC">
      <w:pPr>
        <w:tabs>
          <w:tab w:val="left" w:pos="9720"/>
        </w:tabs>
        <w:spacing w:after="0" w:line="240" w:lineRule="auto"/>
        <w:ind w:right="49" w:firstLine="720"/>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 xml:space="preserve">3.2. Загальна вартість цього Договору складає </w:t>
      </w:r>
      <w:r w:rsidRPr="003470CC">
        <w:rPr>
          <w:rFonts w:ascii="Times New Roman" w:eastAsia="Times New Roman" w:hAnsi="Times New Roman" w:cs="Times New Roman"/>
          <w:bCs/>
          <w:sz w:val="24"/>
          <w:szCs w:val="24"/>
          <w:lang w:eastAsia="ru-RU"/>
        </w:rPr>
        <w:t>_________,__ грн. (______________________ гривень __ коп.).</w:t>
      </w:r>
    </w:p>
    <w:p w:rsidR="003470CC" w:rsidRPr="003470CC" w:rsidRDefault="003470CC" w:rsidP="003470CC">
      <w:pPr>
        <w:tabs>
          <w:tab w:val="left" w:pos="9720"/>
        </w:tabs>
        <w:spacing w:after="0" w:line="240" w:lineRule="auto"/>
        <w:ind w:right="49" w:firstLine="720"/>
        <w:jc w:val="both"/>
        <w:rPr>
          <w:rFonts w:ascii="Times New Roman" w:eastAsia="Times New Roman" w:hAnsi="Times New Roman" w:cs="Times New Roman"/>
          <w:b/>
          <w:sz w:val="14"/>
          <w:szCs w:val="24"/>
          <w:lang w:eastAsia="ru-RU"/>
        </w:rPr>
      </w:pPr>
      <w:r w:rsidRPr="003470CC">
        <w:rPr>
          <w:rFonts w:ascii="Times New Roman" w:eastAsia="Times New Roman" w:hAnsi="Times New Roman" w:cs="Times New Roman"/>
          <w:b/>
          <w:sz w:val="24"/>
          <w:szCs w:val="24"/>
          <w:lang w:eastAsia="ru-RU"/>
        </w:rPr>
        <w:t xml:space="preserve">                                </w:t>
      </w:r>
    </w:p>
    <w:p w:rsidR="003470CC" w:rsidRPr="003470CC" w:rsidRDefault="003470CC" w:rsidP="003470CC">
      <w:pPr>
        <w:tabs>
          <w:tab w:val="left" w:pos="9720"/>
        </w:tabs>
        <w:spacing w:after="0" w:line="240" w:lineRule="auto"/>
        <w:ind w:right="49"/>
        <w:jc w:val="center"/>
        <w:rPr>
          <w:rFonts w:ascii="Times New Roman" w:eastAsia="Times New Roman" w:hAnsi="Times New Roman" w:cs="Times New Roman"/>
          <w:b/>
          <w:sz w:val="24"/>
          <w:szCs w:val="24"/>
          <w:lang w:eastAsia="ru-RU"/>
        </w:rPr>
      </w:pPr>
      <w:r w:rsidRPr="003470CC">
        <w:rPr>
          <w:rFonts w:ascii="Times New Roman" w:eastAsia="Times New Roman" w:hAnsi="Times New Roman" w:cs="Times New Roman"/>
          <w:b/>
          <w:sz w:val="24"/>
          <w:szCs w:val="24"/>
          <w:lang w:eastAsia="ru-RU"/>
        </w:rPr>
        <w:t>4. ПОРЯДОК ЗДІЙСНЕННЯ ОПЛАТИ</w:t>
      </w:r>
    </w:p>
    <w:p w:rsidR="003470CC" w:rsidRPr="003470CC" w:rsidRDefault="003470CC" w:rsidP="003470CC">
      <w:pPr>
        <w:spacing w:after="0" w:line="240" w:lineRule="auto"/>
        <w:ind w:firstLine="720"/>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 xml:space="preserve">4.1. </w:t>
      </w:r>
      <w:r w:rsidRPr="003470CC">
        <w:rPr>
          <w:rFonts w:ascii="Times New Roman" w:eastAsia="Times New Roman" w:hAnsi="Times New Roman" w:cs="Times New Roman"/>
          <w:color w:val="000000"/>
          <w:sz w:val="24"/>
          <w:szCs w:val="24"/>
          <w:lang w:eastAsia="ru-RU"/>
        </w:rPr>
        <w:t>Розрахунки за цим Договором здійснюються Замовником шляхом безготівкового перерахування грошових коштів на поточний рахунок Виконавця на підставі рахунку-фактури. У платіжному дорученні обов’язково зазначається номер та дата цього Договору.</w:t>
      </w:r>
    </w:p>
    <w:p w:rsidR="003470CC" w:rsidRPr="003470CC" w:rsidRDefault="003470CC" w:rsidP="003470CC">
      <w:pPr>
        <w:spacing w:after="0" w:line="0" w:lineRule="atLeast"/>
        <w:ind w:firstLine="720"/>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 xml:space="preserve">4.2. Замовник здійснює попередню оплату у розмірі 50% від загальної вартості </w:t>
      </w:r>
      <w:r w:rsidRPr="003470CC">
        <w:rPr>
          <w:rFonts w:ascii="Times New Roman" w:eastAsia="Times New Roman" w:hAnsi="Times New Roman" w:cs="Times New Roman"/>
          <w:color w:val="000000"/>
          <w:sz w:val="24"/>
          <w:szCs w:val="24"/>
          <w:lang w:eastAsia="ru-RU"/>
        </w:rPr>
        <w:t>цього</w:t>
      </w:r>
      <w:r w:rsidRPr="003470CC">
        <w:rPr>
          <w:rFonts w:ascii="Times New Roman" w:eastAsia="Times New Roman" w:hAnsi="Times New Roman" w:cs="Times New Roman"/>
          <w:sz w:val="24"/>
          <w:szCs w:val="24"/>
          <w:lang w:eastAsia="ru-RU"/>
        </w:rPr>
        <w:t xml:space="preserve"> Договору Виконавцю протягом 7 (семи) банківських днів з дня отримання Замовником від Виконавця рахунку-фактури, який надається Виконавцем в день підписання </w:t>
      </w:r>
      <w:r w:rsidRPr="003470CC">
        <w:rPr>
          <w:rFonts w:ascii="Times New Roman" w:eastAsia="Times New Roman" w:hAnsi="Times New Roman" w:cs="Times New Roman"/>
          <w:color w:val="000000"/>
          <w:sz w:val="24"/>
          <w:szCs w:val="24"/>
          <w:lang w:eastAsia="ru-RU"/>
        </w:rPr>
        <w:t>цього</w:t>
      </w:r>
      <w:r w:rsidRPr="003470CC">
        <w:rPr>
          <w:rFonts w:ascii="Times New Roman" w:eastAsia="Times New Roman" w:hAnsi="Times New Roman" w:cs="Times New Roman"/>
          <w:sz w:val="24"/>
          <w:szCs w:val="24"/>
          <w:lang w:eastAsia="ru-RU"/>
        </w:rPr>
        <w:t xml:space="preserve"> Договору.</w:t>
      </w:r>
    </w:p>
    <w:p w:rsidR="003470CC" w:rsidRPr="003470CC" w:rsidRDefault="003470CC" w:rsidP="003470CC">
      <w:pPr>
        <w:spacing w:after="0" w:line="0" w:lineRule="atLeast"/>
        <w:ind w:firstLine="720"/>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 xml:space="preserve">Решта оплати в розмірі 50% сплачується Замовником Виконавцю протягом 7 (семи) банківських днів після підписання Сторонами Акту приймання-передачі наданих Послуг (далі – Акт), на підставі рахунку-фактури. Рахунок-фактура надається Виконавцем Замовнику в день підписання Акту. Зразок Акту наведено в Додатку №2 до цього Договору. Виконавець надає Замовнику два екземпляри підписаного зі своєї сторони Акту в перший робочий день після закінчення терміну надання Послуг, передбаченого пунктом </w:t>
      </w:r>
      <w:r w:rsidRPr="003470CC">
        <w:rPr>
          <w:rFonts w:ascii="Times New Roman" w:eastAsia="Times New Roman" w:hAnsi="Times New Roman" w:cs="Times New Roman"/>
          <w:sz w:val="24"/>
          <w:szCs w:val="24"/>
          <w:lang w:val="ru-RU" w:eastAsia="ru-RU"/>
        </w:rPr>
        <w:t>5</w:t>
      </w:r>
      <w:r w:rsidRPr="003470CC">
        <w:rPr>
          <w:rFonts w:ascii="Times New Roman" w:eastAsia="Times New Roman" w:hAnsi="Times New Roman" w:cs="Times New Roman"/>
          <w:sz w:val="24"/>
          <w:szCs w:val="24"/>
          <w:lang w:eastAsia="ru-RU"/>
        </w:rPr>
        <w:t>.</w:t>
      </w:r>
      <w:r w:rsidRPr="003470CC">
        <w:rPr>
          <w:rFonts w:ascii="Times New Roman" w:eastAsia="Times New Roman" w:hAnsi="Times New Roman" w:cs="Times New Roman"/>
          <w:sz w:val="24"/>
          <w:szCs w:val="24"/>
          <w:lang w:val="ru-RU" w:eastAsia="ru-RU"/>
        </w:rPr>
        <w:t>3</w:t>
      </w:r>
      <w:r w:rsidRPr="003470CC">
        <w:rPr>
          <w:rFonts w:ascii="Times New Roman" w:eastAsia="Times New Roman" w:hAnsi="Times New Roman" w:cs="Times New Roman"/>
          <w:sz w:val="24"/>
          <w:szCs w:val="24"/>
          <w:lang w:eastAsia="ru-RU"/>
        </w:rPr>
        <w:t xml:space="preserve"> </w:t>
      </w:r>
      <w:r w:rsidRPr="003470CC">
        <w:rPr>
          <w:rFonts w:ascii="Times New Roman" w:eastAsia="Times New Roman" w:hAnsi="Times New Roman" w:cs="Times New Roman"/>
          <w:color w:val="000000"/>
          <w:sz w:val="24"/>
          <w:szCs w:val="24"/>
          <w:lang w:eastAsia="ru-RU"/>
        </w:rPr>
        <w:t>цього</w:t>
      </w:r>
      <w:r w:rsidRPr="003470CC">
        <w:rPr>
          <w:rFonts w:ascii="Times New Roman" w:eastAsia="Times New Roman" w:hAnsi="Times New Roman" w:cs="Times New Roman"/>
          <w:color w:val="000000"/>
          <w:sz w:val="24"/>
          <w:szCs w:val="24"/>
          <w:lang w:eastAsia="uk-UA"/>
        </w:rPr>
        <w:t xml:space="preserve"> Договору</w:t>
      </w:r>
      <w:r w:rsidRPr="003470CC">
        <w:rPr>
          <w:rFonts w:ascii="Times New Roman" w:eastAsia="Times New Roman" w:hAnsi="Times New Roman" w:cs="Times New Roman"/>
          <w:sz w:val="24"/>
          <w:szCs w:val="24"/>
          <w:lang w:eastAsia="ru-RU"/>
        </w:rPr>
        <w:t xml:space="preserve">.  </w:t>
      </w:r>
    </w:p>
    <w:p w:rsidR="003470CC" w:rsidRPr="003470CC" w:rsidRDefault="003470CC" w:rsidP="00FA7AA2">
      <w:pPr>
        <w:numPr>
          <w:ilvl w:val="1"/>
          <w:numId w:val="18"/>
        </w:numPr>
        <w:tabs>
          <w:tab w:val="left" w:pos="709"/>
          <w:tab w:val="left" w:pos="1134"/>
        </w:tabs>
        <w:suppressAutoHyphens/>
        <w:spacing w:after="0" w:line="0" w:lineRule="atLeast"/>
        <w:ind w:left="0" w:firstLine="709"/>
        <w:jc w:val="both"/>
        <w:rPr>
          <w:rFonts w:ascii="Times New Roman" w:eastAsia="Times New Roman" w:hAnsi="Times New Roman" w:cs="Times New Roman"/>
          <w:color w:val="000000"/>
          <w:sz w:val="24"/>
          <w:szCs w:val="24"/>
          <w:lang w:eastAsia="uk-UA"/>
        </w:rPr>
      </w:pPr>
      <w:r w:rsidRPr="003470CC">
        <w:rPr>
          <w:rFonts w:ascii="Times New Roman" w:eastAsia="Times New Roman" w:hAnsi="Times New Roman" w:cs="Times New Roman"/>
          <w:color w:val="000000"/>
          <w:sz w:val="24"/>
          <w:szCs w:val="24"/>
          <w:lang w:eastAsia="uk-UA"/>
        </w:rPr>
        <w:lastRenderedPageBreak/>
        <w:t xml:space="preserve">Замовник протягом 7 (семи) робочих днів з дати отримання Акту розглядає його та приймає рішення про його підписання або про мотивовану відмову від його підписання. У разі прийняття Замовником рішення про мотивовану відмову від підписання Акту, Замовник повертає Виконавцю такий Акт з письмовим поясненням причин відмови. Виконавець протягом 3 (трьох) робочих днів з дня отримання відмови від підписання Акту зобов’язаний усунути  вказані недоліки та повторно направити Акт Замовнику. У разі, якщо Виконавцем не усунуто вказані Замовником недоліки протягом цього терміну та не надано належним чином оформлений Акт, Замовник має право застосувати положення, визначені п. 7.5 </w:t>
      </w:r>
      <w:r w:rsidRPr="003470CC">
        <w:rPr>
          <w:rFonts w:ascii="Times New Roman" w:eastAsia="Times New Roman" w:hAnsi="Times New Roman" w:cs="Times New Roman"/>
          <w:color w:val="000000"/>
          <w:sz w:val="24"/>
          <w:szCs w:val="24"/>
          <w:lang w:eastAsia="ru-RU"/>
        </w:rPr>
        <w:t>цього</w:t>
      </w:r>
      <w:r w:rsidRPr="003470CC">
        <w:rPr>
          <w:rFonts w:ascii="Times New Roman" w:eastAsia="Times New Roman" w:hAnsi="Times New Roman" w:cs="Times New Roman"/>
          <w:color w:val="000000"/>
          <w:sz w:val="24"/>
          <w:szCs w:val="24"/>
          <w:lang w:eastAsia="uk-UA"/>
        </w:rPr>
        <w:t xml:space="preserve"> Договору. Застосування п.7.5 </w:t>
      </w:r>
      <w:r w:rsidRPr="003470CC">
        <w:rPr>
          <w:rFonts w:ascii="Times New Roman" w:eastAsia="Times New Roman" w:hAnsi="Times New Roman" w:cs="Times New Roman"/>
          <w:color w:val="000000"/>
          <w:sz w:val="24"/>
          <w:szCs w:val="24"/>
          <w:lang w:eastAsia="ru-RU"/>
        </w:rPr>
        <w:t>цього</w:t>
      </w:r>
      <w:r w:rsidRPr="003470CC">
        <w:rPr>
          <w:rFonts w:ascii="Times New Roman" w:eastAsia="Times New Roman" w:hAnsi="Times New Roman" w:cs="Times New Roman"/>
          <w:color w:val="000000"/>
          <w:sz w:val="24"/>
          <w:szCs w:val="24"/>
          <w:lang w:eastAsia="uk-UA"/>
        </w:rPr>
        <w:t xml:space="preserve"> Договору не звільняє Виконавця від обов’язків усунути вказані Замовником недоліки та надати Замовнику належно оформлений Акт.</w:t>
      </w:r>
    </w:p>
    <w:p w:rsidR="003470CC" w:rsidRPr="003470CC" w:rsidRDefault="003470CC" w:rsidP="00FA7AA2">
      <w:pPr>
        <w:numPr>
          <w:ilvl w:val="1"/>
          <w:numId w:val="18"/>
        </w:numPr>
        <w:tabs>
          <w:tab w:val="left" w:pos="1134"/>
        </w:tabs>
        <w:spacing w:after="0" w:line="0" w:lineRule="atLeast"/>
        <w:ind w:left="0" w:firstLine="709"/>
        <w:jc w:val="both"/>
        <w:rPr>
          <w:rFonts w:ascii="Times New Roman" w:eastAsia="Times New Roman" w:hAnsi="Times New Roman" w:cs="Times New Roman"/>
          <w:bCs/>
          <w:color w:val="000000"/>
          <w:sz w:val="24"/>
          <w:szCs w:val="24"/>
          <w:lang w:eastAsia="ru-RU"/>
        </w:rPr>
      </w:pPr>
      <w:r w:rsidRPr="003470CC">
        <w:rPr>
          <w:rFonts w:ascii="Times New Roman" w:eastAsia="Times New Roman" w:hAnsi="Times New Roman" w:cs="Times New Roman"/>
          <w:bCs/>
          <w:color w:val="000000"/>
          <w:sz w:val="24"/>
          <w:szCs w:val="24"/>
          <w:lang w:eastAsia="ru-RU"/>
        </w:rPr>
        <w:t xml:space="preserve"> Якщо Замовник протягом 7 (семи) робочих днів з дати отримання від Виконавця Акту не підписав його та не надав письмової мотивованої відмови від його підписання, то надані Послуги вважаються прийнятими.</w:t>
      </w:r>
    </w:p>
    <w:p w:rsidR="003470CC" w:rsidRPr="003470CC" w:rsidRDefault="003470CC" w:rsidP="003470CC">
      <w:pPr>
        <w:spacing w:after="0" w:line="0" w:lineRule="atLeast"/>
        <w:ind w:firstLine="612"/>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 xml:space="preserve">  4.5. У випадку ненадання Виконавцем рахунку-фактури у строки, встановлені цим Договором, Замовник не несе відповідальності за прострочення оплати Послуг  відповідно на кількість прострочених днів по наданню Виконавцем рахунку-фактури.</w:t>
      </w:r>
    </w:p>
    <w:p w:rsidR="003470CC" w:rsidRPr="003470CC" w:rsidRDefault="003470CC" w:rsidP="003470CC">
      <w:pPr>
        <w:tabs>
          <w:tab w:val="left" w:pos="1134"/>
        </w:tabs>
        <w:spacing w:after="0" w:line="0" w:lineRule="atLeast"/>
        <w:ind w:firstLine="709"/>
        <w:jc w:val="both"/>
        <w:rPr>
          <w:rFonts w:ascii="Times New Roman" w:eastAsia="Times New Roman" w:hAnsi="Times New Roman" w:cs="Times New Roman"/>
          <w:color w:val="000000"/>
          <w:sz w:val="24"/>
          <w:szCs w:val="24"/>
          <w:lang w:eastAsia="ru-RU"/>
        </w:rPr>
      </w:pPr>
      <w:r w:rsidRPr="003470CC">
        <w:rPr>
          <w:rFonts w:ascii="Times New Roman" w:eastAsia="Times New Roman" w:hAnsi="Times New Roman" w:cs="Times New Roman"/>
          <w:color w:val="000000"/>
          <w:sz w:val="24"/>
          <w:szCs w:val="24"/>
          <w:lang w:eastAsia="ru-RU"/>
        </w:rPr>
        <w:t>4.6.</w:t>
      </w:r>
      <w:r w:rsidRPr="003470CC">
        <w:rPr>
          <w:rFonts w:ascii="Times New Roman" w:eastAsia="Times New Roman" w:hAnsi="Times New Roman" w:cs="Times New Roman"/>
          <w:color w:val="000000"/>
          <w:sz w:val="24"/>
          <w:szCs w:val="24"/>
          <w:lang w:eastAsia="ru-RU"/>
        </w:rPr>
        <w:tab/>
        <w:t>Днем оплати вважається день фактичного зарахування коштів на поточний рахунок Виконавця.</w:t>
      </w:r>
    </w:p>
    <w:p w:rsidR="003470CC" w:rsidRPr="003470CC" w:rsidRDefault="003470CC" w:rsidP="003470CC">
      <w:pPr>
        <w:tabs>
          <w:tab w:val="left" w:pos="1134"/>
        </w:tabs>
        <w:spacing w:after="0" w:line="0" w:lineRule="atLeast"/>
        <w:ind w:firstLine="709"/>
        <w:jc w:val="both"/>
        <w:rPr>
          <w:rFonts w:ascii="Times New Roman" w:eastAsia="Times New Roman" w:hAnsi="Times New Roman" w:cs="Times New Roman"/>
          <w:bCs/>
          <w:color w:val="000000"/>
          <w:sz w:val="20"/>
          <w:szCs w:val="24"/>
          <w:lang w:eastAsia="ru-RU"/>
        </w:rPr>
      </w:pPr>
      <w:r w:rsidRPr="003470CC">
        <w:rPr>
          <w:rFonts w:ascii="Times New Roman" w:eastAsia="Times New Roman" w:hAnsi="Times New Roman" w:cs="Times New Roman"/>
          <w:bCs/>
          <w:color w:val="000000"/>
          <w:sz w:val="24"/>
          <w:szCs w:val="24"/>
          <w:lang w:eastAsia="ru-RU"/>
        </w:rPr>
        <w:t>4.7.</w:t>
      </w:r>
      <w:r w:rsidRPr="003470CC">
        <w:rPr>
          <w:rFonts w:ascii="Times New Roman" w:eastAsia="Times New Roman" w:hAnsi="Times New Roman" w:cs="Times New Roman"/>
          <w:bCs/>
          <w:color w:val="000000"/>
          <w:sz w:val="24"/>
          <w:szCs w:val="24"/>
          <w:lang w:eastAsia="ru-RU"/>
        </w:rPr>
        <w:tab/>
        <w:t xml:space="preserve"> Усі розрахунки за цим Договором здійснюються в національній валюті України – гривні.</w:t>
      </w:r>
    </w:p>
    <w:p w:rsidR="003470CC" w:rsidRPr="003470CC" w:rsidRDefault="003470CC" w:rsidP="003470CC">
      <w:pPr>
        <w:spacing w:after="0" w:line="240" w:lineRule="auto"/>
        <w:ind w:right="482" w:firstLine="567"/>
        <w:jc w:val="center"/>
        <w:rPr>
          <w:rFonts w:ascii="Times New Roman" w:eastAsia="Times New Roman" w:hAnsi="Times New Roman" w:cs="Times New Roman"/>
          <w:b/>
          <w:sz w:val="24"/>
          <w:szCs w:val="24"/>
          <w:lang w:eastAsia="ru-RU"/>
        </w:rPr>
      </w:pPr>
      <w:r w:rsidRPr="003470CC">
        <w:rPr>
          <w:rFonts w:ascii="Times New Roman" w:eastAsia="Times New Roman" w:hAnsi="Times New Roman" w:cs="Times New Roman"/>
          <w:b/>
          <w:sz w:val="24"/>
          <w:szCs w:val="24"/>
          <w:lang w:eastAsia="ru-RU"/>
        </w:rPr>
        <w:t xml:space="preserve">5. </w:t>
      </w:r>
      <w:r w:rsidRPr="003470CC">
        <w:rPr>
          <w:rFonts w:ascii="Times New Roman" w:eastAsia="Times New Roman" w:hAnsi="Times New Roman" w:cs="Times New Roman"/>
          <w:b/>
          <w:bCs/>
          <w:sz w:val="24"/>
          <w:szCs w:val="24"/>
          <w:lang w:eastAsia="uk-UA"/>
        </w:rPr>
        <w:t>ПОРЯДОК</w:t>
      </w:r>
      <w:r w:rsidRPr="003470CC">
        <w:rPr>
          <w:rFonts w:ascii="Times New Roman" w:eastAsia="Times New Roman" w:hAnsi="Times New Roman" w:cs="Times New Roman"/>
          <w:b/>
          <w:sz w:val="24"/>
          <w:szCs w:val="24"/>
          <w:lang w:eastAsia="ru-RU"/>
        </w:rPr>
        <w:t xml:space="preserve"> НАДАННЯ ПОСЛУГ</w:t>
      </w:r>
    </w:p>
    <w:p w:rsidR="003470CC" w:rsidRPr="003470CC" w:rsidRDefault="003470CC" w:rsidP="00F455A1">
      <w:pPr>
        <w:numPr>
          <w:ilvl w:val="1"/>
          <w:numId w:val="19"/>
        </w:numPr>
        <w:tabs>
          <w:tab w:val="left" w:pos="567"/>
        </w:tabs>
        <w:spacing w:after="0" w:line="240" w:lineRule="auto"/>
        <w:ind w:left="0" w:firstLine="708"/>
        <w:jc w:val="both"/>
        <w:rPr>
          <w:rFonts w:ascii="Times New Roman" w:eastAsia="Times New Roman" w:hAnsi="Times New Roman" w:cs="Times New Roman"/>
          <w:color w:val="000000"/>
          <w:sz w:val="24"/>
          <w:szCs w:val="24"/>
          <w:lang w:eastAsia="ru-RU"/>
        </w:rPr>
      </w:pPr>
      <w:bookmarkStart w:id="0" w:name="_Hlk68189573"/>
      <w:r w:rsidRPr="003470CC">
        <w:rPr>
          <w:rFonts w:ascii="Times New Roman" w:eastAsia="Times New Roman" w:hAnsi="Times New Roman" w:cs="Times New Roman"/>
          <w:color w:val="000000"/>
          <w:sz w:val="24"/>
          <w:szCs w:val="24"/>
          <w:lang w:eastAsia="ru-RU"/>
        </w:rPr>
        <w:t>Факт надання Послуг Виконавцем Замовнику Сторони оформлюють шляхом підписання Сторонами Акту.</w:t>
      </w:r>
      <w:bookmarkEnd w:id="0"/>
    </w:p>
    <w:p w:rsidR="003470CC" w:rsidRPr="003470CC" w:rsidRDefault="003470CC" w:rsidP="003470CC">
      <w:pPr>
        <w:spacing w:after="0" w:line="240" w:lineRule="auto"/>
        <w:ind w:firstLine="708"/>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5.2</w:t>
      </w:r>
      <w:r w:rsidRPr="003470CC">
        <w:rPr>
          <w:rFonts w:ascii="Times New Roman" w:eastAsia="Times New Roman" w:hAnsi="Times New Roman" w:cs="Times New Roman"/>
          <w:color w:val="000000"/>
          <w:sz w:val="24"/>
          <w:szCs w:val="24"/>
          <w:lang w:eastAsia="ru-RU"/>
        </w:rPr>
        <w:t xml:space="preserve">. </w:t>
      </w:r>
      <w:r w:rsidRPr="003470CC">
        <w:rPr>
          <w:rFonts w:ascii="Times New Roman" w:eastAsia="Times New Roman" w:hAnsi="Times New Roman" w:cs="Times New Roman"/>
          <w:sz w:val="24"/>
          <w:szCs w:val="24"/>
          <w:lang w:eastAsia="ru-RU"/>
        </w:rPr>
        <w:t xml:space="preserve"> </w:t>
      </w:r>
      <w:r w:rsidRPr="003470CC">
        <w:rPr>
          <w:rFonts w:ascii="Times New Roman" w:eastAsia="Times New Roman" w:hAnsi="Times New Roman" w:cs="Times New Roman"/>
          <w:color w:val="000000"/>
          <w:sz w:val="24"/>
          <w:szCs w:val="24"/>
          <w:lang w:eastAsia="ru-RU"/>
        </w:rPr>
        <w:t>Надання Послуг</w:t>
      </w:r>
      <w:r w:rsidRPr="003470CC">
        <w:rPr>
          <w:rFonts w:ascii="Times New Roman" w:eastAsia="Times New Roman" w:hAnsi="Times New Roman" w:cs="Times New Roman"/>
          <w:color w:val="FF0000"/>
          <w:sz w:val="24"/>
          <w:szCs w:val="24"/>
          <w:lang w:eastAsia="ru-RU"/>
        </w:rPr>
        <w:t xml:space="preserve"> </w:t>
      </w:r>
      <w:r w:rsidRPr="003470CC">
        <w:rPr>
          <w:rFonts w:ascii="Times New Roman" w:eastAsia="Times New Roman" w:hAnsi="Times New Roman" w:cs="Times New Roman"/>
          <w:sz w:val="24"/>
          <w:szCs w:val="24"/>
          <w:lang w:eastAsia="ru-RU"/>
        </w:rPr>
        <w:t xml:space="preserve">має відбуватися відповідно до Технічного завдання. </w:t>
      </w:r>
    </w:p>
    <w:p w:rsidR="003470CC" w:rsidRPr="003470CC" w:rsidRDefault="003470CC" w:rsidP="003470CC">
      <w:pPr>
        <w:spacing w:after="0" w:line="240" w:lineRule="auto"/>
        <w:ind w:firstLine="720"/>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 xml:space="preserve">5.3. Виконавець зобов’язаний надати Послуги Замовнику не пізніше 70 </w:t>
      </w:r>
      <w:r w:rsidRPr="003470CC">
        <w:rPr>
          <w:rFonts w:ascii="Times New Roman" w:eastAsia="Times New Roman" w:hAnsi="Times New Roman" w:cs="Times New Roman"/>
          <w:color w:val="000000"/>
          <w:sz w:val="24"/>
          <w:szCs w:val="24"/>
          <w:lang w:eastAsia="ru-RU"/>
        </w:rPr>
        <w:t>(сімдесяти)</w:t>
      </w:r>
      <w:r w:rsidRPr="003470CC">
        <w:rPr>
          <w:rFonts w:ascii="Times New Roman" w:eastAsia="Times New Roman" w:hAnsi="Times New Roman" w:cs="Times New Roman"/>
          <w:sz w:val="24"/>
          <w:szCs w:val="24"/>
          <w:lang w:eastAsia="ru-RU"/>
        </w:rPr>
        <w:t xml:space="preserve"> календарних днів з дня укладання </w:t>
      </w:r>
      <w:r w:rsidRPr="003470CC">
        <w:rPr>
          <w:rFonts w:ascii="Times New Roman" w:eastAsia="Times New Roman" w:hAnsi="Times New Roman" w:cs="Times New Roman"/>
          <w:color w:val="000000"/>
          <w:sz w:val="24"/>
          <w:szCs w:val="24"/>
          <w:lang w:eastAsia="ru-RU"/>
        </w:rPr>
        <w:t>цього</w:t>
      </w:r>
      <w:r w:rsidRPr="003470CC">
        <w:rPr>
          <w:rFonts w:ascii="Times New Roman" w:eastAsia="Times New Roman" w:hAnsi="Times New Roman" w:cs="Times New Roman"/>
          <w:sz w:val="24"/>
          <w:szCs w:val="24"/>
          <w:lang w:eastAsia="ru-RU"/>
        </w:rPr>
        <w:t xml:space="preserve"> Договору.</w:t>
      </w:r>
    </w:p>
    <w:p w:rsidR="003470CC" w:rsidRPr="003470CC" w:rsidRDefault="003470CC" w:rsidP="003470CC">
      <w:pPr>
        <w:spacing w:after="0" w:line="240" w:lineRule="auto"/>
        <w:ind w:firstLine="720"/>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 xml:space="preserve">5.4. Надання Послуг здійснюється за </w:t>
      </w:r>
      <w:proofErr w:type="spellStart"/>
      <w:r w:rsidRPr="003470CC">
        <w:rPr>
          <w:rFonts w:ascii="Times New Roman" w:eastAsia="Times New Roman" w:hAnsi="Times New Roman" w:cs="Times New Roman"/>
          <w:sz w:val="24"/>
          <w:szCs w:val="24"/>
          <w:lang w:eastAsia="ru-RU"/>
        </w:rPr>
        <w:t>адресою</w:t>
      </w:r>
      <w:proofErr w:type="spellEnd"/>
      <w:r w:rsidRPr="003470CC">
        <w:rPr>
          <w:rFonts w:ascii="Times New Roman" w:eastAsia="Times New Roman" w:hAnsi="Times New Roman" w:cs="Times New Roman"/>
          <w:sz w:val="24"/>
          <w:szCs w:val="24"/>
          <w:lang w:eastAsia="ru-RU"/>
        </w:rPr>
        <w:t xml:space="preserve">: м. Київ, тільки в </w:t>
      </w:r>
      <w:r w:rsidR="009817F1">
        <w:rPr>
          <w:rFonts w:ascii="Times New Roman" w:eastAsia="Times New Roman" w:hAnsi="Times New Roman" w:cs="Times New Roman"/>
          <w:sz w:val="24"/>
          <w:szCs w:val="24"/>
          <w:lang w:eastAsia="ru-RU"/>
        </w:rPr>
        <w:t>приміщенні</w:t>
      </w:r>
      <w:r w:rsidRPr="003470CC">
        <w:rPr>
          <w:rFonts w:ascii="Times New Roman" w:eastAsia="Times New Roman" w:hAnsi="Times New Roman" w:cs="Times New Roman"/>
          <w:sz w:val="24"/>
          <w:szCs w:val="24"/>
          <w:lang w:eastAsia="ru-RU"/>
        </w:rPr>
        <w:t xml:space="preserve"> АТ «Оператор ринку».</w:t>
      </w:r>
    </w:p>
    <w:p w:rsidR="003470CC" w:rsidRPr="003470CC" w:rsidRDefault="003470CC" w:rsidP="003470CC">
      <w:pPr>
        <w:spacing w:after="0" w:line="240" w:lineRule="auto"/>
        <w:ind w:left="180" w:right="484" w:firstLine="528"/>
        <w:jc w:val="center"/>
        <w:rPr>
          <w:rFonts w:ascii="Times New Roman" w:eastAsia="Times New Roman" w:hAnsi="Times New Roman" w:cs="Times New Roman"/>
          <w:b/>
          <w:sz w:val="24"/>
          <w:szCs w:val="24"/>
          <w:lang w:val="ru-RU" w:eastAsia="ru-RU"/>
        </w:rPr>
      </w:pPr>
      <w:r w:rsidRPr="003470CC">
        <w:rPr>
          <w:rFonts w:ascii="Times New Roman" w:eastAsia="Times New Roman" w:hAnsi="Times New Roman" w:cs="Times New Roman"/>
          <w:b/>
          <w:sz w:val="24"/>
          <w:szCs w:val="24"/>
          <w:lang w:val="ru-RU" w:eastAsia="ru-RU"/>
        </w:rPr>
        <w:t>6. ПРАВА ТА ОБОВ’ЯЗКИ СТОРІН</w:t>
      </w:r>
    </w:p>
    <w:p w:rsidR="003470CC" w:rsidRPr="003470CC" w:rsidRDefault="003470CC" w:rsidP="003470CC">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val="ru-RU" w:eastAsia="ru-RU"/>
        </w:rPr>
        <w:t xml:space="preserve">6.1. </w:t>
      </w:r>
      <w:r w:rsidRPr="003470CC">
        <w:rPr>
          <w:rFonts w:ascii="Times New Roman" w:eastAsia="Times New Roman" w:hAnsi="Times New Roman" w:cs="Times New Roman"/>
          <w:sz w:val="24"/>
          <w:szCs w:val="24"/>
          <w:lang w:eastAsia="ru-RU"/>
        </w:rPr>
        <w:t>Виконавець зобов’язаний своєчасно та якісно надати Замовнику Послуги, визначені цим Договором.</w:t>
      </w:r>
    </w:p>
    <w:p w:rsidR="003470CC" w:rsidRPr="003470CC" w:rsidRDefault="003470CC" w:rsidP="003470CC">
      <w:pPr>
        <w:spacing w:before="20" w:after="20" w:line="240" w:lineRule="auto"/>
        <w:ind w:firstLine="709"/>
        <w:jc w:val="both"/>
        <w:rPr>
          <w:rFonts w:ascii="Times New Roman" w:eastAsia="Times New Roman" w:hAnsi="Times New Roman" w:cs="Times New Roman"/>
          <w:snapToGrid w:val="0"/>
          <w:sz w:val="24"/>
          <w:szCs w:val="24"/>
          <w:lang w:eastAsia="ru-RU"/>
        </w:rPr>
      </w:pPr>
      <w:r w:rsidRPr="003470CC">
        <w:rPr>
          <w:rFonts w:ascii="Times New Roman" w:eastAsia="Times New Roman" w:hAnsi="Times New Roman" w:cs="Times New Roman"/>
          <w:sz w:val="24"/>
          <w:szCs w:val="24"/>
          <w:lang w:val="ru-RU" w:eastAsia="ru-RU"/>
        </w:rPr>
        <w:t xml:space="preserve">6.2. </w:t>
      </w:r>
      <w:r w:rsidRPr="003470CC">
        <w:rPr>
          <w:rFonts w:ascii="Times New Roman" w:eastAsia="Times New Roman" w:hAnsi="Times New Roman" w:cs="Times New Roman"/>
          <w:sz w:val="24"/>
          <w:szCs w:val="24"/>
          <w:lang w:eastAsia="ru-RU"/>
        </w:rPr>
        <w:t xml:space="preserve">Виконавець має право отримати оплату за надані Замовнику Послуги в розмірах та в строки, передбачені цим Договором, у разі відсутності зауважень або усунення </w:t>
      </w:r>
      <w:proofErr w:type="gramStart"/>
      <w:r w:rsidRPr="003470CC">
        <w:rPr>
          <w:rFonts w:ascii="Times New Roman" w:eastAsia="Times New Roman" w:hAnsi="Times New Roman" w:cs="Times New Roman"/>
          <w:sz w:val="24"/>
          <w:szCs w:val="24"/>
          <w:lang w:eastAsia="ru-RU"/>
        </w:rPr>
        <w:t>в строк</w:t>
      </w:r>
      <w:proofErr w:type="gramEnd"/>
      <w:r w:rsidRPr="003470CC">
        <w:rPr>
          <w:rFonts w:ascii="Times New Roman" w:eastAsia="Times New Roman" w:hAnsi="Times New Roman" w:cs="Times New Roman"/>
          <w:sz w:val="24"/>
          <w:szCs w:val="24"/>
          <w:lang w:eastAsia="ru-RU"/>
        </w:rPr>
        <w:t xml:space="preserve"> зазначених недоліків.</w:t>
      </w:r>
    </w:p>
    <w:p w:rsidR="003470CC" w:rsidRPr="003470CC" w:rsidRDefault="003470CC" w:rsidP="003470CC">
      <w:pPr>
        <w:spacing w:before="20" w:after="20" w:line="240" w:lineRule="auto"/>
        <w:ind w:firstLine="709"/>
        <w:jc w:val="both"/>
        <w:rPr>
          <w:rFonts w:ascii="Times New Roman" w:eastAsia="Times New Roman" w:hAnsi="Times New Roman" w:cs="Times New Roman"/>
          <w:snapToGrid w:val="0"/>
          <w:sz w:val="24"/>
          <w:szCs w:val="24"/>
          <w:lang w:eastAsia="ru-RU"/>
        </w:rPr>
      </w:pPr>
      <w:r w:rsidRPr="003470CC">
        <w:rPr>
          <w:rFonts w:ascii="Times New Roman" w:eastAsia="Times New Roman" w:hAnsi="Times New Roman" w:cs="Times New Roman"/>
          <w:snapToGrid w:val="0"/>
          <w:sz w:val="24"/>
          <w:szCs w:val="24"/>
          <w:lang w:eastAsia="ru-RU"/>
        </w:rPr>
        <w:t xml:space="preserve">6.3. Замовник зобов’язаний своєчасно та у повному обсязі надавати представникам Виконавця необхідні для надання Послуг первинні документи, реєстри, звітність, документи фінансово-господарської діяльності підприємства, необхідні записи, адміністративні та інші документи, а також пояснення (усні або письмові) посадових осіб, що стосуються предмету цього Договору. </w:t>
      </w:r>
    </w:p>
    <w:p w:rsidR="003470CC" w:rsidRPr="003470CC" w:rsidRDefault="003470CC" w:rsidP="003470CC">
      <w:pPr>
        <w:spacing w:before="20" w:after="20" w:line="240" w:lineRule="auto"/>
        <w:ind w:firstLine="709"/>
        <w:jc w:val="both"/>
        <w:rPr>
          <w:rFonts w:ascii="Times New Roman" w:eastAsia="Times New Roman" w:hAnsi="Times New Roman" w:cs="Times New Roman"/>
          <w:snapToGrid w:val="0"/>
          <w:sz w:val="24"/>
          <w:szCs w:val="24"/>
          <w:lang w:eastAsia="ru-RU"/>
        </w:rPr>
      </w:pPr>
      <w:r w:rsidRPr="003470CC">
        <w:rPr>
          <w:rFonts w:ascii="Times New Roman" w:eastAsia="Times New Roman" w:hAnsi="Times New Roman" w:cs="Times New Roman"/>
          <w:snapToGrid w:val="0"/>
          <w:sz w:val="24"/>
          <w:szCs w:val="24"/>
          <w:lang w:eastAsia="ru-RU"/>
        </w:rPr>
        <w:t xml:space="preserve">Вся інформація надається Замовником в узгоджені із Виконавцем строки, але не менше ніж 5 (п’ять) робочих днів. У випадку порушення Замовником строків надання необхідних документів, інформації за запитом Виконавця, більше ніж на десять робочих днів, останній має право змінити строки надання послуг на кількість днів, яка дорівнює кількості днів затримки. </w:t>
      </w:r>
    </w:p>
    <w:p w:rsidR="003470CC" w:rsidRPr="003470CC" w:rsidRDefault="003470CC" w:rsidP="003470CC">
      <w:pPr>
        <w:spacing w:before="20" w:after="20" w:line="240" w:lineRule="auto"/>
        <w:ind w:firstLine="709"/>
        <w:jc w:val="both"/>
        <w:rPr>
          <w:rFonts w:ascii="Times New Roman" w:eastAsia="Times New Roman" w:hAnsi="Times New Roman" w:cs="Times New Roman"/>
          <w:snapToGrid w:val="0"/>
          <w:sz w:val="24"/>
          <w:szCs w:val="24"/>
          <w:lang w:eastAsia="ru-RU"/>
        </w:rPr>
      </w:pPr>
      <w:r w:rsidRPr="003470CC">
        <w:rPr>
          <w:rFonts w:ascii="Times New Roman" w:eastAsia="Times New Roman" w:hAnsi="Times New Roman" w:cs="Times New Roman"/>
          <w:snapToGrid w:val="0"/>
          <w:sz w:val="24"/>
          <w:szCs w:val="24"/>
          <w:lang w:eastAsia="ru-RU"/>
        </w:rPr>
        <w:t>6.4. Замовник має право відмовитись від прийняття результатів наданих Виконавцем Послуг, якщо ці Послуги не відповідають умовам цього Договору і вимагати від Виконавця усунення виявлених недоліків у наданих послугах, а також відшкодування збитків, якщо вони виникли внаслідок невиконання або неналежного виконання Виконавцем взятих на себе обов’язків за цим Договором.</w:t>
      </w:r>
    </w:p>
    <w:p w:rsidR="003470CC" w:rsidRPr="003470CC" w:rsidRDefault="003470CC" w:rsidP="003470CC">
      <w:pPr>
        <w:spacing w:after="0" w:line="240" w:lineRule="auto"/>
        <w:ind w:firstLine="709"/>
        <w:jc w:val="both"/>
        <w:rPr>
          <w:rFonts w:ascii="Times New Roman" w:eastAsia="Times New Roman" w:hAnsi="Times New Roman" w:cs="Times New Roman"/>
          <w:sz w:val="24"/>
          <w:szCs w:val="20"/>
          <w:lang w:eastAsia="ru-RU"/>
        </w:rPr>
      </w:pPr>
      <w:r w:rsidRPr="003470CC">
        <w:rPr>
          <w:rFonts w:ascii="Times New Roman" w:eastAsia="Times New Roman" w:hAnsi="Times New Roman" w:cs="Times New Roman"/>
          <w:sz w:val="24"/>
          <w:szCs w:val="20"/>
          <w:lang w:eastAsia="ru-RU"/>
        </w:rPr>
        <w:t xml:space="preserve">6.5. Замовник має право зменшувати загальну вартість </w:t>
      </w:r>
      <w:r w:rsidRPr="003470CC">
        <w:rPr>
          <w:rFonts w:ascii="Times New Roman" w:eastAsia="Times New Roman" w:hAnsi="Times New Roman" w:cs="Times New Roman"/>
          <w:color w:val="000000"/>
          <w:sz w:val="24"/>
          <w:szCs w:val="24"/>
          <w:lang w:eastAsia="ru-RU"/>
        </w:rPr>
        <w:t>цього</w:t>
      </w:r>
      <w:r w:rsidRPr="003470CC">
        <w:rPr>
          <w:rFonts w:ascii="Times New Roman" w:eastAsia="Times New Roman" w:hAnsi="Times New Roman" w:cs="Times New Roman"/>
          <w:sz w:val="24"/>
          <w:szCs w:val="20"/>
          <w:lang w:eastAsia="ru-RU"/>
        </w:rPr>
        <w:t xml:space="preserve"> Договору залежно від реального фінансування видатків. У такому разі Сторони вносять відповідні зміни до </w:t>
      </w:r>
      <w:r w:rsidRPr="003470CC">
        <w:rPr>
          <w:rFonts w:ascii="Times New Roman" w:eastAsia="Times New Roman" w:hAnsi="Times New Roman" w:cs="Times New Roman"/>
          <w:color w:val="000000"/>
          <w:sz w:val="24"/>
          <w:szCs w:val="24"/>
          <w:lang w:eastAsia="ru-RU"/>
        </w:rPr>
        <w:t>цього</w:t>
      </w:r>
      <w:r w:rsidRPr="003470CC">
        <w:rPr>
          <w:rFonts w:ascii="Times New Roman" w:eastAsia="Times New Roman" w:hAnsi="Times New Roman" w:cs="Times New Roman"/>
          <w:sz w:val="24"/>
          <w:szCs w:val="20"/>
          <w:lang w:eastAsia="ru-RU"/>
        </w:rPr>
        <w:t xml:space="preserve"> Договору.</w:t>
      </w:r>
    </w:p>
    <w:p w:rsidR="003470CC" w:rsidRPr="003470CC" w:rsidRDefault="003470CC" w:rsidP="003470CC">
      <w:pPr>
        <w:spacing w:before="20" w:after="20" w:line="240" w:lineRule="auto"/>
        <w:ind w:firstLine="709"/>
        <w:jc w:val="both"/>
        <w:rPr>
          <w:rFonts w:ascii="Times New Roman" w:eastAsia="Times New Roman" w:hAnsi="Times New Roman" w:cs="Times New Roman"/>
          <w:snapToGrid w:val="0"/>
          <w:sz w:val="24"/>
          <w:szCs w:val="24"/>
          <w:lang w:eastAsia="ru-RU"/>
        </w:rPr>
      </w:pPr>
      <w:r w:rsidRPr="003470CC">
        <w:rPr>
          <w:rFonts w:ascii="Times New Roman" w:eastAsia="Times New Roman" w:hAnsi="Times New Roman" w:cs="Times New Roman"/>
          <w:snapToGrid w:val="0"/>
          <w:sz w:val="24"/>
          <w:szCs w:val="24"/>
          <w:lang w:eastAsia="ru-RU"/>
        </w:rPr>
        <w:t xml:space="preserve">6.6. Замовник зобов’язаний забезпечити Виконавця робочими місцями (не більше 3-х місць обладнаних ПЕОМ з відповідним програмним забезпеченням) для надання Послуг. </w:t>
      </w:r>
    </w:p>
    <w:p w:rsidR="003470CC" w:rsidRPr="003470CC" w:rsidRDefault="003470CC" w:rsidP="003470CC">
      <w:pPr>
        <w:tabs>
          <w:tab w:val="left" w:pos="2046"/>
        </w:tabs>
        <w:spacing w:after="0" w:line="240" w:lineRule="auto"/>
        <w:ind w:firstLine="720"/>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lastRenderedPageBreak/>
        <w:t>6.7. Виконавець зобов'язаний забезпечити збереження оригіналів документів, які надає Замовник з метою отримання Послуг згідно з цим Договором, та повернути їх Замовнику після завершення надання таких Послуг.</w:t>
      </w:r>
    </w:p>
    <w:p w:rsidR="003470CC" w:rsidRPr="003470CC" w:rsidRDefault="003470CC" w:rsidP="003470CC">
      <w:pPr>
        <w:spacing w:after="0" w:line="240" w:lineRule="auto"/>
        <w:ind w:firstLine="709"/>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0"/>
          <w:lang w:eastAsia="ru-RU"/>
        </w:rPr>
        <w:t xml:space="preserve">6.8. </w:t>
      </w:r>
      <w:r w:rsidRPr="003470CC">
        <w:rPr>
          <w:rFonts w:ascii="Times New Roman" w:eastAsia="Times New Roman" w:hAnsi="Times New Roman" w:cs="Times New Roman"/>
          <w:sz w:val="24"/>
          <w:szCs w:val="24"/>
          <w:lang w:eastAsia="ru-RU"/>
        </w:rPr>
        <w:t>Виконавець має право на дострокове надання Послуг за письмовим погодженням Замовника.</w:t>
      </w:r>
    </w:p>
    <w:p w:rsidR="003470CC" w:rsidRPr="003470CC" w:rsidRDefault="003470CC" w:rsidP="003470CC">
      <w:pPr>
        <w:spacing w:after="0" w:line="240" w:lineRule="auto"/>
        <w:ind w:firstLine="709"/>
        <w:jc w:val="both"/>
        <w:rPr>
          <w:rFonts w:ascii="Times New Roman" w:eastAsia="Times New Roman" w:hAnsi="Times New Roman" w:cs="Times New Roman"/>
          <w:sz w:val="24"/>
          <w:szCs w:val="20"/>
          <w:lang w:eastAsia="ru-RU"/>
        </w:rPr>
      </w:pPr>
      <w:r w:rsidRPr="003470CC">
        <w:rPr>
          <w:rFonts w:ascii="Times New Roman" w:eastAsia="Times New Roman" w:hAnsi="Times New Roman" w:cs="Times New Roman"/>
          <w:sz w:val="24"/>
          <w:szCs w:val="24"/>
          <w:lang w:eastAsia="ru-RU"/>
        </w:rPr>
        <w:t>6.9. Виконавець має право за письмовим запитом отримувати від Замовника роз’яснення, пояснення та додаткову інформацію, необхідну для надання Послуг, у тому числі і у письмовій формі.</w:t>
      </w:r>
    </w:p>
    <w:p w:rsidR="003470CC" w:rsidRPr="003470CC" w:rsidRDefault="003470CC" w:rsidP="003470CC">
      <w:pPr>
        <w:spacing w:before="20" w:after="20" w:line="240" w:lineRule="auto"/>
        <w:ind w:firstLine="709"/>
        <w:jc w:val="both"/>
        <w:rPr>
          <w:rFonts w:ascii="Times New Roman" w:eastAsia="Times New Roman" w:hAnsi="Times New Roman" w:cs="Times New Roman"/>
          <w:snapToGrid w:val="0"/>
          <w:sz w:val="24"/>
          <w:szCs w:val="24"/>
          <w:lang w:eastAsia="ru-RU"/>
        </w:rPr>
      </w:pPr>
      <w:r w:rsidRPr="003470CC">
        <w:rPr>
          <w:rFonts w:ascii="Times New Roman" w:eastAsia="Times New Roman" w:hAnsi="Times New Roman" w:cs="Times New Roman"/>
          <w:snapToGrid w:val="0"/>
          <w:sz w:val="24"/>
          <w:szCs w:val="24"/>
          <w:lang w:eastAsia="ru-RU"/>
        </w:rPr>
        <w:t>6.10. У разі невиконання зобов'язань Виконавцем, Замовник має право достроково розірвати цей Договір, повідомивши про це Виконавця у строк не менш ніж за 7 (сім) днів до дати розірвання цього Договору.</w:t>
      </w:r>
    </w:p>
    <w:p w:rsidR="003470CC" w:rsidRPr="003470CC" w:rsidRDefault="003470CC" w:rsidP="003470CC">
      <w:pPr>
        <w:spacing w:before="20" w:after="20" w:line="240" w:lineRule="auto"/>
        <w:ind w:firstLine="709"/>
        <w:jc w:val="both"/>
        <w:rPr>
          <w:rFonts w:ascii="Times New Roman" w:eastAsia="Times New Roman" w:hAnsi="Times New Roman" w:cs="Times New Roman"/>
          <w:snapToGrid w:val="0"/>
          <w:sz w:val="24"/>
          <w:szCs w:val="24"/>
          <w:lang w:eastAsia="ru-RU"/>
        </w:rPr>
      </w:pPr>
      <w:r w:rsidRPr="003470CC">
        <w:rPr>
          <w:rFonts w:ascii="Times New Roman" w:eastAsia="Times New Roman" w:hAnsi="Times New Roman" w:cs="Times New Roman"/>
          <w:snapToGrid w:val="0"/>
          <w:sz w:val="24"/>
          <w:szCs w:val="24"/>
          <w:lang w:eastAsia="ru-RU"/>
        </w:rPr>
        <w:t xml:space="preserve">6.11. Цей Договір може бути розірвано на вимогу Замовника у разі істотної зміни обставин, зокрема, але не виключно, у разі прийняття нормативно-правових актів, що регулюють діяльність Замовника, та унеможливлюють виконання </w:t>
      </w:r>
      <w:r w:rsidRPr="003470CC">
        <w:rPr>
          <w:rFonts w:ascii="Times New Roman" w:eastAsia="Times New Roman" w:hAnsi="Times New Roman" w:cs="Times New Roman"/>
          <w:color w:val="000000"/>
          <w:sz w:val="24"/>
          <w:szCs w:val="24"/>
          <w:lang w:eastAsia="ru-RU"/>
        </w:rPr>
        <w:t>цього</w:t>
      </w:r>
      <w:r w:rsidRPr="003470CC">
        <w:rPr>
          <w:rFonts w:ascii="Times New Roman" w:eastAsia="Times New Roman" w:hAnsi="Times New Roman" w:cs="Times New Roman"/>
          <w:snapToGrid w:val="0"/>
          <w:sz w:val="24"/>
          <w:szCs w:val="24"/>
          <w:lang w:eastAsia="ru-RU"/>
        </w:rPr>
        <w:t xml:space="preserve"> Договору, із письмовим повідомленням про це Виконавця у строк не менш ніж за 7 (сім) календарних днів до дати розірвання цього Договору.</w:t>
      </w:r>
    </w:p>
    <w:p w:rsidR="003470CC" w:rsidRPr="003470CC" w:rsidRDefault="003470CC" w:rsidP="003470CC">
      <w:pPr>
        <w:spacing w:before="20" w:after="20" w:line="240" w:lineRule="auto"/>
        <w:ind w:firstLine="709"/>
        <w:jc w:val="both"/>
        <w:rPr>
          <w:rFonts w:ascii="Times New Roman" w:eastAsia="Times New Roman" w:hAnsi="Times New Roman" w:cs="Times New Roman"/>
          <w:snapToGrid w:val="0"/>
          <w:sz w:val="24"/>
          <w:szCs w:val="24"/>
          <w:lang w:eastAsia="ru-RU"/>
        </w:rPr>
      </w:pPr>
      <w:r w:rsidRPr="003470CC">
        <w:rPr>
          <w:rFonts w:ascii="Times New Roman" w:eastAsia="Times New Roman" w:hAnsi="Times New Roman" w:cs="Times New Roman"/>
          <w:snapToGrid w:val="0"/>
          <w:sz w:val="24"/>
          <w:szCs w:val="24"/>
          <w:lang w:eastAsia="ru-RU"/>
        </w:rPr>
        <w:t>6.</w:t>
      </w:r>
      <w:r w:rsidRPr="003470CC">
        <w:rPr>
          <w:rFonts w:ascii="Times New Roman" w:eastAsia="Times New Roman" w:hAnsi="Times New Roman" w:cs="Times New Roman"/>
          <w:snapToGrid w:val="0"/>
          <w:sz w:val="24"/>
          <w:szCs w:val="24"/>
          <w:lang w:val="ru-RU" w:eastAsia="ru-RU"/>
        </w:rPr>
        <w:t>1</w:t>
      </w:r>
      <w:r w:rsidRPr="003470CC">
        <w:rPr>
          <w:rFonts w:ascii="Times New Roman" w:eastAsia="Times New Roman" w:hAnsi="Times New Roman" w:cs="Times New Roman"/>
          <w:snapToGrid w:val="0"/>
          <w:sz w:val="24"/>
          <w:szCs w:val="24"/>
          <w:lang w:eastAsia="ru-RU"/>
        </w:rPr>
        <w:t xml:space="preserve">2. У разі дострокового розірвання </w:t>
      </w:r>
      <w:r w:rsidRPr="003470CC">
        <w:rPr>
          <w:rFonts w:ascii="Times New Roman" w:eastAsia="Times New Roman" w:hAnsi="Times New Roman" w:cs="Times New Roman"/>
          <w:color w:val="000000"/>
          <w:sz w:val="24"/>
          <w:szCs w:val="24"/>
          <w:lang w:eastAsia="ru-RU"/>
        </w:rPr>
        <w:t>цього</w:t>
      </w:r>
      <w:r w:rsidRPr="003470CC">
        <w:rPr>
          <w:rFonts w:ascii="Times New Roman" w:eastAsia="Times New Roman" w:hAnsi="Times New Roman" w:cs="Times New Roman"/>
          <w:snapToGrid w:val="0"/>
          <w:sz w:val="24"/>
          <w:szCs w:val="24"/>
          <w:lang w:eastAsia="ru-RU"/>
        </w:rPr>
        <w:t xml:space="preserve"> Договору чи припинення дії </w:t>
      </w:r>
      <w:r w:rsidRPr="003470CC">
        <w:rPr>
          <w:rFonts w:ascii="Times New Roman" w:eastAsia="Times New Roman" w:hAnsi="Times New Roman" w:cs="Times New Roman"/>
          <w:color w:val="000000"/>
          <w:sz w:val="24"/>
          <w:szCs w:val="24"/>
          <w:lang w:eastAsia="ru-RU"/>
        </w:rPr>
        <w:t>цього</w:t>
      </w:r>
      <w:r w:rsidRPr="003470CC">
        <w:rPr>
          <w:rFonts w:ascii="Times New Roman" w:eastAsia="Times New Roman" w:hAnsi="Times New Roman" w:cs="Times New Roman"/>
          <w:snapToGrid w:val="0"/>
          <w:sz w:val="24"/>
          <w:szCs w:val="24"/>
          <w:lang w:eastAsia="ru-RU"/>
        </w:rPr>
        <w:t xml:space="preserve"> Договору, Виконавець протягом 10 (десяти) банківських днів зобов’язаний повернути Замовнику здійснену попередню оплату згідно з п.</w:t>
      </w:r>
      <w:r w:rsidRPr="003470CC">
        <w:rPr>
          <w:rFonts w:ascii="Times New Roman" w:eastAsia="Times New Roman" w:hAnsi="Times New Roman" w:cs="Times New Roman"/>
          <w:snapToGrid w:val="0"/>
          <w:sz w:val="24"/>
          <w:szCs w:val="24"/>
          <w:lang w:val="ru-RU" w:eastAsia="ru-RU"/>
        </w:rPr>
        <w:t>4</w:t>
      </w:r>
      <w:r w:rsidRPr="003470CC">
        <w:rPr>
          <w:rFonts w:ascii="Times New Roman" w:eastAsia="Times New Roman" w:hAnsi="Times New Roman" w:cs="Times New Roman"/>
          <w:snapToGrid w:val="0"/>
          <w:sz w:val="24"/>
          <w:szCs w:val="24"/>
          <w:lang w:eastAsia="ru-RU"/>
        </w:rPr>
        <w:t>.</w:t>
      </w:r>
      <w:r w:rsidRPr="003470CC">
        <w:rPr>
          <w:rFonts w:ascii="Times New Roman" w:eastAsia="Times New Roman" w:hAnsi="Times New Roman" w:cs="Times New Roman"/>
          <w:snapToGrid w:val="0"/>
          <w:sz w:val="24"/>
          <w:szCs w:val="24"/>
          <w:lang w:val="ru-RU" w:eastAsia="ru-RU"/>
        </w:rPr>
        <w:t>2</w:t>
      </w:r>
      <w:r w:rsidRPr="003470CC">
        <w:rPr>
          <w:rFonts w:ascii="Times New Roman" w:eastAsia="Times New Roman" w:hAnsi="Times New Roman" w:cs="Times New Roman"/>
          <w:snapToGrid w:val="0"/>
          <w:sz w:val="24"/>
          <w:szCs w:val="24"/>
          <w:lang w:eastAsia="ru-RU"/>
        </w:rPr>
        <w:t xml:space="preserve"> цього Договору. </w:t>
      </w:r>
    </w:p>
    <w:p w:rsidR="003470CC" w:rsidRPr="003470CC" w:rsidRDefault="003470CC" w:rsidP="003470CC">
      <w:pPr>
        <w:spacing w:before="20" w:after="20" w:line="240" w:lineRule="auto"/>
        <w:ind w:firstLine="709"/>
        <w:jc w:val="both"/>
        <w:rPr>
          <w:rFonts w:ascii="Times New Roman" w:eastAsia="Times New Roman" w:hAnsi="Times New Roman" w:cs="Times New Roman"/>
          <w:snapToGrid w:val="0"/>
          <w:sz w:val="24"/>
          <w:szCs w:val="24"/>
          <w:lang w:eastAsia="ru-RU"/>
        </w:rPr>
      </w:pPr>
      <w:r w:rsidRPr="003470CC">
        <w:rPr>
          <w:rFonts w:ascii="Times New Roman" w:eastAsia="Times New Roman" w:hAnsi="Times New Roman" w:cs="Times New Roman"/>
          <w:snapToGrid w:val="0"/>
          <w:sz w:val="24"/>
          <w:szCs w:val="24"/>
          <w:lang w:eastAsia="ru-RU"/>
        </w:rPr>
        <w:t>6.13. Замовник має право повернути рахунок-фактуру Виконавцю без здійснення оплати в разі неналежного оформлення рахунку-фактури (відсутність печатки, підписів, наявність помилок тощо).</w:t>
      </w:r>
    </w:p>
    <w:p w:rsidR="003470CC" w:rsidRPr="003470CC" w:rsidRDefault="003470CC" w:rsidP="003470CC">
      <w:pPr>
        <w:spacing w:before="20" w:after="20" w:line="240" w:lineRule="auto"/>
        <w:ind w:firstLine="709"/>
        <w:jc w:val="both"/>
        <w:rPr>
          <w:rFonts w:ascii="Times New Roman" w:eastAsia="Times New Roman" w:hAnsi="Times New Roman" w:cs="Times New Roman"/>
          <w:snapToGrid w:val="0"/>
          <w:sz w:val="24"/>
          <w:szCs w:val="24"/>
          <w:lang w:eastAsia="ru-RU"/>
        </w:rPr>
      </w:pPr>
      <w:r w:rsidRPr="003470CC">
        <w:rPr>
          <w:rFonts w:ascii="Times New Roman" w:eastAsia="Times New Roman" w:hAnsi="Times New Roman" w:cs="Times New Roman"/>
          <w:snapToGrid w:val="0"/>
          <w:sz w:val="24"/>
          <w:szCs w:val="24"/>
          <w:lang w:eastAsia="ru-RU"/>
        </w:rPr>
        <w:t>6.14. Жодна із Сторін не має права передавати свої права та зобов`язання за цим Договором іншим фізичним або юридичним особам без письмової згоди на те іншої Сторони.</w:t>
      </w:r>
    </w:p>
    <w:p w:rsidR="003470CC" w:rsidRPr="003470CC" w:rsidRDefault="003470CC" w:rsidP="003470CC">
      <w:pPr>
        <w:tabs>
          <w:tab w:val="left" w:pos="2046"/>
        </w:tabs>
        <w:spacing w:after="0" w:line="240" w:lineRule="auto"/>
        <w:ind w:firstLine="720"/>
        <w:jc w:val="both"/>
        <w:rPr>
          <w:rFonts w:ascii="Times New Roman" w:eastAsia="Times New Roman" w:hAnsi="Times New Roman" w:cs="Times New Roman"/>
          <w:sz w:val="8"/>
          <w:szCs w:val="24"/>
          <w:lang w:eastAsia="ru-RU"/>
        </w:rPr>
      </w:pPr>
    </w:p>
    <w:p w:rsidR="003470CC" w:rsidRPr="003470CC" w:rsidRDefault="003470CC" w:rsidP="003470CC">
      <w:pPr>
        <w:spacing w:after="0" w:line="240" w:lineRule="auto"/>
        <w:ind w:left="180" w:right="49" w:hanging="180"/>
        <w:jc w:val="center"/>
        <w:rPr>
          <w:rFonts w:ascii="Times New Roman" w:eastAsia="Times New Roman" w:hAnsi="Times New Roman" w:cs="Times New Roman"/>
          <w:b/>
          <w:sz w:val="24"/>
          <w:szCs w:val="24"/>
          <w:lang w:val="ru-RU" w:eastAsia="ru-RU"/>
        </w:rPr>
      </w:pPr>
      <w:r w:rsidRPr="003470CC">
        <w:rPr>
          <w:rFonts w:ascii="Times New Roman" w:eastAsia="Times New Roman" w:hAnsi="Times New Roman" w:cs="Times New Roman"/>
          <w:b/>
          <w:sz w:val="24"/>
          <w:szCs w:val="24"/>
          <w:lang w:val="ru-RU" w:eastAsia="ru-RU"/>
        </w:rPr>
        <w:t>7. ВІДПОВІДАЛЬНІСТЬ СТОРІН</w:t>
      </w:r>
    </w:p>
    <w:p w:rsidR="003470CC" w:rsidRPr="003470CC" w:rsidRDefault="003470CC" w:rsidP="003470CC">
      <w:pPr>
        <w:tabs>
          <w:tab w:val="left" w:pos="1134"/>
        </w:tabs>
        <w:spacing w:after="0" w:line="240" w:lineRule="auto"/>
        <w:ind w:firstLine="720"/>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val="ru-RU" w:eastAsia="ru-RU"/>
        </w:rPr>
        <w:t>7.1</w:t>
      </w:r>
      <w:r w:rsidRPr="003470CC">
        <w:rPr>
          <w:rFonts w:ascii="Times New Roman" w:eastAsia="Times New Roman" w:hAnsi="Times New Roman" w:cs="Times New Roman"/>
          <w:sz w:val="24"/>
          <w:szCs w:val="24"/>
          <w:lang w:eastAsia="ru-RU"/>
        </w:rPr>
        <w:t>.</w:t>
      </w:r>
      <w:r w:rsidRPr="003470CC">
        <w:rPr>
          <w:rFonts w:ascii="Times New Roman" w:eastAsia="Times New Roman" w:hAnsi="Times New Roman" w:cs="Times New Roman"/>
          <w:sz w:val="24"/>
          <w:szCs w:val="24"/>
          <w:lang w:eastAsia="ru-RU"/>
        </w:rPr>
        <w:tab/>
        <w:t xml:space="preserve">У випадку порушення зобов’язань, що виникають з </w:t>
      </w:r>
      <w:r w:rsidRPr="003470CC">
        <w:rPr>
          <w:rFonts w:ascii="Times New Roman" w:eastAsia="Times New Roman" w:hAnsi="Times New Roman" w:cs="Times New Roman"/>
          <w:color w:val="000000"/>
          <w:sz w:val="24"/>
          <w:szCs w:val="24"/>
          <w:lang w:eastAsia="ru-RU"/>
        </w:rPr>
        <w:t>цього</w:t>
      </w:r>
      <w:r w:rsidRPr="003470CC">
        <w:rPr>
          <w:rFonts w:ascii="Times New Roman" w:eastAsia="Times New Roman" w:hAnsi="Times New Roman" w:cs="Times New Roman"/>
          <w:sz w:val="24"/>
          <w:szCs w:val="24"/>
          <w:lang w:eastAsia="ru-RU"/>
        </w:rPr>
        <w:t xml:space="preserve"> Договору, Сторони несуть відповідальність, визначену цим Договором та чинним законодавством України.</w:t>
      </w:r>
    </w:p>
    <w:p w:rsidR="003470CC" w:rsidRPr="003470CC" w:rsidRDefault="003470CC" w:rsidP="003470CC">
      <w:pPr>
        <w:tabs>
          <w:tab w:val="left" w:pos="1134"/>
        </w:tabs>
        <w:spacing w:after="0" w:line="240" w:lineRule="auto"/>
        <w:ind w:firstLine="709"/>
        <w:jc w:val="both"/>
        <w:rPr>
          <w:rFonts w:ascii="Times New Roman" w:eastAsia="Times New Roman" w:hAnsi="Times New Roman" w:cs="Times New Roman"/>
          <w:sz w:val="24"/>
          <w:szCs w:val="24"/>
          <w:lang w:val="ru-RU" w:eastAsia="ru-RU"/>
        </w:rPr>
      </w:pPr>
      <w:r w:rsidRPr="003470CC">
        <w:rPr>
          <w:rFonts w:ascii="Times New Roman" w:eastAsia="Times New Roman" w:hAnsi="Times New Roman" w:cs="Times New Roman"/>
          <w:sz w:val="24"/>
          <w:szCs w:val="24"/>
          <w:lang w:eastAsia="ru-RU"/>
        </w:rPr>
        <w:t xml:space="preserve">7.2. Порушенням </w:t>
      </w:r>
      <w:r w:rsidRPr="003470CC">
        <w:rPr>
          <w:rFonts w:ascii="Times New Roman" w:eastAsia="Times New Roman" w:hAnsi="Times New Roman" w:cs="Times New Roman"/>
          <w:color w:val="000000"/>
          <w:sz w:val="24"/>
          <w:szCs w:val="24"/>
          <w:lang w:eastAsia="ru-RU"/>
        </w:rPr>
        <w:t>цього</w:t>
      </w:r>
      <w:r w:rsidRPr="003470CC">
        <w:rPr>
          <w:rFonts w:ascii="Times New Roman" w:eastAsia="Times New Roman" w:hAnsi="Times New Roman" w:cs="Times New Roman"/>
          <w:sz w:val="24"/>
          <w:szCs w:val="24"/>
          <w:lang w:eastAsia="ru-RU"/>
        </w:rPr>
        <w:t xml:space="preserve"> Договору є його невиконання або неналежне виконання, тобто виконання</w:t>
      </w:r>
      <w:r w:rsidRPr="003470CC">
        <w:rPr>
          <w:rFonts w:ascii="Times New Roman" w:eastAsia="Times New Roman" w:hAnsi="Times New Roman" w:cs="Times New Roman"/>
          <w:sz w:val="24"/>
          <w:szCs w:val="24"/>
          <w:lang w:val="ru-RU" w:eastAsia="ru-RU"/>
        </w:rPr>
        <w:t xml:space="preserve"> </w:t>
      </w:r>
      <w:r w:rsidRPr="003470CC">
        <w:rPr>
          <w:rFonts w:ascii="Times New Roman" w:eastAsia="Times New Roman" w:hAnsi="Times New Roman" w:cs="Times New Roman"/>
          <w:sz w:val="24"/>
          <w:szCs w:val="24"/>
          <w:lang w:eastAsia="ru-RU"/>
        </w:rPr>
        <w:t xml:space="preserve">з порушенням умов, визначених змістом </w:t>
      </w:r>
      <w:r w:rsidRPr="003470CC">
        <w:rPr>
          <w:rFonts w:ascii="Times New Roman" w:eastAsia="Times New Roman" w:hAnsi="Times New Roman" w:cs="Times New Roman"/>
          <w:color w:val="000000"/>
          <w:sz w:val="24"/>
          <w:szCs w:val="24"/>
          <w:lang w:eastAsia="ru-RU"/>
        </w:rPr>
        <w:t>цього</w:t>
      </w:r>
      <w:r w:rsidRPr="003470CC">
        <w:rPr>
          <w:rFonts w:ascii="Times New Roman" w:eastAsia="Times New Roman" w:hAnsi="Times New Roman" w:cs="Times New Roman"/>
          <w:sz w:val="24"/>
          <w:szCs w:val="24"/>
          <w:lang w:eastAsia="ru-RU"/>
        </w:rPr>
        <w:t xml:space="preserve"> Договору</w:t>
      </w:r>
      <w:r w:rsidRPr="003470CC">
        <w:rPr>
          <w:rFonts w:ascii="Times New Roman" w:eastAsia="Times New Roman" w:hAnsi="Times New Roman" w:cs="Times New Roman"/>
          <w:sz w:val="24"/>
          <w:szCs w:val="24"/>
          <w:lang w:val="ru-RU" w:eastAsia="ru-RU"/>
        </w:rPr>
        <w:t>.</w:t>
      </w:r>
    </w:p>
    <w:p w:rsidR="003470CC" w:rsidRPr="003470CC" w:rsidRDefault="003470CC" w:rsidP="003470CC">
      <w:pPr>
        <w:spacing w:after="0" w:line="240" w:lineRule="auto"/>
        <w:ind w:firstLine="720"/>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7.3. Виконавець несе повну відповідальність за якість та своєчасність надання Послуг і зобов’язується відшкодувати Замовнику понесені ним збитки, якщо вони виникли внаслідок невиконання або неналежного виконання Виконавцем взятих на себе обов'язків за цим Договором.</w:t>
      </w:r>
    </w:p>
    <w:p w:rsidR="003470CC" w:rsidRPr="003470CC" w:rsidRDefault="003470CC" w:rsidP="003470CC">
      <w:pPr>
        <w:spacing w:after="0" w:line="240" w:lineRule="auto"/>
        <w:ind w:firstLine="700"/>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 xml:space="preserve">7.4. Замовник несе відповідальність за достовірність та повноту наданої інформації та інших документів, що надаються Виконавцю. </w:t>
      </w:r>
    </w:p>
    <w:p w:rsidR="003470CC" w:rsidRPr="003470CC" w:rsidRDefault="003470CC" w:rsidP="003470C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 xml:space="preserve">7.5. </w:t>
      </w:r>
      <w:r w:rsidRPr="003470CC">
        <w:rPr>
          <w:rFonts w:ascii="Times New Roman" w:eastAsia="Times New Roman" w:hAnsi="Times New Roman" w:cs="Times New Roman"/>
          <w:sz w:val="24"/>
          <w:szCs w:val="24"/>
          <w:lang w:eastAsia="zh-CN"/>
        </w:rPr>
        <w:t>За кожен факт невиконання або неналежного виконання Сторонами зобов’язань за цим Договором, Сторона, яка порушила умови цього Договору, сплачує на користь іншої Сторони штраф у розмірі 10% від загальної вартості цього Договору</w:t>
      </w:r>
      <w:r w:rsidRPr="003470CC">
        <w:rPr>
          <w:rFonts w:ascii="Times New Roman" w:eastAsia="Times New Roman" w:hAnsi="Times New Roman" w:cs="Times New Roman"/>
          <w:sz w:val="24"/>
          <w:szCs w:val="24"/>
          <w:lang w:eastAsia="ru-RU"/>
        </w:rPr>
        <w:t>.</w:t>
      </w:r>
    </w:p>
    <w:p w:rsidR="003470CC" w:rsidRPr="003470CC" w:rsidRDefault="003470CC" w:rsidP="00FA7AA2">
      <w:pPr>
        <w:numPr>
          <w:ilvl w:val="1"/>
          <w:numId w:val="14"/>
        </w:numPr>
        <w:spacing w:after="0" w:line="240" w:lineRule="auto"/>
        <w:ind w:left="0" w:firstLine="709"/>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 xml:space="preserve">За порушення строків оплати, що передбачені цим Договором, Замовник сплачує Виконавцю неустойку (пеню) у розмірі 0,1% від </w:t>
      </w:r>
      <w:r w:rsidRPr="003470CC">
        <w:rPr>
          <w:rFonts w:ascii="Times New Roman" w:eastAsia="Times New Roman" w:hAnsi="Times New Roman" w:cs="Times New Roman"/>
          <w:sz w:val="24"/>
          <w:szCs w:val="24"/>
          <w:lang w:eastAsia="zh-CN"/>
        </w:rPr>
        <w:t>загальної</w:t>
      </w:r>
      <w:r w:rsidRPr="003470CC">
        <w:rPr>
          <w:rFonts w:ascii="Times New Roman" w:eastAsia="Times New Roman" w:hAnsi="Times New Roman" w:cs="Times New Roman"/>
          <w:sz w:val="24"/>
          <w:szCs w:val="24"/>
          <w:lang w:eastAsia="ru-RU"/>
        </w:rPr>
        <w:t xml:space="preserve"> вартості </w:t>
      </w:r>
      <w:r w:rsidRPr="003470CC">
        <w:rPr>
          <w:rFonts w:ascii="Times New Roman" w:eastAsia="Times New Roman" w:hAnsi="Times New Roman" w:cs="Times New Roman"/>
          <w:color w:val="000000"/>
          <w:sz w:val="24"/>
          <w:szCs w:val="24"/>
          <w:lang w:eastAsia="ru-RU"/>
        </w:rPr>
        <w:t>цього</w:t>
      </w:r>
      <w:r w:rsidRPr="003470CC">
        <w:rPr>
          <w:rFonts w:ascii="Times New Roman" w:eastAsia="Times New Roman" w:hAnsi="Times New Roman" w:cs="Times New Roman"/>
          <w:sz w:val="24"/>
          <w:szCs w:val="24"/>
          <w:lang w:eastAsia="ru-RU"/>
        </w:rPr>
        <w:t xml:space="preserve"> Договору за кожен день прострочення, але не більше подвійної облікової ставки НБУ, що діяла на момент прострочення.</w:t>
      </w:r>
    </w:p>
    <w:p w:rsidR="003470CC" w:rsidRPr="003470CC" w:rsidRDefault="003470CC" w:rsidP="00FA7AA2">
      <w:pPr>
        <w:numPr>
          <w:ilvl w:val="1"/>
          <w:numId w:val="14"/>
        </w:numPr>
        <w:spacing w:after="0" w:line="240" w:lineRule="auto"/>
        <w:ind w:left="0" w:firstLine="709"/>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Оплата Стороною штрафних санкцій не звільняє її від виконання зобов'язань за цим Договором.</w:t>
      </w:r>
    </w:p>
    <w:p w:rsidR="003470CC" w:rsidRPr="003470CC" w:rsidRDefault="003470CC" w:rsidP="00FA7AA2">
      <w:pPr>
        <w:numPr>
          <w:ilvl w:val="1"/>
          <w:numId w:val="14"/>
        </w:numPr>
        <w:tabs>
          <w:tab w:val="left" w:pos="0"/>
          <w:tab w:val="left" w:pos="714"/>
        </w:tabs>
        <w:spacing w:after="0" w:line="240" w:lineRule="auto"/>
        <w:ind w:left="0" w:firstLine="709"/>
        <w:jc w:val="both"/>
        <w:rPr>
          <w:rFonts w:ascii="Times New Roman" w:eastAsia="Times New Roman" w:hAnsi="Times New Roman" w:cs="Times New Roman"/>
          <w:bCs/>
          <w:snapToGrid w:val="0"/>
          <w:sz w:val="24"/>
          <w:szCs w:val="24"/>
          <w:lang w:eastAsia="uk-UA"/>
        </w:rPr>
      </w:pPr>
      <w:r w:rsidRPr="003470CC">
        <w:rPr>
          <w:rFonts w:ascii="Times New Roman" w:eastAsia="Times New Roman" w:hAnsi="Times New Roman" w:cs="Times New Roman"/>
          <w:snapToGrid w:val="0"/>
          <w:sz w:val="24"/>
          <w:szCs w:val="24"/>
          <w:lang w:eastAsia="ru-RU"/>
        </w:rPr>
        <w:t xml:space="preserve">Відомості, які містять конфіденційну, таємну або службову інформацію та стали відомі Виконавцю під час виконання </w:t>
      </w:r>
      <w:r w:rsidRPr="003470CC">
        <w:rPr>
          <w:rFonts w:ascii="Times New Roman" w:eastAsia="Times New Roman" w:hAnsi="Times New Roman" w:cs="Times New Roman"/>
          <w:color w:val="000000"/>
          <w:sz w:val="24"/>
          <w:szCs w:val="24"/>
          <w:lang w:eastAsia="ru-RU"/>
        </w:rPr>
        <w:t>цього</w:t>
      </w:r>
      <w:r w:rsidRPr="003470CC">
        <w:rPr>
          <w:rFonts w:ascii="Times New Roman" w:eastAsia="Times New Roman" w:hAnsi="Times New Roman" w:cs="Times New Roman"/>
          <w:snapToGrid w:val="0"/>
          <w:sz w:val="24"/>
          <w:szCs w:val="24"/>
          <w:lang w:eastAsia="ru-RU"/>
        </w:rPr>
        <w:t xml:space="preserve"> Договору, не можуть будь-яким чином розголошуватися Виконавцем без отримання попередньої письмової згоди </w:t>
      </w:r>
      <w:r w:rsidRPr="003470CC">
        <w:rPr>
          <w:rFonts w:ascii="Times New Roman" w:eastAsia="Times New Roman" w:hAnsi="Times New Roman" w:cs="Times New Roman"/>
          <w:sz w:val="24"/>
          <w:szCs w:val="24"/>
          <w:lang w:eastAsia="ru-RU"/>
        </w:rPr>
        <w:t>Замовника</w:t>
      </w:r>
      <w:r w:rsidRPr="003470CC">
        <w:rPr>
          <w:rFonts w:ascii="Times New Roman" w:eastAsia="Times New Roman" w:hAnsi="Times New Roman" w:cs="Times New Roman"/>
          <w:snapToGrid w:val="0"/>
          <w:sz w:val="24"/>
          <w:szCs w:val="24"/>
          <w:lang w:eastAsia="ru-RU"/>
        </w:rPr>
        <w:t>, крім випадків, передбачених чинним законодавством України.</w:t>
      </w:r>
      <w:r w:rsidRPr="003470CC">
        <w:rPr>
          <w:rFonts w:ascii="Times New Roman" w:eastAsia="Times New Roman" w:hAnsi="Times New Roman" w:cs="Times New Roman"/>
          <w:bCs/>
          <w:snapToGrid w:val="0"/>
          <w:sz w:val="24"/>
          <w:szCs w:val="24"/>
          <w:lang w:eastAsia="uk-UA"/>
        </w:rPr>
        <w:t xml:space="preserve"> </w:t>
      </w:r>
    </w:p>
    <w:p w:rsidR="003470CC" w:rsidRPr="003470CC" w:rsidRDefault="003470CC" w:rsidP="00FA7AA2">
      <w:pPr>
        <w:numPr>
          <w:ilvl w:val="1"/>
          <w:numId w:val="14"/>
        </w:numPr>
        <w:tabs>
          <w:tab w:val="left" w:pos="0"/>
          <w:tab w:val="left" w:pos="714"/>
        </w:tabs>
        <w:spacing w:after="0" w:line="240" w:lineRule="auto"/>
        <w:ind w:left="0" w:firstLine="709"/>
        <w:jc w:val="both"/>
        <w:rPr>
          <w:rFonts w:ascii="Times New Roman" w:eastAsia="Times New Roman" w:hAnsi="Times New Roman" w:cs="Times New Roman"/>
          <w:snapToGrid w:val="0"/>
          <w:sz w:val="24"/>
          <w:szCs w:val="24"/>
          <w:lang w:eastAsia="ru-RU"/>
        </w:rPr>
      </w:pPr>
      <w:r w:rsidRPr="003470CC">
        <w:rPr>
          <w:rFonts w:ascii="Times New Roman" w:eastAsia="Times New Roman" w:hAnsi="Times New Roman" w:cs="Times New Roman"/>
          <w:snapToGrid w:val="0"/>
          <w:sz w:val="24"/>
          <w:szCs w:val="24"/>
          <w:lang w:eastAsia="ru-RU"/>
        </w:rPr>
        <w:t>Розмір майнової відповідальності Виконавця не може перевищувати фактично завданих Замовнику збитків з вини Виконавця, при цьому розмір таких збитків не включає в себе розмір штрафних санкцій за порушення Виконавцем умов цього Договору та не звільняє Виконавця від обов’язку їх сплатити Замовнику.</w:t>
      </w:r>
    </w:p>
    <w:p w:rsidR="003470CC" w:rsidRPr="003470CC" w:rsidRDefault="003470CC" w:rsidP="003470CC">
      <w:pPr>
        <w:tabs>
          <w:tab w:val="left" w:pos="0"/>
          <w:tab w:val="left" w:pos="714"/>
          <w:tab w:val="left" w:pos="1134"/>
        </w:tabs>
        <w:spacing w:after="0" w:line="240" w:lineRule="auto"/>
        <w:ind w:left="709"/>
        <w:jc w:val="both"/>
        <w:rPr>
          <w:rFonts w:ascii="Times New Roman" w:eastAsia="Times New Roman" w:hAnsi="Times New Roman" w:cs="Times New Roman"/>
          <w:snapToGrid w:val="0"/>
          <w:color w:val="FF0000"/>
          <w:sz w:val="18"/>
          <w:szCs w:val="24"/>
          <w:lang w:eastAsia="ru-RU"/>
        </w:rPr>
      </w:pPr>
    </w:p>
    <w:p w:rsidR="003470CC" w:rsidRPr="003470CC" w:rsidRDefault="003470CC" w:rsidP="003470CC">
      <w:pPr>
        <w:spacing w:after="0" w:line="240" w:lineRule="auto"/>
        <w:ind w:right="49"/>
        <w:jc w:val="center"/>
        <w:rPr>
          <w:rFonts w:ascii="Times New Roman" w:eastAsia="Times New Roman" w:hAnsi="Times New Roman" w:cs="Times New Roman"/>
          <w:b/>
          <w:bCs/>
          <w:sz w:val="24"/>
          <w:szCs w:val="24"/>
          <w:lang w:val="ru-RU" w:eastAsia="ru-RU"/>
        </w:rPr>
      </w:pPr>
      <w:r w:rsidRPr="003470CC">
        <w:rPr>
          <w:rFonts w:ascii="Times New Roman" w:eastAsia="Times New Roman" w:hAnsi="Times New Roman" w:cs="Times New Roman"/>
          <w:b/>
          <w:bCs/>
          <w:sz w:val="24"/>
          <w:szCs w:val="24"/>
          <w:lang w:val="ru-RU" w:eastAsia="ru-RU"/>
        </w:rPr>
        <w:t>8. ОБСТАВИНИ НЕПЕРЕБОРНОЇ СИЛИ</w:t>
      </w:r>
    </w:p>
    <w:p w:rsidR="003470CC" w:rsidRPr="003470CC" w:rsidRDefault="003470CC" w:rsidP="00FA7AA2">
      <w:pPr>
        <w:numPr>
          <w:ilvl w:val="1"/>
          <w:numId w:val="15"/>
        </w:numPr>
        <w:tabs>
          <w:tab w:val="left" w:pos="1134"/>
        </w:tabs>
        <w:spacing w:after="0" w:line="0" w:lineRule="atLeast"/>
        <w:ind w:left="0" w:firstLine="709"/>
        <w:jc w:val="both"/>
        <w:rPr>
          <w:rFonts w:ascii="Times New Roman" w:eastAsia="Times New Roman" w:hAnsi="Times New Roman" w:cs="Times New Roman"/>
          <w:snapToGrid w:val="0"/>
          <w:sz w:val="24"/>
          <w:szCs w:val="24"/>
          <w:lang w:eastAsia="ru-RU"/>
        </w:rPr>
      </w:pPr>
      <w:r w:rsidRPr="003470CC">
        <w:rPr>
          <w:rFonts w:ascii="Times New Roman" w:eastAsia="Times New Roman" w:hAnsi="Times New Roman" w:cs="Times New Roman"/>
          <w:snapToGrid w:val="0"/>
          <w:sz w:val="24"/>
          <w:szCs w:val="24"/>
          <w:lang w:eastAsia="ru-RU"/>
        </w:rPr>
        <w:t xml:space="preserve">Обставинами непереборної сили є надзвичайні та невідворотні обставини, що об'єктивно унеможливлюють виконання зобов'язань, передбачених умовами </w:t>
      </w:r>
      <w:r w:rsidRPr="003470CC">
        <w:rPr>
          <w:rFonts w:ascii="Times New Roman" w:eastAsia="Times New Roman" w:hAnsi="Times New Roman" w:cs="Times New Roman"/>
          <w:color w:val="000000"/>
          <w:sz w:val="24"/>
          <w:szCs w:val="24"/>
          <w:lang w:eastAsia="ru-RU"/>
        </w:rPr>
        <w:t>цього</w:t>
      </w:r>
      <w:r w:rsidRPr="003470CC">
        <w:rPr>
          <w:rFonts w:ascii="Times New Roman" w:eastAsia="Times New Roman" w:hAnsi="Times New Roman" w:cs="Times New Roman"/>
          <w:snapToGrid w:val="0"/>
          <w:sz w:val="24"/>
          <w:szCs w:val="24"/>
          <w:lang w:eastAsia="ru-RU"/>
        </w:rPr>
        <w:t xml:space="preserve"> Договору, </w:t>
      </w:r>
      <w:r w:rsidRPr="003470CC">
        <w:rPr>
          <w:rFonts w:ascii="Times New Roman" w:eastAsia="Times New Roman" w:hAnsi="Times New Roman" w:cs="Times New Roman"/>
          <w:snapToGrid w:val="0"/>
          <w:sz w:val="24"/>
          <w:szCs w:val="24"/>
          <w:lang w:eastAsia="ru-RU"/>
        </w:rPr>
        <w:lastRenderedPageBreak/>
        <w:t xml:space="preserve">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3470CC">
        <w:rPr>
          <w:rFonts w:ascii="Times New Roman" w:eastAsia="Times New Roman" w:hAnsi="Times New Roman" w:cs="Times New Roman"/>
          <w:snapToGrid w:val="0"/>
          <w:sz w:val="24"/>
          <w:szCs w:val="24"/>
          <w:lang w:eastAsia="ru-RU"/>
        </w:rPr>
        <w:t>проток</w:t>
      </w:r>
      <w:proofErr w:type="spellEnd"/>
      <w:r w:rsidRPr="003470CC">
        <w:rPr>
          <w:rFonts w:ascii="Times New Roman" w:eastAsia="Times New Roman" w:hAnsi="Times New Roman" w:cs="Times New Roman"/>
          <w:snapToGrid w:val="0"/>
          <w:sz w:val="24"/>
          <w:szCs w:val="24"/>
          <w:lang w:eastAsia="ru-RU"/>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3470CC">
        <w:rPr>
          <w:rFonts w:ascii="Times New Roman" w:eastAsia="Times New Roman" w:hAnsi="Times New Roman" w:cs="Times New Roman"/>
          <w:snapToGrid w:val="0"/>
          <w:sz w:val="24"/>
          <w:szCs w:val="24"/>
          <w:lang w:eastAsia="ru-RU"/>
        </w:rPr>
        <w:t>проток</w:t>
      </w:r>
      <w:proofErr w:type="spellEnd"/>
      <w:r w:rsidRPr="003470CC">
        <w:rPr>
          <w:rFonts w:ascii="Times New Roman" w:eastAsia="Times New Roman" w:hAnsi="Times New Roman" w:cs="Times New Roman"/>
          <w:snapToGrid w:val="0"/>
          <w:sz w:val="24"/>
          <w:szCs w:val="24"/>
          <w:lang w:eastAsia="ru-RU"/>
        </w:rPr>
        <w:t xml:space="preserve">, портів, перевалів, землетрус, блискавка, пожежа, посуха, просідання і зсув </w:t>
      </w:r>
      <w:proofErr w:type="spellStart"/>
      <w:r w:rsidRPr="003470CC">
        <w:rPr>
          <w:rFonts w:ascii="Times New Roman" w:eastAsia="Times New Roman" w:hAnsi="Times New Roman" w:cs="Times New Roman"/>
          <w:snapToGrid w:val="0"/>
          <w:sz w:val="24"/>
          <w:szCs w:val="24"/>
          <w:lang w:eastAsia="ru-RU"/>
        </w:rPr>
        <w:t>грунту</w:t>
      </w:r>
      <w:proofErr w:type="spellEnd"/>
      <w:r w:rsidRPr="003470CC">
        <w:rPr>
          <w:rFonts w:ascii="Times New Roman" w:eastAsia="Times New Roman" w:hAnsi="Times New Roman" w:cs="Times New Roman"/>
          <w:snapToGrid w:val="0"/>
          <w:sz w:val="24"/>
          <w:szCs w:val="24"/>
          <w:lang w:eastAsia="ru-RU"/>
        </w:rPr>
        <w:t xml:space="preserve">, інші стихійні лиха, що спричиняють неможливість виконання однією із Сторін зобов'язань за цим Договором. </w:t>
      </w:r>
    </w:p>
    <w:p w:rsidR="003470CC" w:rsidRPr="003470CC" w:rsidRDefault="003470CC" w:rsidP="00FA7AA2">
      <w:pPr>
        <w:numPr>
          <w:ilvl w:val="1"/>
          <w:numId w:val="15"/>
        </w:numPr>
        <w:tabs>
          <w:tab w:val="left" w:pos="1134"/>
        </w:tabs>
        <w:spacing w:after="0" w:line="0" w:lineRule="atLeast"/>
        <w:ind w:left="0" w:firstLine="709"/>
        <w:jc w:val="both"/>
        <w:rPr>
          <w:rFonts w:ascii="Times New Roman" w:eastAsia="Times New Roman" w:hAnsi="Times New Roman" w:cs="Times New Roman"/>
          <w:snapToGrid w:val="0"/>
          <w:sz w:val="24"/>
          <w:szCs w:val="24"/>
          <w:lang w:eastAsia="ru-RU"/>
        </w:rPr>
      </w:pPr>
      <w:r w:rsidRPr="003470CC">
        <w:rPr>
          <w:rFonts w:ascii="Times New Roman" w:eastAsia="Times New Roman" w:hAnsi="Times New Roman" w:cs="Times New Roman"/>
          <w:snapToGrid w:val="0"/>
          <w:sz w:val="24"/>
          <w:szCs w:val="24"/>
          <w:lang w:eastAsia="ru-RU"/>
        </w:rPr>
        <w:t>При настанні обставин непереборної сили Сторони звільняються від відповідальності за повне чи часткове невиконання зобов'язань за цим Договором на термін дії таких обставин і усунення їх наслідків.</w:t>
      </w:r>
    </w:p>
    <w:p w:rsidR="003470CC" w:rsidRPr="003470CC" w:rsidRDefault="003470CC" w:rsidP="00FA7AA2">
      <w:pPr>
        <w:numPr>
          <w:ilvl w:val="1"/>
          <w:numId w:val="15"/>
        </w:numPr>
        <w:tabs>
          <w:tab w:val="left" w:pos="1134"/>
        </w:tabs>
        <w:spacing w:after="0" w:line="0" w:lineRule="atLeast"/>
        <w:ind w:left="0" w:firstLine="709"/>
        <w:jc w:val="both"/>
        <w:rPr>
          <w:rFonts w:ascii="Times New Roman" w:eastAsia="Times New Roman" w:hAnsi="Times New Roman" w:cs="Times New Roman"/>
          <w:snapToGrid w:val="0"/>
          <w:sz w:val="24"/>
          <w:szCs w:val="24"/>
          <w:lang w:eastAsia="ru-RU"/>
        </w:rPr>
      </w:pPr>
      <w:r w:rsidRPr="003470CC">
        <w:rPr>
          <w:rFonts w:ascii="Times New Roman" w:eastAsia="Times New Roman" w:hAnsi="Times New Roman" w:cs="Times New Roman"/>
          <w:snapToGrid w:val="0"/>
          <w:sz w:val="24"/>
          <w:szCs w:val="24"/>
          <w:lang w:eastAsia="ru-RU"/>
        </w:rPr>
        <w:t xml:space="preserve">Наявність обставин непереборної сили підтверджується відповідною довідкою (сертифікатом) Торгово-промислової палати України. </w:t>
      </w:r>
    </w:p>
    <w:p w:rsidR="003470CC" w:rsidRPr="003470CC" w:rsidRDefault="003470CC" w:rsidP="00FA7AA2">
      <w:pPr>
        <w:numPr>
          <w:ilvl w:val="1"/>
          <w:numId w:val="15"/>
        </w:numPr>
        <w:tabs>
          <w:tab w:val="left" w:pos="0"/>
          <w:tab w:val="left" w:pos="1134"/>
        </w:tabs>
        <w:spacing w:after="0" w:line="0" w:lineRule="atLeast"/>
        <w:ind w:left="0" w:firstLine="709"/>
        <w:jc w:val="both"/>
        <w:rPr>
          <w:rFonts w:ascii="Times New Roman" w:eastAsia="Times New Roman" w:hAnsi="Times New Roman" w:cs="Times New Roman"/>
          <w:snapToGrid w:val="0"/>
          <w:sz w:val="24"/>
          <w:szCs w:val="24"/>
          <w:lang w:eastAsia="ru-RU"/>
        </w:rPr>
      </w:pPr>
      <w:r w:rsidRPr="003470CC">
        <w:rPr>
          <w:rFonts w:ascii="Times New Roman" w:eastAsia="Times New Roman" w:hAnsi="Times New Roman" w:cs="Times New Roman"/>
          <w:snapToGrid w:val="0"/>
          <w:sz w:val="24"/>
          <w:szCs w:val="24"/>
          <w:lang w:eastAsia="ru-RU"/>
        </w:rPr>
        <w:t>Потерпіла Сторона, протягом 3 (трьох) календарних днів з дня настання обставин непереборної сили, надає письмове повідомлення іншій Стороні про настання для неї таких обставин та інформацію про вжиті заходи щодо усунення їх наслідків.</w:t>
      </w:r>
    </w:p>
    <w:p w:rsidR="003470CC" w:rsidRPr="003470CC" w:rsidRDefault="003470CC" w:rsidP="00FA7AA2">
      <w:pPr>
        <w:numPr>
          <w:ilvl w:val="1"/>
          <w:numId w:val="15"/>
        </w:numPr>
        <w:tabs>
          <w:tab w:val="left" w:pos="1134"/>
        </w:tabs>
        <w:spacing w:after="0" w:line="240" w:lineRule="auto"/>
        <w:ind w:left="0" w:firstLine="709"/>
        <w:jc w:val="both"/>
        <w:rPr>
          <w:rFonts w:ascii="Times New Roman" w:eastAsia="Times New Roman" w:hAnsi="Times New Roman" w:cs="Times New Roman"/>
          <w:snapToGrid w:val="0"/>
          <w:sz w:val="24"/>
          <w:szCs w:val="24"/>
          <w:lang w:eastAsia="ru-RU"/>
        </w:rPr>
      </w:pPr>
      <w:r w:rsidRPr="003470CC">
        <w:rPr>
          <w:rFonts w:ascii="Times New Roman" w:eastAsia="Times New Roman" w:hAnsi="Times New Roman" w:cs="Times New Roman"/>
          <w:snapToGrid w:val="0"/>
          <w:sz w:val="24"/>
          <w:szCs w:val="24"/>
          <w:lang w:eastAsia="ru-RU"/>
        </w:rPr>
        <w:t>Військова агресія російської федерації проти України, що стало підставою введення воєнного стану із 05 години 30 хвилин 24 лютого 2022 року, є форс-мажорною обставиною (обставиною непереборної сили). Проте, це не звільняє Сторони від виконання своїх обов’язків за цим Договором. Сторони звільняються від відповідальності з посиланням на зазначені форс-мажорні обставини лише у разі доведення неможливості виконати свої зобов’язання саме через такий форс-мажор.</w:t>
      </w:r>
    </w:p>
    <w:p w:rsidR="003470CC" w:rsidRPr="003470CC" w:rsidRDefault="003470CC" w:rsidP="003470CC">
      <w:pPr>
        <w:spacing w:after="0" w:line="240" w:lineRule="auto"/>
        <w:ind w:firstLine="709"/>
        <w:rPr>
          <w:rFonts w:ascii="Arial" w:eastAsia="Times New Roman" w:hAnsi="Arial" w:cs="Arial"/>
          <w:sz w:val="8"/>
          <w:szCs w:val="20"/>
          <w:lang w:eastAsia="ru-RU"/>
        </w:rPr>
      </w:pPr>
    </w:p>
    <w:p w:rsidR="003470CC" w:rsidRPr="003470CC" w:rsidRDefault="003470CC" w:rsidP="003470CC">
      <w:pPr>
        <w:spacing w:after="0" w:line="240" w:lineRule="auto"/>
        <w:ind w:right="49"/>
        <w:jc w:val="center"/>
        <w:rPr>
          <w:rFonts w:ascii="Times New Roman" w:eastAsia="Times New Roman" w:hAnsi="Times New Roman" w:cs="Times New Roman"/>
          <w:b/>
          <w:bCs/>
          <w:sz w:val="24"/>
          <w:szCs w:val="24"/>
          <w:lang w:eastAsia="ru-RU"/>
        </w:rPr>
      </w:pPr>
      <w:r w:rsidRPr="003470CC">
        <w:rPr>
          <w:rFonts w:ascii="Times New Roman" w:eastAsia="Times New Roman" w:hAnsi="Times New Roman" w:cs="Times New Roman"/>
          <w:b/>
          <w:bCs/>
          <w:sz w:val="24"/>
          <w:szCs w:val="24"/>
          <w:lang w:eastAsia="ru-RU"/>
        </w:rPr>
        <w:t>9. АНТИКОРУПЦ</w:t>
      </w:r>
      <w:r w:rsidRPr="003470CC">
        <w:rPr>
          <w:rFonts w:ascii="Times New Roman" w:eastAsia="Times New Roman" w:hAnsi="Times New Roman" w:cs="Times New Roman"/>
          <w:b/>
          <w:bCs/>
          <w:sz w:val="24"/>
          <w:szCs w:val="24"/>
          <w:lang w:val="ru-RU" w:eastAsia="ru-RU"/>
        </w:rPr>
        <w:t>I</w:t>
      </w:r>
      <w:r w:rsidRPr="003470CC">
        <w:rPr>
          <w:rFonts w:ascii="Times New Roman" w:eastAsia="Times New Roman" w:hAnsi="Times New Roman" w:cs="Times New Roman"/>
          <w:b/>
          <w:bCs/>
          <w:sz w:val="24"/>
          <w:szCs w:val="24"/>
          <w:lang w:eastAsia="ru-RU"/>
        </w:rPr>
        <w:t>ЙНЕ ЗАСТЕРЕЖЕННЯ</w:t>
      </w:r>
    </w:p>
    <w:p w:rsidR="003470CC" w:rsidRPr="003470CC" w:rsidRDefault="003470CC" w:rsidP="003470CC">
      <w:pPr>
        <w:tabs>
          <w:tab w:val="left" w:pos="993"/>
        </w:tabs>
        <w:spacing w:after="0" w:line="240" w:lineRule="auto"/>
        <w:ind w:firstLine="709"/>
        <w:jc w:val="both"/>
        <w:rPr>
          <w:rFonts w:ascii="Times New Roman" w:eastAsia="Times New Roman" w:hAnsi="Times New Roman" w:cs="Times New Roman"/>
          <w:sz w:val="24"/>
          <w:szCs w:val="28"/>
          <w:lang w:eastAsia="ru-RU"/>
        </w:rPr>
      </w:pPr>
      <w:r w:rsidRPr="003470CC">
        <w:rPr>
          <w:rFonts w:ascii="Times New Roman" w:eastAsia="Times New Roman" w:hAnsi="Times New Roman" w:cs="Times New Roman"/>
          <w:sz w:val="24"/>
          <w:szCs w:val="28"/>
          <w:lang w:eastAsia="ru-RU"/>
        </w:rPr>
        <w:t>9.1. При виконанні своїх зобов’язань за цим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rsidR="003470CC" w:rsidRPr="003470CC" w:rsidRDefault="003470CC" w:rsidP="003470CC">
      <w:pPr>
        <w:tabs>
          <w:tab w:val="left" w:pos="993"/>
        </w:tabs>
        <w:spacing w:after="0" w:line="240" w:lineRule="auto"/>
        <w:ind w:firstLine="709"/>
        <w:jc w:val="both"/>
        <w:rPr>
          <w:rFonts w:ascii="Times New Roman" w:eastAsia="Times New Roman" w:hAnsi="Times New Roman" w:cs="Times New Roman"/>
          <w:sz w:val="24"/>
          <w:szCs w:val="28"/>
          <w:lang w:eastAsia="ru-RU"/>
        </w:rPr>
      </w:pPr>
      <w:r w:rsidRPr="003470CC">
        <w:rPr>
          <w:rFonts w:ascii="Times New Roman" w:eastAsia="Times New Roman" w:hAnsi="Times New Roman" w:cs="Times New Roman"/>
          <w:sz w:val="24"/>
          <w:szCs w:val="28"/>
          <w:lang w:eastAsia="ru-RU"/>
        </w:rPr>
        <w:t>9.2. При виконанні своїх обов’язків за цим Договором Сторони, їх  афілійовані особи, працівники або посередники не вчиняють дії, що кваліфікуються законодавством України як надання/отримання неправомірної вигоди, підкуп, а також дії, що порушують вимоги діючого антикорупційного законодавства.</w:t>
      </w:r>
    </w:p>
    <w:p w:rsidR="003470CC" w:rsidRPr="003470CC" w:rsidRDefault="003470CC" w:rsidP="003470CC">
      <w:pPr>
        <w:tabs>
          <w:tab w:val="left" w:pos="993"/>
        </w:tabs>
        <w:spacing w:after="0" w:line="240" w:lineRule="auto"/>
        <w:ind w:firstLine="709"/>
        <w:jc w:val="both"/>
        <w:rPr>
          <w:rFonts w:ascii="Times New Roman" w:eastAsia="Times New Roman" w:hAnsi="Times New Roman" w:cs="Times New Roman"/>
          <w:sz w:val="24"/>
          <w:szCs w:val="28"/>
          <w:lang w:eastAsia="uk-UA"/>
        </w:rPr>
      </w:pPr>
      <w:r w:rsidRPr="003470CC">
        <w:rPr>
          <w:rFonts w:ascii="Times New Roman" w:eastAsia="Times New Roman" w:hAnsi="Times New Roman" w:cs="Times New Roman"/>
          <w:sz w:val="24"/>
          <w:szCs w:val="28"/>
          <w:lang w:eastAsia="ru-RU"/>
        </w:rPr>
        <w:t xml:space="preserve">9.3. Кожна зі Сторін цього Договору відмовляється від стимулювання будь-яким чином посадових осіб та/або працівників іншої Сторони, у тому числі шляхом надання грошових сум, подарунків, виконання (надання) на їх користь робіт (послуг) </w:t>
      </w:r>
      <w:r w:rsidRPr="003470CC">
        <w:rPr>
          <w:rFonts w:ascii="Times New Roman" w:eastAsia="Times New Roman" w:hAnsi="Times New Roman" w:cs="Times New Roman"/>
          <w:sz w:val="24"/>
          <w:szCs w:val="28"/>
          <w:lang w:eastAsia="uk-UA"/>
        </w:rPr>
        <w:t>та іншими, не визначеними у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rsidR="003470CC" w:rsidRPr="003470CC" w:rsidRDefault="003470CC" w:rsidP="003470CC">
      <w:pPr>
        <w:tabs>
          <w:tab w:val="left" w:pos="993"/>
        </w:tabs>
        <w:spacing w:after="0" w:line="240" w:lineRule="auto"/>
        <w:ind w:firstLine="709"/>
        <w:jc w:val="both"/>
        <w:rPr>
          <w:rFonts w:ascii="Times New Roman" w:eastAsia="Times New Roman" w:hAnsi="Times New Roman" w:cs="Times New Roman"/>
          <w:sz w:val="24"/>
          <w:szCs w:val="28"/>
          <w:lang w:eastAsia="uk-UA"/>
        </w:rPr>
      </w:pPr>
      <w:r w:rsidRPr="003470CC">
        <w:rPr>
          <w:rFonts w:ascii="Times New Roman" w:eastAsia="Times New Roman" w:hAnsi="Times New Roman" w:cs="Times New Roman"/>
          <w:sz w:val="24"/>
          <w:szCs w:val="28"/>
          <w:lang w:eastAsia="uk-UA"/>
        </w:rPr>
        <w:t>9.4. Під діями працівника, що здійснюються на користь стимулюючої його Сторони, розуміються, зокрема:</w:t>
      </w:r>
    </w:p>
    <w:p w:rsidR="003470CC" w:rsidRPr="003470CC" w:rsidRDefault="003470CC" w:rsidP="003470CC">
      <w:pPr>
        <w:tabs>
          <w:tab w:val="left" w:pos="993"/>
        </w:tabs>
        <w:spacing w:after="0" w:line="240" w:lineRule="auto"/>
        <w:ind w:firstLine="709"/>
        <w:jc w:val="both"/>
        <w:rPr>
          <w:rFonts w:ascii="Times New Roman" w:eastAsia="Times New Roman" w:hAnsi="Times New Roman" w:cs="Times New Roman"/>
          <w:sz w:val="24"/>
          <w:szCs w:val="28"/>
          <w:lang w:eastAsia="uk-UA"/>
        </w:rPr>
      </w:pPr>
      <w:r w:rsidRPr="003470CC">
        <w:rPr>
          <w:rFonts w:ascii="Times New Roman" w:eastAsia="Times New Roman" w:hAnsi="Times New Roman" w:cs="Times New Roman"/>
          <w:sz w:val="24"/>
          <w:szCs w:val="28"/>
          <w:lang w:eastAsia="uk-UA"/>
        </w:rPr>
        <w:t xml:space="preserve">1) надання невиправданих переваг порівняно з іншими контрагентами; </w:t>
      </w:r>
    </w:p>
    <w:p w:rsidR="003470CC" w:rsidRPr="003470CC" w:rsidRDefault="003470CC" w:rsidP="003470CC">
      <w:pPr>
        <w:tabs>
          <w:tab w:val="left" w:pos="993"/>
        </w:tabs>
        <w:spacing w:after="0" w:line="240" w:lineRule="auto"/>
        <w:ind w:firstLine="709"/>
        <w:jc w:val="both"/>
        <w:rPr>
          <w:rFonts w:ascii="Times New Roman" w:eastAsia="Times New Roman" w:hAnsi="Times New Roman" w:cs="Times New Roman"/>
          <w:sz w:val="24"/>
          <w:szCs w:val="28"/>
          <w:lang w:eastAsia="uk-UA"/>
        </w:rPr>
      </w:pPr>
      <w:r w:rsidRPr="003470CC">
        <w:rPr>
          <w:rFonts w:ascii="Times New Roman" w:eastAsia="Times New Roman" w:hAnsi="Times New Roman" w:cs="Times New Roman"/>
          <w:sz w:val="24"/>
          <w:szCs w:val="28"/>
          <w:lang w:eastAsia="uk-UA"/>
        </w:rPr>
        <w:t>2) надання будь-яких гарантій;</w:t>
      </w:r>
    </w:p>
    <w:p w:rsidR="003470CC" w:rsidRPr="003470CC" w:rsidRDefault="003470CC" w:rsidP="003470CC">
      <w:pPr>
        <w:tabs>
          <w:tab w:val="left" w:pos="993"/>
        </w:tabs>
        <w:spacing w:after="0" w:line="240" w:lineRule="auto"/>
        <w:ind w:firstLine="709"/>
        <w:jc w:val="both"/>
        <w:rPr>
          <w:rFonts w:ascii="Times New Roman" w:eastAsia="Times New Roman" w:hAnsi="Times New Roman" w:cs="Times New Roman"/>
          <w:sz w:val="24"/>
          <w:szCs w:val="28"/>
          <w:lang w:eastAsia="uk-UA"/>
        </w:rPr>
      </w:pPr>
      <w:r w:rsidRPr="003470CC">
        <w:rPr>
          <w:rFonts w:ascii="Times New Roman" w:eastAsia="Times New Roman" w:hAnsi="Times New Roman" w:cs="Times New Roman"/>
          <w:sz w:val="24"/>
          <w:szCs w:val="28"/>
          <w:lang w:eastAsia="uk-UA"/>
        </w:rPr>
        <w:t>3) прискорення існуючих процедур;</w:t>
      </w:r>
    </w:p>
    <w:p w:rsidR="003470CC" w:rsidRPr="003470CC" w:rsidRDefault="003470CC" w:rsidP="003470CC">
      <w:pPr>
        <w:tabs>
          <w:tab w:val="left" w:pos="993"/>
        </w:tabs>
        <w:spacing w:after="0" w:line="240" w:lineRule="auto"/>
        <w:ind w:firstLine="709"/>
        <w:jc w:val="both"/>
        <w:rPr>
          <w:rFonts w:ascii="Times New Roman" w:eastAsia="Times New Roman" w:hAnsi="Times New Roman" w:cs="Times New Roman"/>
          <w:sz w:val="24"/>
          <w:szCs w:val="28"/>
          <w:lang w:eastAsia="uk-UA"/>
        </w:rPr>
      </w:pPr>
      <w:r w:rsidRPr="003470CC">
        <w:rPr>
          <w:rFonts w:ascii="Times New Roman" w:eastAsia="Times New Roman" w:hAnsi="Times New Roman" w:cs="Times New Roman"/>
          <w:sz w:val="24"/>
          <w:szCs w:val="28"/>
          <w:lang w:eastAsia="uk-UA"/>
        </w:rPr>
        <w:t>4) інші дії, що виконуються працівником в рамках своїх посадових обов'язків, але суперечать принципами прозорості та відкритості взаємовідносин між Сторонами.</w:t>
      </w:r>
    </w:p>
    <w:p w:rsidR="003470CC" w:rsidRPr="003470CC" w:rsidRDefault="003470CC" w:rsidP="003470CC">
      <w:pPr>
        <w:tabs>
          <w:tab w:val="left" w:pos="993"/>
        </w:tabs>
        <w:spacing w:after="0" w:line="240" w:lineRule="auto"/>
        <w:ind w:firstLine="709"/>
        <w:jc w:val="both"/>
        <w:rPr>
          <w:rFonts w:ascii="Times New Roman" w:eastAsia="Times New Roman" w:hAnsi="Times New Roman" w:cs="Times New Roman"/>
          <w:sz w:val="24"/>
          <w:szCs w:val="28"/>
          <w:lang w:eastAsia="uk-UA"/>
        </w:rPr>
      </w:pPr>
      <w:r w:rsidRPr="003470CC">
        <w:rPr>
          <w:rFonts w:ascii="Times New Roman" w:eastAsia="Times New Roman" w:hAnsi="Times New Roman" w:cs="Times New Roman"/>
          <w:sz w:val="24"/>
          <w:szCs w:val="28"/>
          <w:lang w:eastAsia="uk-UA"/>
        </w:rPr>
        <w:t xml:space="preserve">9.5. У разі виникнення у Сторони підозри,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w:t>
      </w:r>
      <w:r w:rsidRPr="003470CC">
        <w:rPr>
          <w:rFonts w:ascii="Times New Roman" w:eastAsia="Times New Roman" w:hAnsi="Times New Roman" w:cs="Times New Roman"/>
          <w:sz w:val="24"/>
          <w:szCs w:val="28"/>
          <w:lang w:eastAsia="uk-UA"/>
        </w:rPr>
        <w:lastRenderedPageBreak/>
        <w:t>відбулося або не відбудеться. Це підтвердження повинно бути надано протягом 5 (п’яти) робочих днів з дати направлення письмового повідомлення.</w:t>
      </w:r>
    </w:p>
    <w:p w:rsidR="003470CC" w:rsidRPr="003470CC" w:rsidRDefault="003470CC" w:rsidP="003470CC">
      <w:pPr>
        <w:tabs>
          <w:tab w:val="left" w:pos="993"/>
        </w:tabs>
        <w:spacing w:after="0" w:line="240" w:lineRule="auto"/>
        <w:ind w:firstLine="709"/>
        <w:jc w:val="both"/>
        <w:rPr>
          <w:rFonts w:ascii="Times New Roman" w:eastAsia="Times New Roman" w:hAnsi="Times New Roman" w:cs="Times New Roman"/>
          <w:sz w:val="24"/>
          <w:szCs w:val="28"/>
          <w:lang w:eastAsia="uk-UA"/>
        </w:rPr>
      </w:pPr>
      <w:r w:rsidRPr="003470CC">
        <w:rPr>
          <w:rFonts w:ascii="Times New Roman" w:eastAsia="Times New Roman" w:hAnsi="Times New Roman" w:cs="Times New Roman"/>
          <w:sz w:val="24"/>
          <w:szCs w:val="28"/>
          <w:lang w:eastAsia="uk-UA"/>
        </w:rPr>
        <w:t>9.6. У письмовому повідомленні Сторона зобов'язана посилатися на факти або надати матеріали, що достовірно підтверджують або дають підставу вважати, що відбулося або може відбутися порушення будь-яких антикорупційних положень/умов контрагентом, його афілійованими особами, працівниками, представниками 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антикорупційного законодавства.</w:t>
      </w:r>
    </w:p>
    <w:p w:rsidR="003470CC" w:rsidRPr="003470CC" w:rsidRDefault="003470CC" w:rsidP="003470CC">
      <w:pPr>
        <w:tabs>
          <w:tab w:val="left" w:pos="993"/>
        </w:tabs>
        <w:spacing w:after="0" w:line="240" w:lineRule="auto"/>
        <w:ind w:firstLine="709"/>
        <w:jc w:val="both"/>
        <w:rPr>
          <w:rFonts w:ascii="Times New Roman" w:eastAsia="Times New Roman" w:hAnsi="Times New Roman" w:cs="Times New Roman"/>
          <w:sz w:val="24"/>
          <w:szCs w:val="28"/>
          <w:lang w:eastAsia="uk-UA"/>
        </w:rPr>
      </w:pPr>
      <w:r w:rsidRPr="003470CC">
        <w:rPr>
          <w:rFonts w:ascii="Times New Roman" w:eastAsia="Times New Roman" w:hAnsi="Times New Roman" w:cs="Times New Roman"/>
          <w:sz w:val="24"/>
          <w:szCs w:val="28"/>
          <w:lang w:eastAsia="uk-UA"/>
        </w:rPr>
        <w:t>9.7. Сторони визнають проведення процедур щодо запобігання корупції та контролюють їх дотримання. Сторони докладають усіх зусиль для мінімізації ризику ділових відносин з контрагентами, які можуть бути притягнуті до відповідальності за порушення антикорупційного законодавства, а також сприяти один одному з метою запобігання корупції. Сторони забезпечують реалізацію процедур з проведення перевірок з метою запобігання ризиків притягнення Сторін до відповідальності за порушення антикорупційного законодавства.</w:t>
      </w:r>
    </w:p>
    <w:p w:rsidR="003470CC" w:rsidRPr="003470CC" w:rsidRDefault="003470CC" w:rsidP="003470CC">
      <w:pPr>
        <w:tabs>
          <w:tab w:val="left" w:pos="993"/>
        </w:tabs>
        <w:spacing w:after="0" w:line="240" w:lineRule="auto"/>
        <w:ind w:firstLine="709"/>
        <w:jc w:val="both"/>
        <w:rPr>
          <w:rFonts w:ascii="Times New Roman" w:eastAsia="Times New Roman" w:hAnsi="Times New Roman" w:cs="Times New Roman"/>
          <w:sz w:val="24"/>
          <w:szCs w:val="28"/>
          <w:lang w:eastAsia="uk-UA"/>
        </w:rPr>
      </w:pPr>
      <w:r w:rsidRPr="003470CC">
        <w:rPr>
          <w:rFonts w:ascii="Times New Roman" w:eastAsia="Times New Roman" w:hAnsi="Times New Roman" w:cs="Times New Roman"/>
          <w:sz w:val="24"/>
          <w:szCs w:val="28"/>
          <w:lang w:eastAsia="uk-UA"/>
        </w:rPr>
        <w:t>9.8. Сторони визнають, що їх можливі неправомірні дії та порушення антикорупційних застережень цього Договору можуть мати несприятливі наслідки – від пониження рейтингу надійності контрагента до істотних обмежень із взаємодії з контрагентом або розірвання цього Договору.</w:t>
      </w:r>
    </w:p>
    <w:p w:rsidR="003470CC" w:rsidRPr="003470CC" w:rsidRDefault="003470CC" w:rsidP="003470CC">
      <w:pPr>
        <w:tabs>
          <w:tab w:val="left" w:pos="993"/>
        </w:tabs>
        <w:spacing w:after="0" w:line="240" w:lineRule="auto"/>
        <w:ind w:firstLine="709"/>
        <w:jc w:val="both"/>
        <w:rPr>
          <w:rFonts w:ascii="Times New Roman" w:eastAsia="Times New Roman" w:hAnsi="Times New Roman" w:cs="Times New Roman"/>
          <w:sz w:val="24"/>
          <w:szCs w:val="28"/>
          <w:lang w:eastAsia="uk-UA"/>
        </w:rPr>
      </w:pPr>
      <w:r w:rsidRPr="003470CC">
        <w:rPr>
          <w:rFonts w:ascii="Times New Roman" w:eastAsia="Times New Roman" w:hAnsi="Times New Roman" w:cs="Times New Roman"/>
          <w:sz w:val="24"/>
          <w:szCs w:val="28"/>
          <w:lang w:eastAsia="uk-UA"/>
        </w:rPr>
        <w:t>9.9. Сторони гарантують здійснення належного розгляду за наявними в межах виконання цього Договору фактами з дотриманням принципів конфіденційності та застосування ефективних заходів щодо усунення практичних складнощів та запобігання ймовірних конфліктних ситуацій.</w:t>
      </w:r>
    </w:p>
    <w:p w:rsidR="003470CC" w:rsidRPr="003470CC" w:rsidRDefault="003470CC" w:rsidP="003470CC">
      <w:pPr>
        <w:spacing w:after="0" w:line="240" w:lineRule="auto"/>
        <w:ind w:firstLine="709"/>
        <w:contextualSpacing/>
        <w:jc w:val="both"/>
        <w:rPr>
          <w:rFonts w:ascii="Times New Roman" w:eastAsia="Calibri" w:hAnsi="Times New Roman" w:cs="Times New Roman"/>
          <w:sz w:val="24"/>
          <w:szCs w:val="28"/>
          <w:lang w:val="ru-RU" w:eastAsia="uk-UA"/>
        </w:rPr>
      </w:pPr>
      <w:r w:rsidRPr="003470CC">
        <w:rPr>
          <w:rFonts w:ascii="Times New Roman" w:eastAsia="Calibri" w:hAnsi="Times New Roman" w:cs="Times New Roman"/>
          <w:sz w:val="24"/>
          <w:szCs w:val="28"/>
          <w:lang w:eastAsia="uk-UA"/>
        </w:rPr>
        <w:t>9</w:t>
      </w:r>
      <w:r w:rsidRPr="003470CC">
        <w:rPr>
          <w:rFonts w:ascii="Times New Roman" w:eastAsia="Calibri" w:hAnsi="Times New Roman" w:cs="Times New Roman"/>
          <w:sz w:val="24"/>
          <w:szCs w:val="28"/>
          <w:lang w:val="ru-RU" w:eastAsia="uk-UA"/>
        </w:rPr>
        <w:t xml:space="preserve">.10. </w:t>
      </w:r>
      <w:r w:rsidRPr="003470CC">
        <w:rPr>
          <w:rFonts w:ascii="Times New Roman" w:eastAsia="Calibri" w:hAnsi="Times New Roman" w:cs="Times New Roman"/>
          <w:sz w:val="24"/>
          <w:szCs w:val="28"/>
          <w:lang w:eastAsia="uk-UA"/>
        </w:rPr>
        <w:t>Сторони гарантують повну конфіденційність з питань виконання антикорупційних застережень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rsidR="003470CC" w:rsidRPr="003470CC" w:rsidRDefault="003470CC" w:rsidP="003470CC">
      <w:pPr>
        <w:spacing w:after="0" w:line="240" w:lineRule="auto"/>
        <w:ind w:right="49"/>
        <w:jc w:val="center"/>
        <w:rPr>
          <w:rFonts w:ascii="Times New Roman" w:eastAsia="Times New Roman" w:hAnsi="Times New Roman" w:cs="Times New Roman"/>
          <w:b/>
          <w:bCs/>
          <w:sz w:val="24"/>
          <w:szCs w:val="24"/>
          <w:lang w:val="ru-RU" w:eastAsia="ru-RU"/>
        </w:rPr>
      </w:pPr>
      <w:r w:rsidRPr="003470CC">
        <w:rPr>
          <w:rFonts w:ascii="Times New Roman" w:eastAsia="Times New Roman" w:hAnsi="Times New Roman" w:cs="Times New Roman"/>
          <w:b/>
          <w:bCs/>
          <w:sz w:val="24"/>
          <w:szCs w:val="24"/>
          <w:lang w:eastAsia="ru-RU"/>
        </w:rPr>
        <w:t xml:space="preserve">10. </w:t>
      </w:r>
      <w:r w:rsidRPr="003470CC">
        <w:rPr>
          <w:rFonts w:ascii="Times New Roman" w:eastAsia="Times New Roman" w:hAnsi="Times New Roman" w:cs="Times New Roman"/>
          <w:b/>
          <w:bCs/>
          <w:sz w:val="24"/>
          <w:szCs w:val="24"/>
          <w:lang w:val="ru-RU" w:eastAsia="ru-RU"/>
        </w:rPr>
        <w:t>ВИРІШЕННЯ СПОРІВ</w:t>
      </w:r>
    </w:p>
    <w:p w:rsidR="003470CC" w:rsidRPr="003470CC" w:rsidRDefault="003470CC" w:rsidP="00FA7AA2">
      <w:pPr>
        <w:numPr>
          <w:ilvl w:val="1"/>
          <w:numId w:val="26"/>
        </w:numPr>
        <w:tabs>
          <w:tab w:val="left" w:pos="1134"/>
        </w:tabs>
        <w:spacing w:after="0" w:line="240" w:lineRule="auto"/>
        <w:ind w:left="0" w:firstLine="709"/>
        <w:jc w:val="both"/>
        <w:rPr>
          <w:rFonts w:ascii="Times New Roman" w:eastAsia="Times New Roman" w:hAnsi="Times New Roman" w:cs="Times New Roman"/>
          <w:sz w:val="24"/>
          <w:szCs w:val="24"/>
          <w:lang w:eastAsia="uk-UA"/>
        </w:rPr>
      </w:pPr>
      <w:r w:rsidRPr="003470CC">
        <w:rPr>
          <w:rFonts w:ascii="Times New Roman" w:eastAsia="Times New Roman" w:hAnsi="Times New Roman" w:cs="Times New Roman"/>
          <w:sz w:val="24"/>
          <w:szCs w:val="24"/>
          <w:lang w:eastAsia="uk-UA"/>
        </w:rPr>
        <w:t xml:space="preserve">У разі виникнення спорів при виконанні Сторонами </w:t>
      </w:r>
      <w:r w:rsidRPr="003470CC">
        <w:rPr>
          <w:rFonts w:ascii="Times New Roman" w:eastAsia="Times New Roman" w:hAnsi="Times New Roman" w:cs="Times New Roman"/>
          <w:color w:val="000000"/>
          <w:sz w:val="24"/>
          <w:szCs w:val="24"/>
          <w:lang w:eastAsia="ru-RU"/>
        </w:rPr>
        <w:t>цього</w:t>
      </w:r>
      <w:r w:rsidRPr="003470CC">
        <w:rPr>
          <w:rFonts w:ascii="Times New Roman" w:eastAsia="Times New Roman" w:hAnsi="Times New Roman" w:cs="Times New Roman"/>
          <w:sz w:val="24"/>
          <w:szCs w:val="24"/>
          <w:lang w:eastAsia="uk-UA"/>
        </w:rPr>
        <w:t xml:space="preserve"> Договору, Сторони вживатимуть усіх заходів для їх вирішення шляхом переговорів.</w:t>
      </w:r>
    </w:p>
    <w:p w:rsidR="003470CC" w:rsidRPr="003470CC" w:rsidRDefault="003470CC" w:rsidP="00FA7AA2">
      <w:pPr>
        <w:numPr>
          <w:ilvl w:val="1"/>
          <w:numId w:val="26"/>
        </w:numPr>
        <w:tabs>
          <w:tab w:val="left" w:pos="1134"/>
        </w:tabs>
        <w:spacing w:after="0" w:line="240" w:lineRule="auto"/>
        <w:ind w:left="0" w:firstLine="709"/>
        <w:jc w:val="both"/>
        <w:rPr>
          <w:rFonts w:ascii="Times New Roman" w:eastAsia="Times New Roman" w:hAnsi="Times New Roman" w:cs="Times New Roman"/>
          <w:sz w:val="24"/>
          <w:szCs w:val="24"/>
          <w:lang w:eastAsia="uk-UA"/>
        </w:rPr>
      </w:pPr>
      <w:r w:rsidRPr="003470CC">
        <w:rPr>
          <w:rFonts w:ascii="Times New Roman" w:eastAsia="Times New Roman" w:hAnsi="Times New Roman" w:cs="Times New Roman"/>
          <w:sz w:val="24"/>
          <w:szCs w:val="24"/>
          <w:lang w:eastAsia="uk-UA"/>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чинного законодавства України.</w:t>
      </w:r>
    </w:p>
    <w:p w:rsidR="003470CC" w:rsidRPr="003470CC" w:rsidRDefault="003470CC" w:rsidP="003470CC">
      <w:pPr>
        <w:tabs>
          <w:tab w:val="left" w:pos="1134"/>
        </w:tabs>
        <w:spacing w:after="0" w:line="240" w:lineRule="auto"/>
        <w:ind w:left="709"/>
        <w:jc w:val="both"/>
        <w:rPr>
          <w:rFonts w:ascii="Times New Roman" w:eastAsia="Times New Roman" w:hAnsi="Times New Roman" w:cs="Times New Roman"/>
          <w:sz w:val="8"/>
          <w:szCs w:val="24"/>
          <w:lang w:eastAsia="uk-UA"/>
        </w:rPr>
      </w:pPr>
    </w:p>
    <w:p w:rsidR="003470CC" w:rsidRPr="003470CC" w:rsidRDefault="003470CC" w:rsidP="003470CC">
      <w:pPr>
        <w:spacing w:after="0" w:line="240" w:lineRule="auto"/>
        <w:ind w:right="49"/>
        <w:jc w:val="center"/>
        <w:rPr>
          <w:rFonts w:ascii="Times New Roman" w:eastAsia="Times New Roman" w:hAnsi="Times New Roman" w:cs="Times New Roman"/>
          <w:b/>
          <w:bCs/>
          <w:sz w:val="24"/>
          <w:szCs w:val="24"/>
          <w:lang w:eastAsia="ru-RU"/>
        </w:rPr>
      </w:pPr>
      <w:r w:rsidRPr="003470CC">
        <w:rPr>
          <w:rFonts w:ascii="Times New Roman" w:eastAsia="Times New Roman" w:hAnsi="Times New Roman" w:cs="Times New Roman"/>
          <w:b/>
          <w:bCs/>
          <w:sz w:val="24"/>
          <w:szCs w:val="24"/>
          <w:lang w:eastAsia="ru-RU"/>
        </w:rPr>
        <w:t>11. СТРОК ДІЇ ДОГОВОРУ</w:t>
      </w:r>
    </w:p>
    <w:p w:rsidR="003470CC" w:rsidRPr="003470CC" w:rsidRDefault="003470CC" w:rsidP="003470CC">
      <w:pPr>
        <w:spacing w:after="0" w:line="240" w:lineRule="auto"/>
        <w:ind w:firstLine="708"/>
        <w:jc w:val="both"/>
        <w:rPr>
          <w:rFonts w:ascii="Times New Roman" w:eastAsia="Times New Roman" w:hAnsi="Times New Roman" w:cs="Times New Roman"/>
          <w:iCs/>
          <w:sz w:val="24"/>
          <w:szCs w:val="24"/>
          <w:lang w:eastAsia="ru-RU"/>
        </w:rPr>
      </w:pPr>
      <w:r w:rsidRPr="003470CC">
        <w:rPr>
          <w:rFonts w:ascii="Times New Roman" w:eastAsia="Times New Roman" w:hAnsi="Times New Roman" w:cs="Times New Roman"/>
          <w:sz w:val="24"/>
          <w:szCs w:val="24"/>
          <w:lang w:eastAsia="ru-RU"/>
        </w:rPr>
        <w:t>11.1. Цей Д</w:t>
      </w:r>
      <w:r w:rsidRPr="003470CC">
        <w:rPr>
          <w:rFonts w:ascii="Times New Roman" w:eastAsia="Times New Roman" w:hAnsi="Times New Roman" w:cs="Times New Roman"/>
          <w:iCs/>
          <w:sz w:val="24"/>
          <w:szCs w:val="24"/>
          <w:lang w:eastAsia="ru-RU"/>
        </w:rPr>
        <w:t>оговір набирає чинності з моменту його підписання уповноваженими представниками Сторін та скріплення їх підписів печатками (у разі наявності) і діє до 31.12.2023 включно, але в будь-якому разі до повного виконання Сторонами своїх зобов’язань за цим Договором.</w:t>
      </w:r>
    </w:p>
    <w:p w:rsidR="003470CC" w:rsidRPr="003470CC" w:rsidRDefault="003470CC" w:rsidP="008B3886">
      <w:pPr>
        <w:spacing w:after="0" w:line="240" w:lineRule="auto"/>
        <w:ind w:right="49"/>
        <w:rPr>
          <w:rFonts w:ascii="Times New Roman" w:eastAsia="Times New Roman" w:hAnsi="Times New Roman" w:cs="Times New Roman"/>
          <w:b/>
          <w:bCs/>
          <w:sz w:val="24"/>
          <w:szCs w:val="24"/>
          <w:lang w:val="ru-RU" w:eastAsia="ru-RU"/>
        </w:rPr>
      </w:pPr>
    </w:p>
    <w:p w:rsidR="003470CC" w:rsidRPr="003470CC" w:rsidRDefault="003470CC" w:rsidP="003470CC">
      <w:pPr>
        <w:spacing w:after="0" w:line="240" w:lineRule="auto"/>
        <w:ind w:right="49"/>
        <w:jc w:val="center"/>
        <w:rPr>
          <w:rFonts w:ascii="Times New Roman" w:eastAsia="Times New Roman" w:hAnsi="Times New Roman" w:cs="Times New Roman"/>
          <w:b/>
          <w:bCs/>
          <w:sz w:val="24"/>
          <w:szCs w:val="24"/>
          <w:lang w:val="ru-RU" w:eastAsia="ru-RU"/>
        </w:rPr>
      </w:pPr>
      <w:r w:rsidRPr="003470CC">
        <w:rPr>
          <w:rFonts w:ascii="Times New Roman" w:eastAsia="Times New Roman" w:hAnsi="Times New Roman" w:cs="Times New Roman"/>
          <w:b/>
          <w:bCs/>
          <w:sz w:val="24"/>
          <w:szCs w:val="24"/>
          <w:lang w:val="ru-RU" w:eastAsia="ru-RU"/>
        </w:rPr>
        <w:t>1</w:t>
      </w:r>
      <w:r w:rsidRPr="003470CC">
        <w:rPr>
          <w:rFonts w:ascii="Times New Roman" w:eastAsia="Times New Roman" w:hAnsi="Times New Roman" w:cs="Times New Roman"/>
          <w:b/>
          <w:bCs/>
          <w:sz w:val="24"/>
          <w:szCs w:val="24"/>
          <w:lang w:eastAsia="ru-RU"/>
        </w:rPr>
        <w:t>2</w:t>
      </w:r>
      <w:r w:rsidRPr="003470CC">
        <w:rPr>
          <w:rFonts w:ascii="Times New Roman" w:eastAsia="Times New Roman" w:hAnsi="Times New Roman" w:cs="Times New Roman"/>
          <w:b/>
          <w:bCs/>
          <w:sz w:val="24"/>
          <w:szCs w:val="24"/>
          <w:lang w:val="ru-RU" w:eastAsia="ru-RU"/>
        </w:rPr>
        <w:t>. ПРИКІНЦЕВІ ПОЛОЖЕННЯ</w:t>
      </w:r>
    </w:p>
    <w:p w:rsidR="003470CC" w:rsidRPr="003470CC" w:rsidRDefault="003470CC" w:rsidP="003470CC">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val="ru-RU" w:eastAsia="ru-RU"/>
        </w:rPr>
        <w:t>1</w:t>
      </w:r>
      <w:r w:rsidRPr="003470CC">
        <w:rPr>
          <w:rFonts w:ascii="Times New Roman" w:eastAsia="Times New Roman" w:hAnsi="Times New Roman" w:cs="Times New Roman"/>
          <w:sz w:val="24"/>
          <w:szCs w:val="24"/>
          <w:lang w:eastAsia="ru-RU"/>
        </w:rPr>
        <w:t>2</w:t>
      </w:r>
      <w:r w:rsidRPr="003470CC">
        <w:rPr>
          <w:rFonts w:ascii="Times New Roman" w:eastAsia="Times New Roman" w:hAnsi="Times New Roman" w:cs="Times New Roman"/>
          <w:sz w:val="24"/>
          <w:szCs w:val="24"/>
          <w:lang w:val="ru-RU" w:eastAsia="ru-RU"/>
        </w:rPr>
        <w:t xml:space="preserve">.1. </w:t>
      </w:r>
      <w:r w:rsidRPr="003470CC">
        <w:rPr>
          <w:rFonts w:ascii="Times New Roman" w:eastAsia="Times New Roman" w:hAnsi="Times New Roman" w:cs="Times New Roman"/>
          <w:sz w:val="24"/>
          <w:szCs w:val="24"/>
          <w:lang w:eastAsia="ru-RU"/>
        </w:rPr>
        <w:t xml:space="preserve">Цей Договір складений при повному розумінні Сторонами його умов та термінології, українською мовою у 2 (двох) ідентичних примірниках, які мають однакову юридичну силу, по одному для кожної із Сторін. </w:t>
      </w:r>
    </w:p>
    <w:p w:rsidR="003470CC" w:rsidRPr="003470CC" w:rsidRDefault="003470CC" w:rsidP="003470CC">
      <w:pPr>
        <w:shd w:val="clear" w:color="auto" w:fill="FFFFFF"/>
        <w:spacing w:after="0" w:line="240" w:lineRule="auto"/>
        <w:ind w:left="12" w:right="12" w:firstLine="709"/>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12.2.  На момент укладення цього Договору Замовник є платником податку на прибуток підприємств на загальних умовах згідно з чинним законодавством України, Виконавець ____________________________________________________________________.</w:t>
      </w:r>
    </w:p>
    <w:p w:rsidR="003470CC" w:rsidRPr="003470CC" w:rsidRDefault="003470CC" w:rsidP="003470CC">
      <w:pPr>
        <w:shd w:val="clear" w:color="auto" w:fill="FFFFFF"/>
        <w:spacing w:after="0" w:line="240" w:lineRule="auto"/>
        <w:ind w:left="12" w:right="12" w:firstLine="709"/>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 xml:space="preserve">12.3. Всі додатки, зміни та доповнення до цього Договору становлять його невід’ємну частину у випадку, якщо вони складені в письмовій формі, підписані Сторонами та скріплені їх печатками (у разі їх наявності). </w:t>
      </w:r>
    </w:p>
    <w:p w:rsidR="003470CC" w:rsidRPr="003470CC" w:rsidRDefault="003470CC" w:rsidP="003470CC">
      <w:pPr>
        <w:shd w:val="clear" w:color="auto" w:fill="FFFFFF"/>
        <w:spacing w:after="0" w:line="240" w:lineRule="auto"/>
        <w:ind w:left="12" w:right="12" w:firstLine="709"/>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12.4. Сторони не несуть відповідальності за зобов’язаннями другої Сторони цього Договору перед третіми особами, та за збитки, які можуть бути заподіяні другою Стороною третій особі.</w:t>
      </w:r>
    </w:p>
    <w:p w:rsidR="003470CC" w:rsidRPr="003470CC" w:rsidRDefault="003470CC" w:rsidP="003470CC">
      <w:pPr>
        <w:shd w:val="clear" w:color="auto" w:fill="FFFFFF"/>
        <w:spacing w:after="0" w:line="240" w:lineRule="auto"/>
        <w:ind w:left="12" w:right="12" w:firstLine="709"/>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12.5. Всі інші умови, не врегульовані цим Договором, регулюються чинним законодавством України, положеннями Міжнародних стандартів аудиту тощо.</w:t>
      </w:r>
    </w:p>
    <w:p w:rsidR="003470CC" w:rsidRPr="003470CC" w:rsidRDefault="003470CC" w:rsidP="003470CC">
      <w:pPr>
        <w:shd w:val="clear" w:color="auto" w:fill="FFFFFF"/>
        <w:spacing w:after="0" w:line="240" w:lineRule="auto"/>
        <w:ind w:left="12" w:right="12" w:firstLine="709"/>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12.6. Цей Договір не втрачає чинності в разі зміни реквізитів Сторін, установчих документів, а також зміни власника, організаційно-правової форми тощо. Про зазначені зміни Сторони зобов’язані протягом 3 (трьох) робочих днів письмово повідомити одна одну.</w:t>
      </w:r>
    </w:p>
    <w:p w:rsidR="003470CC" w:rsidRPr="003470CC" w:rsidRDefault="003470CC" w:rsidP="003470CC">
      <w:pPr>
        <w:shd w:val="clear" w:color="auto" w:fill="FFFFFF"/>
        <w:spacing w:after="0" w:line="240" w:lineRule="auto"/>
        <w:ind w:left="12" w:right="12" w:firstLine="709"/>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lastRenderedPageBreak/>
        <w:t xml:space="preserve">12.7. Замовник повідомляє, що на момент укладання цього Договору він використовує печатку у власній господарській діяльності; усі та будь-які документи, пов'язані з виконанням цього Договору, підписуються від імені Замовника його представниками з обов’язковим проставлянням відбитка печатки.                                                   </w:t>
      </w:r>
    </w:p>
    <w:p w:rsidR="003470CC" w:rsidRPr="003470CC" w:rsidRDefault="003470CC" w:rsidP="003470CC">
      <w:pPr>
        <w:shd w:val="clear" w:color="auto" w:fill="FFFFFF"/>
        <w:spacing w:after="0" w:line="240" w:lineRule="auto"/>
        <w:ind w:left="12" w:right="12" w:firstLine="709"/>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 xml:space="preserve">12.8. Виконавець  повідомляє, що на момент укладання цього Договору він ________________________________________ печатку у власній господарській діяльності;                                                                                                                                    </w:t>
      </w:r>
      <w:r w:rsidRPr="003470CC">
        <w:rPr>
          <w:rFonts w:ascii="Times New Roman" w:eastAsia="Times New Roman" w:hAnsi="Times New Roman" w:cs="Times New Roman"/>
          <w:sz w:val="18"/>
          <w:szCs w:val="18"/>
          <w:lang w:eastAsia="ru-RU"/>
        </w:rPr>
        <w:t>(використовує /не використовує)</w:t>
      </w:r>
    </w:p>
    <w:p w:rsidR="003470CC" w:rsidRPr="003470CC" w:rsidRDefault="003470CC" w:rsidP="003470CC">
      <w:pPr>
        <w:shd w:val="clear" w:color="auto" w:fill="FFFFFF"/>
        <w:spacing w:after="0" w:line="240" w:lineRule="auto"/>
        <w:ind w:left="12" w:right="12" w:firstLine="709"/>
        <w:jc w:val="both"/>
        <w:rPr>
          <w:rFonts w:ascii="Times New Roman" w:eastAsia="Times New Roman" w:hAnsi="Times New Roman" w:cs="Times New Roman"/>
          <w:sz w:val="18"/>
          <w:szCs w:val="18"/>
          <w:lang w:eastAsia="ru-RU"/>
        </w:rPr>
      </w:pPr>
      <w:r w:rsidRPr="003470CC">
        <w:rPr>
          <w:rFonts w:ascii="Times New Roman" w:eastAsia="Times New Roman" w:hAnsi="Times New Roman" w:cs="Times New Roman"/>
          <w:sz w:val="24"/>
          <w:szCs w:val="24"/>
          <w:lang w:eastAsia="ru-RU"/>
        </w:rPr>
        <w:t xml:space="preserve">усі та будь-які документи, пов'язані з виконанням цього Договору, підписуються від імені Виконавця його представниками _____________________________________ відбитка </w:t>
      </w:r>
      <w:r w:rsidRPr="003470CC">
        <w:rPr>
          <w:rFonts w:ascii="Times New Roman" w:eastAsia="Times New Roman" w:hAnsi="Times New Roman" w:cs="Times New Roman"/>
          <w:sz w:val="18"/>
          <w:szCs w:val="18"/>
          <w:lang w:eastAsia="ru-RU"/>
        </w:rPr>
        <w:t xml:space="preserve">                                                                                       </w:t>
      </w:r>
      <w:r w:rsidRPr="003470CC">
        <w:rPr>
          <w:rFonts w:ascii="Times New Roman" w:eastAsia="Times New Roman" w:hAnsi="Times New Roman" w:cs="Times New Roman"/>
          <w:color w:val="FFFFFF"/>
          <w:sz w:val="18"/>
          <w:szCs w:val="18"/>
          <w:lang w:eastAsia="ru-RU"/>
        </w:rPr>
        <w:t xml:space="preserve">(з без обов’язкового проставлянням)                                      </w:t>
      </w:r>
      <w:r w:rsidRPr="003470CC">
        <w:rPr>
          <w:rFonts w:ascii="Times New Roman" w:eastAsia="Times New Roman" w:hAnsi="Times New Roman" w:cs="Times New Roman"/>
          <w:sz w:val="18"/>
          <w:szCs w:val="18"/>
          <w:lang w:eastAsia="ru-RU"/>
        </w:rPr>
        <w:t xml:space="preserve"> (з обов’язковим / без обов’язкового проставлянням)</w:t>
      </w:r>
    </w:p>
    <w:p w:rsidR="003470CC" w:rsidRPr="003470CC" w:rsidRDefault="003470CC" w:rsidP="003470CC">
      <w:pPr>
        <w:shd w:val="clear" w:color="auto" w:fill="FFFFFF"/>
        <w:spacing w:after="0" w:line="240" w:lineRule="auto"/>
        <w:ind w:right="12"/>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 xml:space="preserve">печатки.                                                                               </w:t>
      </w:r>
    </w:p>
    <w:p w:rsidR="003470CC" w:rsidRPr="003470CC" w:rsidRDefault="003470CC" w:rsidP="003470CC">
      <w:pPr>
        <w:tabs>
          <w:tab w:val="left" w:pos="-2520"/>
          <w:tab w:val="left" w:pos="0"/>
          <w:tab w:val="left" w:pos="1260"/>
        </w:tabs>
        <w:spacing w:after="0" w:line="240" w:lineRule="auto"/>
        <w:ind w:firstLine="709"/>
        <w:jc w:val="both"/>
        <w:rPr>
          <w:rFonts w:ascii="Times New Roman" w:eastAsia="Times New Roman" w:hAnsi="Times New Roman" w:cs="Times New Roman"/>
          <w:color w:val="000000"/>
          <w:sz w:val="20"/>
          <w:szCs w:val="20"/>
          <w:lang w:eastAsia="ru-RU"/>
        </w:rPr>
      </w:pPr>
      <w:r w:rsidRPr="003470CC">
        <w:rPr>
          <w:rFonts w:ascii="Times New Roman" w:eastAsia="Times New Roman" w:hAnsi="Times New Roman" w:cs="Times New Roman"/>
          <w:bCs/>
          <w:sz w:val="24"/>
          <w:szCs w:val="24"/>
          <w:lang w:eastAsia="ru-RU"/>
        </w:rPr>
        <w:t>12.9. Реорганізація, зміна організаційно-правової форми Сторін не є підставою для змін умов або припинення дії цього Договору та не потребує додаткового погодження дійсності цього Договору.</w:t>
      </w:r>
    </w:p>
    <w:p w:rsidR="003470CC" w:rsidRPr="003470CC" w:rsidRDefault="003470CC" w:rsidP="003470CC">
      <w:pPr>
        <w:shd w:val="clear" w:color="auto" w:fill="FFFFFF"/>
        <w:spacing w:after="0" w:line="240" w:lineRule="auto"/>
        <w:ind w:left="12" w:right="12" w:firstLine="709"/>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12.10. Умови цього Договору про закупівлю не повинні відрізнятися від змісту тендерної пропозиції за результатами процедури закупівлі, крім випадків передбачених пунктом 18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Істотні умови цього Договору є незмінними після його підписання до виконання зобов’язань Сторонами в повному обсязі, крім випадків, визначених пунктом 19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470CC" w:rsidRPr="003470CC" w:rsidRDefault="003470CC" w:rsidP="008B3886">
      <w:pPr>
        <w:shd w:val="clear" w:color="auto" w:fill="FFFFFF"/>
        <w:spacing w:after="0" w:line="240" w:lineRule="auto"/>
        <w:ind w:left="12" w:right="12" w:firstLine="709"/>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 xml:space="preserve">12.11. У ході надання послуг Сторони можуть спілкуватись за допомогою електронного зв’язку, крім інформації яка є конфіденційною. Електронне листування в цілях виконання умов цього Договору, а саме надсилання запитів, повідомлень, погоджень, </w:t>
      </w:r>
      <w:proofErr w:type="spellStart"/>
      <w:r w:rsidRPr="003470CC">
        <w:rPr>
          <w:rFonts w:ascii="Times New Roman" w:eastAsia="Times New Roman" w:hAnsi="Times New Roman" w:cs="Times New Roman"/>
          <w:sz w:val="24"/>
          <w:szCs w:val="24"/>
          <w:lang w:eastAsia="ru-RU"/>
        </w:rPr>
        <w:t>проєктів</w:t>
      </w:r>
      <w:proofErr w:type="spellEnd"/>
      <w:r w:rsidRPr="003470CC">
        <w:rPr>
          <w:rFonts w:ascii="Times New Roman" w:eastAsia="Times New Roman" w:hAnsi="Times New Roman" w:cs="Times New Roman"/>
          <w:sz w:val="24"/>
          <w:szCs w:val="24"/>
          <w:lang w:eastAsia="ru-RU"/>
        </w:rPr>
        <w:t xml:space="preserve"> документів здійснюватиметься з використанням електронних адрес, письмово узгоджених Сторонами, і такі документи мають для Сторін обов’язкову юридичну силу. Сторони погоджуються, що спосіб передачі документів зазначений у цьому пункті сам по собі не є підставою для заперечення їх чинності або обов’язковості.</w:t>
      </w:r>
    </w:p>
    <w:p w:rsidR="003470CC" w:rsidRPr="003470CC" w:rsidRDefault="003470CC" w:rsidP="003470CC">
      <w:pPr>
        <w:spacing w:after="0" w:line="240" w:lineRule="auto"/>
        <w:ind w:right="49"/>
        <w:jc w:val="center"/>
        <w:rPr>
          <w:rFonts w:ascii="Times New Roman" w:eastAsia="Times New Roman" w:hAnsi="Times New Roman" w:cs="Times New Roman"/>
          <w:b/>
          <w:color w:val="000000"/>
          <w:sz w:val="24"/>
          <w:szCs w:val="24"/>
          <w:lang w:eastAsia="ru-RU"/>
        </w:rPr>
      </w:pPr>
      <w:r w:rsidRPr="003470CC">
        <w:rPr>
          <w:rFonts w:ascii="Times New Roman" w:eastAsia="Times New Roman" w:hAnsi="Times New Roman" w:cs="Times New Roman"/>
          <w:b/>
          <w:color w:val="000000"/>
          <w:sz w:val="24"/>
          <w:szCs w:val="24"/>
          <w:lang w:eastAsia="ru-RU"/>
        </w:rPr>
        <w:t>13. ДОДАТКИ ДО ДОГОВОРУ</w:t>
      </w:r>
    </w:p>
    <w:p w:rsidR="003470CC" w:rsidRPr="003470CC" w:rsidRDefault="003470CC" w:rsidP="003470CC">
      <w:pPr>
        <w:spacing w:after="0" w:line="240" w:lineRule="auto"/>
        <w:ind w:firstLine="567"/>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13.1. Невід’ємними частинами цього Договору є додаток 1 та додаток 2.</w:t>
      </w:r>
      <w:r w:rsidRPr="003470CC">
        <w:rPr>
          <w:rFonts w:ascii="Times New Roman" w:eastAsia="Times New Roman" w:hAnsi="Times New Roman" w:cs="Times New Roman"/>
          <w:bCs/>
          <w:sz w:val="24"/>
          <w:szCs w:val="24"/>
          <w:lang w:eastAsia="ru-RU"/>
        </w:rPr>
        <w:t xml:space="preserve"> </w:t>
      </w:r>
    </w:p>
    <w:p w:rsidR="003470CC" w:rsidRPr="003470CC" w:rsidRDefault="003470CC" w:rsidP="003470CC">
      <w:pPr>
        <w:spacing w:after="0" w:line="240" w:lineRule="auto"/>
        <w:jc w:val="center"/>
        <w:rPr>
          <w:rFonts w:ascii="Times New Roman" w:eastAsia="Times New Roman" w:hAnsi="Times New Roman" w:cs="Times New Roman"/>
          <w:b/>
          <w:sz w:val="24"/>
          <w:szCs w:val="24"/>
          <w:lang w:val="ru-RU" w:eastAsia="ru-RU"/>
        </w:rPr>
      </w:pPr>
    </w:p>
    <w:p w:rsidR="003470CC" w:rsidRPr="003470CC" w:rsidRDefault="003470CC" w:rsidP="003470CC">
      <w:pPr>
        <w:spacing w:after="0" w:line="240" w:lineRule="auto"/>
        <w:jc w:val="center"/>
        <w:rPr>
          <w:rFonts w:ascii="Times New Roman" w:eastAsia="Times New Roman" w:hAnsi="Times New Roman" w:cs="Times New Roman"/>
          <w:b/>
          <w:sz w:val="24"/>
          <w:szCs w:val="24"/>
          <w:lang w:val="ru-RU" w:eastAsia="ru-RU"/>
        </w:rPr>
      </w:pPr>
      <w:r w:rsidRPr="003470CC">
        <w:rPr>
          <w:rFonts w:ascii="Times New Roman" w:eastAsia="Times New Roman" w:hAnsi="Times New Roman" w:cs="Times New Roman"/>
          <w:b/>
          <w:sz w:val="24"/>
          <w:szCs w:val="24"/>
          <w:lang w:val="ru-RU" w:eastAsia="ru-RU"/>
        </w:rPr>
        <w:t>1</w:t>
      </w:r>
      <w:r w:rsidRPr="003470CC">
        <w:rPr>
          <w:rFonts w:ascii="Times New Roman" w:eastAsia="Times New Roman" w:hAnsi="Times New Roman" w:cs="Times New Roman"/>
          <w:b/>
          <w:sz w:val="24"/>
          <w:szCs w:val="24"/>
          <w:lang w:eastAsia="ru-RU"/>
        </w:rPr>
        <w:t>4</w:t>
      </w:r>
      <w:r w:rsidRPr="003470CC">
        <w:rPr>
          <w:rFonts w:ascii="Times New Roman" w:eastAsia="Times New Roman" w:hAnsi="Times New Roman" w:cs="Times New Roman"/>
          <w:b/>
          <w:sz w:val="24"/>
          <w:szCs w:val="24"/>
          <w:lang w:val="ru-RU" w:eastAsia="ru-RU"/>
        </w:rPr>
        <w:t>. РЕКВІЗИТИ ТА ПІДПИСИ СТОРІН</w:t>
      </w:r>
    </w:p>
    <w:p w:rsidR="003470CC" w:rsidRPr="003470CC" w:rsidRDefault="003470CC" w:rsidP="003470CC">
      <w:pPr>
        <w:spacing w:after="0" w:line="240" w:lineRule="auto"/>
        <w:rPr>
          <w:rFonts w:ascii="Times New Roman" w:eastAsia="Times New Roman" w:hAnsi="Times New Roman" w:cs="Times New Roman"/>
          <w:sz w:val="18"/>
          <w:szCs w:val="24"/>
          <w:lang w:val="ru-RU" w:eastAsia="ru-RU"/>
        </w:rPr>
      </w:pPr>
    </w:p>
    <w:tbl>
      <w:tblPr>
        <w:tblW w:w="9214" w:type="dxa"/>
        <w:tblInd w:w="108" w:type="dxa"/>
        <w:tblLayout w:type="fixed"/>
        <w:tblLook w:val="0000" w:firstRow="0" w:lastRow="0" w:firstColumn="0" w:lastColumn="0" w:noHBand="0" w:noVBand="0"/>
      </w:tblPr>
      <w:tblGrid>
        <w:gridCol w:w="4607"/>
        <w:gridCol w:w="4607"/>
      </w:tblGrid>
      <w:tr w:rsidR="003470CC" w:rsidRPr="003470CC" w:rsidTr="003470CC">
        <w:trPr>
          <w:trHeight w:val="969"/>
        </w:trPr>
        <w:tc>
          <w:tcPr>
            <w:tcW w:w="4607" w:type="dxa"/>
          </w:tcPr>
          <w:p w:rsidR="003470CC" w:rsidRPr="003470CC" w:rsidRDefault="003470CC" w:rsidP="003470CC">
            <w:pPr>
              <w:tabs>
                <w:tab w:val="left" w:pos="286"/>
              </w:tabs>
              <w:spacing w:after="0" w:line="240" w:lineRule="auto"/>
              <w:ind w:left="252" w:hanging="252"/>
              <w:rPr>
                <w:rFonts w:ascii="Times New Roman" w:eastAsia="Times New Roman" w:hAnsi="Times New Roman" w:cs="Times New Roman"/>
                <w:b/>
                <w:sz w:val="28"/>
                <w:szCs w:val="28"/>
                <w:u w:val="single"/>
                <w:lang w:val="ru-RU" w:eastAsia="ru-RU"/>
              </w:rPr>
            </w:pPr>
            <w:r w:rsidRPr="003470CC">
              <w:rPr>
                <w:rFonts w:ascii="Times New Roman" w:eastAsia="Times New Roman" w:hAnsi="Times New Roman" w:cs="Times New Roman"/>
                <w:b/>
                <w:sz w:val="28"/>
                <w:szCs w:val="28"/>
                <w:u w:val="single"/>
                <w:lang w:val="ru-RU" w:eastAsia="ru-RU"/>
              </w:rPr>
              <w:t>ВИКОНАВЕЦЬ</w:t>
            </w:r>
          </w:p>
          <w:p w:rsidR="003470CC" w:rsidRPr="003470CC" w:rsidRDefault="003470CC" w:rsidP="003470CC">
            <w:pPr>
              <w:suppressAutoHyphens/>
              <w:snapToGrid w:val="0"/>
              <w:spacing w:after="0" w:line="240" w:lineRule="auto"/>
              <w:jc w:val="both"/>
              <w:rPr>
                <w:rFonts w:ascii="Times New Roman" w:eastAsia="Times New Roman" w:hAnsi="Times New Roman" w:cs="Times New Roman"/>
                <w:b/>
                <w:sz w:val="8"/>
                <w:szCs w:val="24"/>
                <w:lang w:val="ru-RU" w:eastAsia="ru-RU"/>
              </w:rPr>
            </w:pPr>
          </w:p>
          <w:p w:rsidR="003470CC" w:rsidRPr="003470CC" w:rsidRDefault="003470CC" w:rsidP="003470CC">
            <w:pPr>
              <w:spacing w:after="0" w:line="240" w:lineRule="auto"/>
              <w:ind w:right="306"/>
              <w:jc w:val="both"/>
              <w:rPr>
                <w:rFonts w:ascii="Times New Roman" w:eastAsia="Times New Roman" w:hAnsi="Times New Roman" w:cs="Times New Roman"/>
                <w:sz w:val="24"/>
                <w:szCs w:val="24"/>
                <w:lang w:val="ru-RU" w:eastAsia="ru-RU"/>
              </w:rPr>
            </w:pPr>
            <w:r w:rsidRPr="003470CC">
              <w:rPr>
                <w:rFonts w:ascii="Times New Roman" w:eastAsia="Times New Roman" w:hAnsi="Times New Roman" w:cs="Times New Roman"/>
                <w:sz w:val="24"/>
                <w:szCs w:val="24"/>
                <w:lang w:val="ru-RU" w:eastAsia="ru-RU"/>
              </w:rPr>
              <w:t>__________________</w:t>
            </w:r>
            <w:r w:rsidRPr="003470CC">
              <w:rPr>
                <w:rFonts w:ascii="Times New Roman" w:eastAsia="Times New Roman" w:hAnsi="Times New Roman" w:cs="Times New Roman"/>
                <w:sz w:val="24"/>
                <w:szCs w:val="24"/>
                <w:lang w:eastAsia="ru-RU"/>
              </w:rPr>
              <w:t>_____</w:t>
            </w:r>
            <w:r w:rsidRPr="003470CC">
              <w:rPr>
                <w:rFonts w:ascii="Times New Roman" w:eastAsia="Times New Roman" w:hAnsi="Times New Roman" w:cs="Times New Roman"/>
                <w:sz w:val="24"/>
                <w:szCs w:val="24"/>
                <w:lang w:val="ru-RU" w:eastAsia="ru-RU"/>
              </w:rPr>
              <w:t>____</w:t>
            </w:r>
          </w:p>
          <w:p w:rsidR="003470CC" w:rsidRPr="003470CC" w:rsidRDefault="003470CC" w:rsidP="003470CC">
            <w:pPr>
              <w:spacing w:after="0" w:line="240" w:lineRule="auto"/>
              <w:ind w:right="306"/>
              <w:jc w:val="both"/>
              <w:rPr>
                <w:rFonts w:ascii="Times New Roman" w:eastAsia="Times New Roman" w:hAnsi="Times New Roman" w:cs="Times New Roman"/>
                <w:sz w:val="24"/>
                <w:szCs w:val="24"/>
                <w:lang w:val="ru-RU" w:eastAsia="ru-RU"/>
              </w:rPr>
            </w:pPr>
            <w:r w:rsidRPr="003470CC">
              <w:rPr>
                <w:rFonts w:ascii="Times New Roman" w:eastAsia="Times New Roman" w:hAnsi="Times New Roman" w:cs="Times New Roman"/>
                <w:sz w:val="24"/>
                <w:szCs w:val="24"/>
                <w:lang w:val="ru-RU" w:eastAsia="ru-RU"/>
              </w:rPr>
              <w:t>__________________</w:t>
            </w:r>
            <w:r w:rsidRPr="003470CC">
              <w:rPr>
                <w:rFonts w:ascii="Times New Roman" w:eastAsia="Times New Roman" w:hAnsi="Times New Roman" w:cs="Times New Roman"/>
                <w:sz w:val="24"/>
                <w:szCs w:val="24"/>
                <w:lang w:eastAsia="ru-RU"/>
              </w:rPr>
              <w:t>_____</w:t>
            </w:r>
            <w:r w:rsidRPr="003470CC">
              <w:rPr>
                <w:rFonts w:ascii="Times New Roman" w:eastAsia="Times New Roman" w:hAnsi="Times New Roman" w:cs="Times New Roman"/>
                <w:sz w:val="24"/>
                <w:szCs w:val="24"/>
                <w:lang w:val="ru-RU" w:eastAsia="ru-RU"/>
              </w:rPr>
              <w:t>____</w:t>
            </w:r>
          </w:p>
          <w:p w:rsidR="003470CC" w:rsidRPr="003470CC" w:rsidRDefault="003470CC" w:rsidP="003470CC">
            <w:pPr>
              <w:spacing w:after="0" w:line="240" w:lineRule="auto"/>
              <w:ind w:right="306"/>
              <w:jc w:val="both"/>
              <w:rPr>
                <w:rFonts w:ascii="Times New Roman" w:eastAsia="Times New Roman" w:hAnsi="Times New Roman" w:cs="Times New Roman"/>
                <w:sz w:val="24"/>
                <w:szCs w:val="24"/>
                <w:lang w:val="ru-RU" w:eastAsia="ru-RU"/>
              </w:rPr>
            </w:pPr>
            <w:r w:rsidRPr="003470CC">
              <w:rPr>
                <w:rFonts w:ascii="Times New Roman" w:eastAsia="Times New Roman" w:hAnsi="Times New Roman" w:cs="Times New Roman"/>
                <w:sz w:val="24"/>
                <w:szCs w:val="24"/>
                <w:lang w:val="ru-RU" w:eastAsia="ru-RU"/>
              </w:rPr>
              <w:t>____________________</w:t>
            </w:r>
            <w:r w:rsidRPr="003470CC">
              <w:rPr>
                <w:rFonts w:ascii="Times New Roman" w:eastAsia="Times New Roman" w:hAnsi="Times New Roman" w:cs="Times New Roman"/>
                <w:sz w:val="24"/>
                <w:szCs w:val="24"/>
                <w:lang w:eastAsia="ru-RU"/>
              </w:rPr>
              <w:t>_____</w:t>
            </w:r>
            <w:r w:rsidRPr="003470CC">
              <w:rPr>
                <w:rFonts w:ascii="Times New Roman" w:eastAsia="Times New Roman" w:hAnsi="Times New Roman" w:cs="Times New Roman"/>
                <w:sz w:val="24"/>
                <w:szCs w:val="24"/>
                <w:lang w:val="ru-RU" w:eastAsia="ru-RU"/>
              </w:rPr>
              <w:t>__</w:t>
            </w:r>
          </w:p>
          <w:p w:rsidR="003470CC" w:rsidRPr="003470CC" w:rsidRDefault="003470CC" w:rsidP="003470CC">
            <w:pPr>
              <w:spacing w:after="0" w:line="240" w:lineRule="auto"/>
              <w:ind w:right="306"/>
              <w:jc w:val="both"/>
              <w:rPr>
                <w:rFonts w:ascii="Times New Roman" w:eastAsia="Times New Roman" w:hAnsi="Times New Roman" w:cs="Times New Roman"/>
                <w:sz w:val="24"/>
                <w:szCs w:val="24"/>
                <w:lang w:val="ru-RU" w:eastAsia="ru-RU"/>
              </w:rPr>
            </w:pPr>
            <w:r w:rsidRPr="003470CC">
              <w:rPr>
                <w:rFonts w:ascii="Times New Roman" w:eastAsia="Times New Roman" w:hAnsi="Times New Roman" w:cs="Times New Roman"/>
                <w:sz w:val="24"/>
                <w:szCs w:val="24"/>
                <w:lang w:val="ru-RU" w:eastAsia="ru-RU"/>
              </w:rPr>
              <w:t>__________________</w:t>
            </w:r>
            <w:r w:rsidRPr="003470CC">
              <w:rPr>
                <w:rFonts w:ascii="Times New Roman" w:eastAsia="Times New Roman" w:hAnsi="Times New Roman" w:cs="Times New Roman"/>
                <w:sz w:val="24"/>
                <w:szCs w:val="24"/>
                <w:lang w:eastAsia="ru-RU"/>
              </w:rPr>
              <w:t>_____</w:t>
            </w:r>
            <w:r w:rsidRPr="003470CC">
              <w:rPr>
                <w:rFonts w:ascii="Times New Roman" w:eastAsia="Times New Roman" w:hAnsi="Times New Roman" w:cs="Times New Roman"/>
                <w:sz w:val="24"/>
                <w:szCs w:val="24"/>
                <w:lang w:val="ru-RU" w:eastAsia="ru-RU"/>
              </w:rPr>
              <w:t>____</w:t>
            </w:r>
          </w:p>
          <w:p w:rsidR="003470CC" w:rsidRPr="003470CC" w:rsidRDefault="003470CC" w:rsidP="003470CC">
            <w:pPr>
              <w:spacing w:after="0" w:line="240" w:lineRule="auto"/>
              <w:ind w:right="306"/>
              <w:jc w:val="both"/>
              <w:rPr>
                <w:rFonts w:ascii="Times New Roman" w:eastAsia="Times New Roman" w:hAnsi="Times New Roman" w:cs="Times New Roman"/>
                <w:sz w:val="24"/>
                <w:szCs w:val="24"/>
                <w:lang w:val="ru-RU" w:eastAsia="ru-RU"/>
              </w:rPr>
            </w:pPr>
            <w:r w:rsidRPr="003470CC">
              <w:rPr>
                <w:rFonts w:ascii="Times New Roman" w:eastAsia="Times New Roman" w:hAnsi="Times New Roman" w:cs="Times New Roman"/>
                <w:sz w:val="24"/>
                <w:szCs w:val="24"/>
                <w:lang w:val="ru-RU" w:eastAsia="ru-RU"/>
              </w:rPr>
              <w:t>___________________</w:t>
            </w:r>
            <w:r w:rsidRPr="003470CC">
              <w:rPr>
                <w:rFonts w:ascii="Times New Roman" w:eastAsia="Times New Roman" w:hAnsi="Times New Roman" w:cs="Times New Roman"/>
                <w:sz w:val="24"/>
                <w:szCs w:val="24"/>
                <w:lang w:eastAsia="ru-RU"/>
              </w:rPr>
              <w:t>_____</w:t>
            </w:r>
            <w:r w:rsidRPr="003470CC">
              <w:rPr>
                <w:rFonts w:ascii="Times New Roman" w:eastAsia="Times New Roman" w:hAnsi="Times New Roman" w:cs="Times New Roman"/>
                <w:sz w:val="24"/>
                <w:szCs w:val="24"/>
                <w:lang w:val="ru-RU" w:eastAsia="ru-RU"/>
              </w:rPr>
              <w:t>___</w:t>
            </w:r>
          </w:p>
          <w:p w:rsidR="003470CC" w:rsidRPr="003470CC" w:rsidRDefault="003470CC" w:rsidP="003470CC">
            <w:pPr>
              <w:spacing w:after="0" w:line="240" w:lineRule="auto"/>
              <w:ind w:right="306"/>
              <w:jc w:val="both"/>
              <w:rPr>
                <w:rFonts w:ascii="Times New Roman" w:eastAsia="Times New Roman" w:hAnsi="Times New Roman" w:cs="Times New Roman"/>
                <w:sz w:val="24"/>
                <w:szCs w:val="24"/>
                <w:lang w:val="ru-RU" w:eastAsia="ru-RU"/>
              </w:rPr>
            </w:pPr>
            <w:r w:rsidRPr="003470CC">
              <w:rPr>
                <w:rFonts w:ascii="Times New Roman" w:eastAsia="Times New Roman" w:hAnsi="Times New Roman" w:cs="Times New Roman"/>
                <w:sz w:val="24"/>
                <w:szCs w:val="24"/>
                <w:lang w:val="ru-RU" w:eastAsia="ru-RU"/>
              </w:rPr>
              <w:t>___________________</w:t>
            </w:r>
            <w:r w:rsidRPr="003470CC">
              <w:rPr>
                <w:rFonts w:ascii="Times New Roman" w:eastAsia="Times New Roman" w:hAnsi="Times New Roman" w:cs="Times New Roman"/>
                <w:sz w:val="24"/>
                <w:szCs w:val="24"/>
                <w:lang w:eastAsia="ru-RU"/>
              </w:rPr>
              <w:t>_____</w:t>
            </w:r>
            <w:r w:rsidRPr="003470CC">
              <w:rPr>
                <w:rFonts w:ascii="Times New Roman" w:eastAsia="Times New Roman" w:hAnsi="Times New Roman" w:cs="Times New Roman"/>
                <w:sz w:val="24"/>
                <w:szCs w:val="24"/>
                <w:lang w:val="ru-RU" w:eastAsia="ru-RU"/>
              </w:rPr>
              <w:t>___</w:t>
            </w:r>
          </w:p>
          <w:p w:rsidR="003470CC" w:rsidRPr="003470CC" w:rsidRDefault="003470CC" w:rsidP="003470CC">
            <w:pPr>
              <w:spacing w:after="0" w:line="240" w:lineRule="auto"/>
              <w:ind w:right="306"/>
              <w:jc w:val="both"/>
              <w:rPr>
                <w:rFonts w:ascii="Times New Roman" w:eastAsia="Times New Roman" w:hAnsi="Times New Roman" w:cs="Times New Roman"/>
                <w:sz w:val="24"/>
                <w:szCs w:val="24"/>
                <w:lang w:val="ru-RU" w:eastAsia="ru-RU"/>
              </w:rPr>
            </w:pPr>
            <w:r w:rsidRPr="003470CC">
              <w:rPr>
                <w:rFonts w:ascii="Times New Roman" w:eastAsia="Times New Roman" w:hAnsi="Times New Roman" w:cs="Times New Roman"/>
                <w:sz w:val="24"/>
                <w:szCs w:val="24"/>
                <w:lang w:val="ru-RU" w:eastAsia="ru-RU"/>
              </w:rPr>
              <w:t>___________________</w:t>
            </w:r>
            <w:r w:rsidRPr="003470CC">
              <w:rPr>
                <w:rFonts w:ascii="Times New Roman" w:eastAsia="Times New Roman" w:hAnsi="Times New Roman" w:cs="Times New Roman"/>
                <w:sz w:val="24"/>
                <w:szCs w:val="24"/>
                <w:lang w:eastAsia="ru-RU"/>
              </w:rPr>
              <w:t>_____</w:t>
            </w:r>
            <w:r w:rsidRPr="003470CC">
              <w:rPr>
                <w:rFonts w:ascii="Times New Roman" w:eastAsia="Times New Roman" w:hAnsi="Times New Roman" w:cs="Times New Roman"/>
                <w:sz w:val="24"/>
                <w:szCs w:val="24"/>
                <w:lang w:val="ru-RU" w:eastAsia="ru-RU"/>
              </w:rPr>
              <w:t>___</w:t>
            </w:r>
          </w:p>
          <w:p w:rsidR="003470CC" w:rsidRPr="003470CC" w:rsidRDefault="003470CC" w:rsidP="003470CC">
            <w:pPr>
              <w:spacing w:after="0" w:line="240" w:lineRule="auto"/>
              <w:ind w:right="306"/>
              <w:jc w:val="both"/>
              <w:rPr>
                <w:rFonts w:ascii="Times New Roman" w:eastAsia="Times New Roman" w:hAnsi="Times New Roman" w:cs="Times New Roman"/>
                <w:sz w:val="14"/>
                <w:szCs w:val="24"/>
                <w:lang w:val="ru-RU" w:eastAsia="ru-RU"/>
              </w:rPr>
            </w:pPr>
          </w:p>
          <w:p w:rsidR="003470CC" w:rsidRPr="003470CC" w:rsidRDefault="003470CC" w:rsidP="003470CC">
            <w:pPr>
              <w:spacing w:after="0" w:line="240" w:lineRule="auto"/>
              <w:ind w:right="306"/>
              <w:jc w:val="both"/>
              <w:rPr>
                <w:rFonts w:ascii="Times New Roman" w:eastAsia="Times New Roman" w:hAnsi="Times New Roman" w:cs="Times New Roman"/>
                <w:sz w:val="24"/>
                <w:szCs w:val="24"/>
                <w:lang w:val="ru-RU" w:eastAsia="ru-RU"/>
              </w:rPr>
            </w:pPr>
            <w:r w:rsidRPr="003470CC">
              <w:rPr>
                <w:rFonts w:ascii="Times New Roman" w:eastAsia="Times New Roman" w:hAnsi="Times New Roman" w:cs="Times New Roman"/>
                <w:sz w:val="24"/>
                <w:szCs w:val="24"/>
                <w:lang w:val="ru-RU" w:eastAsia="ru-RU"/>
              </w:rPr>
              <w:t>_________________________________</w:t>
            </w:r>
          </w:p>
          <w:p w:rsidR="003470CC" w:rsidRPr="003470CC" w:rsidRDefault="003470CC" w:rsidP="003470CC">
            <w:pPr>
              <w:spacing w:after="0" w:line="240" w:lineRule="auto"/>
              <w:ind w:right="306"/>
              <w:jc w:val="both"/>
              <w:rPr>
                <w:rFonts w:ascii="Times New Roman" w:eastAsia="Times New Roman" w:hAnsi="Times New Roman" w:cs="Times New Roman"/>
                <w:i/>
                <w:sz w:val="20"/>
                <w:szCs w:val="20"/>
                <w:lang w:val="ru-RU" w:eastAsia="ru-RU"/>
              </w:rPr>
            </w:pPr>
            <w:r w:rsidRPr="003470CC">
              <w:rPr>
                <w:rFonts w:ascii="Times New Roman" w:eastAsia="Times New Roman" w:hAnsi="Times New Roman" w:cs="Times New Roman"/>
                <w:i/>
                <w:sz w:val="20"/>
                <w:szCs w:val="20"/>
                <w:lang w:val="ru-RU" w:eastAsia="ru-RU"/>
              </w:rPr>
              <w:t>(</w:t>
            </w:r>
            <w:proofErr w:type="gramStart"/>
            <w:r w:rsidRPr="003470CC">
              <w:rPr>
                <w:rFonts w:ascii="Times New Roman" w:eastAsia="Times New Roman" w:hAnsi="Times New Roman" w:cs="Times New Roman"/>
                <w:i/>
                <w:sz w:val="20"/>
                <w:szCs w:val="20"/>
                <w:lang w:val="ru-RU" w:eastAsia="ru-RU"/>
              </w:rPr>
              <w:t xml:space="preserve">посада)   </w:t>
            </w:r>
            <w:proofErr w:type="gramEnd"/>
            <w:r w:rsidRPr="003470CC">
              <w:rPr>
                <w:rFonts w:ascii="Times New Roman" w:eastAsia="Times New Roman" w:hAnsi="Times New Roman" w:cs="Times New Roman"/>
                <w:i/>
                <w:sz w:val="20"/>
                <w:szCs w:val="20"/>
                <w:lang w:val="ru-RU" w:eastAsia="ru-RU"/>
              </w:rPr>
              <w:t xml:space="preserve">                                                     (ПІБ)</w:t>
            </w:r>
          </w:p>
          <w:p w:rsidR="003470CC" w:rsidRPr="003470CC" w:rsidRDefault="003470CC" w:rsidP="003470CC">
            <w:pPr>
              <w:spacing w:after="0" w:line="240" w:lineRule="auto"/>
              <w:ind w:right="306"/>
              <w:jc w:val="both"/>
              <w:rPr>
                <w:rFonts w:ascii="Times New Roman" w:eastAsia="Times New Roman" w:hAnsi="Times New Roman" w:cs="Times New Roman"/>
                <w:spacing w:val="8"/>
                <w:sz w:val="24"/>
                <w:szCs w:val="24"/>
                <w:lang w:val="ru-RU" w:eastAsia="ru-RU"/>
              </w:rPr>
            </w:pPr>
            <w:proofErr w:type="spellStart"/>
            <w:r w:rsidRPr="003470CC">
              <w:rPr>
                <w:rFonts w:ascii="Times New Roman" w:eastAsia="Times New Roman" w:hAnsi="Times New Roman" w:cs="Times New Roman"/>
                <w:spacing w:val="8"/>
                <w:sz w:val="24"/>
                <w:szCs w:val="24"/>
                <w:lang w:val="ru-RU" w:eastAsia="ru-RU"/>
              </w:rPr>
              <w:t>м.п</w:t>
            </w:r>
            <w:proofErr w:type="spellEnd"/>
          </w:p>
        </w:tc>
        <w:tc>
          <w:tcPr>
            <w:tcW w:w="4607" w:type="dxa"/>
          </w:tcPr>
          <w:p w:rsidR="003470CC" w:rsidRPr="003470CC" w:rsidRDefault="003470CC" w:rsidP="003470CC">
            <w:pPr>
              <w:tabs>
                <w:tab w:val="left" w:pos="209"/>
              </w:tabs>
              <w:spacing w:after="0" w:line="240" w:lineRule="auto"/>
              <w:rPr>
                <w:rFonts w:ascii="Times New Roman" w:eastAsia="Times New Roman" w:hAnsi="Times New Roman" w:cs="Times New Roman"/>
                <w:b/>
                <w:sz w:val="28"/>
                <w:szCs w:val="28"/>
                <w:u w:val="single"/>
                <w:lang w:val="ru-RU" w:eastAsia="ru-RU"/>
              </w:rPr>
            </w:pPr>
            <w:r w:rsidRPr="003470CC">
              <w:rPr>
                <w:rFonts w:ascii="Times New Roman" w:eastAsia="Times New Roman" w:hAnsi="Times New Roman" w:cs="Times New Roman"/>
                <w:b/>
                <w:sz w:val="28"/>
                <w:szCs w:val="28"/>
                <w:u w:val="single"/>
                <w:lang w:val="ru-RU" w:eastAsia="ru-RU"/>
              </w:rPr>
              <w:t>ЗАМОВНИК</w:t>
            </w:r>
          </w:p>
          <w:p w:rsidR="003470CC" w:rsidRPr="003470CC" w:rsidRDefault="003470CC" w:rsidP="003470CC">
            <w:pPr>
              <w:tabs>
                <w:tab w:val="left" w:pos="209"/>
              </w:tabs>
              <w:spacing w:after="0" w:line="240" w:lineRule="auto"/>
              <w:rPr>
                <w:rFonts w:ascii="Times New Roman" w:eastAsia="Times New Roman" w:hAnsi="Times New Roman" w:cs="Times New Roman"/>
                <w:b/>
                <w:sz w:val="8"/>
                <w:szCs w:val="28"/>
                <w:lang w:val="ru-RU" w:eastAsia="ru-RU"/>
              </w:rPr>
            </w:pPr>
          </w:p>
          <w:p w:rsidR="003470CC" w:rsidRPr="003470CC" w:rsidRDefault="003470CC" w:rsidP="003470CC">
            <w:pPr>
              <w:spacing w:after="0" w:line="240" w:lineRule="auto"/>
              <w:ind w:right="36"/>
              <w:rPr>
                <w:rFonts w:ascii="Times New Roman" w:eastAsia="Times New Roman" w:hAnsi="Times New Roman" w:cs="Times New Roman"/>
                <w:sz w:val="24"/>
                <w:szCs w:val="24"/>
                <w:lang w:val="ru-RU" w:eastAsia="ru-RU"/>
              </w:rPr>
            </w:pPr>
            <w:r w:rsidRPr="003470CC">
              <w:rPr>
                <w:rFonts w:ascii="Times New Roman" w:eastAsia="Times New Roman" w:hAnsi="Times New Roman" w:cs="Times New Roman"/>
                <w:sz w:val="24"/>
                <w:szCs w:val="24"/>
                <w:lang w:eastAsia="ru-RU"/>
              </w:rPr>
              <w:t>Акціонер</w:t>
            </w:r>
            <w:r w:rsidRPr="003470CC">
              <w:rPr>
                <w:rFonts w:ascii="Times New Roman" w:eastAsia="Times New Roman" w:hAnsi="Times New Roman" w:cs="Times New Roman"/>
                <w:sz w:val="24"/>
                <w:szCs w:val="24"/>
                <w:lang w:val="ru-RU" w:eastAsia="ru-RU"/>
              </w:rPr>
              <w:t xml:space="preserve">не </w:t>
            </w:r>
            <w:r w:rsidRPr="003470CC">
              <w:rPr>
                <w:rFonts w:ascii="Times New Roman" w:eastAsia="Times New Roman" w:hAnsi="Times New Roman" w:cs="Times New Roman"/>
                <w:sz w:val="24"/>
                <w:szCs w:val="24"/>
                <w:lang w:eastAsia="ru-RU"/>
              </w:rPr>
              <w:t>товари</w:t>
            </w:r>
            <w:proofErr w:type="spellStart"/>
            <w:r w:rsidRPr="003470CC">
              <w:rPr>
                <w:rFonts w:ascii="Times New Roman" w:eastAsia="Times New Roman" w:hAnsi="Times New Roman" w:cs="Times New Roman"/>
                <w:sz w:val="24"/>
                <w:szCs w:val="24"/>
                <w:lang w:val="ru-RU" w:eastAsia="ru-RU"/>
              </w:rPr>
              <w:t>ство</w:t>
            </w:r>
            <w:proofErr w:type="spellEnd"/>
            <w:r w:rsidRPr="003470CC">
              <w:rPr>
                <w:rFonts w:ascii="Times New Roman" w:eastAsia="Times New Roman" w:hAnsi="Times New Roman" w:cs="Times New Roman"/>
                <w:sz w:val="24"/>
                <w:szCs w:val="24"/>
                <w:lang w:val="ru-RU" w:eastAsia="ru-RU"/>
              </w:rPr>
              <w:t xml:space="preserve"> «Оператор ринку»</w:t>
            </w:r>
          </w:p>
          <w:p w:rsidR="003470CC" w:rsidRPr="003470CC" w:rsidRDefault="003470CC" w:rsidP="003470CC">
            <w:pPr>
              <w:spacing w:after="0" w:line="240" w:lineRule="auto"/>
              <w:ind w:right="306"/>
              <w:rPr>
                <w:rFonts w:ascii="Times New Roman" w:eastAsia="Times New Roman" w:hAnsi="Times New Roman" w:cs="Times New Roman"/>
                <w:sz w:val="24"/>
                <w:szCs w:val="24"/>
                <w:lang w:val="ru-RU" w:eastAsia="ru-RU"/>
              </w:rPr>
            </w:pPr>
            <w:proofErr w:type="spellStart"/>
            <w:r w:rsidRPr="003470CC">
              <w:rPr>
                <w:rFonts w:ascii="Times New Roman" w:eastAsia="Times New Roman" w:hAnsi="Times New Roman" w:cs="Times New Roman"/>
                <w:sz w:val="24"/>
                <w:szCs w:val="24"/>
                <w:lang w:val="ru-RU" w:eastAsia="ru-RU"/>
              </w:rPr>
              <w:t>вул</w:t>
            </w:r>
            <w:proofErr w:type="spellEnd"/>
            <w:r w:rsidRPr="003470CC">
              <w:rPr>
                <w:rFonts w:ascii="Times New Roman" w:eastAsia="Times New Roman" w:hAnsi="Times New Roman" w:cs="Times New Roman"/>
                <w:sz w:val="24"/>
                <w:szCs w:val="24"/>
                <w:lang w:val="ru-RU" w:eastAsia="ru-RU"/>
              </w:rPr>
              <w:t xml:space="preserve">. Симона </w:t>
            </w:r>
            <w:proofErr w:type="spellStart"/>
            <w:r w:rsidRPr="003470CC">
              <w:rPr>
                <w:rFonts w:ascii="Times New Roman" w:eastAsia="Times New Roman" w:hAnsi="Times New Roman" w:cs="Times New Roman"/>
                <w:sz w:val="24"/>
                <w:szCs w:val="24"/>
                <w:lang w:val="ru-RU" w:eastAsia="ru-RU"/>
              </w:rPr>
              <w:t>Петлюри</w:t>
            </w:r>
            <w:proofErr w:type="spellEnd"/>
            <w:r w:rsidRPr="003470CC">
              <w:rPr>
                <w:rFonts w:ascii="Times New Roman" w:eastAsia="Times New Roman" w:hAnsi="Times New Roman" w:cs="Times New Roman"/>
                <w:sz w:val="24"/>
                <w:szCs w:val="24"/>
                <w:lang w:val="ru-RU" w:eastAsia="ru-RU"/>
              </w:rPr>
              <w:t xml:space="preserve">, буд. 27, </w:t>
            </w:r>
          </w:p>
          <w:p w:rsidR="003470CC" w:rsidRPr="003470CC" w:rsidRDefault="003470CC" w:rsidP="003470CC">
            <w:pPr>
              <w:spacing w:after="0" w:line="240" w:lineRule="auto"/>
              <w:ind w:right="306"/>
              <w:rPr>
                <w:rFonts w:ascii="Times New Roman" w:eastAsia="Times New Roman" w:hAnsi="Times New Roman" w:cs="Times New Roman"/>
                <w:sz w:val="24"/>
                <w:szCs w:val="24"/>
                <w:lang w:val="ru-RU" w:eastAsia="ru-RU"/>
              </w:rPr>
            </w:pPr>
            <w:r w:rsidRPr="003470CC">
              <w:rPr>
                <w:rFonts w:ascii="Times New Roman" w:eastAsia="Times New Roman" w:hAnsi="Times New Roman" w:cs="Times New Roman"/>
                <w:sz w:val="24"/>
                <w:szCs w:val="24"/>
                <w:lang w:val="ru-RU" w:eastAsia="ru-RU"/>
              </w:rPr>
              <w:t xml:space="preserve">м. </w:t>
            </w:r>
            <w:proofErr w:type="spellStart"/>
            <w:r w:rsidRPr="003470CC">
              <w:rPr>
                <w:rFonts w:ascii="Times New Roman" w:eastAsia="Times New Roman" w:hAnsi="Times New Roman" w:cs="Times New Roman"/>
                <w:sz w:val="24"/>
                <w:szCs w:val="24"/>
                <w:lang w:val="ru-RU" w:eastAsia="ru-RU"/>
              </w:rPr>
              <w:t>Київ</w:t>
            </w:r>
            <w:proofErr w:type="spellEnd"/>
            <w:r w:rsidRPr="003470CC">
              <w:rPr>
                <w:rFonts w:ascii="Times New Roman" w:eastAsia="Times New Roman" w:hAnsi="Times New Roman" w:cs="Times New Roman"/>
                <w:sz w:val="24"/>
                <w:szCs w:val="24"/>
                <w:lang w:val="ru-RU" w:eastAsia="ru-RU"/>
              </w:rPr>
              <w:t>, 01032</w:t>
            </w:r>
          </w:p>
          <w:p w:rsidR="003470CC" w:rsidRPr="003470CC" w:rsidRDefault="003470CC" w:rsidP="003470CC">
            <w:pPr>
              <w:spacing w:after="0" w:line="240" w:lineRule="auto"/>
              <w:ind w:right="306"/>
              <w:rPr>
                <w:rFonts w:ascii="Times New Roman" w:eastAsia="Times New Roman" w:hAnsi="Times New Roman" w:cs="Times New Roman"/>
                <w:sz w:val="24"/>
                <w:szCs w:val="24"/>
                <w:lang w:val="ru-RU" w:eastAsia="ru-RU"/>
              </w:rPr>
            </w:pPr>
            <w:r w:rsidRPr="003470CC">
              <w:rPr>
                <w:rFonts w:ascii="Times New Roman" w:eastAsia="Times New Roman" w:hAnsi="Times New Roman" w:cs="Times New Roman"/>
                <w:sz w:val="24"/>
                <w:szCs w:val="24"/>
                <w:lang w:val="ru-RU" w:eastAsia="ru-RU"/>
              </w:rPr>
              <w:t>IBAN: UA373004650000026005303699888</w:t>
            </w:r>
          </w:p>
          <w:p w:rsidR="003470CC" w:rsidRPr="003470CC" w:rsidRDefault="003470CC" w:rsidP="003470CC">
            <w:pPr>
              <w:spacing w:after="0" w:line="240" w:lineRule="auto"/>
              <w:ind w:right="306"/>
              <w:rPr>
                <w:rFonts w:ascii="Times New Roman" w:eastAsia="Times New Roman" w:hAnsi="Times New Roman" w:cs="Times New Roman"/>
                <w:sz w:val="24"/>
                <w:szCs w:val="24"/>
                <w:lang w:val="ru-RU" w:eastAsia="ru-RU"/>
              </w:rPr>
            </w:pPr>
            <w:r w:rsidRPr="003470CC">
              <w:rPr>
                <w:rFonts w:ascii="Times New Roman" w:eastAsia="Times New Roman" w:hAnsi="Times New Roman" w:cs="Times New Roman"/>
                <w:sz w:val="24"/>
                <w:szCs w:val="24"/>
                <w:lang w:val="ru-RU" w:eastAsia="ru-RU"/>
              </w:rPr>
              <w:t>в АТ «ОЩАДБАНК»</w:t>
            </w:r>
          </w:p>
          <w:p w:rsidR="003470CC" w:rsidRPr="003470CC" w:rsidRDefault="003470CC" w:rsidP="003470CC">
            <w:pPr>
              <w:spacing w:after="0" w:line="240" w:lineRule="auto"/>
              <w:ind w:right="306"/>
              <w:rPr>
                <w:rFonts w:ascii="Times New Roman" w:eastAsia="Times New Roman" w:hAnsi="Times New Roman" w:cs="Times New Roman"/>
                <w:sz w:val="24"/>
                <w:szCs w:val="24"/>
                <w:lang w:val="ru-RU" w:eastAsia="ru-RU"/>
              </w:rPr>
            </w:pPr>
            <w:r w:rsidRPr="003470CC">
              <w:rPr>
                <w:rFonts w:ascii="Times New Roman" w:eastAsia="Times New Roman" w:hAnsi="Times New Roman" w:cs="Times New Roman"/>
                <w:sz w:val="24"/>
                <w:szCs w:val="24"/>
                <w:lang w:val="ru-RU" w:eastAsia="ru-RU"/>
              </w:rPr>
              <w:t>Код банку 300465</w:t>
            </w:r>
          </w:p>
          <w:p w:rsidR="003470CC" w:rsidRPr="003470CC" w:rsidRDefault="003470CC" w:rsidP="003470CC">
            <w:pPr>
              <w:spacing w:after="0" w:line="240" w:lineRule="auto"/>
              <w:ind w:right="306"/>
              <w:rPr>
                <w:rFonts w:ascii="Times New Roman" w:eastAsia="Times New Roman" w:hAnsi="Times New Roman" w:cs="Times New Roman"/>
                <w:sz w:val="24"/>
                <w:szCs w:val="24"/>
                <w:lang w:val="ru-RU" w:eastAsia="ru-RU"/>
              </w:rPr>
            </w:pPr>
            <w:r w:rsidRPr="003470CC">
              <w:rPr>
                <w:rFonts w:ascii="Times New Roman" w:eastAsia="Times New Roman" w:hAnsi="Times New Roman" w:cs="Times New Roman"/>
                <w:sz w:val="24"/>
                <w:szCs w:val="24"/>
                <w:lang w:val="ru-RU" w:eastAsia="ru-RU"/>
              </w:rPr>
              <w:t>Код ЄДРПОУ 43064445</w:t>
            </w:r>
          </w:p>
          <w:p w:rsidR="003470CC" w:rsidRPr="003470CC" w:rsidRDefault="003470CC" w:rsidP="003470CC">
            <w:pPr>
              <w:spacing w:after="0" w:line="240" w:lineRule="auto"/>
              <w:ind w:right="306"/>
              <w:jc w:val="both"/>
              <w:rPr>
                <w:rFonts w:ascii="Times New Roman" w:eastAsia="Calibri" w:hAnsi="Times New Roman" w:cs="Times New Roman"/>
                <w:sz w:val="14"/>
                <w:szCs w:val="24"/>
                <w:lang w:val="ru-RU" w:eastAsia="ru-RU"/>
              </w:rPr>
            </w:pPr>
          </w:p>
          <w:p w:rsidR="003470CC" w:rsidRPr="003470CC" w:rsidRDefault="003470CC" w:rsidP="003470CC">
            <w:pPr>
              <w:spacing w:after="0" w:line="240" w:lineRule="auto"/>
              <w:ind w:right="306"/>
              <w:jc w:val="both"/>
              <w:rPr>
                <w:rFonts w:ascii="Times New Roman" w:eastAsia="Times New Roman" w:hAnsi="Times New Roman" w:cs="Times New Roman"/>
                <w:sz w:val="24"/>
                <w:szCs w:val="24"/>
                <w:lang w:val="ru-RU" w:eastAsia="ru-RU"/>
              </w:rPr>
            </w:pPr>
            <w:r w:rsidRPr="003470CC">
              <w:rPr>
                <w:rFonts w:ascii="Times New Roman" w:eastAsia="Times New Roman" w:hAnsi="Times New Roman" w:cs="Times New Roman"/>
                <w:sz w:val="24"/>
                <w:szCs w:val="24"/>
                <w:lang w:val="ru-RU" w:eastAsia="ru-RU"/>
              </w:rPr>
              <w:t>_________________________________</w:t>
            </w:r>
          </w:p>
          <w:p w:rsidR="003470CC" w:rsidRPr="003470CC" w:rsidRDefault="003470CC" w:rsidP="003470CC">
            <w:pPr>
              <w:spacing w:after="0" w:line="240" w:lineRule="auto"/>
              <w:ind w:right="306"/>
              <w:jc w:val="both"/>
              <w:rPr>
                <w:rFonts w:ascii="Times New Roman" w:eastAsia="Times New Roman" w:hAnsi="Times New Roman" w:cs="Times New Roman"/>
                <w:i/>
                <w:sz w:val="20"/>
                <w:szCs w:val="20"/>
                <w:lang w:val="ru-RU" w:eastAsia="ru-RU"/>
              </w:rPr>
            </w:pPr>
            <w:r w:rsidRPr="003470CC">
              <w:rPr>
                <w:rFonts w:ascii="Times New Roman" w:eastAsia="Times New Roman" w:hAnsi="Times New Roman" w:cs="Times New Roman"/>
                <w:i/>
                <w:sz w:val="20"/>
                <w:szCs w:val="20"/>
                <w:lang w:val="ru-RU" w:eastAsia="ru-RU"/>
              </w:rPr>
              <w:t>(</w:t>
            </w:r>
            <w:proofErr w:type="gramStart"/>
            <w:r w:rsidRPr="003470CC">
              <w:rPr>
                <w:rFonts w:ascii="Times New Roman" w:eastAsia="Times New Roman" w:hAnsi="Times New Roman" w:cs="Times New Roman"/>
                <w:i/>
                <w:sz w:val="20"/>
                <w:szCs w:val="20"/>
                <w:lang w:val="ru-RU" w:eastAsia="ru-RU"/>
              </w:rPr>
              <w:t xml:space="preserve">посада)   </w:t>
            </w:r>
            <w:proofErr w:type="gramEnd"/>
            <w:r w:rsidRPr="003470CC">
              <w:rPr>
                <w:rFonts w:ascii="Times New Roman" w:eastAsia="Times New Roman" w:hAnsi="Times New Roman" w:cs="Times New Roman"/>
                <w:i/>
                <w:sz w:val="20"/>
                <w:szCs w:val="20"/>
                <w:lang w:val="ru-RU" w:eastAsia="ru-RU"/>
              </w:rPr>
              <w:t xml:space="preserve">                                                     (ПІБ)</w:t>
            </w:r>
          </w:p>
          <w:p w:rsidR="003470CC" w:rsidRPr="003470CC" w:rsidRDefault="003470CC" w:rsidP="003470CC">
            <w:pPr>
              <w:spacing w:after="0" w:line="240" w:lineRule="auto"/>
              <w:ind w:right="306"/>
              <w:jc w:val="both"/>
              <w:rPr>
                <w:rFonts w:ascii="Times New Roman" w:eastAsia="Times New Roman" w:hAnsi="Times New Roman" w:cs="Times New Roman"/>
                <w:sz w:val="24"/>
                <w:szCs w:val="24"/>
                <w:lang w:val="ru-RU" w:eastAsia="ru-RU"/>
              </w:rPr>
            </w:pPr>
            <w:r w:rsidRPr="003470CC">
              <w:rPr>
                <w:rFonts w:ascii="Times New Roman" w:eastAsia="Times New Roman" w:hAnsi="Times New Roman" w:cs="Times New Roman"/>
                <w:color w:val="00000A"/>
                <w:sz w:val="24"/>
                <w:szCs w:val="24"/>
                <w:lang w:val="ru-RU" w:eastAsia="ru-RU"/>
              </w:rPr>
              <w:t xml:space="preserve">       </w:t>
            </w:r>
            <w:proofErr w:type="spellStart"/>
            <w:r w:rsidRPr="003470CC">
              <w:rPr>
                <w:rFonts w:ascii="Times New Roman" w:eastAsia="Times New Roman" w:hAnsi="Times New Roman" w:cs="Times New Roman"/>
                <w:color w:val="00000A"/>
                <w:sz w:val="24"/>
                <w:szCs w:val="24"/>
                <w:lang w:val="ru-RU" w:eastAsia="ru-RU"/>
              </w:rPr>
              <w:t>м.п</w:t>
            </w:r>
            <w:proofErr w:type="spellEnd"/>
            <w:r w:rsidRPr="003470CC">
              <w:rPr>
                <w:rFonts w:ascii="Times New Roman" w:eastAsia="Times New Roman" w:hAnsi="Times New Roman" w:cs="Times New Roman"/>
                <w:color w:val="00000A"/>
                <w:sz w:val="24"/>
                <w:szCs w:val="24"/>
                <w:lang w:val="ru-RU" w:eastAsia="ru-RU"/>
              </w:rPr>
              <w:t>.</w:t>
            </w:r>
            <w:r w:rsidRPr="003470CC">
              <w:rPr>
                <w:rFonts w:ascii="Times New Roman" w:eastAsia="Times New Roman" w:hAnsi="Times New Roman" w:cs="Times New Roman"/>
                <w:sz w:val="24"/>
                <w:szCs w:val="24"/>
                <w:lang w:val="ru-RU" w:eastAsia="ru-RU"/>
              </w:rPr>
              <w:t xml:space="preserve">    </w:t>
            </w:r>
          </w:p>
        </w:tc>
      </w:tr>
    </w:tbl>
    <w:p w:rsidR="003470CC" w:rsidRPr="003470CC" w:rsidRDefault="003470CC" w:rsidP="008B3886">
      <w:pPr>
        <w:spacing w:after="0" w:line="240" w:lineRule="auto"/>
        <w:rPr>
          <w:rFonts w:ascii="Times New Roman" w:eastAsia="Times New Roman" w:hAnsi="Times New Roman" w:cs="Times New Roman"/>
          <w:sz w:val="28"/>
          <w:szCs w:val="28"/>
          <w:lang w:eastAsia="ru-RU"/>
        </w:rPr>
      </w:pPr>
    </w:p>
    <w:p w:rsidR="003470CC" w:rsidRPr="003470CC" w:rsidRDefault="003470CC" w:rsidP="003470CC">
      <w:pPr>
        <w:spacing w:after="0" w:line="240" w:lineRule="auto"/>
        <w:jc w:val="right"/>
        <w:rPr>
          <w:rFonts w:ascii="Times New Roman" w:eastAsia="Times New Roman" w:hAnsi="Times New Roman" w:cs="Times New Roman"/>
          <w:sz w:val="28"/>
          <w:szCs w:val="28"/>
          <w:lang w:eastAsia="ru-RU"/>
        </w:rPr>
      </w:pPr>
    </w:p>
    <w:p w:rsidR="003470CC" w:rsidRPr="003470CC" w:rsidRDefault="003470CC" w:rsidP="003470CC">
      <w:pPr>
        <w:spacing w:after="0" w:line="240" w:lineRule="auto"/>
        <w:jc w:val="right"/>
        <w:rPr>
          <w:rFonts w:ascii="Times New Roman" w:eastAsia="Times New Roman" w:hAnsi="Times New Roman" w:cs="Times New Roman"/>
          <w:sz w:val="28"/>
          <w:szCs w:val="28"/>
          <w:lang w:eastAsia="ru-RU"/>
        </w:rPr>
      </w:pPr>
    </w:p>
    <w:p w:rsidR="003470CC" w:rsidRPr="003470CC" w:rsidRDefault="003470CC" w:rsidP="003470CC">
      <w:pPr>
        <w:spacing w:after="0" w:line="240" w:lineRule="auto"/>
        <w:jc w:val="right"/>
        <w:rPr>
          <w:rFonts w:ascii="Times New Roman" w:eastAsia="Times New Roman" w:hAnsi="Times New Roman" w:cs="Times New Roman"/>
          <w:sz w:val="28"/>
          <w:szCs w:val="28"/>
          <w:lang w:eastAsia="ru-RU"/>
        </w:rPr>
      </w:pPr>
    </w:p>
    <w:p w:rsidR="003470CC" w:rsidRPr="003470CC" w:rsidRDefault="003470CC" w:rsidP="003470CC">
      <w:pPr>
        <w:spacing w:after="0" w:line="240" w:lineRule="auto"/>
        <w:jc w:val="right"/>
        <w:rPr>
          <w:rFonts w:ascii="Times New Roman" w:eastAsia="Times New Roman" w:hAnsi="Times New Roman" w:cs="Times New Roman"/>
          <w:sz w:val="28"/>
          <w:szCs w:val="28"/>
          <w:lang w:eastAsia="ru-RU"/>
        </w:rPr>
      </w:pPr>
    </w:p>
    <w:p w:rsidR="008B3886" w:rsidRDefault="008B3886" w:rsidP="003470CC">
      <w:pPr>
        <w:spacing w:after="0" w:line="240" w:lineRule="auto"/>
        <w:jc w:val="right"/>
        <w:rPr>
          <w:rFonts w:ascii="Times New Roman" w:eastAsia="Times New Roman" w:hAnsi="Times New Roman" w:cs="Times New Roman"/>
          <w:sz w:val="28"/>
          <w:szCs w:val="28"/>
          <w:lang w:eastAsia="ru-RU"/>
        </w:rPr>
      </w:pPr>
    </w:p>
    <w:p w:rsidR="003470CC" w:rsidRPr="003470CC" w:rsidRDefault="003470CC" w:rsidP="003470CC">
      <w:pPr>
        <w:spacing w:after="0" w:line="240" w:lineRule="auto"/>
        <w:jc w:val="right"/>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Додаток 1</w:t>
      </w:r>
    </w:p>
    <w:p w:rsidR="0029582E" w:rsidRPr="0029582E" w:rsidRDefault="0029582E" w:rsidP="0029582E">
      <w:pPr>
        <w:spacing w:after="0" w:line="240" w:lineRule="auto"/>
        <w:jc w:val="right"/>
        <w:rPr>
          <w:rFonts w:ascii="Times New Roman" w:eastAsia="Times New Roman" w:hAnsi="Times New Roman" w:cs="Times New Roman"/>
          <w:bCs/>
          <w:sz w:val="24"/>
          <w:szCs w:val="24"/>
          <w:lang w:eastAsia="ru-RU"/>
        </w:rPr>
      </w:pPr>
      <w:r w:rsidRPr="0029582E">
        <w:rPr>
          <w:rFonts w:ascii="Times New Roman" w:eastAsia="Times New Roman" w:hAnsi="Times New Roman" w:cs="Times New Roman"/>
          <w:bCs/>
          <w:sz w:val="24"/>
          <w:szCs w:val="24"/>
          <w:lang w:eastAsia="ru-RU"/>
        </w:rPr>
        <w:t xml:space="preserve">до Договору № ______________ </w:t>
      </w:r>
    </w:p>
    <w:p w:rsidR="003470CC" w:rsidRPr="003470CC" w:rsidRDefault="0029582E" w:rsidP="0029582E">
      <w:pPr>
        <w:spacing w:after="0" w:line="240" w:lineRule="auto"/>
        <w:jc w:val="right"/>
        <w:rPr>
          <w:rFonts w:ascii="Times New Roman" w:eastAsia="Times New Roman" w:hAnsi="Times New Roman" w:cs="Times New Roman"/>
          <w:sz w:val="24"/>
          <w:szCs w:val="24"/>
          <w:lang w:val="ru-RU" w:eastAsia="ru-RU"/>
        </w:rPr>
      </w:pPr>
      <w:r w:rsidRPr="0029582E">
        <w:rPr>
          <w:rFonts w:ascii="Times New Roman" w:eastAsia="Times New Roman" w:hAnsi="Times New Roman" w:cs="Times New Roman"/>
          <w:bCs/>
          <w:sz w:val="24"/>
          <w:szCs w:val="24"/>
          <w:lang w:eastAsia="ru-RU"/>
        </w:rPr>
        <w:t>від «____» _____________  року</w:t>
      </w:r>
    </w:p>
    <w:p w:rsidR="003470CC" w:rsidRPr="003470CC" w:rsidRDefault="003470CC" w:rsidP="003470CC">
      <w:pPr>
        <w:spacing w:after="0" w:line="240" w:lineRule="auto"/>
        <w:jc w:val="center"/>
        <w:rPr>
          <w:rFonts w:ascii="Times New Roman" w:eastAsia="Times New Roman" w:hAnsi="Times New Roman" w:cs="Times New Roman"/>
          <w:b/>
          <w:sz w:val="24"/>
          <w:szCs w:val="24"/>
          <w:lang w:val="ru-RU" w:eastAsia="uk-UA"/>
        </w:rPr>
      </w:pPr>
    </w:p>
    <w:p w:rsidR="003470CC" w:rsidRPr="003470CC" w:rsidRDefault="003470CC" w:rsidP="003470CC">
      <w:pPr>
        <w:spacing w:after="0" w:line="240" w:lineRule="auto"/>
        <w:jc w:val="center"/>
        <w:rPr>
          <w:rFonts w:ascii="Times New Roman" w:eastAsia="Times New Roman" w:hAnsi="Times New Roman" w:cs="Times New Roman"/>
          <w:b/>
          <w:sz w:val="24"/>
          <w:szCs w:val="24"/>
          <w:lang w:val="ru-RU" w:eastAsia="uk-UA"/>
        </w:rPr>
      </w:pPr>
      <w:proofErr w:type="spellStart"/>
      <w:r w:rsidRPr="003470CC">
        <w:rPr>
          <w:rFonts w:ascii="Times New Roman" w:eastAsia="Times New Roman" w:hAnsi="Times New Roman" w:cs="Times New Roman"/>
          <w:b/>
          <w:sz w:val="24"/>
          <w:szCs w:val="24"/>
          <w:lang w:val="ru-RU" w:eastAsia="uk-UA"/>
        </w:rPr>
        <w:t>Технічне</w:t>
      </w:r>
      <w:proofErr w:type="spellEnd"/>
      <w:r w:rsidRPr="003470CC">
        <w:rPr>
          <w:rFonts w:ascii="Times New Roman" w:eastAsia="Times New Roman" w:hAnsi="Times New Roman" w:cs="Times New Roman"/>
          <w:b/>
          <w:sz w:val="24"/>
          <w:szCs w:val="24"/>
          <w:lang w:val="ru-RU" w:eastAsia="uk-UA"/>
        </w:rPr>
        <w:t xml:space="preserve"> </w:t>
      </w:r>
      <w:proofErr w:type="spellStart"/>
      <w:r w:rsidRPr="003470CC">
        <w:rPr>
          <w:rFonts w:ascii="Times New Roman" w:eastAsia="Times New Roman" w:hAnsi="Times New Roman" w:cs="Times New Roman"/>
          <w:b/>
          <w:sz w:val="24"/>
          <w:szCs w:val="24"/>
          <w:lang w:val="ru-RU" w:eastAsia="uk-UA"/>
        </w:rPr>
        <w:t>завдання</w:t>
      </w:r>
      <w:proofErr w:type="spellEnd"/>
      <w:r w:rsidRPr="003470CC">
        <w:rPr>
          <w:rFonts w:ascii="Times New Roman" w:eastAsia="Times New Roman" w:hAnsi="Times New Roman" w:cs="Times New Roman"/>
          <w:b/>
          <w:sz w:val="24"/>
          <w:szCs w:val="24"/>
          <w:lang w:val="ru-RU" w:eastAsia="uk-UA"/>
        </w:rPr>
        <w:t xml:space="preserve"> </w:t>
      </w:r>
    </w:p>
    <w:p w:rsidR="003470CC" w:rsidRPr="003470CC" w:rsidRDefault="003470CC" w:rsidP="003470CC">
      <w:pPr>
        <w:spacing w:after="0" w:line="240" w:lineRule="auto"/>
        <w:jc w:val="center"/>
        <w:rPr>
          <w:rFonts w:ascii="Times New Roman" w:eastAsia="Times New Roman" w:hAnsi="Times New Roman" w:cs="Times New Roman"/>
          <w:sz w:val="24"/>
          <w:szCs w:val="24"/>
          <w:lang w:eastAsia="ru-RU"/>
        </w:rPr>
      </w:pPr>
      <w:r w:rsidRPr="003470CC">
        <w:rPr>
          <w:rFonts w:ascii="Times New Roman" w:eastAsia="Times New Roman" w:hAnsi="Times New Roman" w:cs="Times New Roman"/>
          <w:b/>
          <w:sz w:val="24"/>
          <w:szCs w:val="24"/>
          <w:lang w:val="ru-RU" w:eastAsia="uk-UA"/>
        </w:rPr>
        <w:t xml:space="preserve">на </w:t>
      </w:r>
      <w:r w:rsidRPr="003470CC">
        <w:rPr>
          <w:rFonts w:ascii="Times New Roman" w:eastAsia="Times New Roman" w:hAnsi="Times New Roman" w:cs="Times New Roman"/>
          <w:b/>
          <w:sz w:val="24"/>
          <w:szCs w:val="24"/>
          <w:lang w:eastAsia="uk-UA"/>
        </w:rPr>
        <w:t xml:space="preserve">аудит ринку «на добу наперед» та внутрішньодобового ринку </w:t>
      </w:r>
    </w:p>
    <w:p w:rsidR="003470CC" w:rsidRPr="003470CC" w:rsidRDefault="003470CC" w:rsidP="003470CC">
      <w:pPr>
        <w:tabs>
          <w:tab w:val="left" w:pos="1134"/>
        </w:tabs>
        <w:spacing w:before="120" w:after="0" w:line="360" w:lineRule="auto"/>
        <w:ind w:firstLine="567"/>
        <w:jc w:val="both"/>
        <w:rPr>
          <w:rFonts w:ascii="Times New Roman" w:eastAsia="Calibri" w:hAnsi="Times New Roman" w:cs="Times New Roman"/>
          <w:b/>
          <w:sz w:val="24"/>
          <w:szCs w:val="24"/>
        </w:rPr>
      </w:pPr>
    </w:p>
    <w:p w:rsidR="003470CC" w:rsidRPr="003470CC" w:rsidRDefault="003470CC" w:rsidP="003470CC">
      <w:pPr>
        <w:tabs>
          <w:tab w:val="left" w:pos="1134"/>
        </w:tabs>
        <w:spacing w:before="120" w:after="0" w:line="360" w:lineRule="auto"/>
        <w:ind w:firstLine="567"/>
        <w:jc w:val="both"/>
        <w:rPr>
          <w:rFonts w:ascii="Times New Roman" w:eastAsia="Calibri" w:hAnsi="Times New Roman" w:cs="Times New Roman"/>
          <w:b/>
          <w:sz w:val="24"/>
          <w:szCs w:val="24"/>
        </w:rPr>
      </w:pPr>
      <w:r w:rsidRPr="003470CC">
        <w:rPr>
          <w:rFonts w:ascii="Times New Roman" w:eastAsia="Calibri" w:hAnsi="Times New Roman" w:cs="Times New Roman"/>
          <w:b/>
          <w:sz w:val="24"/>
          <w:szCs w:val="24"/>
        </w:rPr>
        <w:t>1.</w:t>
      </w:r>
      <w:r w:rsidRPr="003470CC">
        <w:rPr>
          <w:rFonts w:ascii="Times New Roman" w:eastAsia="Calibri" w:hAnsi="Times New Roman" w:cs="Times New Roman"/>
          <w:b/>
          <w:sz w:val="24"/>
          <w:szCs w:val="24"/>
        </w:rPr>
        <w:tab/>
        <w:t>Загальні положення</w:t>
      </w:r>
    </w:p>
    <w:p w:rsidR="003470CC" w:rsidRPr="003470CC" w:rsidRDefault="003470CC" w:rsidP="003470CC">
      <w:pPr>
        <w:tabs>
          <w:tab w:val="left" w:pos="1134"/>
        </w:tabs>
        <w:spacing w:before="240" w:after="0" w:line="240" w:lineRule="auto"/>
        <w:ind w:firstLine="567"/>
        <w:jc w:val="both"/>
        <w:rPr>
          <w:rFonts w:ascii="Times New Roman" w:eastAsia="Calibri" w:hAnsi="Times New Roman" w:cs="Times New Roman"/>
          <w:b/>
          <w:sz w:val="24"/>
          <w:szCs w:val="24"/>
        </w:rPr>
      </w:pPr>
      <w:r w:rsidRPr="003470CC">
        <w:rPr>
          <w:rFonts w:ascii="Times New Roman" w:eastAsia="Calibri" w:hAnsi="Times New Roman" w:cs="Times New Roman"/>
          <w:b/>
          <w:sz w:val="24"/>
          <w:szCs w:val="24"/>
        </w:rPr>
        <w:t>1.1.</w:t>
      </w:r>
      <w:r w:rsidRPr="003470CC">
        <w:rPr>
          <w:rFonts w:ascii="Times New Roman" w:eastAsia="Calibri" w:hAnsi="Times New Roman" w:cs="Times New Roman"/>
          <w:b/>
          <w:sz w:val="24"/>
          <w:szCs w:val="24"/>
        </w:rPr>
        <w:tab/>
        <w:t>Замовник</w:t>
      </w:r>
    </w:p>
    <w:p w:rsidR="003470CC" w:rsidRPr="003470CC" w:rsidRDefault="003470CC" w:rsidP="003470CC">
      <w:pPr>
        <w:spacing w:before="120" w:after="0" w:line="360" w:lineRule="auto"/>
        <w:ind w:firstLine="567"/>
        <w:jc w:val="both"/>
        <w:rPr>
          <w:rFonts w:ascii="Times New Roman" w:eastAsia="Calibri" w:hAnsi="Times New Roman" w:cs="Times New Roman"/>
          <w:sz w:val="24"/>
          <w:szCs w:val="24"/>
        </w:rPr>
      </w:pPr>
      <w:r w:rsidRPr="003470CC">
        <w:rPr>
          <w:rFonts w:ascii="Times New Roman" w:eastAsia="Calibri" w:hAnsi="Times New Roman" w:cs="Times New Roman"/>
          <w:sz w:val="24"/>
          <w:szCs w:val="24"/>
        </w:rPr>
        <w:t xml:space="preserve">Акціонерне товариство «Оператор ринку».  </w:t>
      </w:r>
    </w:p>
    <w:p w:rsidR="003470CC" w:rsidRPr="003470CC" w:rsidRDefault="003470CC" w:rsidP="003470CC">
      <w:pPr>
        <w:spacing w:before="120"/>
        <w:ind w:firstLine="567"/>
        <w:jc w:val="both"/>
        <w:rPr>
          <w:rFonts w:ascii="Times New Roman" w:eastAsia="Calibri" w:hAnsi="Times New Roman" w:cs="Times New Roman"/>
          <w:b/>
          <w:sz w:val="24"/>
          <w:szCs w:val="24"/>
        </w:rPr>
      </w:pPr>
      <w:r w:rsidRPr="003470CC">
        <w:rPr>
          <w:rFonts w:ascii="Times New Roman" w:eastAsia="Calibri" w:hAnsi="Times New Roman" w:cs="Times New Roman"/>
          <w:b/>
          <w:sz w:val="24"/>
          <w:szCs w:val="24"/>
        </w:rPr>
        <w:t>Відомості про Замовника</w:t>
      </w:r>
    </w:p>
    <w:p w:rsidR="003470CC" w:rsidRPr="003470CC" w:rsidRDefault="003470CC" w:rsidP="003470CC">
      <w:pPr>
        <w:spacing w:before="100" w:after="0" w:line="240" w:lineRule="auto"/>
        <w:ind w:firstLine="567"/>
        <w:jc w:val="both"/>
        <w:rPr>
          <w:rFonts w:ascii="Times New Roman" w:eastAsia="Calibri" w:hAnsi="Times New Roman" w:cs="Times New Roman"/>
          <w:sz w:val="24"/>
          <w:szCs w:val="24"/>
        </w:rPr>
      </w:pPr>
      <w:r w:rsidRPr="003470CC">
        <w:rPr>
          <w:rFonts w:ascii="Times New Roman" w:eastAsia="Calibri" w:hAnsi="Times New Roman" w:cs="Times New Roman"/>
          <w:sz w:val="24"/>
          <w:szCs w:val="24"/>
        </w:rPr>
        <w:t xml:space="preserve">Державне підприємство «Оператор ринку» утворене 18 червня 2019 року у відповідності до Закону України «Про ринок електричної енергії». Відповідно до наказу Міністерства енергетики України від 20.12.2021 №344 Державне підприємство «Оператор ринку» перетворене в акціонерне товариство, 100% акцій якого належить державі та не підлягає приватизації. </w:t>
      </w:r>
    </w:p>
    <w:p w:rsidR="003470CC" w:rsidRPr="003470CC" w:rsidRDefault="003470CC" w:rsidP="003470CC">
      <w:pPr>
        <w:spacing w:after="0" w:line="240" w:lineRule="auto"/>
        <w:ind w:firstLine="567"/>
        <w:jc w:val="both"/>
        <w:rPr>
          <w:rFonts w:ascii="Times New Roman" w:eastAsia="Calibri" w:hAnsi="Times New Roman" w:cs="Times New Roman"/>
          <w:sz w:val="24"/>
          <w:szCs w:val="24"/>
        </w:rPr>
      </w:pPr>
      <w:r w:rsidRPr="003470CC">
        <w:rPr>
          <w:rFonts w:ascii="Times New Roman" w:eastAsia="Calibri" w:hAnsi="Times New Roman" w:cs="Times New Roman"/>
          <w:sz w:val="24"/>
          <w:szCs w:val="24"/>
        </w:rPr>
        <w:t>АТ «Оператор ринку»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іншими нормативно-правовими актами та Статутом акціонерного товариства «Оператор ринку».</w:t>
      </w:r>
    </w:p>
    <w:p w:rsidR="003470CC" w:rsidRPr="003470CC" w:rsidRDefault="003470CC" w:rsidP="003470CC">
      <w:pPr>
        <w:spacing w:after="0" w:line="240" w:lineRule="auto"/>
        <w:ind w:firstLine="567"/>
        <w:jc w:val="both"/>
        <w:rPr>
          <w:rFonts w:ascii="Times New Roman" w:eastAsia="Calibri" w:hAnsi="Times New Roman" w:cs="Times New Roman"/>
          <w:sz w:val="24"/>
          <w:szCs w:val="24"/>
        </w:rPr>
      </w:pPr>
      <w:r w:rsidRPr="003470CC">
        <w:rPr>
          <w:rFonts w:ascii="Times New Roman" w:eastAsia="Calibri" w:hAnsi="Times New Roman" w:cs="Times New Roman"/>
          <w:sz w:val="24"/>
          <w:szCs w:val="24"/>
        </w:rPr>
        <w:t xml:space="preserve">Відповідно до частин 1 та 2 статті 51 Закону України «Про ринок електричної енергії» АТ «Оператор ринку» забезпечує функціонування ринку «на добу наперед» (далі – РДН) та внутрішньодобового ринку (далі – ВДР) за правилами ринку «на добу наперед» та внутрішньодобового ринку. </w:t>
      </w:r>
    </w:p>
    <w:p w:rsidR="003470CC" w:rsidRPr="003470CC" w:rsidRDefault="003470CC" w:rsidP="003470CC">
      <w:pPr>
        <w:spacing w:after="0" w:line="240" w:lineRule="auto"/>
        <w:ind w:firstLine="567"/>
        <w:jc w:val="both"/>
        <w:rPr>
          <w:rFonts w:ascii="Times New Roman" w:eastAsia="Calibri" w:hAnsi="Times New Roman" w:cs="Times New Roman"/>
          <w:sz w:val="24"/>
          <w:szCs w:val="24"/>
        </w:rPr>
      </w:pPr>
      <w:r w:rsidRPr="003470CC">
        <w:rPr>
          <w:rFonts w:ascii="Times New Roman" w:eastAsia="Calibri" w:hAnsi="Times New Roman" w:cs="Times New Roman"/>
          <w:sz w:val="24"/>
          <w:szCs w:val="24"/>
        </w:rPr>
        <w:t>Постановою від 14.03.2018 №308 Національна комісія, що здійснює державне регулювання у сферах енергетики та комунальних послуг, затвердила Правила ринку «на добу наперед» та внутрішньодобового ринку (далі – Правила РДН/ВДР).</w:t>
      </w:r>
    </w:p>
    <w:p w:rsidR="003470CC" w:rsidRPr="003470CC" w:rsidRDefault="003470CC" w:rsidP="003470CC">
      <w:pPr>
        <w:spacing w:after="0" w:line="240" w:lineRule="auto"/>
        <w:ind w:firstLine="567"/>
        <w:jc w:val="both"/>
        <w:rPr>
          <w:rFonts w:ascii="Times New Roman" w:eastAsia="Calibri" w:hAnsi="Times New Roman" w:cs="Times New Roman"/>
          <w:sz w:val="24"/>
          <w:szCs w:val="24"/>
        </w:rPr>
      </w:pPr>
      <w:r w:rsidRPr="003470CC">
        <w:rPr>
          <w:rFonts w:ascii="Times New Roman" w:eastAsia="Calibri" w:hAnsi="Times New Roman" w:cs="Times New Roman"/>
          <w:sz w:val="24"/>
          <w:szCs w:val="24"/>
        </w:rPr>
        <w:t>Аудит роботи РДН та ВДР здійснюється на виконання вимог глави 1.11 Правил РДН/ВДР та встановлює чи дотримані і якою мірою дотримані положення Правил РДН/ВДР у межах періоду, якого стосується аудит.</w:t>
      </w:r>
    </w:p>
    <w:p w:rsidR="003470CC" w:rsidRPr="003470CC" w:rsidRDefault="003470CC" w:rsidP="003470CC">
      <w:pPr>
        <w:shd w:val="clear" w:color="auto" w:fill="FFFFFF"/>
        <w:spacing w:after="165" w:line="240" w:lineRule="auto"/>
        <w:rPr>
          <w:rFonts w:ascii="Times New Roman" w:eastAsia="Calibri" w:hAnsi="Times New Roman" w:cs="Times New Roman"/>
          <w:sz w:val="24"/>
          <w:szCs w:val="24"/>
          <w:lang w:eastAsia="ru-RU"/>
        </w:rPr>
      </w:pPr>
    </w:p>
    <w:p w:rsidR="003470CC" w:rsidRPr="003470CC" w:rsidRDefault="003470CC" w:rsidP="003470CC">
      <w:pPr>
        <w:shd w:val="clear" w:color="auto" w:fill="FFFFFF"/>
        <w:spacing w:after="165" w:line="240" w:lineRule="auto"/>
        <w:ind w:firstLine="567"/>
        <w:rPr>
          <w:rFonts w:ascii="Times New Roman" w:eastAsia="Calibri" w:hAnsi="Times New Roman" w:cs="Times New Roman"/>
          <w:b/>
          <w:sz w:val="24"/>
          <w:szCs w:val="24"/>
          <w:lang w:eastAsia="ru-RU"/>
        </w:rPr>
      </w:pPr>
      <w:r w:rsidRPr="003470CC">
        <w:rPr>
          <w:rFonts w:ascii="Times New Roman" w:eastAsia="Calibri" w:hAnsi="Times New Roman" w:cs="Times New Roman"/>
          <w:b/>
          <w:sz w:val="24"/>
          <w:szCs w:val="24"/>
          <w:lang w:eastAsia="ru-RU"/>
        </w:rPr>
        <w:t>1.2. Терміни та їх значення</w:t>
      </w:r>
    </w:p>
    <w:p w:rsidR="003470CC" w:rsidRPr="003470CC" w:rsidRDefault="003470CC" w:rsidP="003470CC">
      <w:pPr>
        <w:shd w:val="clear" w:color="auto" w:fill="FFFFFF"/>
        <w:spacing w:after="165" w:line="240" w:lineRule="auto"/>
        <w:ind w:firstLine="567"/>
        <w:jc w:val="both"/>
        <w:rPr>
          <w:rFonts w:ascii="Times New Roman" w:eastAsia="Calibri" w:hAnsi="Times New Roman" w:cs="Times New Roman"/>
          <w:sz w:val="24"/>
          <w:szCs w:val="24"/>
          <w:lang w:eastAsia="ru-RU"/>
        </w:rPr>
      </w:pPr>
      <w:r w:rsidRPr="003470CC">
        <w:rPr>
          <w:rFonts w:ascii="Times New Roman" w:eastAsia="Calibri" w:hAnsi="Times New Roman" w:cs="Times New Roman"/>
          <w:sz w:val="24"/>
          <w:szCs w:val="24"/>
          <w:lang w:eastAsia="ru-RU"/>
        </w:rPr>
        <w:t xml:space="preserve">акцепт заявки на торги на ВДР </w:t>
      </w:r>
      <w:r w:rsidRPr="003470CC">
        <w:rPr>
          <w:rFonts w:ascii="Times New Roman" w:eastAsia="Calibri" w:hAnsi="Times New Roman" w:cs="Times New Roman"/>
          <w:sz w:val="24"/>
          <w:szCs w:val="24"/>
        </w:rPr>
        <w:t>–</w:t>
      </w:r>
      <w:r w:rsidRPr="003470CC">
        <w:rPr>
          <w:rFonts w:ascii="Times New Roman" w:eastAsia="Calibri" w:hAnsi="Times New Roman" w:cs="Times New Roman"/>
          <w:sz w:val="24"/>
          <w:szCs w:val="24"/>
          <w:lang w:eastAsia="ru-RU"/>
        </w:rPr>
        <w:t xml:space="preserve"> прийняття пропозиції продати або купити обсяг електричної енергії в межах та на умовах, зазначених у заявці;</w:t>
      </w:r>
    </w:p>
    <w:p w:rsidR="003470CC" w:rsidRPr="003470CC" w:rsidRDefault="003470CC" w:rsidP="003470CC">
      <w:pPr>
        <w:shd w:val="clear" w:color="auto" w:fill="FFFFFF"/>
        <w:spacing w:after="165" w:line="240" w:lineRule="auto"/>
        <w:ind w:firstLine="567"/>
        <w:jc w:val="both"/>
        <w:rPr>
          <w:rFonts w:ascii="Times New Roman" w:eastAsia="Calibri" w:hAnsi="Times New Roman" w:cs="Times New Roman"/>
          <w:sz w:val="24"/>
          <w:szCs w:val="24"/>
          <w:lang w:eastAsia="ru-RU"/>
        </w:rPr>
      </w:pPr>
      <w:r w:rsidRPr="003470CC">
        <w:rPr>
          <w:rFonts w:ascii="Times New Roman" w:eastAsia="Calibri" w:hAnsi="Times New Roman" w:cs="Times New Roman"/>
          <w:sz w:val="24"/>
          <w:szCs w:val="24"/>
          <w:lang w:eastAsia="ru-RU"/>
        </w:rPr>
        <w:t xml:space="preserve">алгоритм РДН </w:t>
      </w:r>
      <w:r w:rsidRPr="003470CC">
        <w:rPr>
          <w:rFonts w:ascii="Times New Roman" w:eastAsia="Calibri" w:hAnsi="Times New Roman" w:cs="Times New Roman"/>
          <w:sz w:val="24"/>
          <w:szCs w:val="24"/>
        </w:rPr>
        <w:t>–</w:t>
      </w:r>
      <w:r w:rsidRPr="003470CC">
        <w:rPr>
          <w:rFonts w:ascii="Times New Roman" w:eastAsia="Calibri" w:hAnsi="Times New Roman" w:cs="Times New Roman"/>
          <w:sz w:val="24"/>
          <w:szCs w:val="24"/>
          <w:lang w:eastAsia="ru-RU"/>
        </w:rPr>
        <w:t xml:space="preserve"> алгоритм визначення ціни та обсягів купівлі-продажу електричної енергії, що реалізує принцип граничного ціноутворення на основі балансу сукупного попиту на електричну енергію та її сукупної пропозиції та для цілей інтеграції з європейськими ринками електричної енергії є сумісним з алгоритмом цінового об'єднання регіонів;</w:t>
      </w:r>
    </w:p>
    <w:p w:rsidR="003470CC" w:rsidRPr="003470CC" w:rsidRDefault="003470CC" w:rsidP="003470CC">
      <w:pPr>
        <w:shd w:val="clear" w:color="auto" w:fill="FFFFFF"/>
        <w:spacing w:after="165" w:line="240" w:lineRule="auto"/>
        <w:ind w:firstLine="567"/>
        <w:jc w:val="both"/>
        <w:rPr>
          <w:rFonts w:ascii="Times New Roman" w:eastAsia="Calibri" w:hAnsi="Times New Roman" w:cs="Times New Roman"/>
          <w:sz w:val="24"/>
          <w:szCs w:val="24"/>
          <w:lang w:eastAsia="ru-RU"/>
        </w:rPr>
      </w:pPr>
      <w:r w:rsidRPr="003470CC">
        <w:rPr>
          <w:rFonts w:ascii="Times New Roman" w:eastAsia="Calibri" w:hAnsi="Times New Roman" w:cs="Times New Roman"/>
          <w:sz w:val="24"/>
          <w:szCs w:val="24"/>
          <w:lang w:eastAsia="ru-RU"/>
        </w:rPr>
        <w:t xml:space="preserve">аудит РДН та ВДР </w:t>
      </w:r>
      <w:r w:rsidRPr="003470CC">
        <w:rPr>
          <w:rFonts w:ascii="Times New Roman" w:eastAsia="Calibri" w:hAnsi="Times New Roman" w:cs="Times New Roman"/>
          <w:sz w:val="24"/>
          <w:szCs w:val="24"/>
        </w:rPr>
        <w:t>–</w:t>
      </w:r>
      <w:r w:rsidRPr="003470CC">
        <w:rPr>
          <w:rFonts w:ascii="Times New Roman" w:eastAsia="Calibri" w:hAnsi="Times New Roman" w:cs="Times New Roman"/>
          <w:sz w:val="24"/>
          <w:szCs w:val="24"/>
          <w:lang w:eastAsia="ru-RU"/>
        </w:rPr>
        <w:t xml:space="preserve"> аудит, що встановлює, чи дотримані і якою мірою дотримані положення Правил </w:t>
      </w:r>
      <w:r w:rsidRPr="003470CC">
        <w:rPr>
          <w:rFonts w:ascii="Times New Roman" w:eastAsia="Calibri" w:hAnsi="Times New Roman" w:cs="Times New Roman"/>
          <w:sz w:val="24"/>
          <w:szCs w:val="24"/>
        </w:rPr>
        <w:t>РДН/ВДР</w:t>
      </w:r>
      <w:r w:rsidRPr="003470CC">
        <w:rPr>
          <w:rFonts w:ascii="Times New Roman" w:eastAsia="Calibri" w:hAnsi="Times New Roman" w:cs="Times New Roman"/>
          <w:sz w:val="24"/>
          <w:szCs w:val="24"/>
          <w:lang w:eastAsia="ru-RU"/>
        </w:rPr>
        <w:t xml:space="preserve"> у межах періоду, якого стосується аудит;</w:t>
      </w:r>
    </w:p>
    <w:p w:rsidR="003470CC" w:rsidRPr="003470CC" w:rsidRDefault="003470CC" w:rsidP="003470CC">
      <w:pPr>
        <w:shd w:val="clear" w:color="auto" w:fill="FFFFFF"/>
        <w:spacing w:after="165" w:line="240" w:lineRule="auto"/>
        <w:ind w:firstLine="567"/>
        <w:jc w:val="both"/>
        <w:rPr>
          <w:rFonts w:ascii="Times New Roman" w:eastAsia="Calibri" w:hAnsi="Times New Roman" w:cs="Times New Roman"/>
          <w:sz w:val="24"/>
          <w:szCs w:val="24"/>
          <w:lang w:eastAsia="ru-RU"/>
        </w:rPr>
      </w:pPr>
      <w:r w:rsidRPr="003470CC">
        <w:rPr>
          <w:rFonts w:ascii="Times New Roman" w:eastAsia="Calibri" w:hAnsi="Times New Roman" w:cs="Times New Roman"/>
          <w:sz w:val="24"/>
          <w:szCs w:val="24"/>
          <w:lang w:eastAsia="ru-RU"/>
        </w:rPr>
        <w:t xml:space="preserve">доба постачання </w:t>
      </w:r>
      <w:r w:rsidRPr="003470CC">
        <w:rPr>
          <w:rFonts w:ascii="Times New Roman" w:eastAsia="Calibri" w:hAnsi="Times New Roman" w:cs="Times New Roman"/>
          <w:sz w:val="24"/>
          <w:szCs w:val="24"/>
        </w:rPr>
        <w:t>–</w:t>
      </w:r>
      <w:r w:rsidRPr="003470CC">
        <w:rPr>
          <w:rFonts w:ascii="Times New Roman" w:eastAsia="Calibri" w:hAnsi="Times New Roman" w:cs="Times New Roman"/>
          <w:sz w:val="24"/>
          <w:szCs w:val="24"/>
          <w:lang w:eastAsia="ru-RU"/>
        </w:rPr>
        <w:t xml:space="preserve"> доба, в якій відбувається фізичне постачання обсягів електричної енергії, визначених за результатами торгів на РДН/ВДР;</w:t>
      </w:r>
    </w:p>
    <w:p w:rsidR="003470CC" w:rsidRPr="003470CC" w:rsidRDefault="003470CC" w:rsidP="003470CC">
      <w:pPr>
        <w:shd w:val="clear" w:color="auto" w:fill="FFFFFF"/>
        <w:spacing w:after="165" w:line="240" w:lineRule="auto"/>
        <w:ind w:firstLine="567"/>
        <w:jc w:val="both"/>
        <w:rPr>
          <w:rFonts w:ascii="Times New Roman" w:eastAsia="Calibri" w:hAnsi="Times New Roman" w:cs="Times New Roman"/>
          <w:sz w:val="24"/>
          <w:szCs w:val="24"/>
          <w:lang w:eastAsia="ru-RU"/>
        </w:rPr>
      </w:pPr>
      <w:r w:rsidRPr="003470CC">
        <w:rPr>
          <w:rFonts w:ascii="Times New Roman" w:eastAsia="Calibri" w:hAnsi="Times New Roman" w:cs="Times New Roman"/>
          <w:sz w:val="24"/>
          <w:szCs w:val="24"/>
          <w:lang w:eastAsia="ru-RU"/>
        </w:rPr>
        <w:t xml:space="preserve">додаткова сесія торгів на РДН </w:t>
      </w:r>
      <w:r w:rsidRPr="003470CC">
        <w:rPr>
          <w:rFonts w:ascii="Times New Roman" w:eastAsia="Calibri" w:hAnsi="Times New Roman" w:cs="Times New Roman"/>
          <w:sz w:val="24"/>
          <w:szCs w:val="24"/>
        </w:rPr>
        <w:t>–</w:t>
      </w:r>
      <w:r w:rsidRPr="003470CC">
        <w:rPr>
          <w:rFonts w:ascii="Times New Roman" w:eastAsia="Calibri" w:hAnsi="Times New Roman" w:cs="Times New Roman"/>
          <w:sz w:val="24"/>
          <w:szCs w:val="24"/>
          <w:lang w:eastAsia="ru-RU"/>
        </w:rPr>
        <w:t xml:space="preserve"> процес визначення обсягів та ціни на електричну енергію для тих розрахункових періодів доби постачання, щодо яких не були визначені результати торгів;</w:t>
      </w:r>
    </w:p>
    <w:p w:rsidR="003470CC" w:rsidRPr="003470CC" w:rsidRDefault="003470CC" w:rsidP="003470CC">
      <w:pPr>
        <w:shd w:val="clear" w:color="auto" w:fill="FFFFFF"/>
        <w:spacing w:after="165" w:line="240" w:lineRule="auto"/>
        <w:ind w:firstLine="567"/>
        <w:jc w:val="both"/>
        <w:rPr>
          <w:rFonts w:ascii="Times New Roman" w:eastAsia="Calibri" w:hAnsi="Times New Roman" w:cs="Times New Roman"/>
          <w:sz w:val="24"/>
          <w:szCs w:val="24"/>
          <w:lang w:eastAsia="ru-RU"/>
        </w:rPr>
      </w:pPr>
      <w:r w:rsidRPr="003470CC">
        <w:rPr>
          <w:rFonts w:ascii="Times New Roman" w:eastAsia="Calibri" w:hAnsi="Times New Roman" w:cs="Times New Roman"/>
          <w:sz w:val="24"/>
          <w:szCs w:val="24"/>
          <w:lang w:eastAsia="ru-RU"/>
        </w:rPr>
        <w:t xml:space="preserve">заявка на торги </w:t>
      </w:r>
      <w:r w:rsidRPr="003470CC">
        <w:rPr>
          <w:rFonts w:ascii="Times New Roman" w:eastAsia="Calibri" w:hAnsi="Times New Roman" w:cs="Times New Roman"/>
          <w:sz w:val="24"/>
          <w:szCs w:val="24"/>
        </w:rPr>
        <w:t>–</w:t>
      </w:r>
      <w:r w:rsidRPr="003470CC">
        <w:rPr>
          <w:rFonts w:ascii="Times New Roman" w:eastAsia="Calibri" w:hAnsi="Times New Roman" w:cs="Times New Roman"/>
          <w:sz w:val="24"/>
          <w:szCs w:val="24"/>
          <w:lang w:eastAsia="ru-RU"/>
        </w:rPr>
        <w:t xml:space="preserve"> оформлена учасником РДН та/або ВДР пропозиція продажу та/або купівлі певного обсягу електричної енергії для одного або кількох розрахункових періодів доби постачання на торгах на РДН/ВДР;</w:t>
      </w:r>
    </w:p>
    <w:p w:rsidR="003470CC" w:rsidRPr="003470CC" w:rsidRDefault="003470CC" w:rsidP="003470CC">
      <w:pPr>
        <w:shd w:val="clear" w:color="auto" w:fill="FFFFFF"/>
        <w:spacing w:after="165" w:line="240" w:lineRule="auto"/>
        <w:ind w:firstLine="567"/>
        <w:jc w:val="both"/>
        <w:rPr>
          <w:rFonts w:ascii="Times New Roman" w:eastAsia="Calibri" w:hAnsi="Times New Roman" w:cs="Times New Roman"/>
          <w:sz w:val="24"/>
          <w:szCs w:val="24"/>
          <w:lang w:eastAsia="ru-RU"/>
        </w:rPr>
      </w:pPr>
      <w:r w:rsidRPr="003470CC">
        <w:rPr>
          <w:rFonts w:ascii="Times New Roman" w:eastAsia="Calibri" w:hAnsi="Times New Roman" w:cs="Times New Roman"/>
          <w:sz w:val="24"/>
          <w:szCs w:val="24"/>
          <w:lang w:eastAsia="ru-RU"/>
        </w:rPr>
        <w:t xml:space="preserve">заявник </w:t>
      </w:r>
      <w:r w:rsidRPr="003470CC">
        <w:rPr>
          <w:rFonts w:ascii="Times New Roman" w:eastAsia="Calibri" w:hAnsi="Times New Roman" w:cs="Times New Roman"/>
          <w:sz w:val="24"/>
          <w:szCs w:val="24"/>
        </w:rPr>
        <w:t>–</w:t>
      </w:r>
      <w:r w:rsidRPr="003470CC">
        <w:rPr>
          <w:rFonts w:ascii="Times New Roman" w:eastAsia="Calibri" w:hAnsi="Times New Roman" w:cs="Times New Roman"/>
          <w:sz w:val="24"/>
          <w:szCs w:val="24"/>
          <w:lang w:eastAsia="ru-RU"/>
        </w:rPr>
        <w:t xml:space="preserve"> учасник ринку, що надав заяву про участь у РДН/ВДР;</w:t>
      </w:r>
    </w:p>
    <w:p w:rsidR="003470CC" w:rsidRPr="003470CC" w:rsidRDefault="003470CC" w:rsidP="003470CC">
      <w:pPr>
        <w:shd w:val="clear" w:color="auto" w:fill="FFFFFF"/>
        <w:spacing w:after="165" w:line="240" w:lineRule="auto"/>
        <w:ind w:firstLine="567"/>
        <w:jc w:val="both"/>
        <w:rPr>
          <w:rFonts w:ascii="Times New Roman" w:eastAsia="Calibri" w:hAnsi="Times New Roman" w:cs="Times New Roman"/>
          <w:sz w:val="24"/>
          <w:szCs w:val="24"/>
          <w:lang w:eastAsia="ru-RU"/>
        </w:rPr>
      </w:pPr>
      <w:r w:rsidRPr="003470CC">
        <w:rPr>
          <w:rFonts w:ascii="Times New Roman" w:eastAsia="Calibri" w:hAnsi="Times New Roman" w:cs="Times New Roman"/>
          <w:sz w:val="24"/>
          <w:szCs w:val="24"/>
          <w:lang w:eastAsia="ru-RU"/>
        </w:rPr>
        <w:t>програмне забезпечення оператора ринку – електронні системи, що використовуються оператором ринку (далі – ОР) для автоматизації процесів організації, проведення та визначення результатів торгів на РДН та/або торгів на ВДР, укладання договорів, забезпечення гарантування розрахунків за куплену на торгах на РДН та ВДР електричну енергію, оформлення актів, інформування учасників РДН/ВДР, реєстрації звернень тощо;</w:t>
      </w:r>
    </w:p>
    <w:p w:rsidR="003470CC" w:rsidRPr="003470CC" w:rsidRDefault="003470CC" w:rsidP="003470CC">
      <w:pPr>
        <w:shd w:val="clear" w:color="auto" w:fill="FFFFFF"/>
        <w:spacing w:after="165" w:line="240" w:lineRule="auto"/>
        <w:ind w:firstLine="567"/>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основне ПЗ – програмне забезпечення ОР (Х</w:t>
      </w:r>
      <w:proofErr w:type="spellStart"/>
      <w:r w:rsidRPr="003470CC">
        <w:rPr>
          <w:rFonts w:ascii="Times New Roman" w:eastAsia="Times New Roman" w:hAnsi="Times New Roman" w:cs="Times New Roman"/>
          <w:sz w:val="24"/>
          <w:szCs w:val="24"/>
          <w:lang w:val="ru-RU" w:eastAsia="ru-RU"/>
        </w:rPr>
        <w:t>Mtrade</w:t>
      </w:r>
      <w:proofErr w:type="spellEnd"/>
      <w:r w:rsidRPr="003470CC">
        <w:rPr>
          <w:rFonts w:ascii="Times New Roman" w:eastAsia="Times New Roman" w:hAnsi="Times New Roman" w:cs="Times New Roman"/>
          <w:sz w:val="24"/>
          <w:szCs w:val="24"/>
          <w:vertAlign w:val="superscript"/>
          <w:lang w:eastAsia="ru-RU"/>
        </w:rPr>
        <w:t>®</w:t>
      </w:r>
      <w:r w:rsidRPr="003470CC">
        <w:rPr>
          <w:rFonts w:ascii="Times New Roman" w:eastAsia="Times New Roman" w:hAnsi="Times New Roman" w:cs="Times New Roman"/>
          <w:sz w:val="24"/>
          <w:szCs w:val="24"/>
          <w:lang w:eastAsia="ru-RU"/>
        </w:rPr>
        <w:t>/</w:t>
      </w:r>
      <w:r w:rsidRPr="003470CC">
        <w:rPr>
          <w:rFonts w:ascii="Times New Roman" w:eastAsia="Times New Roman" w:hAnsi="Times New Roman" w:cs="Times New Roman"/>
          <w:sz w:val="24"/>
          <w:szCs w:val="24"/>
          <w:lang w:val="ru-RU" w:eastAsia="ru-RU"/>
        </w:rPr>
        <w:t>PXS</w:t>
      </w:r>
      <w:r w:rsidRPr="003470CC">
        <w:rPr>
          <w:rFonts w:ascii="Times New Roman" w:eastAsia="Times New Roman" w:hAnsi="Times New Roman" w:cs="Times New Roman"/>
          <w:sz w:val="24"/>
          <w:szCs w:val="24"/>
          <w:lang w:eastAsia="ru-RU"/>
        </w:rPr>
        <w:t>), яке в періоді аудиту РДН та ВДР використовувалось для автоматизації процесів організації, проведення та визначення результатів торгів на РДН та торгів на ВДР, укладання договорів, забезпечення гарантування розрахунків за куплену на торгах на РДН та ВДР електричну енергію, інформування учасників РДН/ВДР, реєстрації звернень тощо;</w:t>
      </w:r>
    </w:p>
    <w:p w:rsidR="003470CC" w:rsidRPr="002209EF" w:rsidRDefault="003470CC" w:rsidP="003470CC">
      <w:pPr>
        <w:shd w:val="clear" w:color="auto" w:fill="FFFFFF"/>
        <w:spacing w:after="165" w:line="240" w:lineRule="auto"/>
        <w:ind w:firstLine="567"/>
        <w:jc w:val="both"/>
        <w:rPr>
          <w:rFonts w:ascii="Times New Roman" w:eastAsia="Times New Roman" w:hAnsi="Times New Roman" w:cs="Times New Roman"/>
          <w:noProof/>
          <w:sz w:val="24"/>
          <w:szCs w:val="24"/>
          <w:lang w:eastAsia="ru-RU"/>
        </w:rPr>
      </w:pPr>
      <w:r w:rsidRPr="003470CC">
        <w:rPr>
          <w:rFonts w:ascii="Times New Roman" w:eastAsia="Times New Roman" w:hAnsi="Times New Roman" w:cs="Times New Roman"/>
          <w:noProof/>
          <w:sz w:val="24"/>
          <w:szCs w:val="24"/>
          <w:lang w:val="ru-RU" w:eastAsia="ru-RU"/>
        </w:rPr>
        <w:t>альтернативне ПЗ – вла</w:t>
      </w:r>
      <w:proofErr w:type="spellStart"/>
      <w:r w:rsidRPr="003470CC">
        <w:rPr>
          <w:rFonts w:ascii="Times New Roman" w:eastAsia="Calibri" w:hAnsi="Times New Roman" w:cs="Times New Roman"/>
          <w:sz w:val="24"/>
          <w:szCs w:val="24"/>
          <w:lang w:eastAsia="ru-RU"/>
        </w:rPr>
        <w:t>сне</w:t>
      </w:r>
      <w:proofErr w:type="spellEnd"/>
      <w:r w:rsidRPr="003470CC">
        <w:rPr>
          <w:rFonts w:ascii="Times New Roman" w:eastAsia="Calibri" w:hAnsi="Times New Roman" w:cs="Times New Roman"/>
          <w:sz w:val="24"/>
          <w:szCs w:val="24"/>
          <w:lang w:eastAsia="ru-RU"/>
        </w:rPr>
        <w:t xml:space="preserve"> програмне забезпечення ОР (програмний комплекс «Система торгівлі електричною енергією (ETS/UA)»), яке може використовуватися як резервне/дублююче програмне забезпечення для автоматизації процесів організації, проведення та визначення результатів торгів на РДН та торгів на ВДР, укладання договорів, забезпечення гарантування розрахунків за куплену на торгах на РДН та ВДР електричну енергію, інформування учасників РДН/ВДР, реєстрації звернень </w:t>
      </w:r>
      <w:r w:rsidRPr="002209EF">
        <w:rPr>
          <w:rFonts w:ascii="Times New Roman" w:eastAsia="Times New Roman" w:hAnsi="Times New Roman" w:cs="Times New Roman"/>
          <w:noProof/>
          <w:sz w:val="24"/>
          <w:szCs w:val="24"/>
          <w:lang w:eastAsia="ru-RU"/>
        </w:rPr>
        <w:t xml:space="preserve">тощо; </w:t>
      </w:r>
    </w:p>
    <w:p w:rsidR="003470CC" w:rsidRPr="003470CC" w:rsidRDefault="003470CC" w:rsidP="003470CC">
      <w:pPr>
        <w:shd w:val="clear" w:color="auto" w:fill="FFFFFF"/>
        <w:spacing w:after="165" w:line="240" w:lineRule="auto"/>
        <w:ind w:firstLine="567"/>
        <w:jc w:val="both"/>
        <w:rPr>
          <w:rFonts w:ascii="Times New Roman" w:eastAsia="Calibri" w:hAnsi="Times New Roman" w:cs="Times New Roman"/>
          <w:sz w:val="24"/>
          <w:szCs w:val="24"/>
          <w:lang w:eastAsia="ru-RU"/>
        </w:rPr>
      </w:pPr>
      <w:r w:rsidRPr="003470CC">
        <w:rPr>
          <w:rFonts w:ascii="Times New Roman" w:eastAsia="Calibri" w:hAnsi="Times New Roman" w:cs="Times New Roman"/>
          <w:sz w:val="24"/>
          <w:szCs w:val="24"/>
          <w:lang w:eastAsia="ru-RU"/>
        </w:rPr>
        <w:t xml:space="preserve">торги на РДН </w:t>
      </w:r>
      <w:r w:rsidRPr="003470CC">
        <w:rPr>
          <w:rFonts w:ascii="Times New Roman" w:eastAsia="Calibri" w:hAnsi="Times New Roman" w:cs="Times New Roman"/>
          <w:sz w:val="24"/>
          <w:szCs w:val="24"/>
        </w:rPr>
        <w:t>–</w:t>
      </w:r>
      <w:r w:rsidRPr="003470CC">
        <w:rPr>
          <w:rFonts w:ascii="Times New Roman" w:eastAsia="Calibri" w:hAnsi="Times New Roman" w:cs="Times New Roman"/>
          <w:sz w:val="24"/>
          <w:szCs w:val="24"/>
          <w:lang w:eastAsia="ru-RU"/>
        </w:rPr>
        <w:t xml:space="preserve"> процес визначення обсягів та ціни на електричну енергію для розрахункових періодів доби постачання відповідно до Правил РДН/ВДР та </w:t>
      </w:r>
      <w:proofErr w:type="spellStart"/>
      <w:r w:rsidRPr="003470CC">
        <w:rPr>
          <w:rFonts w:ascii="Times New Roman" w:eastAsia="Calibri" w:hAnsi="Times New Roman" w:cs="Times New Roman"/>
          <w:sz w:val="24"/>
          <w:szCs w:val="24"/>
          <w:lang w:eastAsia="ru-RU"/>
        </w:rPr>
        <w:t>одномоментний</w:t>
      </w:r>
      <w:proofErr w:type="spellEnd"/>
      <w:r w:rsidRPr="003470CC">
        <w:rPr>
          <w:rFonts w:ascii="Times New Roman" w:eastAsia="Calibri" w:hAnsi="Times New Roman" w:cs="Times New Roman"/>
          <w:sz w:val="24"/>
          <w:szCs w:val="24"/>
          <w:lang w:eastAsia="ru-RU"/>
        </w:rPr>
        <w:t xml:space="preserve"> процес купівлі та продажу електричної енергії на РДН;</w:t>
      </w:r>
    </w:p>
    <w:p w:rsidR="003470CC" w:rsidRPr="003470CC" w:rsidRDefault="003470CC" w:rsidP="003470CC">
      <w:pPr>
        <w:shd w:val="clear" w:color="auto" w:fill="FFFFFF"/>
        <w:spacing w:after="165" w:line="240" w:lineRule="auto"/>
        <w:ind w:firstLine="567"/>
        <w:jc w:val="both"/>
        <w:rPr>
          <w:rFonts w:ascii="Times New Roman" w:eastAsia="Calibri" w:hAnsi="Times New Roman" w:cs="Times New Roman"/>
          <w:sz w:val="24"/>
          <w:szCs w:val="24"/>
          <w:lang w:eastAsia="ru-RU"/>
        </w:rPr>
      </w:pPr>
      <w:r w:rsidRPr="003470CC">
        <w:rPr>
          <w:rFonts w:ascii="Times New Roman" w:eastAsia="Calibri" w:hAnsi="Times New Roman" w:cs="Times New Roman"/>
          <w:sz w:val="24"/>
          <w:szCs w:val="24"/>
          <w:lang w:eastAsia="ru-RU"/>
        </w:rPr>
        <w:t xml:space="preserve">торги на ВДР </w:t>
      </w:r>
      <w:r w:rsidRPr="003470CC">
        <w:rPr>
          <w:rFonts w:ascii="Times New Roman" w:eastAsia="Calibri" w:hAnsi="Times New Roman" w:cs="Times New Roman"/>
          <w:sz w:val="24"/>
          <w:szCs w:val="24"/>
        </w:rPr>
        <w:t>–</w:t>
      </w:r>
      <w:r w:rsidRPr="003470CC">
        <w:rPr>
          <w:rFonts w:ascii="Times New Roman" w:eastAsia="Calibri" w:hAnsi="Times New Roman" w:cs="Times New Roman"/>
          <w:sz w:val="24"/>
          <w:szCs w:val="24"/>
          <w:lang w:eastAsia="ru-RU"/>
        </w:rPr>
        <w:t xml:space="preserve"> процес визначення обсягів та цін на електричну енергію для розрахункових періодів доби постачання після завершення торгів на РДН та впродовж доби постачання відповідно до Правил РДН/ВДР та </w:t>
      </w:r>
      <w:proofErr w:type="spellStart"/>
      <w:r w:rsidRPr="003470CC">
        <w:rPr>
          <w:rFonts w:ascii="Times New Roman" w:eastAsia="Calibri" w:hAnsi="Times New Roman" w:cs="Times New Roman"/>
          <w:sz w:val="24"/>
          <w:szCs w:val="24"/>
          <w:lang w:eastAsia="ru-RU"/>
        </w:rPr>
        <w:t>одномоментний</w:t>
      </w:r>
      <w:proofErr w:type="spellEnd"/>
      <w:r w:rsidRPr="003470CC">
        <w:rPr>
          <w:rFonts w:ascii="Times New Roman" w:eastAsia="Calibri" w:hAnsi="Times New Roman" w:cs="Times New Roman"/>
          <w:sz w:val="24"/>
          <w:szCs w:val="24"/>
          <w:lang w:eastAsia="ru-RU"/>
        </w:rPr>
        <w:t xml:space="preserve"> процес купівлі та продажу електричної енергії на ВДР;</w:t>
      </w:r>
    </w:p>
    <w:p w:rsidR="003470CC" w:rsidRPr="003470CC" w:rsidRDefault="003470CC" w:rsidP="003470CC">
      <w:pPr>
        <w:shd w:val="clear" w:color="auto" w:fill="FFFFFF"/>
        <w:spacing w:after="165" w:line="240" w:lineRule="auto"/>
        <w:ind w:firstLine="567"/>
        <w:jc w:val="both"/>
        <w:rPr>
          <w:rFonts w:ascii="Times New Roman" w:eastAsia="Calibri" w:hAnsi="Times New Roman" w:cs="Times New Roman"/>
          <w:sz w:val="24"/>
          <w:szCs w:val="24"/>
          <w:lang w:eastAsia="ru-RU"/>
        </w:rPr>
      </w:pPr>
      <w:r w:rsidRPr="003470CC">
        <w:rPr>
          <w:rFonts w:ascii="Times New Roman" w:eastAsia="Calibri" w:hAnsi="Times New Roman" w:cs="Times New Roman"/>
          <w:sz w:val="24"/>
          <w:szCs w:val="24"/>
          <w:lang w:eastAsia="ru-RU"/>
        </w:rPr>
        <w:t xml:space="preserve">торгова зона </w:t>
      </w:r>
      <w:r w:rsidRPr="003470CC">
        <w:rPr>
          <w:rFonts w:ascii="Times New Roman" w:eastAsia="Calibri" w:hAnsi="Times New Roman" w:cs="Times New Roman"/>
          <w:sz w:val="24"/>
          <w:szCs w:val="24"/>
        </w:rPr>
        <w:t>–</w:t>
      </w:r>
      <w:r w:rsidRPr="003470CC">
        <w:rPr>
          <w:rFonts w:ascii="Times New Roman" w:eastAsia="Calibri" w:hAnsi="Times New Roman" w:cs="Times New Roman"/>
          <w:sz w:val="24"/>
          <w:szCs w:val="24"/>
          <w:lang w:eastAsia="ru-RU"/>
        </w:rPr>
        <w:t xml:space="preserve"> зона, визначена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 (далі – Правила ринку);</w:t>
      </w:r>
    </w:p>
    <w:p w:rsidR="003470CC" w:rsidRPr="003470CC" w:rsidRDefault="003470CC" w:rsidP="003470CC">
      <w:pPr>
        <w:shd w:val="clear" w:color="auto" w:fill="FFFFFF"/>
        <w:spacing w:after="165" w:line="240" w:lineRule="auto"/>
        <w:ind w:firstLine="567"/>
        <w:jc w:val="both"/>
        <w:rPr>
          <w:rFonts w:ascii="Times New Roman" w:eastAsia="Calibri" w:hAnsi="Times New Roman" w:cs="Times New Roman"/>
          <w:sz w:val="24"/>
          <w:szCs w:val="24"/>
          <w:lang w:eastAsia="ru-RU"/>
        </w:rPr>
      </w:pPr>
      <w:r w:rsidRPr="003470CC">
        <w:rPr>
          <w:rFonts w:ascii="Times New Roman" w:eastAsia="Calibri" w:hAnsi="Times New Roman" w:cs="Times New Roman"/>
          <w:sz w:val="24"/>
          <w:szCs w:val="24"/>
          <w:lang w:eastAsia="ru-RU"/>
        </w:rPr>
        <w:t xml:space="preserve">учасник РДН/ВДР </w:t>
      </w:r>
      <w:r w:rsidRPr="003470CC">
        <w:rPr>
          <w:rFonts w:ascii="Times New Roman" w:eastAsia="Calibri" w:hAnsi="Times New Roman" w:cs="Times New Roman"/>
          <w:sz w:val="24"/>
          <w:szCs w:val="24"/>
        </w:rPr>
        <w:t>–</w:t>
      </w:r>
      <w:r w:rsidRPr="003470CC">
        <w:rPr>
          <w:rFonts w:ascii="Times New Roman" w:eastAsia="Calibri" w:hAnsi="Times New Roman" w:cs="Times New Roman"/>
          <w:sz w:val="24"/>
          <w:szCs w:val="24"/>
          <w:lang w:eastAsia="ru-RU"/>
        </w:rPr>
        <w:t xml:space="preserve"> учасник ринку, який уклав з ДП «Оператор ринку» договір про участь у ринку «на добу наперед» та внутрішньодобовому ринку у порядку, установленому Правилами РДН/ВДР.</w:t>
      </w:r>
    </w:p>
    <w:p w:rsidR="003470CC" w:rsidRPr="003470CC" w:rsidRDefault="003470CC" w:rsidP="003470CC">
      <w:pPr>
        <w:tabs>
          <w:tab w:val="left" w:pos="1134"/>
        </w:tabs>
        <w:spacing w:before="240" w:after="0" w:line="240" w:lineRule="auto"/>
        <w:ind w:firstLine="567"/>
        <w:jc w:val="both"/>
        <w:rPr>
          <w:rFonts w:ascii="Times New Roman" w:eastAsia="Calibri" w:hAnsi="Times New Roman" w:cs="Times New Roman"/>
          <w:b/>
          <w:bCs/>
          <w:sz w:val="24"/>
          <w:szCs w:val="24"/>
        </w:rPr>
      </w:pPr>
      <w:r w:rsidRPr="003470CC">
        <w:rPr>
          <w:rFonts w:ascii="Times New Roman" w:eastAsia="Calibri" w:hAnsi="Times New Roman" w:cs="Times New Roman"/>
          <w:b/>
          <w:bCs/>
          <w:sz w:val="24"/>
          <w:szCs w:val="24"/>
        </w:rPr>
        <w:t>1.3.</w:t>
      </w:r>
      <w:r w:rsidRPr="003470CC">
        <w:rPr>
          <w:rFonts w:ascii="Times New Roman" w:eastAsia="Calibri" w:hAnsi="Times New Roman" w:cs="Times New Roman"/>
          <w:b/>
          <w:bCs/>
          <w:sz w:val="24"/>
          <w:szCs w:val="24"/>
        </w:rPr>
        <w:tab/>
        <w:t>Виконавець</w:t>
      </w:r>
    </w:p>
    <w:p w:rsidR="003470CC" w:rsidRPr="003470CC" w:rsidRDefault="003470CC" w:rsidP="003470CC">
      <w:pPr>
        <w:spacing w:before="100" w:after="0" w:line="240" w:lineRule="auto"/>
        <w:ind w:firstLine="567"/>
        <w:jc w:val="both"/>
        <w:rPr>
          <w:rFonts w:ascii="Times New Roman" w:eastAsia="Calibri" w:hAnsi="Times New Roman" w:cs="Times New Roman"/>
          <w:sz w:val="24"/>
          <w:szCs w:val="24"/>
          <w:lang w:eastAsia="ru-RU"/>
        </w:rPr>
      </w:pPr>
      <w:r w:rsidRPr="003470CC">
        <w:rPr>
          <w:rFonts w:ascii="Times New Roman" w:eastAsia="Calibri" w:hAnsi="Times New Roman" w:cs="Times New Roman"/>
          <w:sz w:val="24"/>
          <w:szCs w:val="24"/>
          <w:lang w:eastAsia="ru-RU"/>
        </w:rPr>
        <w:t>Виконавець є кваліфікована незалежна аудиторська компанія (далі – Аудитор).</w:t>
      </w:r>
    </w:p>
    <w:p w:rsidR="003470CC" w:rsidRPr="003470CC" w:rsidRDefault="003470CC" w:rsidP="003470CC">
      <w:pPr>
        <w:tabs>
          <w:tab w:val="left" w:pos="1134"/>
        </w:tabs>
        <w:spacing w:before="240" w:after="0" w:line="240" w:lineRule="auto"/>
        <w:ind w:firstLine="567"/>
        <w:jc w:val="both"/>
        <w:rPr>
          <w:rFonts w:ascii="Times New Roman" w:eastAsia="Calibri" w:hAnsi="Times New Roman" w:cs="Times New Roman"/>
          <w:b/>
          <w:bCs/>
          <w:sz w:val="24"/>
          <w:szCs w:val="24"/>
        </w:rPr>
      </w:pPr>
      <w:r w:rsidRPr="003470CC">
        <w:rPr>
          <w:rFonts w:ascii="Times New Roman" w:eastAsia="Calibri" w:hAnsi="Times New Roman" w:cs="Times New Roman"/>
          <w:b/>
          <w:bCs/>
          <w:sz w:val="24"/>
          <w:szCs w:val="24"/>
        </w:rPr>
        <w:t>1.4.</w:t>
      </w:r>
      <w:r w:rsidRPr="003470CC">
        <w:rPr>
          <w:rFonts w:ascii="Times New Roman" w:eastAsia="Calibri" w:hAnsi="Times New Roman" w:cs="Times New Roman"/>
          <w:b/>
          <w:bCs/>
          <w:sz w:val="24"/>
          <w:szCs w:val="24"/>
        </w:rPr>
        <w:tab/>
        <w:t>Період аудиту та термін надання послуг</w:t>
      </w:r>
    </w:p>
    <w:p w:rsidR="003470CC" w:rsidRPr="003470CC" w:rsidRDefault="003470CC" w:rsidP="003470CC">
      <w:pPr>
        <w:spacing w:before="240" w:after="0" w:line="240" w:lineRule="auto"/>
        <w:ind w:firstLine="567"/>
        <w:jc w:val="both"/>
        <w:rPr>
          <w:rFonts w:ascii="Times New Roman" w:eastAsia="Calibri" w:hAnsi="Times New Roman" w:cs="Times New Roman"/>
          <w:bCs/>
          <w:sz w:val="24"/>
          <w:szCs w:val="24"/>
        </w:rPr>
      </w:pPr>
      <w:r w:rsidRPr="003470CC">
        <w:rPr>
          <w:rFonts w:ascii="Times New Roman" w:eastAsia="Calibri" w:hAnsi="Times New Roman" w:cs="Times New Roman"/>
          <w:bCs/>
          <w:sz w:val="24"/>
          <w:szCs w:val="24"/>
        </w:rPr>
        <w:t>Період аудиту РДН та ВДР – з 01.01.202</w:t>
      </w:r>
      <w:r w:rsidRPr="003470CC">
        <w:rPr>
          <w:rFonts w:ascii="Times New Roman" w:eastAsia="Calibri" w:hAnsi="Times New Roman" w:cs="Times New Roman"/>
          <w:bCs/>
          <w:sz w:val="24"/>
          <w:szCs w:val="24"/>
          <w:lang w:val="ru-RU"/>
        </w:rPr>
        <w:t>2</w:t>
      </w:r>
      <w:r w:rsidRPr="003470CC">
        <w:rPr>
          <w:rFonts w:ascii="Times New Roman" w:eastAsia="Calibri" w:hAnsi="Times New Roman" w:cs="Times New Roman"/>
          <w:bCs/>
          <w:sz w:val="24"/>
          <w:szCs w:val="24"/>
        </w:rPr>
        <w:t xml:space="preserve"> по 31.12.202</w:t>
      </w:r>
      <w:r w:rsidRPr="003470CC">
        <w:rPr>
          <w:rFonts w:ascii="Times New Roman" w:eastAsia="Calibri" w:hAnsi="Times New Roman" w:cs="Times New Roman"/>
          <w:bCs/>
          <w:sz w:val="24"/>
          <w:szCs w:val="24"/>
          <w:lang w:val="ru-RU"/>
        </w:rPr>
        <w:t>2</w:t>
      </w:r>
      <w:r w:rsidRPr="003470CC">
        <w:rPr>
          <w:rFonts w:ascii="Times New Roman" w:eastAsia="Calibri" w:hAnsi="Times New Roman" w:cs="Times New Roman"/>
          <w:bCs/>
          <w:sz w:val="24"/>
          <w:szCs w:val="24"/>
        </w:rPr>
        <w:t>.</w:t>
      </w:r>
    </w:p>
    <w:p w:rsidR="003470CC" w:rsidRPr="003470CC" w:rsidRDefault="003470CC" w:rsidP="003470CC">
      <w:pPr>
        <w:spacing w:before="120" w:after="0" w:line="240" w:lineRule="auto"/>
        <w:ind w:firstLine="567"/>
        <w:jc w:val="both"/>
        <w:rPr>
          <w:rFonts w:ascii="Times New Roman" w:eastAsia="Calibri" w:hAnsi="Times New Roman" w:cs="Times New Roman"/>
          <w:sz w:val="24"/>
          <w:szCs w:val="24"/>
        </w:rPr>
      </w:pPr>
      <w:r w:rsidRPr="003470CC">
        <w:rPr>
          <w:rFonts w:ascii="Times New Roman" w:eastAsia="Calibri" w:hAnsi="Times New Roman" w:cs="Times New Roman"/>
          <w:sz w:val="24"/>
          <w:szCs w:val="24"/>
        </w:rPr>
        <w:t xml:space="preserve">Термін надання послуг –  </w:t>
      </w:r>
      <w:r w:rsidRPr="003470CC">
        <w:rPr>
          <w:rFonts w:ascii="Times New Roman" w:eastAsia="Calibri" w:hAnsi="Times New Roman" w:cs="Times New Roman"/>
          <w:sz w:val="24"/>
          <w:szCs w:val="24"/>
          <w:lang w:val="ru-RU"/>
        </w:rPr>
        <w:t>70</w:t>
      </w:r>
      <w:r w:rsidRPr="003470CC">
        <w:rPr>
          <w:rFonts w:ascii="Times New Roman" w:eastAsia="Calibri" w:hAnsi="Times New Roman" w:cs="Times New Roman"/>
          <w:sz w:val="24"/>
          <w:szCs w:val="24"/>
        </w:rPr>
        <w:t xml:space="preserve"> календарних днів з дня укладання договору на закупівлю послуг з аудиту РДН та ВДР. </w:t>
      </w:r>
    </w:p>
    <w:p w:rsidR="003470CC" w:rsidRPr="003470CC" w:rsidRDefault="003470CC" w:rsidP="003470CC">
      <w:pPr>
        <w:tabs>
          <w:tab w:val="left" w:pos="1134"/>
        </w:tabs>
        <w:spacing w:before="240"/>
        <w:ind w:firstLine="567"/>
        <w:jc w:val="both"/>
        <w:rPr>
          <w:rFonts w:ascii="Times New Roman" w:eastAsia="Calibri" w:hAnsi="Times New Roman" w:cs="Times New Roman"/>
          <w:sz w:val="24"/>
          <w:szCs w:val="24"/>
        </w:rPr>
      </w:pPr>
      <w:r w:rsidRPr="003470CC">
        <w:rPr>
          <w:rFonts w:ascii="Times New Roman" w:eastAsia="Calibri" w:hAnsi="Times New Roman" w:cs="Times New Roman"/>
          <w:b/>
          <w:bCs/>
          <w:sz w:val="24"/>
          <w:szCs w:val="24"/>
        </w:rPr>
        <w:t>1.5.</w:t>
      </w:r>
      <w:r w:rsidRPr="003470CC">
        <w:rPr>
          <w:rFonts w:ascii="Times New Roman" w:eastAsia="Calibri" w:hAnsi="Times New Roman" w:cs="Times New Roman"/>
          <w:b/>
          <w:bCs/>
          <w:sz w:val="24"/>
          <w:szCs w:val="24"/>
        </w:rPr>
        <w:tab/>
      </w:r>
      <w:r w:rsidRPr="003470CC">
        <w:rPr>
          <w:rFonts w:ascii="Times New Roman" w:eastAsia="Calibri" w:hAnsi="Times New Roman" w:cs="Times New Roman"/>
          <w:b/>
          <w:sz w:val="24"/>
          <w:szCs w:val="24"/>
        </w:rPr>
        <w:t>Місце надання послуг</w:t>
      </w:r>
      <w:r w:rsidRPr="003470CC">
        <w:rPr>
          <w:rFonts w:ascii="Times New Roman" w:eastAsia="Calibri" w:hAnsi="Times New Roman" w:cs="Times New Roman"/>
          <w:sz w:val="24"/>
          <w:szCs w:val="24"/>
        </w:rPr>
        <w:t xml:space="preserve"> </w:t>
      </w:r>
    </w:p>
    <w:p w:rsidR="003470CC" w:rsidRPr="003470CC" w:rsidRDefault="003470CC" w:rsidP="003470CC">
      <w:pPr>
        <w:spacing w:before="120"/>
        <w:ind w:firstLine="567"/>
        <w:jc w:val="both"/>
        <w:rPr>
          <w:rFonts w:ascii="Times New Roman" w:eastAsia="Calibri" w:hAnsi="Times New Roman" w:cs="Times New Roman"/>
          <w:bCs/>
          <w:sz w:val="24"/>
          <w:szCs w:val="24"/>
        </w:rPr>
      </w:pPr>
      <w:r w:rsidRPr="003470CC">
        <w:rPr>
          <w:rFonts w:ascii="Times New Roman" w:eastAsia="Calibri" w:hAnsi="Times New Roman" w:cs="Times New Roman"/>
          <w:sz w:val="24"/>
          <w:szCs w:val="24"/>
        </w:rPr>
        <w:t>Тільки в приміщенні АТ «Оператор ринку»</w:t>
      </w:r>
      <w:r w:rsidRPr="003470CC">
        <w:rPr>
          <w:rFonts w:ascii="Times New Roman" w:eastAsia="Calibri" w:hAnsi="Times New Roman" w:cs="Times New Roman"/>
          <w:bCs/>
          <w:sz w:val="24"/>
          <w:szCs w:val="24"/>
        </w:rPr>
        <w:t>.</w:t>
      </w:r>
    </w:p>
    <w:p w:rsidR="003470CC" w:rsidRPr="003470CC" w:rsidRDefault="003470CC" w:rsidP="003470CC">
      <w:pPr>
        <w:spacing w:before="120"/>
        <w:ind w:firstLine="567"/>
        <w:jc w:val="both"/>
        <w:rPr>
          <w:rFonts w:ascii="Times New Roman" w:eastAsia="Calibri" w:hAnsi="Times New Roman" w:cs="Times New Roman"/>
          <w:b/>
          <w:sz w:val="24"/>
          <w:szCs w:val="24"/>
        </w:rPr>
      </w:pPr>
      <w:r w:rsidRPr="003470CC">
        <w:rPr>
          <w:rFonts w:ascii="Times New Roman" w:eastAsia="Calibri" w:hAnsi="Times New Roman" w:cs="Times New Roman"/>
          <w:b/>
          <w:sz w:val="24"/>
          <w:szCs w:val="24"/>
        </w:rPr>
        <w:t>1.6. Вимоги інформаційної безпеки</w:t>
      </w:r>
    </w:p>
    <w:p w:rsidR="003470CC" w:rsidRPr="003470CC" w:rsidRDefault="003470CC" w:rsidP="003470CC">
      <w:pPr>
        <w:spacing w:before="120" w:line="240" w:lineRule="auto"/>
        <w:ind w:firstLine="567"/>
        <w:jc w:val="both"/>
        <w:rPr>
          <w:rFonts w:ascii="Times New Roman" w:eastAsia="Calibri" w:hAnsi="Times New Roman" w:cs="Times New Roman"/>
          <w:sz w:val="24"/>
          <w:szCs w:val="24"/>
        </w:rPr>
      </w:pPr>
      <w:r w:rsidRPr="003470CC">
        <w:rPr>
          <w:rFonts w:ascii="Times New Roman" w:eastAsia="Calibri" w:hAnsi="Times New Roman" w:cs="Times New Roman"/>
          <w:sz w:val="24"/>
          <w:szCs w:val="24"/>
        </w:rPr>
        <w:t>Доступ до мережі та інформаційних систем підприємства надається Виконавцю виключно з використанням комп’ютерної та оргтехніки, що належить Замовнику. За необхідності використання у роботі власної техніки доступ до мережі Замовника не надається. У випадку необхідності підключення до наданої техніки змінних носіїв даних зазначене питання обговорюється окремо відповідно до вимог безпеки на підприємстві.</w:t>
      </w:r>
    </w:p>
    <w:p w:rsidR="003470CC" w:rsidRPr="003470CC" w:rsidRDefault="003470CC" w:rsidP="003470CC">
      <w:pPr>
        <w:spacing w:before="120" w:line="240" w:lineRule="auto"/>
        <w:ind w:firstLine="567"/>
        <w:jc w:val="both"/>
        <w:rPr>
          <w:rFonts w:ascii="Times New Roman" w:eastAsia="Calibri" w:hAnsi="Times New Roman" w:cs="Times New Roman"/>
          <w:sz w:val="24"/>
          <w:szCs w:val="24"/>
        </w:rPr>
      </w:pPr>
      <w:r w:rsidRPr="003470CC">
        <w:rPr>
          <w:rFonts w:ascii="Times New Roman" w:eastAsia="Calibri" w:hAnsi="Times New Roman" w:cs="Times New Roman"/>
          <w:sz w:val="24"/>
          <w:szCs w:val="24"/>
        </w:rPr>
        <w:t xml:space="preserve">Доступ до програмного забезпечення ОР </w:t>
      </w:r>
      <w:r w:rsidRPr="003470CC">
        <w:rPr>
          <w:rFonts w:ascii="Times New Roman" w:eastAsia="Times New Roman" w:hAnsi="Times New Roman" w:cs="Times New Roman"/>
          <w:sz w:val="24"/>
          <w:szCs w:val="24"/>
          <w:lang w:val="ru-RU" w:eastAsia="ru-RU"/>
        </w:rPr>
        <w:t xml:space="preserve">(основного ПЗ та альтернативного ПЗ) </w:t>
      </w:r>
      <w:r w:rsidRPr="003470CC">
        <w:rPr>
          <w:rFonts w:ascii="Times New Roman" w:eastAsia="Calibri" w:hAnsi="Times New Roman" w:cs="Times New Roman"/>
          <w:sz w:val="24"/>
          <w:szCs w:val="24"/>
        </w:rPr>
        <w:t>та дублюючої системи надається виключно через створення персонального облікованого запису з використанням власного КЕП. Доступ надається з ролями відповідно до запитів.</w:t>
      </w:r>
    </w:p>
    <w:p w:rsidR="003470CC" w:rsidRPr="003470CC" w:rsidRDefault="003470CC" w:rsidP="003470CC">
      <w:pPr>
        <w:spacing w:before="120" w:line="240" w:lineRule="auto"/>
        <w:ind w:firstLine="567"/>
        <w:jc w:val="both"/>
        <w:rPr>
          <w:rFonts w:ascii="Times New Roman" w:eastAsia="Calibri" w:hAnsi="Times New Roman" w:cs="Times New Roman"/>
          <w:sz w:val="24"/>
          <w:szCs w:val="24"/>
        </w:rPr>
      </w:pPr>
      <w:r w:rsidRPr="003470CC">
        <w:rPr>
          <w:rFonts w:ascii="Times New Roman" w:eastAsia="Calibri" w:hAnsi="Times New Roman" w:cs="Times New Roman"/>
          <w:sz w:val="24"/>
          <w:szCs w:val="24"/>
        </w:rPr>
        <w:t>Уся необхідна інформація Виконавцю надається останньому виключно після відповідного запиту та є комерційною інформацією і не підлягає розголошенню протягом дії договору та п’ять років після його завершення за виключенням випадків, передбачених законодавством України.</w:t>
      </w:r>
    </w:p>
    <w:p w:rsidR="003470CC" w:rsidRPr="003470CC" w:rsidRDefault="003470CC" w:rsidP="003470CC">
      <w:pPr>
        <w:spacing w:before="120" w:line="240" w:lineRule="auto"/>
        <w:ind w:firstLine="567"/>
        <w:jc w:val="both"/>
        <w:rPr>
          <w:rFonts w:ascii="Times New Roman" w:eastAsia="Calibri" w:hAnsi="Times New Roman" w:cs="Times New Roman"/>
          <w:sz w:val="24"/>
          <w:szCs w:val="24"/>
        </w:rPr>
      </w:pPr>
      <w:r w:rsidRPr="003470CC">
        <w:rPr>
          <w:rFonts w:ascii="Times New Roman" w:eastAsia="Calibri" w:hAnsi="Times New Roman" w:cs="Times New Roman"/>
          <w:sz w:val="24"/>
          <w:szCs w:val="24"/>
        </w:rPr>
        <w:t xml:space="preserve">При наданні послуг аудиту Виконавець повинен дотримуватися вимог політики системи управління інформаційної безпеки, що впроваджено у Замовника. </w:t>
      </w:r>
    </w:p>
    <w:p w:rsidR="003470CC" w:rsidRPr="003470CC" w:rsidRDefault="003470CC" w:rsidP="003470CC">
      <w:pPr>
        <w:spacing w:before="120"/>
        <w:jc w:val="both"/>
        <w:rPr>
          <w:rFonts w:ascii="Times New Roman" w:eastAsia="Calibri" w:hAnsi="Times New Roman" w:cs="Times New Roman"/>
          <w:b/>
          <w:sz w:val="24"/>
          <w:szCs w:val="24"/>
        </w:rPr>
      </w:pPr>
      <w:r w:rsidRPr="003470CC">
        <w:rPr>
          <w:rFonts w:ascii="Times New Roman" w:eastAsia="Calibri" w:hAnsi="Times New Roman" w:cs="Times New Roman"/>
          <w:sz w:val="24"/>
          <w:szCs w:val="24"/>
        </w:rPr>
        <w:t xml:space="preserve"> </w:t>
      </w:r>
      <w:r w:rsidRPr="003470CC">
        <w:rPr>
          <w:rFonts w:ascii="Times New Roman" w:eastAsia="Calibri" w:hAnsi="Times New Roman" w:cs="Times New Roman"/>
          <w:b/>
          <w:sz w:val="24"/>
          <w:szCs w:val="24"/>
        </w:rPr>
        <w:t xml:space="preserve">       1.7. Вартість послуг</w:t>
      </w:r>
    </w:p>
    <w:p w:rsidR="003470CC" w:rsidRPr="003470CC" w:rsidRDefault="003470CC" w:rsidP="003470CC">
      <w:pPr>
        <w:spacing w:before="120" w:line="240" w:lineRule="auto"/>
        <w:ind w:firstLine="567"/>
        <w:jc w:val="both"/>
        <w:rPr>
          <w:rFonts w:ascii="Times New Roman" w:eastAsia="Calibri" w:hAnsi="Times New Roman" w:cs="Times New Roman"/>
          <w:sz w:val="24"/>
          <w:szCs w:val="24"/>
        </w:rPr>
      </w:pPr>
      <w:r w:rsidRPr="003470CC">
        <w:rPr>
          <w:rFonts w:ascii="Times New Roman" w:eastAsia="Calibri" w:hAnsi="Times New Roman" w:cs="Times New Roman"/>
          <w:sz w:val="24"/>
          <w:szCs w:val="24"/>
        </w:rPr>
        <w:t>Вартість послуг визначена за результатами відкритих конкурсних торгів</w:t>
      </w:r>
      <w:r w:rsidRPr="003470CC">
        <w:rPr>
          <w:rFonts w:ascii="Times New Roman" w:eastAsia="Calibri" w:hAnsi="Times New Roman" w:cs="Times New Roman"/>
          <w:sz w:val="24"/>
          <w:szCs w:val="24"/>
          <w:lang w:val="ru-RU"/>
        </w:rPr>
        <w:t xml:space="preserve"> та </w:t>
      </w:r>
      <w:r w:rsidRPr="003470CC">
        <w:rPr>
          <w:rFonts w:ascii="Times New Roman" w:eastAsia="Calibri" w:hAnsi="Times New Roman" w:cs="Times New Roman"/>
          <w:sz w:val="24"/>
          <w:szCs w:val="24"/>
        </w:rPr>
        <w:t>вказана в договорі на надання послуг з аудиту РДН та ВДР (далі – Договір).</w:t>
      </w:r>
    </w:p>
    <w:p w:rsidR="003470CC" w:rsidRPr="003470CC" w:rsidRDefault="003470CC" w:rsidP="003470CC">
      <w:pPr>
        <w:autoSpaceDE w:val="0"/>
        <w:autoSpaceDN w:val="0"/>
        <w:adjustRightInd w:val="0"/>
        <w:spacing w:line="240" w:lineRule="auto"/>
        <w:ind w:firstLine="567"/>
        <w:jc w:val="both"/>
        <w:rPr>
          <w:rFonts w:ascii="Times New Roman" w:eastAsia="Calibri" w:hAnsi="Times New Roman" w:cs="Times New Roman"/>
          <w:sz w:val="24"/>
          <w:szCs w:val="24"/>
        </w:rPr>
      </w:pPr>
      <w:r w:rsidRPr="003470CC">
        <w:rPr>
          <w:rFonts w:ascii="Times New Roman" w:eastAsia="Calibri" w:hAnsi="Times New Roman" w:cs="Times New Roman"/>
          <w:sz w:val="24"/>
          <w:szCs w:val="24"/>
        </w:rPr>
        <w:t>Графік розрахунків за аудиторські послуги вказано в Договорі.</w:t>
      </w:r>
    </w:p>
    <w:p w:rsidR="003470CC" w:rsidRPr="003470CC" w:rsidRDefault="003470CC" w:rsidP="003470CC">
      <w:pPr>
        <w:autoSpaceDE w:val="0"/>
        <w:autoSpaceDN w:val="0"/>
        <w:adjustRightInd w:val="0"/>
        <w:spacing w:after="0" w:line="240" w:lineRule="auto"/>
        <w:ind w:firstLine="567"/>
        <w:jc w:val="both"/>
        <w:rPr>
          <w:rFonts w:ascii="Times New Roman" w:eastAsia="Calibri" w:hAnsi="Times New Roman" w:cs="Times New Roman"/>
          <w:b/>
          <w:sz w:val="24"/>
          <w:szCs w:val="24"/>
        </w:rPr>
      </w:pPr>
    </w:p>
    <w:p w:rsidR="003470CC" w:rsidRPr="003470CC" w:rsidRDefault="003470CC" w:rsidP="003470CC">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3470CC">
        <w:rPr>
          <w:rFonts w:ascii="Times New Roman" w:eastAsia="Calibri" w:hAnsi="Times New Roman" w:cs="Times New Roman"/>
          <w:b/>
          <w:sz w:val="24"/>
          <w:szCs w:val="24"/>
        </w:rPr>
        <w:t>2. Предмет та обсяг аудиту</w:t>
      </w:r>
    </w:p>
    <w:p w:rsidR="003470CC" w:rsidRPr="003470CC" w:rsidRDefault="003470CC" w:rsidP="003470CC">
      <w:pPr>
        <w:spacing w:after="0" w:line="240" w:lineRule="auto"/>
        <w:jc w:val="both"/>
        <w:rPr>
          <w:rFonts w:ascii="Times New Roman" w:eastAsia="Calibri" w:hAnsi="Times New Roman" w:cs="Times New Roman"/>
          <w:sz w:val="24"/>
          <w:szCs w:val="24"/>
        </w:rPr>
      </w:pPr>
    </w:p>
    <w:p w:rsidR="003470CC" w:rsidRPr="003470CC" w:rsidRDefault="003470CC" w:rsidP="003470CC">
      <w:pPr>
        <w:spacing w:after="0" w:line="240" w:lineRule="auto"/>
        <w:ind w:firstLine="567"/>
        <w:jc w:val="both"/>
        <w:rPr>
          <w:rFonts w:ascii="Times New Roman" w:eastAsia="Calibri" w:hAnsi="Times New Roman" w:cs="Times New Roman"/>
          <w:sz w:val="24"/>
          <w:szCs w:val="24"/>
        </w:rPr>
      </w:pPr>
      <w:r w:rsidRPr="003470CC">
        <w:rPr>
          <w:rFonts w:ascii="Times New Roman" w:eastAsia="Calibri" w:hAnsi="Times New Roman" w:cs="Times New Roman"/>
          <w:sz w:val="24"/>
          <w:szCs w:val="24"/>
        </w:rPr>
        <w:t>Предметом аудиту РДН та ВДР є виконання завдання з надання обмеженої впевненості щодо факту дотримання та міри дотримання Замовником положень Правил РДН/ВДР за період з 01 січня 2022 року по 31 грудня 2022 року, який включає:</w:t>
      </w:r>
    </w:p>
    <w:p w:rsidR="003470CC" w:rsidRPr="003470CC" w:rsidRDefault="003470CC" w:rsidP="002209EF">
      <w:pPr>
        <w:numPr>
          <w:ilvl w:val="0"/>
          <w:numId w:val="7"/>
        </w:numPr>
        <w:spacing w:after="0" w:line="240" w:lineRule="auto"/>
        <w:ind w:left="0" w:firstLine="567"/>
        <w:contextualSpacing/>
        <w:jc w:val="both"/>
        <w:rPr>
          <w:rFonts w:ascii="Times New Roman" w:eastAsia="Times New Roman" w:hAnsi="Times New Roman" w:cs="Times New Roman"/>
          <w:sz w:val="24"/>
          <w:szCs w:val="24"/>
          <w:lang w:eastAsia="ru-RU"/>
        </w:rPr>
      </w:pPr>
      <w:r w:rsidRPr="002209EF">
        <w:rPr>
          <w:rFonts w:ascii="Times New Roman" w:eastAsia="Times New Roman" w:hAnsi="Times New Roman" w:cs="Times New Roman"/>
          <w:sz w:val="24"/>
          <w:szCs w:val="24"/>
          <w:lang w:eastAsia="ru-RU"/>
        </w:rPr>
        <w:t xml:space="preserve"> </w:t>
      </w:r>
      <w:r w:rsidRPr="003470CC">
        <w:rPr>
          <w:rFonts w:ascii="Times New Roman" w:eastAsia="Times New Roman" w:hAnsi="Times New Roman" w:cs="Times New Roman"/>
          <w:sz w:val="24"/>
          <w:szCs w:val="24"/>
          <w:lang w:eastAsia="ru-RU"/>
        </w:rPr>
        <w:t xml:space="preserve">перевірку надання учасниками РДН/ВДР заявок та інших постійних і періодичних даних, визначених Правилами РДН/ВДР; </w:t>
      </w:r>
    </w:p>
    <w:p w:rsidR="003470CC" w:rsidRPr="003470CC" w:rsidRDefault="003470CC" w:rsidP="002209EF">
      <w:pPr>
        <w:numPr>
          <w:ilvl w:val="0"/>
          <w:numId w:val="7"/>
        </w:numPr>
        <w:spacing w:after="0" w:line="240" w:lineRule="auto"/>
        <w:ind w:left="0" w:firstLine="567"/>
        <w:contextualSpacing/>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val="ru-RU" w:eastAsia="ru-RU"/>
        </w:rPr>
        <w:t xml:space="preserve"> </w:t>
      </w:r>
      <w:r w:rsidRPr="003470CC">
        <w:rPr>
          <w:rFonts w:ascii="Times New Roman" w:eastAsia="Times New Roman" w:hAnsi="Times New Roman" w:cs="Times New Roman"/>
          <w:sz w:val="24"/>
          <w:szCs w:val="24"/>
          <w:lang w:eastAsia="ru-RU"/>
        </w:rPr>
        <w:t>перевірку процесів, що застосовуються ОР до наданих учасниками РДН/ВДР даних відповідно до Правил РДН/ВДР;</w:t>
      </w:r>
    </w:p>
    <w:p w:rsidR="003470CC" w:rsidRPr="003470CC" w:rsidRDefault="003470CC" w:rsidP="002209EF">
      <w:pPr>
        <w:widowControl w:val="0"/>
        <w:numPr>
          <w:ilvl w:val="0"/>
          <w:numId w:val="7"/>
        </w:numPr>
        <w:shd w:val="clear" w:color="auto" w:fill="FFFFFF"/>
        <w:spacing w:before="79" w:after="0" w:line="240" w:lineRule="auto"/>
        <w:ind w:left="0" w:firstLine="568"/>
        <w:jc w:val="both"/>
        <w:rPr>
          <w:rFonts w:ascii="Times New Roman" w:eastAsia="Calibri" w:hAnsi="Times New Roman" w:cs="Times New Roman"/>
          <w:sz w:val="24"/>
          <w:szCs w:val="24"/>
          <w:lang w:eastAsia="ru-RU"/>
        </w:rPr>
      </w:pPr>
      <w:r w:rsidRPr="003470CC">
        <w:rPr>
          <w:rFonts w:ascii="Times New Roman" w:eastAsia="Calibri" w:hAnsi="Times New Roman" w:cs="Times New Roman"/>
          <w:sz w:val="24"/>
          <w:szCs w:val="24"/>
          <w:lang w:val="ru-RU" w:eastAsia="ru-RU"/>
        </w:rPr>
        <w:t xml:space="preserve"> </w:t>
      </w:r>
      <w:r w:rsidRPr="003470CC">
        <w:rPr>
          <w:rFonts w:ascii="Times New Roman" w:eastAsia="Calibri" w:hAnsi="Times New Roman" w:cs="Times New Roman"/>
          <w:sz w:val="24"/>
          <w:szCs w:val="24"/>
          <w:lang w:eastAsia="ru-RU"/>
        </w:rPr>
        <w:t>оцінку забезпечення виконання основним ПЗ положень Правил РДН/ВДР та процесів, що застосовуються ОР до наданих учасниками РДН/ВДР даних відповідно до Правил РДН/ВДР;</w:t>
      </w:r>
    </w:p>
    <w:p w:rsidR="003470CC" w:rsidRPr="003470CC" w:rsidRDefault="003470CC" w:rsidP="002209EF">
      <w:pPr>
        <w:widowControl w:val="0"/>
        <w:numPr>
          <w:ilvl w:val="0"/>
          <w:numId w:val="7"/>
        </w:numPr>
        <w:shd w:val="clear" w:color="auto" w:fill="FFFFFF"/>
        <w:spacing w:before="79" w:after="0" w:line="240" w:lineRule="auto"/>
        <w:ind w:left="0" w:firstLine="568"/>
        <w:jc w:val="both"/>
        <w:rPr>
          <w:rFonts w:ascii="Times New Roman" w:eastAsia="Calibri" w:hAnsi="Times New Roman" w:cs="Times New Roman"/>
          <w:sz w:val="24"/>
          <w:szCs w:val="24"/>
          <w:lang w:eastAsia="ru-RU"/>
        </w:rPr>
      </w:pPr>
      <w:r w:rsidRPr="003470CC">
        <w:rPr>
          <w:rFonts w:ascii="Times New Roman" w:eastAsia="Calibri" w:hAnsi="Times New Roman" w:cs="Times New Roman"/>
          <w:sz w:val="24"/>
          <w:szCs w:val="24"/>
          <w:lang w:val="ru-RU" w:eastAsia="ru-RU"/>
        </w:rPr>
        <w:t xml:space="preserve"> </w:t>
      </w:r>
      <w:r w:rsidRPr="003470CC">
        <w:rPr>
          <w:rFonts w:ascii="Times New Roman" w:eastAsia="Calibri" w:hAnsi="Times New Roman" w:cs="Times New Roman"/>
          <w:sz w:val="24"/>
          <w:szCs w:val="24"/>
          <w:lang w:eastAsia="ru-RU"/>
        </w:rPr>
        <w:t>оцінку альтернативного ПЗ щодо спроможності забезпечувати управління процесами на РДН/ВДР відповідно до вимог Правил РДН/ВДР та визначення міри (ступеню) відповідності альтернативного ПЗ вимогам Правил РДН/ВДР.</w:t>
      </w:r>
    </w:p>
    <w:p w:rsidR="003470CC" w:rsidRPr="003470CC" w:rsidRDefault="003470CC" w:rsidP="003470CC">
      <w:pPr>
        <w:widowControl w:val="0"/>
        <w:shd w:val="clear" w:color="auto" w:fill="FFFFFF"/>
        <w:spacing w:before="79" w:after="0" w:line="240" w:lineRule="auto"/>
        <w:ind w:firstLine="567"/>
        <w:jc w:val="both"/>
        <w:rPr>
          <w:rFonts w:ascii="Times New Roman" w:eastAsia="Calibri" w:hAnsi="Times New Roman" w:cs="Times New Roman"/>
          <w:sz w:val="24"/>
          <w:szCs w:val="24"/>
        </w:rPr>
      </w:pPr>
      <w:r w:rsidRPr="003470CC">
        <w:rPr>
          <w:rFonts w:ascii="Times New Roman" w:eastAsia="Calibri" w:hAnsi="Times New Roman" w:cs="Times New Roman"/>
          <w:sz w:val="24"/>
          <w:szCs w:val="24"/>
        </w:rPr>
        <w:t>Виконавець здійснює перевірку з дотриманням вимог МСЗНВ 3000 «Завдання з надання впевненості, що не є аудитом чи оглядом історичної фінансової інформації», Міжнародних стандартів аудиту, Закону України «Про аудит фінансової звітності та аудиторську діяльність» та інших чинних нормативно-правових актів, стандартів у разі доречності їх застосування, добросовісно та в інтересах Замовника.</w:t>
      </w:r>
    </w:p>
    <w:p w:rsidR="003470CC" w:rsidRPr="003470CC" w:rsidRDefault="003470CC" w:rsidP="003470CC">
      <w:pPr>
        <w:widowControl w:val="0"/>
        <w:shd w:val="clear" w:color="auto" w:fill="FFFFFF"/>
        <w:spacing w:before="79" w:after="0" w:line="240" w:lineRule="auto"/>
        <w:ind w:firstLine="567"/>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 xml:space="preserve">Зважаючи на особливості функціонування РДН та ВДР, визначені Правилами РДН/ВДР, передбачено наступний обсяг аудиту РДН та ВДР: </w:t>
      </w:r>
    </w:p>
    <w:p w:rsidR="003470CC" w:rsidRPr="003470CC" w:rsidRDefault="003470CC" w:rsidP="003470CC">
      <w:pPr>
        <w:widowControl w:val="0"/>
        <w:shd w:val="clear" w:color="auto" w:fill="FFFFFF"/>
        <w:spacing w:before="79" w:after="0" w:line="240" w:lineRule="auto"/>
        <w:rPr>
          <w:rFonts w:ascii="Times New Roman" w:eastAsia="Times New Roman" w:hAnsi="Times New Roman" w:cs="Times New Roman"/>
          <w:b/>
          <w:i/>
          <w:sz w:val="28"/>
          <w:szCs w:val="28"/>
          <w:lang w:eastAsia="ru-RU"/>
        </w:rPr>
      </w:pPr>
    </w:p>
    <w:tbl>
      <w:tblPr>
        <w:tblW w:w="9498" w:type="dxa"/>
        <w:tblInd w:w="108" w:type="dxa"/>
        <w:tblLayout w:type="fixed"/>
        <w:tblLook w:val="0000" w:firstRow="0" w:lastRow="0" w:firstColumn="0" w:lastColumn="0" w:noHBand="0" w:noVBand="0"/>
      </w:tblPr>
      <w:tblGrid>
        <w:gridCol w:w="596"/>
        <w:gridCol w:w="6521"/>
        <w:gridCol w:w="2381"/>
      </w:tblGrid>
      <w:tr w:rsidR="003470CC" w:rsidRPr="003470CC" w:rsidTr="008F5136">
        <w:tc>
          <w:tcPr>
            <w:tcW w:w="596"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jc w:val="center"/>
              <w:rPr>
                <w:rFonts w:ascii="Times New Roman" w:eastAsia="Calibri" w:hAnsi="Times New Roman" w:cs="Times New Roman"/>
                <w:bCs/>
                <w:iCs/>
                <w:caps/>
              </w:rPr>
            </w:pPr>
            <w:r w:rsidRPr="003470CC">
              <w:rPr>
                <w:rFonts w:ascii="Times New Roman" w:eastAsia="Calibri" w:hAnsi="Times New Roman" w:cs="Times New Roman"/>
                <w:bCs/>
                <w:iCs/>
                <w:caps/>
              </w:rPr>
              <w:t>№ З/п</w:t>
            </w:r>
          </w:p>
        </w:tc>
        <w:tc>
          <w:tcPr>
            <w:tcW w:w="6521" w:type="dxa"/>
            <w:tcBorders>
              <w:top w:val="single" w:sz="4" w:space="0" w:color="000000"/>
              <w:left w:val="single" w:sz="4" w:space="0" w:color="000000"/>
              <w:bottom w:val="single" w:sz="4" w:space="0" w:color="000000"/>
            </w:tcBorders>
            <w:shd w:val="clear" w:color="auto" w:fill="auto"/>
            <w:vAlign w:val="center"/>
          </w:tcPr>
          <w:p w:rsidR="003470CC" w:rsidRPr="003470CC" w:rsidRDefault="003470CC" w:rsidP="003470CC">
            <w:pPr>
              <w:snapToGrid w:val="0"/>
              <w:jc w:val="center"/>
              <w:rPr>
                <w:rFonts w:ascii="Times New Roman" w:eastAsia="Calibri" w:hAnsi="Times New Roman" w:cs="Times New Roman"/>
                <w:b/>
                <w:bCs/>
                <w:iCs/>
                <w:caps/>
              </w:rPr>
            </w:pPr>
            <w:r w:rsidRPr="003470CC">
              <w:rPr>
                <w:rFonts w:ascii="Times New Roman" w:eastAsia="Calibri" w:hAnsi="Times New Roman" w:cs="Times New Roman"/>
                <w:b/>
              </w:rPr>
              <w:t>Завдання з надання обмеженої впевненості</w:t>
            </w:r>
          </w:p>
        </w:tc>
        <w:tc>
          <w:tcPr>
            <w:tcW w:w="23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0CC" w:rsidRPr="003470CC" w:rsidRDefault="003470CC" w:rsidP="003470CC">
            <w:pPr>
              <w:snapToGrid w:val="0"/>
              <w:jc w:val="center"/>
              <w:rPr>
                <w:rFonts w:ascii="Times New Roman" w:eastAsia="Calibri" w:hAnsi="Times New Roman" w:cs="Times New Roman"/>
                <w:bCs/>
                <w:iCs/>
                <w:caps/>
              </w:rPr>
            </w:pPr>
            <w:r w:rsidRPr="003470CC">
              <w:rPr>
                <w:rFonts w:ascii="Times New Roman" w:eastAsia="Calibri" w:hAnsi="Times New Roman" w:cs="Times New Roman"/>
                <w:b/>
              </w:rPr>
              <w:t>Обсяг процедури</w:t>
            </w:r>
          </w:p>
        </w:tc>
      </w:tr>
      <w:tr w:rsidR="003470CC" w:rsidRPr="003470CC" w:rsidTr="008F5136">
        <w:trPr>
          <w:trHeight w:val="560"/>
        </w:trPr>
        <w:tc>
          <w:tcPr>
            <w:tcW w:w="596"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ind w:right="-1"/>
              <w:jc w:val="center"/>
              <w:rPr>
                <w:rFonts w:ascii="Times New Roman" w:eastAsia="Calibri" w:hAnsi="Times New Roman" w:cs="Times New Roman"/>
                <w:b/>
              </w:rPr>
            </w:pPr>
            <w:r w:rsidRPr="003470CC">
              <w:rPr>
                <w:rFonts w:ascii="Times New Roman" w:eastAsia="Calibri" w:hAnsi="Times New Roman" w:cs="Times New Roman"/>
                <w:b/>
              </w:rPr>
              <w:t>1</w:t>
            </w:r>
          </w:p>
        </w:tc>
        <w:tc>
          <w:tcPr>
            <w:tcW w:w="6521"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ind w:right="-1"/>
              <w:jc w:val="both"/>
              <w:rPr>
                <w:rFonts w:ascii="Times New Roman" w:eastAsia="Calibri" w:hAnsi="Times New Roman" w:cs="Times New Roman"/>
                <w:b/>
              </w:rPr>
            </w:pPr>
            <w:r w:rsidRPr="003470CC">
              <w:rPr>
                <w:rFonts w:ascii="Times New Roman" w:eastAsia="Calibri" w:hAnsi="Times New Roman" w:cs="Times New Roman"/>
                <w:b/>
              </w:rPr>
              <w:t>Перевірка надання учасниками РДН/ВДР заявок та інших постійних і періодичних даних, що визначені Правилами РДН/ВДР:</w:t>
            </w:r>
          </w:p>
          <w:p w:rsidR="003470CC" w:rsidRPr="003470CC" w:rsidRDefault="003470CC" w:rsidP="003470CC">
            <w:pPr>
              <w:spacing w:after="0" w:line="240" w:lineRule="auto"/>
              <w:ind w:left="42" w:right="-1" w:hanging="37"/>
              <w:contextualSpacing/>
              <w:jc w:val="both"/>
              <w:rPr>
                <w:rFonts w:ascii="Times New Roman" w:eastAsia="Times New Roman" w:hAnsi="Times New Roman" w:cs="Times New Roman"/>
                <w:lang w:eastAsia="ru-RU"/>
              </w:rPr>
            </w:pPr>
            <w:r w:rsidRPr="003470CC">
              <w:rPr>
                <w:rFonts w:ascii="Times New Roman" w:eastAsia="Times New Roman" w:hAnsi="Times New Roman" w:cs="Times New Roman"/>
                <w:lang w:val="ru-RU" w:eastAsia="ru-RU"/>
              </w:rPr>
              <w:t xml:space="preserve">1.1. </w:t>
            </w:r>
            <w:r w:rsidRPr="003470CC">
              <w:rPr>
                <w:rFonts w:ascii="Times New Roman" w:eastAsia="Times New Roman" w:hAnsi="Times New Roman" w:cs="Times New Roman"/>
                <w:lang w:eastAsia="ru-RU"/>
              </w:rPr>
              <w:t>Перевірка заявок на РДН на відповідність вимогам до складання заявок на торги на РДН, викладеним у главі 1 Вимог до складання заявок на торги на РДН, що є додатком 4 до Правил РДН/ВДР, та оцінка виконання основним ПЗ зазначених вимог Правил РДН/ВДР.</w:t>
            </w:r>
          </w:p>
          <w:p w:rsidR="003470CC" w:rsidRPr="003470CC" w:rsidRDefault="003470CC" w:rsidP="003470CC">
            <w:pPr>
              <w:spacing w:after="0" w:line="240" w:lineRule="auto"/>
              <w:ind w:left="360" w:right="-1"/>
              <w:contextualSpacing/>
              <w:jc w:val="both"/>
              <w:rPr>
                <w:rFonts w:ascii="Times New Roman" w:eastAsia="Times New Roman" w:hAnsi="Times New Roman" w:cs="Times New Roman"/>
                <w:lang w:eastAsia="ru-RU"/>
              </w:rPr>
            </w:pPr>
          </w:p>
          <w:p w:rsidR="003470CC" w:rsidRPr="003470CC" w:rsidRDefault="003470CC" w:rsidP="003470CC">
            <w:pPr>
              <w:spacing w:after="0" w:line="240" w:lineRule="auto"/>
              <w:ind w:left="360" w:right="-1"/>
              <w:contextualSpacing/>
              <w:jc w:val="both"/>
              <w:rPr>
                <w:rFonts w:ascii="Times New Roman" w:eastAsia="Times New Roman" w:hAnsi="Times New Roman" w:cs="Times New Roman"/>
                <w:lang w:eastAsia="ru-RU"/>
              </w:rPr>
            </w:pPr>
          </w:p>
          <w:p w:rsidR="003470CC" w:rsidRPr="003470CC" w:rsidRDefault="003470CC" w:rsidP="003470CC">
            <w:pPr>
              <w:spacing w:after="0" w:line="240" w:lineRule="auto"/>
              <w:ind w:left="360" w:right="-1"/>
              <w:contextualSpacing/>
              <w:jc w:val="both"/>
              <w:rPr>
                <w:rFonts w:ascii="Times New Roman" w:eastAsia="Times New Roman" w:hAnsi="Times New Roman" w:cs="Times New Roman"/>
                <w:lang w:eastAsia="ru-RU"/>
              </w:rPr>
            </w:pPr>
          </w:p>
          <w:p w:rsidR="003470CC" w:rsidRPr="003470CC" w:rsidRDefault="003470CC" w:rsidP="003470CC">
            <w:pPr>
              <w:spacing w:after="0" w:line="240" w:lineRule="auto"/>
              <w:ind w:left="360" w:right="-1"/>
              <w:contextualSpacing/>
              <w:jc w:val="both"/>
              <w:rPr>
                <w:rFonts w:ascii="Times New Roman" w:eastAsia="Times New Roman" w:hAnsi="Times New Roman" w:cs="Times New Roman"/>
                <w:lang w:eastAsia="ru-RU"/>
              </w:rPr>
            </w:pPr>
          </w:p>
          <w:p w:rsidR="003470CC" w:rsidRPr="003470CC" w:rsidRDefault="003470CC" w:rsidP="003470CC">
            <w:pPr>
              <w:spacing w:after="0" w:line="240" w:lineRule="auto"/>
              <w:ind w:left="360" w:right="-1"/>
              <w:contextualSpacing/>
              <w:jc w:val="both"/>
              <w:rPr>
                <w:rFonts w:ascii="Times New Roman" w:eastAsia="Times New Roman" w:hAnsi="Times New Roman" w:cs="Times New Roman"/>
                <w:lang w:eastAsia="ru-RU"/>
              </w:rPr>
            </w:pPr>
          </w:p>
          <w:p w:rsidR="003470CC" w:rsidRPr="003470CC" w:rsidRDefault="003470CC" w:rsidP="003470CC">
            <w:pPr>
              <w:spacing w:after="0" w:line="240" w:lineRule="auto"/>
              <w:ind w:left="360" w:right="-1"/>
              <w:contextualSpacing/>
              <w:jc w:val="both"/>
              <w:rPr>
                <w:rFonts w:ascii="Times New Roman" w:eastAsia="Times New Roman" w:hAnsi="Times New Roman" w:cs="Times New Roman"/>
                <w:sz w:val="18"/>
                <w:lang w:eastAsia="ru-RU"/>
              </w:rPr>
            </w:pPr>
          </w:p>
          <w:p w:rsidR="003470CC" w:rsidRPr="00314BFB" w:rsidRDefault="003470CC" w:rsidP="003470CC">
            <w:pPr>
              <w:spacing w:after="0" w:line="240" w:lineRule="auto"/>
              <w:ind w:left="360" w:right="-1"/>
              <w:contextualSpacing/>
              <w:jc w:val="both"/>
              <w:rPr>
                <w:rFonts w:ascii="Times New Roman" w:eastAsia="Times New Roman" w:hAnsi="Times New Roman" w:cs="Times New Roman"/>
                <w:sz w:val="18"/>
                <w:lang w:eastAsia="ru-RU"/>
              </w:rPr>
            </w:pPr>
          </w:p>
          <w:p w:rsidR="003470CC" w:rsidRPr="003470CC" w:rsidRDefault="003470CC" w:rsidP="003470CC">
            <w:pPr>
              <w:spacing w:after="0" w:line="240" w:lineRule="auto"/>
              <w:ind w:left="360" w:right="-1"/>
              <w:contextualSpacing/>
              <w:jc w:val="both"/>
              <w:rPr>
                <w:rFonts w:ascii="Times New Roman" w:eastAsia="Times New Roman" w:hAnsi="Times New Roman" w:cs="Times New Roman"/>
                <w:sz w:val="10"/>
                <w:szCs w:val="24"/>
                <w:lang w:eastAsia="ru-RU"/>
              </w:rPr>
            </w:pPr>
          </w:p>
          <w:p w:rsidR="003470CC" w:rsidRPr="003470CC" w:rsidRDefault="003470CC" w:rsidP="00314BFB">
            <w:pPr>
              <w:numPr>
                <w:ilvl w:val="1"/>
                <w:numId w:val="20"/>
              </w:numPr>
              <w:tabs>
                <w:tab w:val="left" w:pos="467"/>
              </w:tabs>
              <w:spacing w:after="0" w:line="240" w:lineRule="auto"/>
              <w:ind w:left="8" w:hanging="8"/>
              <w:contextualSpacing/>
              <w:jc w:val="both"/>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 xml:space="preserve">Перевірка заявок на ВДР на відповідність вимогам до складання заявок на торги на ВДР, викладеним у главі 2 Вимог до складання заявок на торги на ВДР, що є додатком 4 до Правил РДН/ВДР, та оцінка виконання </w:t>
            </w:r>
            <w:r w:rsidRPr="003470CC">
              <w:rPr>
                <w:rFonts w:ascii="Times New Roman" w:eastAsia="Calibri" w:hAnsi="Times New Roman" w:cs="Times New Roman"/>
                <w:lang w:eastAsia="ru-RU"/>
              </w:rPr>
              <w:t>основним ПЗ</w:t>
            </w:r>
            <w:r w:rsidRPr="003470CC">
              <w:rPr>
                <w:rFonts w:ascii="Times New Roman" w:eastAsia="Times New Roman" w:hAnsi="Times New Roman" w:cs="Times New Roman"/>
                <w:lang w:eastAsia="ru-RU"/>
              </w:rPr>
              <w:t xml:space="preserve"> зазначених вимог Правил РДН/ВДР.</w:t>
            </w:r>
          </w:p>
          <w:p w:rsidR="003470CC" w:rsidRPr="003470CC" w:rsidRDefault="003470CC" w:rsidP="003470CC">
            <w:pPr>
              <w:tabs>
                <w:tab w:val="left" w:pos="433"/>
              </w:tabs>
              <w:spacing w:after="0" w:line="240" w:lineRule="auto"/>
              <w:ind w:left="38"/>
              <w:contextualSpacing/>
              <w:jc w:val="both"/>
              <w:rPr>
                <w:rFonts w:ascii="Times New Roman" w:eastAsia="Times New Roman" w:hAnsi="Times New Roman" w:cs="Times New Roman"/>
                <w:sz w:val="24"/>
                <w:szCs w:val="24"/>
                <w:lang w:eastAsia="ru-RU"/>
              </w:rPr>
            </w:pPr>
          </w:p>
          <w:p w:rsidR="003470CC" w:rsidRPr="003470CC" w:rsidRDefault="003470CC" w:rsidP="003470CC">
            <w:pPr>
              <w:tabs>
                <w:tab w:val="left" w:pos="433"/>
              </w:tabs>
              <w:spacing w:after="0" w:line="240" w:lineRule="auto"/>
              <w:ind w:left="8" w:right="-1"/>
              <w:contextualSpacing/>
              <w:jc w:val="both"/>
              <w:rPr>
                <w:rFonts w:ascii="Times New Roman" w:eastAsia="Times New Roman" w:hAnsi="Times New Roman" w:cs="Times New Roman"/>
                <w:lang w:eastAsia="ru-RU"/>
              </w:rPr>
            </w:pPr>
          </w:p>
          <w:p w:rsidR="003470CC" w:rsidRPr="003470CC" w:rsidRDefault="003470CC" w:rsidP="003470CC">
            <w:pPr>
              <w:spacing w:after="0" w:line="240" w:lineRule="auto"/>
              <w:ind w:left="720"/>
              <w:contextualSpacing/>
              <w:rPr>
                <w:rFonts w:ascii="Times New Roman" w:eastAsia="Times New Roman" w:hAnsi="Times New Roman" w:cs="Times New Roman"/>
                <w:sz w:val="56"/>
                <w:szCs w:val="36"/>
                <w:lang w:eastAsia="ru-RU"/>
              </w:rPr>
            </w:pPr>
          </w:p>
          <w:p w:rsidR="003470CC" w:rsidRDefault="003470CC" w:rsidP="003470CC">
            <w:pPr>
              <w:spacing w:after="0" w:line="240" w:lineRule="auto"/>
              <w:ind w:left="720"/>
              <w:contextualSpacing/>
              <w:rPr>
                <w:rFonts w:ascii="Times New Roman" w:eastAsia="Times New Roman" w:hAnsi="Times New Roman" w:cs="Times New Roman"/>
                <w:sz w:val="28"/>
                <w:szCs w:val="36"/>
                <w:lang w:eastAsia="ru-RU"/>
              </w:rPr>
            </w:pPr>
          </w:p>
          <w:p w:rsidR="00314BFB" w:rsidRPr="00314BFB" w:rsidRDefault="00314BFB" w:rsidP="003470CC">
            <w:pPr>
              <w:spacing w:after="0" w:line="240" w:lineRule="auto"/>
              <w:ind w:left="720"/>
              <w:contextualSpacing/>
              <w:rPr>
                <w:rFonts w:ascii="Times New Roman" w:eastAsia="Times New Roman" w:hAnsi="Times New Roman" w:cs="Times New Roman"/>
                <w:sz w:val="24"/>
                <w:szCs w:val="36"/>
                <w:lang w:eastAsia="ru-RU"/>
              </w:rPr>
            </w:pPr>
          </w:p>
          <w:p w:rsidR="003470CC" w:rsidRPr="003470CC" w:rsidRDefault="003470CC" w:rsidP="003470CC">
            <w:pPr>
              <w:spacing w:after="0" w:line="240" w:lineRule="auto"/>
              <w:ind w:left="720"/>
              <w:contextualSpacing/>
              <w:rPr>
                <w:rFonts w:ascii="Times New Roman" w:eastAsia="Times New Roman" w:hAnsi="Times New Roman" w:cs="Times New Roman"/>
                <w:sz w:val="10"/>
                <w:szCs w:val="16"/>
                <w:lang w:eastAsia="ru-RU"/>
              </w:rPr>
            </w:pPr>
          </w:p>
          <w:p w:rsidR="003470CC" w:rsidRPr="003470CC" w:rsidRDefault="003470CC" w:rsidP="00314BFB">
            <w:pPr>
              <w:numPr>
                <w:ilvl w:val="1"/>
                <w:numId w:val="20"/>
              </w:numPr>
              <w:tabs>
                <w:tab w:val="left" w:pos="433"/>
              </w:tabs>
              <w:spacing w:after="0" w:line="240" w:lineRule="auto"/>
              <w:ind w:left="8" w:hanging="8"/>
              <w:contextualSpacing/>
              <w:jc w:val="both"/>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 xml:space="preserve">Перевірка заявок на РДН на відповідність умовам, викладеним у пункті 3.2.7 глави 3.2 розділу ІІІ Правил РДН/ВДР, та оцінка виконання </w:t>
            </w:r>
            <w:r w:rsidRPr="003470CC">
              <w:rPr>
                <w:rFonts w:ascii="Times New Roman" w:eastAsia="Calibri" w:hAnsi="Times New Roman" w:cs="Times New Roman"/>
                <w:lang w:eastAsia="ru-RU"/>
              </w:rPr>
              <w:t>основним ПЗ</w:t>
            </w:r>
            <w:r w:rsidRPr="003470CC">
              <w:rPr>
                <w:rFonts w:ascii="Times New Roman" w:eastAsia="Times New Roman" w:hAnsi="Times New Roman" w:cs="Times New Roman"/>
                <w:lang w:eastAsia="ru-RU"/>
              </w:rPr>
              <w:t xml:space="preserve"> зазначених вимог Правил РДН/ВДР.</w:t>
            </w:r>
          </w:p>
          <w:p w:rsidR="003470CC" w:rsidRPr="003470CC" w:rsidRDefault="003470CC" w:rsidP="003470CC">
            <w:pPr>
              <w:tabs>
                <w:tab w:val="left" w:pos="433"/>
              </w:tabs>
              <w:spacing w:after="0" w:line="240" w:lineRule="auto"/>
              <w:ind w:left="8" w:right="-1"/>
              <w:contextualSpacing/>
              <w:jc w:val="both"/>
              <w:rPr>
                <w:rFonts w:ascii="Times New Roman" w:eastAsia="Times New Roman" w:hAnsi="Times New Roman" w:cs="Times New Roman"/>
                <w:lang w:eastAsia="ru-RU"/>
              </w:rPr>
            </w:pPr>
          </w:p>
          <w:p w:rsidR="003470CC" w:rsidRPr="003470CC" w:rsidRDefault="003470CC" w:rsidP="003470CC">
            <w:pPr>
              <w:ind w:right="-1"/>
              <w:jc w:val="both"/>
              <w:rPr>
                <w:rFonts w:ascii="Times New Roman" w:eastAsia="Calibri" w:hAnsi="Times New Roman" w:cs="Times New Roman"/>
                <w:sz w:val="16"/>
                <w:szCs w:val="16"/>
              </w:rPr>
            </w:pPr>
          </w:p>
          <w:p w:rsidR="003470CC" w:rsidRPr="00314BFB" w:rsidRDefault="003470CC" w:rsidP="003470CC">
            <w:pPr>
              <w:ind w:right="-1"/>
              <w:jc w:val="both"/>
              <w:rPr>
                <w:rFonts w:ascii="Times New Roman" w:eastAsia="Calibri" w:hAnsi="Times New Roman" w:cs="Times New Roman"/>
                <w:sz w:val="10"/>
                <w:szCs w:val="14"/>
              </w:rPr>
            </w:pPr>
          </w:p>
          <w:p w:rsidR="003470CC" w:rsidRPr="00314BFB" w:rsidRDefault="003470CC" w:rsidP="003470CC">
            <w:pPr>
              <w:ind w:right="-1"/>
              <w:jc w:val="both"/>
              <w:rPr>
                <w:rFonts w:ascii="Times New Roman" w:eastAsia="Calibri" w:hAnsi="Times New Roman" w:cs="Times New Roman"/>
                <w:sz w:val="2"/>
                <w:szCs w:val="16"/>
              </w:rPr>
            </w:pPr>
          </w:p>
          <w:p w:rsidR="003470CC" w:rsidRPr="003470CC" w:rsidRDefault="003470CC" w:rsidP="003470CC">
            <w:pPr>
              <w:ind w:right="-1"/>
              <w:jc w:val="both"/>
              <w:rPr>
                <w:rFonts w:ascii="Times New Roman" w:eastAsia="Calibri" w:hAnsi="Times New Roman" w:cs="Times New Roman"/>
                <w:sz w:val="8"/>
                <w:szCs w:val="16"/>
              </w:rPr>
            </w:pPr>
          </w:p>
          <w:p w:rsidR="003470CC" w:rsidRDefault="003470CC" w:rsidP="003470CC">
            <w:pPr>
              <w:ind w:right="-1"/>
              <w:jc w:val="both"/>
              <w:rPr>
                <w:rFonts w:ascii="Times New Roman" w:eastAsia="Calibri" w:hAnsi="Times New Roman" w:cs="Times New Roman"/>
                <w:sz w:val="16"/>
                <w:szCs w:val="16"/>
              </w:rPr>
            </w:pPr>
          </w:p>
          <w:p w:rsidR="00314BFB" w:rsidRDefault="00314BFB" w:rsidP="003470CC">
            <w:pPr>
              <w:ind w:right="-1"/>
              <w:jc w:val="both"/>
              <w:rPr>
                <w:rFonts w:ascii="Times New Roman" w:eastAsia="Calibri" w:hAnsi="Times New Roman" w:cs="Times New Roman"/>
                <w:sz w:val="16"/>
                <w:szCs w:val="16"/>
              </w:rPr>
            </w:pPr>
          </w:p>
          <w:p w:rsidR="00314BFB" w:rsidRPr="003470CC" w:rsidRDefault="00314BFB" w:rsidP="003470CC">
            <w:pPr>
              <w:ind w:right="-1"/>
              <w:jc w:val="both"/>
              <w:rPr>
                <w:rFonts w:ascii="Times New Roman" w:eastAsia="Calibri" w:hAnsi="Times New Roman" w:cs="Times New Roman"/>
                <w:sz w:val="16"/>
                <w:szCs w:val="16"/>
              </w:rPr>
            </w:pPr>
          </w:p>
          <w:p w:rsidR="003470CC" w:rsidRPr="003470CC" w:rsidRDefault="003470CC" w:rsidP="003470CC">
            <w:pPr>
              <w:ind w:left="8"/>
              <w:contextualSpacing/>
              <w:jc w:val="both"/>
              <w:rPr>
                <w:rFonts w:ascii="Times New Roman" w:eastAsia="Times New Roman" w:hAnsi="Times New Roman" w:cs="Times New Roman"/>
                <w:lang w:eastAsia="ru-RU"/>
              </w:rPr>
            </w:pPr>
            <w:r w:rsidRPr="003470CC">
              <w:rPr>
                <w:rFonts w:ascii="Times New Roman" w:eastAsia="Times New Roman" w:hAnsi="Times New Roman" w:cs="Times New Roman"/>
                <w:lang w:val="ru-RU" w:eastAsia="ru-RU"/>
              </w:rPr>
              <w:t>1.4.</w:t>
            </w:r>
            <w:r w:rsidRPr="003470CC">
              <w:rPr>
                <w:rFonts w:ascii="Times New Roman" w:eastAsia="Times New Roman" w:hAnsi="Times New Roman" w:cs="Times New Roman"/>
                <w:lang w:eastAsia="ru-RU"/>
              </w:rPr>
              <w:t xml:space="preserve"> Перевірка заявок на ВДР на відповідність умовам, викладеним у пункті 3.5.4 глави 3.5 розділу ІІІ Правил РДН/ВДР, та оцінка виконання </w:t>
            </w:r>
            <w:r w:rsidRPr="003470CC">
              <w:rPr>
                <w:rFonts w:ascii="Times New Roman" w:eastAsia="Calibri" w:hAnsi="Times New Roman" w:cs="Times New Roman"/>
                <w:lang w:eastAsia="ru-RU"/>
              </w:rPr>
              <w:t>основним ПЗ</w:t>
            </w:r>
            <w:r w:rsidRPr="003470CC">
              <w:rPr>
                <w:rFonts w:ascii="Times New Roman" w:eastAsia="Times New Roman" w:hAnsi="Times New Roman" w:cs="Times New Roman"/>
                <w:lang w:eastAsia="ru-RU"/>
              </w:rPr>
              <w:t xml:space="preserve"> зазначених вимог Правил РДН/ВДР.</w:t>
            </w:r>
          </w:p>
          <w:p w:rsidR="003470CC" w:rsidRPr="003470CC" w:rsidRDefault="003470CC" w:rsidP="003470CC">
            <w:pPr>
              <w:tabs>
                <w:tab w:val="left" w:pos="433"/>
              </w:tabs>
              <w:spacing w:after="0" w:line="240" w:lineRule="auto"/>
              <w:ind w:right="-1"/>
              <w:contextualSpacing/>
              <w:jc w:val="both"/>
              <w:rPr>
                <w:rFonts w:ascii="Times New Roman" w:eastAsia="Times New Roman" w:hAnsi="Times New Roman" w:cs="Times New Roman"/>
                <w:lang w:eastAsia="ru-RU"/>
              </w:rPr>
            </w:pPr>
          </w:p>
          <w:p w:rsidR="003470CC" w:rsidRPr="003470CC" w:rsidRDefault="003470CC" w:rsidP="003470CC">
            <w:pPr>
              <w:ind w:right="-1"/>
              <w:jc w:val="both"/>
              <w:rPr>
                <w:rFonts w:ascii="Times New Roman" w:eastAsia="Calibri" w:hAnsi="Times New Roman" w:cs="Times New Roman"/>
              </w:rPr>
            </w:pP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3470CC" w:rsidRPr="003470CC" w:rsidRDefault="003470CC" w:rsidP="003470CC">
            <w:pPr>
              <w:ind w:right="-1"/>
              <w:rPr>
                <w:rFonts w:ascii="Times New Roman" w:eastAsia="Calibri" w:hAnsi="Times New Roman" w:cs="Times New Roman"/>
              </w:rPr>
            </w:pPr>
          </w:p>
          <w:p w:rsidR="003470CC" w:rsidRPr="003470CC" w:rsidRDefault="003470CC" w:rsidP="003470CC">
            <w:pPr>
              <w:ind w:right="-1"/>
              <w:rPr>
                <w:rFonts w:ascii="Times New Roman" w:eastAsia="Calibri" w:hAnsi="Times New Roman" w:cs="Times New Roman"/>
                <w:sz w:val="32"/>
                <w:szCs w:val="32"/>
              </w:rPr>
            </w:pPr>
          </w:p>
          <w:p w:rsidR="003470CC" w:rsidRPr="003470CC" w:rsidRDefault="003470CC" w:rsidP="003470CC">
            <w:pPr>
              <w:ind w:right="-1"/>
              <w:rPr>
                <w:rFonts w:ascii="Times New Roman" w:eastAsia="Calibri" w:hAnsi="Times New Roman" w:cs="Times New Roman"/>
              </w:rPr>
            </w:pPr>
            <w:r w:rsidRPr="003470CC">
              <w:rPr>
                <w:rFonts w:ascii="Times New Roman" w:eastAsia="Calibri" w:hAnsi="Times New Roman" w:cs="Times New Roman"/>
              </w:rPr>
              <w:t>Вибірково, але не менше десяти днів за кожен календарний місяць періоду аудиту РДН та ВДР (з обов’язковим включенням до перевірки тих дат, відносно яких надходили скарги від учасників РДН/ВДР).</w:t>
            </w:r>
          </w:p>
          <w:p w:rsidR="003470CC" w:rsidRPr="003470CC" w:rsidRDefault="003470CC" w:rsidP="003470CC">
            <w:pPr>
              <w:ind w:right="-1"/>
              <w:rPr>
                <w:rFonts w:ascii="Times New Roman" w:eastAsia="Calibri" w:hAnsi="Times New Roman" w:cs="Times New Roman"/>
              </w:rPr>
            </w:pPr>
            <w:r w:rsidRPr="003470CC">
              <w:rPr>
                <w:rFonts w:ascii="Times New Roman" w:eastAsia="Calibri" w:hAnsi="Times New Roman" w:cs="Times New Roman"/>
              </w:rPr>
              <w:t xml:space="preserve">Вибірково, але не менше десяти днів за кожен календарний місяць періоду аудиту РДН та ВДР (з обов’язковим включенням до перевірки тих дат, відносно яких надходили скарги від учасників РДН/ВДР). </w:t>
            </w:r>
          </w:p>
          <w:p w:rsidR="003470CC" w:rsidRPr="003470CC" w:rsidRDefault="003470CC" w:rsidP="003470CC">
            <w:pPr>
              <w:ind w:right="-1"/>
              <w:rPr>
                <w:rFonts w:ascii="Times New Roman" w:eastAsia="Calibri" w:hAnsi="Times New Roman" w:cs="Times New Roman"/>
              </w:rPr>
            </w:pPr>
            <w:r w:rsidRPr="003470CC">
              <w:rPr>
                <w:rFonts w:ascii="Times New Roman" w:eastAsia="Calibri" w:hAnsi="Times New Roman" w:cs="Times New Roman"/>
              </w:rPr>
              <w:t xml:space="preserve">Вибірково, але не менше десяти днів за кожен календарний місяць періоду аудиту РДН та ВДР (з обов’язковим включенням до перевірки тих дат, відносно яких надходили скарги від учасників РДН/ВДР). </w:t>
            </w:r>
          </w:p>
          <w:p w:rsidR="003470CC" w:rsidRPr="003470CC" w:rsidRDefault="003470CC" w:rsidP="003470CC">
            <w:pPr>
              <w:ind w:right="-1"/>
              <w:rPr>
                <w:rFonts w:ascii="Times New Roman" w:eastAsia="Calibri" w:hAnsi="Times New Roman" w:cs="Times New Roman"/>
                <w:bCs/>
              </w:rPr>
            </w:pPr>
            <w:r w:rsidRPr="003470CC">
              <w:rPr>
                <w:rFonts w:ascii="Times New Roman" w:eastAsia="Calibri" w:hAnsi="Times New Roman" w:cs="Times New Roman"/>
              </w:rPr>
              <w:t>Вибірково, але не менше десяти днів за кожен календарний місяць періоду аудиту РДН та ВДР (з обов’язковим включенням до перевірки тих дат, відносно яких надходили скарги від учасників РДН/ВДР).</w:t>
            </w:r>
          </w:p>
        </w:tc>
      </w:tr>
      <w:tr w:rsidR="003470CC" w:rsidRPr="003470CC" w:rsidTr="008F5136">
        <w:tc>
          <w:tcPr>
            <w:tcW w:w="596"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ind w:right="-1"/>
              <w:jc w:val="center"/>
              <w:rPr>
                <w:rFonts w:ascii="Times New Roman" w:eastAsia="Calibri" w:hAnsi="Times New Roman" w:cs="Times New Roman"/>
                <w:b/>
              </w:rPr>
            </w:pPr>
            <w:r w:rsidRPr="003470CC">
              <w:rPr>
                <w:rFonts w:ascii="Times New Roman" w:eastAsia="Calibri" w:hAnsi="Times New Roman" w:cs="Times New Roman"/>
                <w:b/>
              </w:rPr>
              <w:t>2</w:t>
            </w:r>
          </w:p>
        </w:tc>
        <w:tc>
          <w:tcPr>
            <w:tcW w:w="6521"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ind w:right="-1"/>
              <w:jc w:val="both"/>
              <w:rPr>
                <w:rFonts w:ascii="Times New Roman" w:eastAsia="Calibri" w:hAnsi="Times New Roman" w:cs="Times New Roman"/>
                <w:b/>
              </w:rPr>
            </w:pPr>
            <w:r w:rsidRPr="003470CC">
              <w:rPr>
                <w:rFonts w:ascii="Times New Roman" w:eastAsia="Calibri" w:hAnsi="Times New Roman" w:cs="Times New Roman"/>
                <w:b/>
              </w:rPr>
              <w:t>Перевірка процесів, що застосовуються Оператором ринку до наданих учасниками РДН/ВДР даних відповідно до Правил РДН/ВДР:</w:t>
            </w:r>
          </w:p>
          <w:p w:rsidR="003470CC" w:rsidRPr="003470CC" w:rsidRDefault="003470CC" w:rsidP="003470CC">
            <w:pPr>
              <w:snapToGrid w:val="0"/>
              <w:spacing w:after="0" w:line="240" w:lineRule="auto"/>
              <w:ind w:left="38"/>
              <w:jc w:val="both"/>
              <w:rPr>
                <w:rFonts w:ascii="Times New Roman" w:eastAsia="Calibri" w:hAnsi="Times New Roman" w:cs="Times New Roman"/>
              </w:rPr>
            </w:pPr>
            <w:r w:rsidRPr="003470CC">
              <w:rPr>
                <w:rFonts w:ascii="Times New Roman" w:eastAsia="Calibri" w:hAnsi="Times New Roman" w:cs="Times New Roman"/>
              </w:rPr>
              <w:t>2.1. Перевірка процесів, що застосовуються Оператором ринку, та оцінювання спроможності основного ПЗ</w:t>
            </w:r>
            <w:r w:rsidRPr="003470CC">
              <w:rPr>
                <w:rFonts w:ascii="Times New Roman" w:eastAsia="Times New Roman" w:hAnsi="Times New Roman" w:cs="Times New Roman"/>
                <w:sz w:val="24"/>
                <w:szCs w:val="24"/>
                <w:lang w:val="ru-RU" w:eastAsia="ru-RU"/>
              </w:rPr>
              <w:t xml:space="preserve"> </w:t>
            </w:r>
            <w:r w:rsidRPr="003470CC">
              <w:rPr>
                <w:rFonts w:ascii="Times New Roman" w:eastAsia="Calibri" w:hAnsi="Times New Roman" w:cs="Times New Roman"/>
              </w:rPr>
              <w:t>забезпечувати управління процесами на РДН/ВДР відповідно до вимог Правил РДН/ВДР щодо:</w:t>
            </w:r>
          </w:p>
          <w:p w:rsidR="003470CC" w:rsidRPr="003470CC" w:rsidRDefault="003470CC" w:rsidP="003470CC">
            <w:pPr>
              <w:numPr>
                <w:ilvl w:val="0"/>
                <w:numId w:val="3"/>
              </w:numPr>
              <w:snapToGrid w:val="0"/>
              <w:spacing w:after="0" w:line="240" w:lineRule="auto"/>
              <w:ind w:right="-1"/>
              <w:contextualSpacing/>
              <w:jc w:val="both"/>
              <w:rPr>
                <w:rFonts w:ascii="Times New Roman" w:eastAsia="Calibri" w:hAnsi="Times New Roman" w:cs="Times New Roman"/>
              </w:rPr>
            </w:pPr>
            <w:r w:rsidRPr="003470CC">
              <w:rPr>
                <w:rFonts w:ascii="Times New Roman" w:eastAsia="Calibri" w:hAnsi="Times New Roman" w:cs="Times New Roman"/>
              </w:rPr>
              <w:t>дотримання порядку реєстрації учасників РДН/ВДР (глава 2.1 розділу ІІ Правил РДН/ВДР);</w:t>
            </w:r>
          </w:p>
          <w:p w:rsidR="003470CC" w:rsidRPr="003470CC" w:rsidRDefault="003470CC" w:rsidP="003470CC">
            <w:pPr>
              <w:numPr>
                <w:ilvl w:val="0"/>
                <w:numId w:val="3"/>
              </w:numPr>
              <w:snapToGrid w:val="0"/>
              <w:spacing w:after="0" w:line="240" w:lineRule="auto"/>
              <w:ind w:right="-1"/>
              <w:contextualSpacing/>
              <w:jc w:val="both"/>
              <w:rPr>
                <w:rFonts w:ascii="Times New Roman" w:eastAsia="Calibri" w:hAnsi="Times New Roman" w:cs="Times New Roman"/>
              </w:rPr>
            </w:pPr>
            <w:r w:rsidRPr="003470CC">
              <w:rPr>
                <w:rFonts w:ascii="Times New Roman" w:eastAsia="Calibri" w:hAnsi="Times New Roman" w:cs="Times New Roman"/>
              </w:rPr>
              <w:t>дотримання порядку та вимог до забезпечення виконання зобов’язань за договорами купівлі-продажу електричної енергії на РДН та ВДР (глава 2.2 розділу ІІ Правил РДН/ВДР);</w:t>
            </w:r>
          </w:p>
          <w:p w:rsidR="003470CC" w:rsidRPr="003470CC" w:rsidRDefault="003470CC" w:rsidP="003470CC">
            <w:pPr>
              <w:numPr>
                <w:ilvl w:val="0"/>
                <w:numId w:val="3"/>
              </w:numPr>
              <w:snapToGrid w:val="0"/>
              <w:spacing w:after="0" w:line="240" w:lineRule="auto"/>
              <w:ind w:right="-1"/>
              <w:contextualSpacing/>
              <w:jc w:val="both"/>
              <w:rPr>
                <w:rFonts w:ascii="Times New Roman" w:eastAsia="Calibri" w:hAnsi="Times New Roman" w:cs="Times New Roman"/>
              </w:rPr>
            </w:pPr>
            <w:r w:rsidRPr="003470CC">
              <w:rPr>
                <w:rFonts w:ascii="Times New Roman" w:eastAsia="Calibri" w:hAnsi="Times New Roman" w:cs="Times New Roman"/>
              </w:rPr>
              <w:t>дотримання порядку укладання договорів про купівлю-продаж електричної енергії на РДН/ВДР (глава 2.3 розділу ІІ Правил РДН/ВДР);</w:t>
            </w:r>
          </w:p>
          <w:p w:rsidR="003470CC" w:rsidRPr="003470CC" w:rsidRDefault="003470CC" w:rsidP="003470CC">
            <w:pPr>
              <w:numPr>
                <w:ilvl w:val="0"/>
                <w:numId w:val="3"/>
              </w:numPr>
              <w:snapToGrid w:val="0"/>
              <w:spacing w:after="0" w:line="240" w:lineRule="auto"/>
              <w:ind w:right="-1"/>
              <w:contextualSpacing/>
              <w:jc w:val="both"/>
              <w:rPr>
                <w:rFonts w:ascii="Times New Roman" w:eastAsia="Calibri" w:hAnsi="Times New Roman" w:cs="Times New Roman"/>
              </w:rPr>
            </w:pPr>
            <w:r w:rsidRPr="003470CC">
              <w:rPr>
                <w:rFonts w:ascii="Times New Roman" w:eastAsia="Calibri" w:hAnsi="Times New Roman" w:cs="Times New Roman"/>
              </w:rPr>
              <w:t>дотримання порядку призупинення та припинення участі у РДН/ВДР (глава 2.4 розділу ІІ Правил РДН/ВДР);</w:t>
            </w:r>
          </w:p>
          <w:p w:rsidR="003470CC" w:rsidRPr="003470CC" w:rsidRDefault="003470CC" w:rsidP="003470CC">
            <w:pPr>
              <w:numPr>
                <w:ilvl w:val="0"/>
                <w:numId w:val="3"/>
              </w:numPr>
              <w:snapToGrid w:val="0"/>
              <w:spacing w:after="0" w:line="240" w:lineRule="auto"/>
              <w:ind w:right="-1"/>
              <w:contextualSpacing/>
              <w:jc w:val="both"/>
              <w:rPr>
                <w:rFonts w:ascii="Times New Roman" w:eastAsia="Calibri" w:hAnsi="Times New Roman" w:cs="Times New Roman"/>
              </w:rPr>
            </w:pPr>
            <w:r w:rsidRPr="003470CC">
              <w:rPr>
                <w:rFonts w:ascii="Times New Roman" w:eastAsia="Calibri" w:hAnsi="Times New Roman" w:cs="Times New Roman"/>
              </w:rPr>
              <w:t>дотримання порядку врегулювання спорів між ОР та учасниками РДН/ВДР (глава 1.13 розділу І Правил РДН/ВДР);</w:t>
            </w:r>
          </w:p>
          <w:p w:rsidR="003470CC" w:rsidRPr="003470CC" w:rsidRDefault="003470CC" w:rsidP="003470CC">
            <w:pPr>
              <w:numPr>
                <w:ilvl w:val="0"/>
                <w:numId w:val="3"/>
              </w:numPr>
              <w:snapToGrid w:val="0"/>
              <w:spacing w:after="0" w:line="240" w:lineRule="auto"/>
              <w:ind w:right="-1"/>
              <w:contextualSpacing/>
              <w:jc w:val="both"/>
              <w:rPr>
                <w:rFonts w:ascii="Times New Roman" w:eastAsia="Calibri" w:hAnsi="Times New Roman" w:cs="Times New Roman"/>
              </w:rPr>
            </w:pPr>
            <w:r w:rsidRPr="003470CC">
              <w:rPr>
                <w:rFonts w:ascii="Times New Roman" w:eastAsia="Calibri" w:hAnsi="Times New Roman" w:cs="Times New Roman"/>
              </w:rPr>
              <w:t>дотримання порядку обміну інформацією між ОР та учасниками РДН/ВДР (глава 1.6 розділу І  Правил РДН/ВДР).</w:t>
            </w:r>
          </w:p>
          <w:p w:rsidR="003470CC" w:rsidRPr="00314BFB" w:rsidRDefault="003470CC" w:rsidP="003470CC">
            <w:pPr>
              <w:snapToGrid w:val="0"/>
              <w:spacing w:after="0" w:line="240" w:lineRule="auto"/>
              <w:ind w:left="720" w:right="-1"/>
              <w:contextualSpacing/>
              <w:jc w:val="both"/>
              <w:rPr>
                <w:rFonts w:ascii="Times New Roman" w:eastAsia="Calibri" w:hAnsi="Times New Roman" w:cs="Times New Roman"/>
                <w:sz w:val="28"/>
              </w:rPr>
            </w:pPr>
          </w:p>
          <w:p w:rsidR="003470CC" w:rsidRPr="003470CC" w:rsidRDefault="003470CC" w:rsidP="003470CC">
            <w:pPr>
              <w:snapToGrid w:val="0"/>
              <w:ind w:right="-1"/>
              <w:jc w:val="both"/>
              <w:rPr>
                <w:rFonts w:ascii="Times New Roman" w:eastAsia="Calibri" w:hAnsi="Times New Roman" w:cs="Times New Roman"/>
              </w:rPr>
            </w:pPr>
            <w:r w:rsidRPr="003470CC">
              <w:rPr>
                <w:rFonts w:ascii="Times New Roman" w:eastAsia="Calibri" w:hAnsi="Times New Roman" w:cs="Times New Roman"/>
              </w:rPr>
              <w:t xml:space="preserve">2.2. Перевірка дотримання Оператором ринку вимог до     проведення торгів РДН та ВДР, а також оцінка виконання </w:t>
            </w:r>
            <w:r w:rsidRPr="003470CC">
              <w:rPr>
                <w:rFonts w:ascii="Times New Roman" w:eastAsia="Calibri" w:hAnsi="Times New Roman" w:cs="Times New Roman"/>
                <w:noProof/>
              </w:rPr>
              <w:t>основним</w:t>
            </w:r>
            <w:r w:rsidRPr="003470CC">
              <w:rPr>
                <w:rFonts w:ascii="Times New Roman" w:eastAsia="Calibri" w:hAnsi="Times New Roman" w:cs="Times New Roman"/>
              </w:rPr>
              <w:t xml:space="preserve"> ПЗ таких вимог Правил РДН/ВДР:</w:t>
            </w:r>
          </w:p>
          <w:p w:rsidR="003470CC" w:rsidRPr="003470CC" w:rsidRDefault="003470CC" w:rsidP="003470CC">
            <w:pPr>
              <w:numPr>
                <w:ilvl w:val="0"/>
                <w:numId w:val="3"/>
              </w:numPr>
              <w:snapToGrid w:val="0"/>
              <w:spacing w:after="0" w:line="240" w:lineRule="auto"/>
              <w:ind w:right="-1"/>
              <w:contextualSpacing/>
              <w:jc w:val="both"/>
              <w:rPr>
                <w:rFonts w:ascii="Times New Roman" w:eastAsia="Calibri" w:hAnsi="Times New Roman" w:cs="Times New Roman"/>
              </w:rPr>
            </w:pPr>
            <w:r w:rsidRPr="003470CC">
              <w:rPr>
                <w:rFonts w:ascii="Times New Roman" w:eastAsia="Calibri" w:hAnsi="Times New Roman" w:cs="Times New Roman"/>
              </w:rPr>
              <w:t>з організації та проведення торгів на РДН, повідомлення учасників РДН/ВДР про результати торгів на РДН (глави 3.2 – 3.4 розділу ІІІ Правил РДН/ВДР);</w:t>
            </w:r>
          </w:p>
          <w:p w:rsidR="003470CC" w:rsidRPr="003470CC" w:rsidRDefault="003470CC" w:rsidP="003470CC">
            <w:pPr>
              <w:numPr>
                <w:ilvl w:val="0"/>
                <w:numId w:val="3"/>
              </w:numPr>
              <w:snapToGrid w:val="0"/>
              <w:spacing w:after="0" w:line="240" w:lineRule="auto"/>
              <w:ind w:right="-1"/>
              <w:contextualSpacing/>
              <w:jc w:val="both"/>
              <w:rPr>
                <w:rFonts w:ascii="Times New Roman" w:eastAsia="Calibri" w:hAnsi="Times New Roman" w:cs="Times New Roman"/>
              </w:rPr>
            </w:pPr>
            <w:r w:rsidRPr="003470CC">
              <w:rPr>
                <w:rFonts w:ascii="Times New Roman" w:eastAsia="Calibri" w:hAnsi="Times New Roman" w:cs="Times New Roman"/>
              </w:rPr>
              <w:t>з організації та проведення торгів на ВДР, повідомлення учасників РДН/ВДР про результати торгів на ВДР (глави 3.5 та 3.6 розділу ІІІ Правил РДН/ВДР);</w:t>
            </w:r>
          </w:p>
          <w:p w:rsidR="003470CC" w:rsidRPr="003470CC" w:rsidRDefault="003470CC" w:rsidP="003470CC">
            <w:pPr>
              <w:numPr>
                <w:ilvl w:val="0"/>
                <w:numId w:val="3"/>
              </w:numPr>
              <w:snapToGrid w:val="0"/>
              <w:spacing w:after="0" w:line="240" w:lineRule="auto"/>
              <w:ind w:right="-1"/>
              <w:contextualSpacing/>
              <w:jc w:val="both"/>
              <w:rPr>
                <w:rFonts w:ascii="Times New Roman" w:eastAsia="Calibri" w:hAnsi="Times New Roman" w:cs="Times New Roman"/>
              </w:rPr>
            </w:pPr>
            <w:r w:rsidRPr="003470CC">
              <w:rPr>
                <w:rFonts w:ascii="Times New Roman" w:eastAsia="Calibri" w:hAnsi="Times New Roman" w:cs="Times New Roman"/>
              </w:rPr>
              <w:t>дотримання порядку розкриття та оприлюднення інформації (глави 1.7 розділу І та глава 3.7 розділу ІІІ Правил РДН/ВДР).</w:t>
            </w:r>
          </w:p>
          <w:p w:rsidR="003470CC" w:rsidRPr="003470CC" w:rsidRDefault="003470CC" w:rsidP="003470CC">
            <w:pPr>
              <w:snapToGrid w:val="0"/>
              <w:spacing w:after="0" w:line="240" w:lineRule="auto"/>
              <w:ind w:left="720" w:right="-1"/>
              <w:contextualSpacing/>
              <w:jc w:val="both"/>
              <w:rPr>
                <w:rFonts w:ascii="Times New Roman" w:eastAsia="Times New Roman" w:hAnsi="Times New Roman" w:cs="Times New Roman"/>
                <w:sz w:val="28"/>
                <w:szCs w:val="44"/>
                <w:lang w:eastAsia="ru-RU"/>
              </w:rPr>
            </w:pPr>
          </w:p>
          <w:p w:rsidR="003470CC" w:rsidRPr="003470CC" w:rsidRDefault="003470CC" w:rsidP="003470CC">
            <w:pPr>
              <w:snapToGrid w:val="0"/>
              <w:ind w:right="-1"/>
              <w:jc w:val="both"/>
              <w:rPr>
                <w:rFonts w:ascii="Times New Roman" w:eastAsia="Calibri" w:hAnsi="Times New Roman" w:cs="Times New Roman"/>
              </w:rPr>
            </w:pPr>
            <w:r w:rsidRPr="003470CC">
              <w:rPr>
                <w:rFonts w:ascii="Times New Roman" w:eastAsia="Calibri" w:hAnsi="Times New Roman" w:cs="Times New Roman"/>
              </w:rPr>
              <w:t>2.3. Перевірка формування ціни та обсягів купівлі-продажу електричної енергії на РДН/ВДР</w:t>
            </w:r>
            <w:r w:rsidRPr="003470CC">
              <w:rPr>
                <w:rFonts w:ascii="Calibri" w:eastAsia="Calibri" w:hAnsi="Calibri" w:cs="Times New Roman"/>
              </w:rPr>
              <w:t xml:space="preserve"> </w:t>
            </w:r>
            <w:r w:rsidRPr="003470CC">
              <w:rPr>
                <w:rFonts w:ascii="Times New Roman" w:eastAsia="Calibri" w:hAnsi="Times New Roman" w:cs="Times New Roman"/>
              </w:rPr>
              <w:t>та оцінка застосування основним ПЗ алгоритмів щодо визначення ціни та обсягів купівлі-продажу електричної енергії на РДН/ВДР згідно з Правилами РДН/ВДР:</w:t>
            </w:r>
          </w:p>
          <w:p w:rsidR="003470CC" w:rsidRPr="003470CC" w:rsidRDefault="003470CC" w:rsidP="003470CC">
            <w:pPr>
              <w:numPr>
                <w:ilvl w:val="0"/>
                <w:numId w:val="3"/>
              </w:numPr>
              <w:snapToGrid w:val="0"/>
              <w:spacing w:after="0" w:line="240" w:lineRule="auto"/>
              <w:ind w:right="-1"/>
              <w:contextualSpacing/>
              <w:jc w:val="both"/>
              <w:rPr>
                <w:rFonts w:ascii="Times New Roman" w:eastAsia="Calibri" w:hAnsi="Times New Roman" w:cs="Times New Roman"/>
              </w:rPr>
            </w:pPr>
            <w:r w:rsidRPr="003470CC">
              <w:rPr>
                <w:rFonts w:ascii="Times New Roman" w:eastAsia="Calibri" w:hAnsi="Times New Roman" w:cs="Times New Roman"/>
              </w:rPr>
              <w:t>перевірка правильності визначення ціни на електричну енергію та обсягів купівлі-продажу електричної енергії на РДН (відповідність вимогам порядку визначення ціни на електричну енергію та обсягів купівлі-продажу електричної енергії на РДН, що є додатком 5 до Правил РДН/ВДР);</w:t>
            </w:r>
          </w:p>
          <w:p w:rsidR="003470CC" w:rsidRPr="003470CC" w:rsidRDefault="003470CC" w:rsidP="003470CC">
            <w:pPr>
              <w:numPr>
                <w:ilvl w:val="0"/>
                <w:numId w:val="3"/>
              </w:numPr>
              <w:snapToGrid w:val="0"/>
              <w:spacing w:after="0" w:line="240" w:lineRule="auto"/>
              <w:ind w:right="-1"/>
              <w:contextualSpacing/>
              <w:jc w:val="both"/>
              <w:rPr>
                <w:rFonts w:ascii="Times New Roman" w:eastAsia="Calibri" w:hAnsi="Times New Roman" w:cs="Times New Roman"/>
              </w:rPr>
            </w:pPr>
            <w:r w:rsidRPr="003470CC">
              <w:rPr>
                <w:rFonts w:ascii="Times New Roman" w:eastAsia="Calibri" w:hAnsi="Times New Roman" w:cs="Times New Roman"/>
              </w:rPr>
              <w:t>перевірка правильності визначення ціни на електричну енергію та обсягів купівлі-продажу електричної енергії на ВДР (відповідність вимогам порядку визначення ціни та обсягів купівлі-продажу електричної енергії на ВДР, що є додатком 6 до Правил РДН/ВДР).</w:t>
            </w:r>
          </w:p>
          <w:p w:rsidR="003470CC" w:rsidRPr="003470CC" w:rsidRDefault="003470CC" w:rsidP="003470CC">
            <w:pPr>
              <w:snapToGrid w:val="0"/>
              <w:spacing w:after="0" w:line="240" w:lineRule="auto"/>
              <w:ind w:left="720" w:right="-1"/>
              <w:contextualSpacing/>
              <w:jc w:val="both"/>
              <w:rPr>
                <w:rFonts w:ascii="Times New Roman" w:eastAsia="Calibri" w:hAnsi="Times New Roman" w:cs="Times New Roman"/>
                <w:sz w:val="2"/>
              </w:rPr>
            </w:pPr>
          </w:p>
          <w:p w:rsidR="003470CC" w:rsidRPr="00314BFB" w:rsidRDefault="003470CC" w:rsidP="003470CC">
            <w:pPr>
              <w:jc w:val="both"/>
              <w:rPr>
                <w:rFonts w:ascii="Times New Roman" w:eastAsia="Calibri" w:hAnsi="Times New Roman" w:cs="Times New Roman"/>
                <w:sz w:val="20"/>
                <w:szCs w:val="20"/>
              </w:rPr>
            </w:pPr>
          </w:p>
          <w:p w:rsidR="003470CC" w:rsidRPr="003470CC" w:rsidRDefault="003470CC" w:rsidP="003470CC">
            <w:pPr>
              <w:jc w:val="both"/>
              <w:rPr>
                <w:rFonts w:ascii="Times New Roman" w:eastAsia="Calibri" w:hAnsi="Times New Roman" w:cs="Times New Roman"/>
              </w:rPr>
            </w:pPr>
            <w:r w:rsidRPr="003470CC">
              <w:rPr>
                <w:rFonts w:ascii="Times New Roman" w:eastAsia="Calibri" w:hAnsi="Times New Roman" w:cs="Times New Roman"/>
              </w:rPr>
              <w:t xml:space="preserve">2.4. Перевірка правильності визначення вартості послуг Оператора ринку та дотримання порядку їх оплати у періоді, що перевіряється, згідно з главою 4.4 розділу ІV Правил РДН/ВДР. </w:t>
            </w:r>
          </w:p>
          <w:p w:rsidR="003470CC" w:rsidRPr="003470CC" w:rsidRDefault="003470CC" w:rsidP="003470CC">
            <w:pPr>
              <w:spacing w:before="100" w:after="0" w:line="240" w:lineRule="auto"/>
              <w:ind w:left="709"/>
              <w:jc w:val="both"/>
              <w:rPr>
                <w:rFonts w:ascii="Calibri" w:eastAsia="Calibri" w:hAnsi="Calibri" w:cs="Times New Roman"/>
                <w:sz w:val="28"/>
                <w:szCs w:val="28"/>
              </w:rPr>
            </w:pPr>
          </w:p>
          <w:p w:rsidR="003470CC" w:rsidRPr="003470CC" w:rsidRDefault="003470CC" w:rsidP="003470CC">
            <w:pPr>
              <w:spacing w:before="100" w:after="0" w:line="240" w:lineRule="auto"/>
              <w:ind w:left="709"/>
              <w:jc w:val="both"/>
              <w:rPr>
                <w:rFonts w:ascii="Calibri" w:eastAsia="Calibri" w:hAnsi="Calibri" w:cs="Times New Roman"/>
                <w:sz w:val="28"/>
                <w:szCs w:val="28"/>
              </w:rPr>
            </w:pPr>
          </w:p>
          <w:p w:rsidR="003470CC" w:rsidRPr="003470CC" w:rsidRDefault="003470CC" w:rsidP="003470CC">
            <w:pPr>
              <w:jc w:val="both"/>
              <w:rPr>
                <w:rFonts w:ascii="Times New Roman" w:eastAsia="Calibri" w:hAnsi="Times New Roman" w:cs="Times New Roman"/>
              </w:rPr>
            </w:pPr>
            <w:r w:rsidRPr="003470CC">
              <w:rPr>
                <w:rFonts w:ascii="Times New Roman" w:eastAsia="Calibri" w:hAnsi="Times New Roman" w:cs="Times New Roman"/>
              </w:rPr>
              <w:t>2.5. Перевірка дотримання Оператором ринку порядку надання державним органам та Регулятору інформації, необхідної для виконання ними законодавчо встановлених функцій та здійснення повноважень.</w:t>
            </w:r>
          </w:p>
          <w:p w:rsidR="003470CC" w:rsidRPr="003470CC" w:rsidRDefault="003470CC" w:rsidP="003470CC">
            <w:pPr>
              <w:spacing w:before="100" w:after="0" w:line="240" w:lineRule="auto"/>
              <w:jc w:val="both"/>
              <w:rPr>
                <w:rFonts w:ascii="Times New Roman" w:eastAsia="Calibri" w:hAnsi="Times New Roman" w:cs="Times New Roman"/>
              </w:rPr>
            </w:pPr>
            <w:r w:rsidRPr="003470CC">
              <w:rPr>
                <w:rFonts w:ascii="Times New Roman" w:eastAsia="Calibri" w:hAnsi="Times New Roman" w:cs="Times New Roman"/>
              </w:rPr>
              <w:t>2.6. Перевірка дотримання Оператором ринку вимог до збереження конфіденційності даних, що надаються учасниками РДН/ВДР, та іншої інформації, викриття якої може вплинути (спотворити) результати торгів, а також оцінка основного ПЗ щодо дотримання вимог із збереження конфіденційності даних.</w:t>
            </w:r>
          </w:p>
          <w:p w:rsidR="003470CC" w:rsidRPr="00AE1FB8" w:rsidRDefault="003470CC" w:rsidP="003470CC">
            <w:pPr>
              <w:spacing w:before="100" w:after="0" w:line="240" w:lineRule="auto"/>
              <w:jc w:val="both"/>
              <w:rPr>
                <w:rFonts w:ascii="Times New Roman" w:eastAsia="Calibri" w:hAnsi="Times New Roman" w:cs="Times New Roman"/>
                <w:sz w:val="2"/>
              </w:rPr>
            </w:pPr>
          </w:p>
          <w:p w:rsidR="003470CC" w:rsidRPr="003470CC" w:rsidRDefault="003470CC" w:rsidP="003470CC">
            <w:pPr>
              <w:spacing w:before="100" w:after="0" w:line="240" w:lineRule="auto"/>
              <w:jc w:val="both"/>
              <w:rPr>
                <w:rFonts w:ascii="Times New Roman" w:eastAsia="Calibri" w:hAnsi="Times New Roman" w:cs="Times New Roman"/>
              </w:rPr>
            </w:pPr>
            <w:r w:rsidRPr="003470CC">
              <w:rPr>
                <w:rFonts w:ascii="Times New Roman" w:eastAsia="Calibri" w:hAnsi="Times New Roman" w:cs="Times New Roman"/>
              </w:rPr>
              <w:t xml:space="preserve">2.7. Перевірка здійснення Оператором ринку постійного спостереження за роботою РДН та ВДР та поведінкою учасників РДН/ВДР у процесі участі на торгах відповідно до пункту 1.12.3 глави 1.12 розділу І Правил РДН/ВДР, у тому числі щодо подання учасниками РДН/ВДР заявок на торги, що дають сигнали, які мають ознаки маніпулювання на ринку, стосовно попиту, пропозиції та/або цін на електричну енергію на РДН/ВДР. </w:t>
            </w:r>
          </w:p>
          <w:p w:rsidR="003470CC" w:rsidRPr="003470CC" w:rsidRDefault="003470CC" w:rsidP="003470CC">
            <w:pPr>
              <w:spacing w:before="100" w:after="0" w:line="240" w:lineRule="auto"/>
              <w:ind w:left="709"/>
              <w:jc w:val="both"/>
              <w:rPr>
                <w:rFonts w:ascii="Calibri" w:eastAsia="Calibri" w:hAnsi="Calibri" w:cs="Times New Roman"/>
                <w:sz w:val="16"/>
                <w:szCs w:val="16"/>
              </w:rPr>
            </w:pPr>
          </w:p>
          <w:p w:rsidR="003470CC" w:rsidRPr="003470CC" w:rsidRDefault="003470CC" w:rsidP="003470CC">
            <w:pPr>
              <w:jc w:val="both"/>
              <w:rPr>
                <w:rFonts w:ascii="Times New Roman" w:eastAsia="Calibri" w:hAnsi="Times New Roman" w:cs="Times New Roman"/>
              </w:rPr>
            </w:pPr>
            <w:r w:rsidRPr="003470CC">
              <w:rPr>
                <w:rFonts w:ascii="Times New Roman" w:eastAsia="Calibri" w:hAnsi="Times New Roman" w:cs="Times New Roman"/>
              </w:rPr>
              <w:t>2.8. Перевірка можливості проведення Оператором ринку додаткової сесії торгів на РДН відповідно до глави 3.3 розділу ІІІ Правил РДН/ВДР, та оцінка спроможності програмного забезпечення ОР забезпечувати вимоги зазначеної глави.</w:t>
            </w:r>
          </w:p>
          <w:p w:rsidR="003470CC" w:rsidRPr="003470CC" w:rsidRDefault="003470CC" w:rsidP="003470CC">
            <w:pPr>
              <w:jc w:val="both"/>
              <w:rPr>
                <w:rFonts w:ascii="Times New Roman" w:eastAsia="Calibri" w:hAnsi="Times New Roman" w:cs="Times New Roman"/>
                <w:sz w:val="2"/>
              </w:rPr>
            </w:pPr>
          </w:p>
          <w:p w:rsidR="003470CC" w:rsidRPr="003470CC" w:rsidRDefault="003470CC" w:rsidP="003470CC">
            <w:pPr>
              <w:jc w:val="both"/>
              <w:rPr>
                <w:rFonts w:ascii="Times New Roman" w:eastAsia="Calibri" w:hAnsi="Times New Roman" w:cs="Times New Roman"/>
              </w:rPr>
            </w:pPr>
            <w:r w:rsidRPr="003470CC">
              <w:rPr>
                <w:rFonts w:ascii="Times New Roman" w:eastAsia="Calibri" w:hAnsi="Times New Roman" w:cs="Times New Roman"/>
              </w:rPr>
              <w:t>2.9. Перевірка дотримання Оператором ринку вимог щодо призупинення доступу до основного ПЗ відповідно до пункту 1.5.6 глави 1.5 розділу І Правил РДН/ВДР.</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3470CC" w:rsidRPr="003470CC" w:rsidRDefault="003470CC" w:rsidP="003470CC">
            <w:pPr>
              <w:snapToGrid w:val="0"/>
              <w:ind w:right="-1"/>
              <w:jc w:val="both"/>
              <w:rPr>
                <w:rFonts w:ascii="Times New Roman" w:eastAsia="Calibri" w:hAnsi="Times New Roman" w:cs="Times New Roman"/>
                <w:sz w:val="32"/>
              </w:rPr>
            </w:pPr>
          </w:p>
          <w:p w:rsidR="003470CC" w:rsidRPr="003470CC" w:rsidRDefault="003470CC" w:rsidP="003470CC">
            <w:pPr>
              <w:snapToGrid w:val="0"/>
              <w:ind w:right="-1"/>
              <w:jc w:val="both"/>
              <w:rPr>
                <w:rFonts w:ascii="Times New Roman" w:eastAsia="Calibri" w:hAnsi="Times New Roman" w:cs="Times New Roman"/>
                <w:szCs w:val="32"/>
              </w:rPr>
            </w:pPr>
          </w:p>
          <w:p w:rsidR="003470CC" w:rsidRPr="003470CC" w:rsidRDefault="003470CC" w:rsidP="003470CC">
            <w:pPr>
              <w:spacing w:after="0" w:line="240" w:lineRule="auto"/>
              <w:ind w:right="36"/>
              <w:rPr>
                <w:rFonts w:ascii="Times New Roman" w:eastAsia="Calibri" w:hAnsi="Times New Roman" w:cs="Times New Roman"/>
              </w:rPr>
            </w:pPr>
            <w:r w:rsidRPr="003470CC">
              <w:rPr>
                <w:rFonts w:ascii="Times New Roman" w:eastAsia="Calibri" w:hAnsi="Times New Roman" w:cs="Times New Roman"/>
                <w:i/>
              </w:rPr>
              <w:t xml:space="preserve">Кількісний показник: </w:t>
            </w:r>
            <w:r w:rsidRPr="003470CC">
              <w:rPr>
                <w:rFonts w:ascii="Times New Roman" w:eastAsia="Calibri" w:hAnsi="Times New Roman" w:cs="Times New Roman"/>
              </w:rPr>
              <w:t>вибірково, але не менше десяти учасників РДН/ВДР, за кожен календарний місяць періоду аудиту РДН та ВДР, що підлягає перевірці;</w:t>
            </w:r>
          </w:p>
          <w:p w:rsidR="003470CC" w:rsidRPr="003470CC" w:rsidRDefault="003470CC" w:rsidP="003470CC">
            <w:pPr>
              <w:spacing w:after="0" w:line="240" w:lineRule="auto"/>
              <w:ind w:right="36"/>
              <w:jc w:val="both"/>
              <w:rPr>
                <w:rFonts w:ascii="Times New Roman" w:eastAsia="Calibri" w:hAnsi="Times New Roman" w:cs="Times New Roman"/>
                <w:i/>
              </w:rPr>
            </w:pPr>
            <w:r w:rsidRPr="003470CC">
              <w:rPr>
                <w:rFonts w:ascii="Times New Roman" w:eastAsia="Calibri" w:hAnsi="Times New Roman" w:cs="Times New Roman"/>
                <w:i/>
              </w:rPr>
              <w:t>Період:</w:t>
            </w:r>
          </w:p>
          <w:p w:rsidR="003470CC" w:rsidRPr="003470CC" w:rsidRDefault="003470CC" w:rsidP="003470CC">
            <w:pPr>
              <w:ind w:right="36"/>
              <w:jc w:val="both"/>
              <w:rPr>
                <w:rFonts w:ascii="Times New Roman" w:eastAsia="Calibri" w:hAnsi="Times New Roman" w:cs="Times New Roman"/>
              </w:rPr>
            </w:pPr>
            <w:r w:rsidRPr="003470CC">
              <w:rPr>
                <w:rFonts w:ascii="Times New Roman" w:eastAsia="Calibri" w:hAnsi="Times New Roman" w:cs="Times New Roman"/>
              </w:rPr>
              <w:t xml:space="preserve">вибірково, але не менше десяти днів за кожен календарний місяць періоду аудиту РДН та ВДР (з обов’язковим включенням до перевірки тих дат, відносно яких надходили скарги від учасників РДН/ВДР). </w:t>
            </w:r>
          </w:p>
          <w:p w:rsidR="003470CC" w:rsidRPr="003470CC" w:rsidRDefault="003470CC" w:rsidP="003470CC">
            <w:pPr>
              <w:rPr>
                <w:rFonts w:ascii="Times New Roman" w:eastAsia="Calibri" w:hAnsi="Times New Roman" w:cs="Times New Roman"/>
              </w:rPr>
            </w:pPr>
            <w:r w:rsidRPr="003470CC">
              <w:rPr>
                <w:rFonts w:ascii="Times New Roman" w:eastAsia="Calibri" w:hAnsi="Times New Roman" w:cs="Times New Roman"/>
              </w:rPr>
              <w:t>Вибірково, але не менше десяти днів за кожен календарний місяць періоду аудиту РДН та ВДР (з обов’язковим включенням до перевірки тих дат, відносно яких надходили скарги від учасників РДН/ВДР).</w:t>
            </w:r>
          </w:p>
          <w:p w:rsidR="003470CC" w:rsidRPr="003470CC" w:rsidRDefault="003470CC" w:rsidP="003470CC">
            <w:pPr>
              <w:rPr>
                <w:rFonts w:ascii="Times New Roman" w:eastAsia="Calibri" w:hAnsi="Times New Roman" w:cs="Times New Roman"/>
                <w:sz w:val="24"/>
                <w:szCs w:val="20"/>
              </w:rPr>
            </w:pPr>
          </w:p>
          <w:p w:rsidR="003470CC" w:rsidRPr="003470CC" w:rsidRDefault="003470CC" w:rsidP="003470CC">
            <w:pPr>
              <w:rPr>
                <w:rFonts w:ascii="Times New Roman" w:eastAsia="Calibri" w:hAnsi="Times New Roman" w:cs="Times New Roman"/>
              </w:rPr>
            </w:pPr>
            <w:r w:rsidRPr="003470CC">
              <w:rPr>
                <w:rFonts w:ascii="Times New Roman" w:eastAsia="Calibri" w:hAnsi="Times New Roman" w:cs="Times New Roman"/>
              </w:rPr>
              <w:t>Вибірково, але не менше десяти днів за кожен календарний місяць періоду аудиту РДН та ВДР (з обов’язковим включенням до перевірки тих дат, відносно яких надходили скарги від учасників РДН/ВДР, а також дат, коли проводилися додаткові сесії торгів на РДН).</w:t>
            </w:r>
          </w:p>
          <w:p w:rsidR="003470CC" w:rsidRPr="003470CC" w:rsidRDefault="003470CC" w:rsidP="003470CC">
            <w:pPr>
              <w:spacing w:before="100" w:after="0" w:line="240" w:lineRule="auto"/>
              <w:ind w:left="33"/>
              <w:rPr>
                <w:rFonts w:ascii="Times New Roman" w:eastAsia="Calibri" w:hAnsi="Times New Roman" w:cs="Times New Roman"/>
              </w:rPr>
            </w:pPr>
            <w:r w:rsidRPr="003470CC">
              <w:rPr>
                <w:rFonts w:ascii="Times New Roman" w:eastAsia="Calibri" w:hAnsi="Times New Roman" w:cs="Times New Roman"/>
              </w:rPr>
              <w:t>Вибірково, але не менше десяти учасників РДН/ВДР, за кожен календарний місяць періоду аудиту РДН та ВДР.</w:t>
            </w:r>
          </w:p>
          <w:p w:rsidR="003470CC" w:rsidRPr="00314BFB" w:rsidRDefault="003470CC" w:rsidP="003470CC">
            <w:pPr>
              <w:rPr>
                <w:rFonts w:ascii="Times New Roman" w:eastAsia="Calibri" w:hAnsi="Times New Roman" w:cs="Times New Roman"/>
                <w:sz w:val="8"/>
              </w:rPr>
            </w:pPr>
          </w:p>
          <w:p w:rsidR="003470CC" w:rsidRPr="003470CC" w:rsidRDefault="003470CC" w:rsidP="003470CC">
            <w:pPr>
              <w:rPr>
                <w:rFonts w:ascii="Times New Roman" w:eastAsia="Calibri" w:hAnsi="Times New Roman" w:cs="Times New Roman"/>
              </w:rPr>
            </w:pPr>
            <w:r w:rsidRPr="003470CC">
              <w:rPr>
                <w:rFonts w:ascii="Times New Roman" w:eastAsia="Calibri" w:hAnsi="Times New Roman" w:cs="Times New Roman"/>
              </w:rPr>
              <w:t>Усі запити за період аудиту РДН та ВДР.</w:t>
            </w:r>
          </w:p>
          <w:p w:rsidR="003470CC" w:rsidRPr="003470CC" w:rsidRDefault="003470CC" w:rsidP="003470CC">
            <w:pPr>
              <w:rPr>
                <w:rFonts w:ascii="Times New Roman" w:eastAsia="Calibri" w:hAnsi="Times New Roman" w:cs="Times New Roman"/>
                <w:sz w:val="28"/>
              </w:rPr>
            </w:pPr>
          </w:p>
          <w:p w:rsidR="003470CC" w:rsidRPr="003470CC" w:rsidRDefault="003470CC" w:rsidP="003470CC">
            <w:pPr>
              <w:rPr>
                <w:rFonts w:ascii="Times New Roman" w:eastAsia="Calibri" w:hAnsi="Times New Roman" w:cs="Times New Roman"/>
              </w:rPr>
            </w:pPr>
            <w:r w:rsidRPr="003470CC">
              <w:rPr>
                <w:rFonts w:ascii="Times New Roman" w:eastAsia="Calibri" w:hAnsi="Times New Roman" w:cs="Times New Roman"/>
              </w:rPr>
              <w:t>Весь період аудиту РДН та ВДР.</w:t>
            </w:r>
          </w:p>
          <w:p w:rsidR="003470CC" w:rsidRPr="00AE1FB8" w:rsidRDefault="003470CC" w:rsidP="003470CC">
            <w:pPr>
              <w:rPr>
                <w:rFonts w:ascii="Times New Roman" w:eastAsia="Calibri" w:hAnsi="Times New Roman" w:cs="Times New Roman"/>
                <w:sz w:val="48"/>
                <w:vertAlign w:val="superscript"/>
              </w:rPr>
            </w:pPr>
            <w:r w:rsidRPr="003470CC">
              <w:rPr>
                <w:rFonts w:ascii="Times New Roman" w:eastAsia="Calibri" w:hAnsi="Times New Roman" w:cs="Times New Roman"/>
              </w:rPr>
              <w:t xml:space="preserve"> </w:t>
            </w:r>
          </w:p>
          <w:p w:rsidR="003470CC" w:rsidRPr="003470CC" w:rsidRDefault="003470CC" w:rsidP="003470CC">
            <w:pPr>
              <w:rPr>
                <w:rFonts w:ascii="Times New Roman" w:eastAsia="Calibri" w:hAnsi="Times New Roman" w:cs="Times New Roman"/>
              </w:rPr>
            </w:pPr>
            <w:r w:rsidRPr="003470CC">
              <w:rPr>
                <w:rFonts w:ascii="Times New Roman" w:eastAsia="Calibri" w:hAnsi="Times New Roman" w:cs="Times New Roman"/>
              </w:rPr>
              <w:t>Весь період аудиту РДН та ВДР.</w:t>
            </w:r>
          </w:p>
          <w:p w:rsidR="003470CC" w:rsidRPr="003470CC" w:rsidRDefault="003470CC" w:rsidP="003470CC">
            <w:pPr>
              <w:rPr>
                <w:rFonts w:ascii="Times New Roman" w:eastAsia="Calibri" w:hAnsi="Times New Roman" w:cs="Times New Roman"/>
                <w:sz w:val="28"/>
                <w:szCs w:val="8"/>
              </w:rPr>
            </w:pPr>
          </w:p>
          <w:p w:rsidR="003470CC" w:rsidRPr="003470CC" w:rsidRDefault="003470CC" w:rsidP="003470CC">
            <w:pPr>
              <w:spacing w:before="100" w:after="0" w:line="240" w:lineRule="auto"/>
              <w:jc w:val="both"/>
              <w:rPr>
                <w:rFonts w:ascii="Times New Roman" w:eastAsia="Calibri" w:hAnsi="Times New Roman" w:cs="Times New Roman"/>
                <w:sz w:val="18"/>
              </w:rPr>
            </w:pPr>
          </w:p>
          <w:p w:rsidR="003470CC" w:rsidRPr="003470CC" w:rsidRDefault="003470CC" w:rsidP="003470CC">
            <w:pPr>
              <w:spacing w:before="100" w:after="0" w:line="240" w:lineRule="auto"/>
              <w:jc w:val="both"/>
              <w:rPr>
                <w:rFonts w:ascii="Times New Roman" w:eastAsia="Calibri" w:hAnsi="Times New Roman" w:cs="Times New Roman"/>
                <w:sz w:val="24"/>
              </w:rPr>
            </w:pPr>
          </w:p>
          <w:p w:rsidR="003470CC" w:rsidRPr="003470CC" w:rsidRDefault="003470CC" w:rsidP="003470CC">
            <w:pPr>
              <w:spacing w:before="100" w:after="0" w:line="240" w:lineRule="auto"/>
              <w:jc w:val="both"/>
              <w:rPr>
                <w:rFonts w:ascii="Times New Roman" w:eastAsia="Calibri" w:hAnsi="Times New Roman" w:cs="Times New Roman"/>
                <w:sz w:val="6"/>
              </w:rPr>
            </w:pPr>
          </w:p>
          <w:p w:rsidR="003470CC" w:rsidRPr="003470CC" w:rsidRDefault="003470CC" w:rsidP="003470CC">
            <w:pPr>
              <w:spacing w:before="100" w:after="0" w:line="240" w:lineRule="auto"/>
              <w:jc w:val="both"/>
              <w:rPr>
                <w:rFonts w:ascii="Times New Roman" w:eastAsia="Calibri" w:hAnsi="Times New Roman" w:cs="Times New Roman"/>
              </w:rPr>
            </w:pPr>
            <w:r w:rsidRPr="003470CC">
              <w:rPr>
                <w:rFonts w:ascii="Times New Roman" w:eastAsia="Calibri" w:hAnsi="Times New Roman" w:cs="Times New Roman"/>
              </w:rPr>
              <w:t>Одноразове дослідження.</w:t>
            </w:r>
          </w:p>
          <w:p w:rsidR="003470CC" w:rsidRPr="003470CC" w:rsidRDefault="003470CC" w:rsidP="003470CC">
            <w:pPr>
              <w:spacing w:before="100" w:after="0" w:line="240" w:lineRule="auto"/>
              <w:jc w:val="both"/>
              <w:rPr>
                <w:rFonts w:ascii="Times New Roman" w:eastAsia="Calibri" w:hAnsi="Times New Roman" w:cs="Times New Roman"/>
                <w:sz w:val="16"/>
              </w:rPr>
            </w:pPr>
          </w:p>
          <w:p w:rsidR="003470CC" w:rsidRPr="00AE1FB8" w:rsidRDefault="003470CC" w:rsidP="003470CC">
            <w:pPr>
              <w:spacing w:before="100" w:after="0" w:line="240" w:lineRule="auto"/>
              <w:jc w:val="both"/>
              <w:rPr>
                <w:rFonts w:ascii="Times New Roman" w:eastAsia="Calibri" w:hAnsi="Times New Roman" w:cs="Times New Roman"/>
                <w:sz w:val="40"/>
              </w:rPr>
            </w:pPr>
          </w:p>
          <w:p w:rsidR="003470CC" w:rsidRPr="003470CC" w:rsidRDefault="003470CC" w:rsidP="003470CC">
            <w:pPr>
              <w:spacing w:before="100" w:after="0" w:line="240" w:lineRule="auto"/>
              <w:rPr>
                <w:rFonts w:ascii="Calibri" w:eastAsia="Calibri" w:hAnsi="Calibri" w:cs="Times New Roman"/>
              </w:rPr>
            </w:pPr>
            <w:r w:rsidRPr="003470CC">
              <w:rPr>
                <w:rFonts w:ascii="Times New Roman" w:eastAsia="Calibri" w:hAnsi="Times New Roman" w:cs="Times New Roman"/>
              </w:rPr>
              <w:t>Усі дні, коли відбувалось призупинення доступу до програмного забезпечення.</w:t>
            </w:r>
          </w:p>
        </w:tc>
      </w:tr>
      <w:tr w:rsidR="003470CC" w:rsidRPr="003470CC" w:rsidTr="008F5136">
        <w:trPr>
          <w:trHeight w:val="841"/>
        </w:trPr>
        <w:tc>
          <w:tcPr>
            <w:tcW w:w="596"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ind w:right="-1"/>
              <w:jc w:val="center"/>
              <w:rPr>
                <w:rFonts w:ascii="Times New Roman" w:eastAsia="Calibri" w:hAnsi="Times New Roman" w:cs="Times New Roman"/>
                <w:b/>
              </w:rPr>
            </w:pPr>
            <w:r w:rsidRPr="003470CC">
              <w:rPr>
                <w:rFonts w:ascii="Times New Roman" w:eastAsia="Calibri" w:hAnsi="Times New Roman" w:cs="Times New Roman"/>
                <w:b/>
              </w:rPr>
              <w:t>3</w:t>
            </w:r>
          </w:p>
        </w:tc>
        <w:tc>
          <w:tcPr>
            <w:tcW w:w="6521"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ind w:right="-1"/>
              <w:jc w:val="both"/>
              <w:rPr>
                <w:rFonts w:ascii="Times New Roman" w:eastAsia="Calibri" w:hAnsi="Times New Roman" w:cs="Times New Roman"/>
                <w:b/>
              </w:rPr>
            </w:pPr>
            <w:r w:rsidRPr="003470CC">
              <w:rPr>
                <w:rFonts w:ascii="Times New Roman" w:eastAsia="Calibri" w:hAnsi="Times New Roman" w:cs="Times New Roman"/>
                <w:b/>
              </w:rPr>
              <w:t xml:space="preserve">Перевірка дотримання правил проведення розрахунків на РДН/ВДР, у частині визначення Оператором ринку зобов`язань учасників РДН/ВДР з оплати за куплену-продану на торгах електричну енергію, а також оцінка відповідності  </w:t>
            </w:r>
            <w:r w:rsidRPr="003470CC">
              <w:rPr>
                <w:rFonts w:ascii="Times New Roman" w:eastAsia="Times New Roman" w:hAnsi="Times New Roman" w:cs="Times New Roman"/>
                <w:b/>
                <w:sz w:val="24"/>
                <w:szCs w:val="24"/>
                <w:lang w:val="ru-RU" w:eastAsia="ru-RU"/>
              </w:rPr>
              <w:t>основного ПЗ</w:t>
            </w:r>
            <w:r w:rsidRPr="003470CC">
              <w:rPr>
                <w:rFonts w:ascii="Times New Roman" w:eastAsia="Calibri" w:hAnsi="Times New Roman" w:cs="Times New Roman"/>
                <w:b/>
              </w:rPr>
              <w:t xml:space="preserve"> з такими вимогами Правил РДН/ВДР:</w:t>
            </w:r>
          </w:p>
          <w:p w:rsidR="003470CC" w:rsidRPr="003470CC" w:rsidRDefault="003470CC" w:rsidP="003470CC">
            <w:pPr>
              <w:snapToGrid w:val="0"/>
              <w:ind w:right="-1"/>
              <w:jc w:val="both"/>
              <w:rPr>
                <w:rFonts w:ascii="Times New Roman" w:eastAsia="Calibri" w:hAnsi="Times New Roman" w:cs="Times New Roman"/>
              </w:rPr>
            </w:pPr>
            <w:r w:rsidRPr="003470CC">
              <w:rPr>
                <w:rFonts w:ascii="Times New Roman" w:eastAsia="Calibri" w:hAnsi="Times New Roman" w:cs="Times New Roman"/>
              </w:rPr>
              <w:t>3.1. Перевірка суми визначених грошових зобов`язань учасників РДН/ВДР з оплати за куплену-продану на торгах електричну енергію (глави 4.1 та 4.2 розділу ІV Правил РДН/ВДР);</w:t>
            </w:r>
          </w:p>
          <w:p w:rsidR="003470CC" w:rsidRPr="003470CC" w:rsidRDefault="003470CC" w:rsidP="003470CC">
            <w:pPr>
              <w:snapToGrid w:val="0"/>
              <w:ind w:right="-1"/>
              <w:jc w:val="both"/>
              <w:rPr>
                <w:rFonts w:ascii="Times New Roman" w:eastAsia="Calibri" w:hAnsi="Times New Roman" w:cs="Times New Roman"/>
              </w:rPr>
            </w:pPr>
            <w:r w:rsidRPr="003470CC">
              <w:rPr>
                <w:rFonts w:ascii="Times New Roman" w:eastAsia="Calibri" w:hAnsi="Times New Roman" w:cs="Times New Roman"/>
              </w:rPr>
              <w:t>3.2. Перевірка дотримання вимог порядку проведення розрахунків на РДН та ВДР (глава 4.3 розділу ІV Правил РДН/ВДР).</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3470CC" w:rsidRPr="003470CC" w:rsidRDefault="003470CC" w:rsidP="003470CC">
            <w:pPr>
              <w:snapToGrid w:val="0"/>
              <w:ind w:right="-1"/>
              <w:rPr>
                <w:rFonts w:ascii="Times New Roman" w:eastAsia="Calibri" w:hAnsi="Times New Roman" w:cs="Times New Roman"/>
                <w:highlight w:val="yellow"/>
              </w:rPr>
            </w:pPr>
            <w:r w:rsidRPr="003470CC">
              <w:rPr>
                <w:rFonts w:ascii="Times New Roman" w:eastAsia="Times New Roman" w:hAnsi="Times New Roman" w:cs="Times New Roman"/>
                <w:bCs/>
                <w:szCs w:val="24"/>
                <w:lang w:eastAsia="ru-RU"/>
              </w:rPr>
              <w:t>Вибірково, але не менше десяти учасників РДН/ВДР за кожен календарний місяць періоду аудиту РДН та ВДР.</w:t>
            </w:r>
          </w:p>
        </w:tc>
      </w:tr>
      <w:tr w:rsidR="003470CC" w:rsidRPr="003470CC" w:rsidTr="008F5136">
        <w:trPr>
          <w:trHeight w:val="841"/>
        </w:trPr>
        <w:tc>
          <w:tcPr>
            <w:tcW w:w="596"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ind w:right="-1"/>
              <w:jc w:val="center"/>
              <w:rPr>
                <w:rFonts w:ascii="Times New Roman" w:eastAsia="Calibri" w:hAnsi="Times New Roman" w:cs="Times New Roman"/>
                <w:b/>
              </w:rPr>
            </w:pPr>
            <w:r w:rsidRPr="003470CC">
              <w:rPr>
                <w:rFonts w:ascii="Times New Roman" w:eastAsia="Times New Roman" w:hAnsi="Times New Roman" w:cs="Times New Roman"/>
                <w:b/>
                <w:sz w:val="24"/>
                <w:szCs w:val="24"/>
                <w:lang w:val="en-US" w:eastAsia="ru-RU"/>
              </w:rPr>
              <w:t>4</w:t>
            </w:r>
          </w:p>
        </w:tc>
        <w:tc>
          <w:tcPr>
            <w:tcW w:w="6521"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tabs>
                <w:tab w:val="left" w:pos="609"/>
              </w:tabs>
              <w:spacing w:after="0" w:line="240" w:lineRule="auto"/>
              <w:jc w:val="both"/>
              <w:rPr>
                <w:rFonts w:ascii="Times New Roman" w:eastAsia="Times New Roman" w:hAnsi="Times New Roman" w:cs="Times New Roman"/>
                <w:b/>
                <w:sz w:val="24"/>
                <w:szCs w:val="24"/>
                <w:lang w:eastAsia="ru-RU"/>
              </w:rPr>
            </w:pPr>
            <w:r w:rsidRPr="003470CC">
              <w:rPr>
                <w:rFonts w:ascii="Times New Roman" w:eastAsia="Times New Roman" w:hAnsi="Times New Roman" w:cs="Times New Roman"/>
                <w:b/>
                <w:sz w:val="24"/>
                <w:szCs w:val="24"/>
                <w:lang w:eastAsia="ru-RU"/>
              </w:rPr>
              <w:t>Оцінка альтернативного ПЗ щодо спроможності забезпечувати управління процесами на РДН/ВДР відповідно до вимог Правил РДН/ВДР та визначення міри (ступеню) відповідності альтернативного ПЗ вимогам Правил РДН/ВДР:</w:t>
            </w:r>
          </w:p>
          <w:p w:rsidR="003470CC" w:rsidRPr="003470CC" w:rsidRDefault="003470CC" w:rsidP="003470CC">
            <w:pPr>
              <w:tabs>
                <w:tab w:val="left" w:pos="609"/>
              </w:tabs>
              <w:spacing w:after="0" w:line="240" w:lineRule="auto"/>
              <w:jc w:val="both"/>
              <w:rPr>
                <w:rFonts w:ascii="Times New Roman" w:eastAsia="Times New Roman" w:hAnsi="Times New Roman" w:cs="Times New Roman"/>
                <w:b/>
                <w:sz w:val="10"/>
                <w:szCs w:val="24"/>
                <w:lang w:val="ru-RU" w:eastAsia="ru-RU"/>
              </w:rPr>
            </w:pPr>
          </w:p>
          <w:p w:rsidR="003470CC" w:rsidRPr="003470CC" w:rsidRDefault="003470CC" w:rsidP="00AE1FB8">
            <w:pPr>
              <w:numPr>
                <w:ilvl w:val="1"/>
                <w:numId w:val="23"/>
              </w:numPr>
              <w:tabs>
                <w:tab w:val="left" w:pos="38"/>
                <w:tab w:val="left" w:pos="463"/>
              </w:tabs>
              <w:spacing w:after="0" w:line="240" w:lineRule="auto"/>
              <w:ind w:left="38" w:firstLine="0"/>
              <w:contextualSpacing/>
              <w:jc w:val="both"/>
              <w:rPr>
                <w:rFonts w:ascii="Times New Roman" w:eastAsia="Calibri" w:hAnsi="Times New Roman" w:cs="Times New Roman"/>
                <w:bCs/>
              </w:rPr>
            </w:pPr>
            <w:r w:rsidRPr="003470CC">
              <w:rPr>
                <w:rFonts w:ascii="Times New Roman" w:eastAsia="Calibri" w:hAnsi="Times New Roman" w:cs="Times New Roman"/>
                <w:bCs/>
              </w:rPr>
              <w:t>Оцінка спроможності виконання альтернативним ПЗ вимог, викладених у главі 1 Вимог до складання заявок на торги на РДН, що є додатком 4 Правил РДН/ВДР, щодо відповідності вимогам до складання заявок на торги на РДН.</w:t>
            </w:r>
          </w:p>
          <w:p w:rsidR="003470CC" w:rsidRPr="003470CC" w:rsidRDefault="003470CC" w:rsidP="003470CC">
            <w:pPr>
              <w:tabs>
                <w:tab w:val="left" w:pos="457"/>
              </w:tabs>
              <w:spacing w:after="0" w:line="240" w:lineRule="auto"/>
              <w:jc w:val="both"/>
              <w:rPr>
                <w:rFonts w:ascii="Times New Roman" w:eastAsia="Times New Roman" w:hAnsi="Times New Roman" w:cs="Times New Roman"/>
                <w:bCs/>
                <w:lang w:eastAsia="ru-RU"/>
              </w:rPr>
            </w:pPr>
          </w:p>
          <w:p w:rsidR="003470CC" w:rsidRPr="003470CC" w:rsidRDefault="003470CC" w:rsidP="003470CC">
            <w:pPr>
              <w:tabs>
                <w:tab w:val="left" w:pos="457"/>
              </w:tabs>
              <w:spacing w:after="0" w:line="240" w:lineRule="auto"/>
              <w:jc w:val="both"/>
              <w:rPr>
                <w:rFonts w:ascii="Times New Roman" w:eastAsia="Times New Roman" w:hAnsi="Times New Roman" w:cs="Times New Roman"/>
                <w:bCs/>
                <w:lang w:eastAsia="ru-RU"/>
              </w:rPr>
            </w:pPr>
          </w:p>
          <w:p w:rsidR="003470CC" w:rsidRPr="003470CC" w:rsidRDefault="003470CC" w:rsidP="003470CC">
            <w:pPr>
              <w:tabs>
                <w:tab w:val="left" w:pos="457"/>
              </w:tabs>
              <w:spacing w:after="0" w:line="240" w:lineRule="auto"/>
              <w:jc w:val="both"/>
              <w:rPr>
                <w:rFonts w:ascii="Times New Roman" w:eastAsia="Times New Roman" w:hAnsi="Times New Roman" w:cs="Times New Roman"/>
                <w:bCs/>
                <w:lang w:eastAsia="ru-RU"/>
              </w:rPr>
            </w:pPr>
          </w:p>
          <w:p w:rsidR="003470CC" w:rsidRPr="003470CC" w:rsidRDefault="003470CC" w:rsidP="003470CC">
            <w:pPr>
              <w:tabs>
                <w:tab w:val="left" w:pos="457"/>
              </w:tabs>
              <w:spacing w:after="0" w:line="240" w:lineRule="auto"/>
              <w:jc w:val="both"/>
              <w:rPr>
                <w:rFonts w:ascii="Times New Roman" w:eastAsia="Times New Roman" w:hAnsi="Times New Roman" w:cs="Times New Roman"/>
                <w:bCs/>
                <w:lang w:eastAsia="ru-RU"/>
              </w:rPr>
            </w:pPr>
          </w:p>
          <w:p w:rsidR="003470CC" w:rsidRPr="003470CC" w:rsidRDefault="003470CC" w:rsidP="00AE1FB8">
            <w:pPr>
              <w:numPr>
                <w:ilvl w:val="1"/>
                <w:numId w:val="23"/>
              </w:numPr>
              <w:tabs>
                <w:tab w:val="left" w:pos="0"/>
                <w:tab w:val="left" w:pos="463"/>
              </w:tabs>
              <w:spacing w:after="0" w:line="240" w:lineRule="auto"/>
              <w:ind w:left="38" w:firstLine="0"/>
              <w:contextualSpacing/>
              <w:jc w:val="both"/>
              <w:rPr>
                <w:rFonts w:ascii="Times New Roman" w:eastAsia="Calibri" w:hAnsi="Times New Roman" w:cs="Times New Roman"/>
                <w:bCs/>
              </w:rPr>
            </w:pPr>
            <w:r w:rsidRPr="003470CC">
              <w:rPr>
                <w:rFonts w:ascii="Times New Roman" w:eastAsia="Calibri" w:hAnsi="Times New Roman" w:cs="Times New Roman"/>
                <w:bCs/>
              </w:rPr>
              <w:t>Оцінка спроможності виконання альтернативним ПЗ вимог, встановлених у главі 2 Вимог до складання заявок на торги на ВДР, що є додатком 4 Правил РДН/ВДР, щодо відповідності вимогам до складання заявок на торги на ВДР.</w:t>
            </w:r>
          </w:p>
          <w:p w:rsidR="003470CC" w:rsidRPr="003470CC" w:rsidRDefault="003470CC" w:rsidP="003470CC">
            <w:pPr>
              <w:snapToGrid w:val="0"/>
              <w:spacing w:after="0" w:line="240" w:lineRule="auto"/>
              <w:ind w:right="-1"/>
              <w:jc w:val="both"/>
              <w:rPr>
                <w:rFonts w:ascii="Times New Roman" w:eastAsia="Times New Roman" w:hAnsi="Times New Roman" w:cs="Times New Roman"/>
                <w:bCs/>
                <w:lang w:eastAsia="ru-RU"/>
              </w:rPr>
            </w:pPr>
          </w:p>
          <w:p w:rsidR="003470CC" w:rsidRPr="003470CC" w:rsidRDefault="003470CC" w:rsidP="003470CC">
            <w:pPr>
              <w:snapToGrid w:val="0"/>
              <w:spacing w:after="0" w:line="240" w:lineRule="auto"/>
              <w:ind w:right="-1"/>
              <w:jc w:val="both"/>
              <w:rPr>
                <w:rFonts w:ascii="Times New Roman" w:eastAsia="Times New Roman" w:hAnsi="Times New Roman" w:cs="Times New Roman"/>
                <w:bCs/>
                <w:lang w:eastAsia="ru-RU"/>
              </w:rPr>
            </w:pPr>
          </w:p>
          <w:p w:rsidR="003470CC" w:rsidRPr="003470CC" w:rsidRDefault="003470CC" w:rsidP="003470CC">
            <w:pPr>
              <w:snapToGrid w:val="0"/>
              <w:spacing w:after="0" w:line="240" w:lineRule="auto"/>
              <w:ind w:right="-1"/>
              <w:jc w:val="both"/>
              <w:rPr>
                <w:rFonts w:ascii="Times New Roman" w:eastAsia="Times New Roman" w:hAnsi="Times New Roman" w:cs="Times New Roman"/>
                <w:bCs/>
                <w:lang w:eastAsia="ru-RU"/>
              </w:rPr>
            </w:pPr>
          </w:p>
          <w:p w:rsidR="003470CC" w:rsidRDefault="003470CC" w:rsidP="003470CC">
            <w:pPr>
              <w:snapToGrid w:val="0"/>
              <w:spacing w:after="0" w:line="240" w:lineRule="auto"/>
              <w:ind w:right="-1"/>
              <w:jc w:val="both"/>
              <w:rPr>
                <w:rFonts w:ascii="Times New Roman" w:eastAsia="Times New Roman" w:hAnsi="Times New Roman" w:cs="Times New Roman"/>
                <w:bCs/>
                <w:lang w:eastAsia="ru-RU"/>
              </w:rPr>
            </w:pPr>
          </w:p>
          <w:p w:rsidR="00AE1FB8" w:rsidRPr="003470CC" w:rsidRDefault="00AE1FB8" w:rsidP="003470CC">
            <w:pPr>
              <w:snapToGrid w:val="0"/>
              <w:spacing w:after="0" w:line="240" w:lineRule="auto"/>
              <w:ind w:right="-1"/>
              <w:jc w:val="both"/>
              <w:rPr>
                <w:rFonts w:ascii="Times New Roman" w:eastAsia="Times New Roman" w:hAnsi="Times New Roman" w:cs="Times New Roman"/>
                <w:bCs/>
                <w:lang w:eastAsia="ru-RU"/>
              </w:rPr>
            </w:pPr>
          </w:p>
          <w:p w:rsidR="003470CC" w:rsidRPr="003470CC" w:rsidRDefault="003470CC" w:rsidP="00AE1FB8">
            <w:pPr>
              <w:numPr>
                <w:ilvl w:val="1"/>
                <w:numId w:val="23"/>
              </w:numPr>
              <w:tabs>
                <w:tab w:val="left" w:pos="433"/>
              </w:tabs>
              <w:snapToGrid w:val="0"/>
              <w:spacing w:after="0" w:line="240" w:lineRule="auto"/>
              <w:ind w:left="38" w:firstLine="0"/>
              <w:contextualSpacing/>
              <w:jc w:val="both"/>
              <w:rPr>
                <w:rFonts w:ascii="Times New Roman" w:eastAsia="Calibri" w:hAnsi="Times New Roman" w:cs="Times New Roman"/>
                <w:bCs/>
              </w:rPr>
            </w:pPr>
            <w:r w:rsidRPr="003470CC">
              <w:rPr>
                <w:rFonts w:ascii="Times New Roman" w:eastAsia="Calibri" w:hAnsi="Times New Roman" w:cs="Times New Roman"/>
                <w:bCs/>
              </w:rPr>
              <w:t>Оцінка спроможності виконання альтернативним ПЗ вимог пункту 3.2.7 глави 3.2 розділу ІІІ Правил РДН/ВДР</w:t>
            </w:r>
            <w:r w:rsidR="00AE1FB8">
              <w:rPr>
                <w:rFonts w:ascii="Times New Roman" w:eastAsia="Calibri" w:hAnsi="Times New Roman" w:cs="Times New Roman"/>
                <w:bCs/>
              </w:rPr>
              <w:t>.</w:t>
            </w:r>
            <w:r w:rsidRPr="003470CC">
              <w:rPr>
                <w:rFonts w:ascii="Times New Roman" w:eastAsia="Calibri" w:hAnsi="Times New Roman" w:cs="Times New Roman"/>
                <w:bCs/>
              </w:rPr>
              <w:t xml:space="preserve"> </w:t>
            </w:r>
          </w:p>
          <w:p w:rsidR="003470CC" w:rsidRPr="003470CC" w:rsidRDefault="003470CC" w:rsidP="003470CC">
            <w:pPr>
              <w:snapToGrid w:val="0"/>
              <w:spacing w:after="0" w:line="240" w:lineRule="auto"/>
              <w:ind w:right="-1"/>
              <w:jc w:val="both"/>
              <w:rPr>
                <w:rFonts w:ascii="Times New Roman" w:eastAsia="Times New Roman" w:hAnsi="Times New Roman" w:cs="Times New Roman"/>
                <w:bCs/>
                <w:lang w:eastAsia="ru-RU"/>
              </w:rPr>
            </w:pPr>
          </w:p>
          <w:p w:rsidR="003470CC" w:rsidRPr="003470CC" w:rsidRDefault="003470CC" w:rsidP="003470CC">
            <w:pPr>
              <w:snapToGrid w:val="0"/>
              <w:spacing w:after="0" w:line="240" w:lineRule="auto"/>
              <w:ind w:right="-1"/>
              <w:jc w:val="both"/>
              <w:rPr>
                <w:rFonts w:ascii="Times New Roman" w:eastAsia="Times New Roman" w:hAnsi="Times New Roman" w:cs="Times New Roman"/>
                <w:bCs/>
                <w:lang w:eastAsia="ru-RU"/>
              </w:rPr>
            </w:pPr>
          </w:p>
          <w:p w:rsidR="003470CC" w:rsidRPr="003470CC" w:rsidRDefault="003470CC" w:rsidP="00AE1FB8">
            <w:pPr>
              <w:numPr>
                <w:ilvl w:val="1"/>
                <w:numId w:val="23"/>
              </w:numPr>
              <w:tabs>
                <w:tab w:val="left" w:pos="433"/>
              </w:tabs>
              <w:snapToGrid w:val="0"/>
              <w:spacing w:after="0" w:line="240" w:lineRule="auto"/>
              <w:ind w:left="38" w:hanging="38"/>
              <w:contextualSpacing/>
              <w:jc w:val="both"/>
              <w:rPr>
                <w:rFonts w:ascii="Times New Roman" w:eastAsia="Calibri" w:hAnsi="Times New Roman" w:cs="Times New Roman"/>
                <w:bCs/>
              </w:rPr>
            </w:pPr>
            <w:r w:rsidRPr="003470CC">
              <w:rPr>
                <w:rFonts w:ascii="Times New Roman" w:eastAsia="Calibri" w:hAnsi="Times New Roman" w:cs="Times New Roman"/>
                <w:bCs/>
              </w:rPr>
              <w:t>Оцінка спроможності виконання альтернативним ПЗ вимог пункту 3.5.4 глави 3.5 розділу ІІІ Правил РДН/ВДР</w:t>
            </w:r>
            <w:r w:rsidR="00AE1FB8">
              <w:rPr>
                <w:rFonts w:ascii="Times New Roman" w:eastAsia="Calibri" w:hAnsi="Times New Roman" w:cs="Times New Roman"/>
                <w:bCs/>
              </w:rPr>
              <w:t>.</w:t>
            </w:r>
            <w:r w:rsidRPr="003470CC">
              <w:rPr>
                <w:rFonts w:ascii="Times New Roman" w:eastAsia="Calibri" w:hAnsi="Times New Roman" w:cs="Times New Roman"/>
                <w:bCs/>
              </w:rPr>
              <w:t xml:space="preserve"> </w:t>
            </w:r>
          </w:p>
          <w:p w:rsidR="003470CC" w:rsidRPr="003470CC" w:rsidRDefault="003470CC" w:rsidP="003470CC">
            <w:pPr>
              <w:snapToGrid w:val="0"/>
              <w:spacing w:after="0" w:line="240" w:lineRule="auto"/>
              <w:ind w:right="-1"/>
              <w:jc w:val="both"/>
              <w:rPr>
                <w:rFonts w:ascii="Times New Roman" w:eastAsia="Times New Roman" w:hAnsi="Times New Roman" w:cs="Times New Roman"/>
                <w:bCs/>
                <w:lang w:eastAsia="ru-RU"/>
              </w:rPr>
            </w:pPr>
          </w:p>
          <w:p w:rsidR="003470CC" w:rsidRPr="003470CC" w:rsidRDefault="003470CC" w:rsidP="003470CC">
            <w:pPr>
              <w:snapToGrid w:val="0"/>
              <w:spacing w:after="0" w:line="240" w:lineRule="auto"/>
              <w:ind w:right="-1"/>
              <w:jc w:val="both"/>
              <w:rPr>
                <w:rFonts w:ascii="Times New Roman" w:eastAsia="Times New Roman" w:hAnsi="Times New Roman" w:cs="Times New Roman"/>
                <w:bCs/>
                <w:lang w:eastAsia="ru-RU"/>
              </w:rPr>
            </w:pPr>
          </w:p>
          <w:p w:rsidR="003470CC" w:rsidRPr="003470CC" w:rsidRDefault="003470CC" w:rsidP="003470CC">
            <w:pPr>
              <w:snapToGrid w:val="0"/>
              <w:spacing w:after="0" w:line="240" w:lineRule="auto"/>
              <w:ind w:right="-1"/>
              <w:jc w:val="both"/>
              <w:rPr>
                <w:rFonts w:ascii="Times New Roman" w:eastAsia="Times New Roman" w:hAnsi="Times New Roman" w:cs="Times New Roman"/>
                <w:bCs/>
                <w:lang w:eastAsia="ru-RU"/>
              </w:rPr>
            </w:pPr>
            <w:r w:rsidRPr="003470CC">
              <w:rPr>
                <w:rFonts w:ascii="Times New Roman" w:eastAsia="Times New Roman" w:hAnsi="Times New Roman" w:cs="Times New Roman"/>
                <w:bCs/>
                <w:lang w:eastAsia="ru-RU"/>
              </w:rPr>
              <w:t>4.5. Оцінка спроможності альтернативного ПЗ забезпечувати управління процесами на РДН/ВДР відповідно до вимог Правил РДН/ВДР щодо:</w:t>
            </w:r>
          </w:p>
          <w:p w:rsidR="003470CC" w:rsidRPr="003470CC" w:rsidRDefault="003470CC" w:rsidP="003470CC">
            <w:pPr>
              <w:numPr>
                <w:ilvl w:val="0"/>
                <w:numId w:val="3"/>
              </w:numPr>
              <w:snapToGrid w:val="0"/>
              <w:spacing w:after="0" w:line="240" w:lineRule="auto"/>
              <w:ind w:right="-1"/>
              <w:contextualSpacing/>
              <w:jc w:val="both"/>
              <w:rPr>
                <w:rFonts w:ascii="Times New Roman" w:eastAsia="Calibri" w:hAnsi="Times New Roman" w:cs="Times New Roman"/>
                <w:bCs/>
              </w:rPr>
            </w:pPr>
            <w:r w:rsidRPr="003470CC">
              <w:rPr>
                <w:rFonts w:ascii="Times New Roman" w:eastAsia="Calibri" w:hAnsi="Times New Roman" w:cs="Times New Roman"/>
                <w:bCs/>
              </w:rPr>
              <w:t>можливості реєстрації учасників РДН/ВДР (глава 2.1 розділу ІІ Правил РДН/ВДР);</w:t>
            </w:r>
          </w:p>
          <w:p w:rsidR="003470CC" w:rsidRPr="003470CC" w:rsidRDefault="003470CC" w:rsidP="003470CC">
            <w:pPr>
              <w:numPr>
                <w:ilvl w:val="0"/>
                <w:numId w:val="3"/>
              </w:numPr>
              <w:snapToGrid w:val="0"/>
              <w:spacing w:after="0" w:line="240" w:lineRule="auto"/>
              <w:ind w:right="-1"/>
              <w:contextualSpacing/>
              <w:jc w:val="both"/>
              <w:rPr>
                <w:rFonts w:ascii="Times New Roman" w:eastAsia="Calibri" w:hAnsi="Times New Roman" w:cs="Times New Roman"/>
                <w:bCs/>
              </w:rPr>
            </w:pPr>
            <w:r w:rsidRPr="003470CC">
              <w:rPr>
                <w:rFonts w:ascii="Times New Roman" w:eastAsia="Calibri" w:hAnsi="Times New Roman" w:cs="Times New Roman"/>
                <w:bCs/>
              </w:rPr>
              <w:t>можливості дотримання порядку та вимог до забезпечення виконання зобов’язань за договорами купівлі-продажу електричної енергії на РДН та ВДР (глава 2.2 розділу ІІ Правил РДН/ВДР);</w:t>
            </w:r>
          </w:p>
          <w:p w:rsidR="003470CC" w:rsidRPr="003470CC" w:rsidRDefault="003470CC" w:rsidP="003470CC">
            <w:pPr>
              <w:numPr>
                <w:ilvl w:val="0"/>
                <w:numId w:val="3"/>
              </w:numPr>
              <w:snapToGrid w:val="0"/>
              <w:spacing w:after="0" w:line="240" w:lineRule="auto"/>
              <w:ind w:right="-1"/>
              <w:contextualSpacing/>
              <w:jc w:val="both"/>
              <w:rPr>
                <w:rFonts w:ascii="Times New Roman" w:eastAsia="Calibri" w:hAnsi="Times New Roman" w:cs="Times New Roman"/>
                <w:bCs/>
              </w:rPr>
            </w:pPr>
            <w:r w:rsidRPr="003470CC">
              <w:rPr>
                <w:rFonts w:ascii="Times New Roman" w:eastAsia="Calibri" w:hAnsi="Times New Roman" w:cs="Times New Roman"/>
                <w:bCs/>
              </w:rPr>
              <w:t>можливості дотримання порядку укладання договорів про купівлю-продаж електричної енергії на РДН/ВДР (глава 2.3 розділу ІІ Правил РДН/ВДР);</w:t>
            </w:r>
          </w:p>
          <w:p w:rsidR="003470CC" w:rsidRPr="003470CC" w:rsidRDefault="003470CC" w:rsidP="003470CC">
            <w:pPr>
              <w:numPr>
                <w:ilvl w:val="0"/>
                <w:numId w:val="3"/>
              </w:numPr>
              <w:snapToGrid w:val="0"/>
              <w:spacing w:after="0" w:line="240" w:lineRule="auto"/>
              <w:ind w:right="-1"/>
              <w:contextualSpacing/>
              <w:jc w:val="both"/>
              <w:rPr>
                <w:rFonts w:ascii="Times New Roman" w:eastAsia="Calibri" w:hAnsi="Times New Roman" w:cs="Times New Roman"/>
                <w:bCs/>
              </w:rPr>
            </w:pPr>
            <w:r w:rsidRPr="003470CC">
              <w:rPr>
                <w:rFonts w:ascii="Times New Roman" w:eastAsia="Calibri" w:hAnsi="Times New Roman" w:cs="Times New Roman"/>
                <w:bCs/>
              </w:rPr>
              <w:t>можливості дотримання порядку призупинення та припинення участі у РДН/ВДР (глава 2.4 розділу ІІ Правил РДН/ВДР).</w:t>
            </w:r>
          </w:p>
          <w:p w:rsidR="003470CC" w:rsidRPr="003470CC" w:rsidRDefault="003470CC" w:rsidP="003470CC">
            <w:pPr>
              <w:snapToGrid w:val="0"/>
              <w:spacing w:after="0" w:line="240" w:lineRule="auto"/>
              <w:ind w:right="-1"/>
              <w:jc w:val="both"/>
              <w:rPr>
                <w:rFonts w:ascii="Times New Roman" w:eastAsia="Times New Roman" w:hAnsi="Times New Roman" w:cs="Times New Roman"/>
                <w:bCs/>
                <w:lang w:eastAsia="ru-RU"/>
              </w:rPr>
            </w:pPr>
          </w:p>
          <w:p w:rsidR="003470CC" w:rsidRPr="003470CC" w:rsidRDefault="003470CC" w:rsidP="003470CC">
            <w:pPr>
              <w:snapToGrid w:val="0"/>
              <w:spacing w:after="0" w:line="240" w:lineRule="auto"/>
              <w:ind w:right="-1"/>
              <w:jc w:val="both"/>
              <w:rPr>
                <w:rFonts w:ascii="Times New Roman" w:eastAsia="Times New Roman" w:hAnsi="Times New Roman" w:cs="Times New Roman"/>
                <w:bCs/>
                <w:lang w:eastAsia="ru-RU"/>
              </w:rPr>
            </w:pPr>
            <w:r w:rsidRPr="003470CC">
              <w:rPr>
                <w:rFonts w:ascii="Times New Roman" w:eastAsia="Times New Roman" w:hAnsi="Times New Roman" w:cs="Times New Roman"/>
                <w:bCs/>
                <w:lang w:eastAsia="ru-RU"/>
              </w:rPr>
              <w:t>4.6. Оцінка спроможності виконання альтернативним ПЗ таких вимог Правил РДН/ВДР:</w:t>
            </w:r>
          </w:p>
          <w:p w:rsidR="003470CC" w:rsidRPr="003470CC" w:rsidRDefault="003470CC" w:rsidP="003470CC">
            <w:pPr>
              <w:numPr>
                <w:ilvl w:val="0"/>
                <w:numId w:val="21"/>
              </w:numPr>
              <w:snapToGrid w:val="0"/>
              <w:spacing w:after="0" w:line="240" w:lineRule="auto"/>
              <w:ind w:right="-1"/>
              <w:contextualSpacing/>
              <w:jc w:val="both"/>
              <w:rPr>
                <w:rFonts w:ascii="Times New Roman" w:eastAsia="Calibri" w:hAnsi="Times New Roman" w:cs="Times New Roman"/>
                <w:bCs/>
              </w:rPr>
            </w:pPr>
            <w:r w:rsidRPr="003470CC">
              <w:rPr>
                <w:rFonts w:ascii="Times New Roman" w:eastAsia="Calibri" w:hAnsi="Times New Roman" w:cs="Times New Roman"/>
                <w:bCs/>
              </w:rPr>
              <w:t>з організації та проведення торгів на РДН, повідомлення учасників РДН/ВДР про результати торгів на РДН (глави 3.2 та 3.4 розділу ІІІ Правил РДН/ВДР);</w:t>
            </w:r>
          </w:p>
          <w:p w:rsidR="003470CC" w:rsidRPr="003470CC" w:rsidRDefault="003470CC" w:rsidP="003470CC">
            <w:pPr>
              <w:numPr>
                <w:ilvl w:val="0"/>
                <w:numId w:val="21"/>
              </w:numPr>
              <w:snapToGrid w:val="0"/>
              <w:spacing w:after="0" w:line="240" w:lineRule="auto"/>
              <w:ind w:right="-1"/>
              <w:contextualSpacing/>
              <w:jc w:val="both"/>
              <w:rPr>
                <w:rFonts w:ascii="Times New Roman" w:eastAsia="Calibri" w:hAnsi="Times New Roman" w:cs="Times New Roman"/>
                <w:bCs/>
              </w:rPr>
            </w:pPr>
            <w:r w:rsidRPr="003470CC">
              <w:rPr>
                <w:rFonts w:ascii="Times New Roman" w:eastAsia="Calibri" w:hAnsi="Times New Roman" w:cs="Times New Roman"/>
                <w:bCs/>
              </w:rPr>
              <w:t>з організації та проведення торгів на ВДР, повідомлення учасників РДН/ВДР про результати торгів на ВДР (глави 3.5 та 3.6 розділу ІІІ Правил РДН/ВДР).</w:t>
            </w:r>
          </w:p>
          <w:p w:rsidR="003470CC" w:rsidRPr="003470CC" w:rsidRDefault="003470CC" w:rsidP="003470CC">
            <w:pPr>
              <w:snapToGrid w:val="0"/>
              <w:spacing w:after="0" w:line="240" w:lineRule="auto"/>
              <w:ind w:right="-1"/>
              <w:jc w:val="both"/>
              <w:rPr>
                <w:rFonts w:ascii="Times New Roman" w:eastAsia="Times New Roman" w:hAnsi="Times New Roman" w:cs="Times New Roman"/>
                <w:bCs/>
                <w:lang w:eastAsia="ru-RU"/>
              </w:rPr>
            </w:pPr>
          </w:p>
          <w:p w:rsidR="003470CC" w:rsidRPr="003470CC" w:rsidRDefault="003470CC" w:rsidP="003470CC">
            <w:pPr>
              <w:snapToGrid w:val="0"/>
              <w:spacing w:after="0" w:line="240" w:lineRule="auto"/>
              <w:ind w:right="-1"/>
              <w:jc w:val="both"/>
              <w:rPr>
                <w:rFonts w:ascii="Times New Roman" w:eastAsia="Times New Roman" w:hAnsi="Times New Roman" w:cs="Times New Roman"/>
                <w:bCs/>
                <w:lang w:eastAsia="ru-RU"/>
              </w:rPr>
            </w:pPr>
          </w:p>
          <w:p w:rsidR="003470CC" w:rsidRPr="003470CC" w:rsidRDefault="003470CC" w:rsidP="003470CC">
            <w:pPr>
              <w:snapToGrid w:val="0"/>
              <w:spacing w:after="0" w:line="240" w:lineRule="auto"/>
              <w:ind w:right="-1"/>
              <w:jc w:val="both"/>
              <w:rPr>
                <w:rFonts w:ascii="Times New Roman" w:eastAsia="Times New Roman" w:hAnsi="Times New Roman" w:cs="Times New Roman"/>
                <w:bCs/>
                <w:lang w:eastAsia="ru-RU"/>
              </w:rPr>
            </w:pPr>
          </w:p>
          <w:p w:rsidR="003470CC" w:rsidRPr="003470CC" w:rsidRDefault="003470CC" w:rsidP="003470CC">
            <w:pPr>
              <w:snapToGrid w:val="0"/>
              <w:spacing w:after="0" w:line="240" w:lineRule="auto"/>
              <w:ind w:right="-1"/>
              <w:jc w:val="both"/>
              <w:rPr>
                <w:rFonts w:ascii="Times New Roman" w:eastAsia="Times New Roman" w:hAnsi="Times New Roman" w:cs="Times New Roman"/>
                <w:bCs/>
                <w:lang w:eastAsia="ru-RU"/>
              </w:rPr>
            </w:pPr>
          </w:p>
          <w:p w:rsidR="003470CC" w:rsidRPr="003470CC" w:rsidRDefault="003470CC" w:rsidP="003470CC">
            <w:pPr>
              <w:snapToGrid w:val="0"/>
              <w:spacing w:after="0" w:line="240" w:lineRule="auto"/>
              <w:ind w:right="-1"/>
              <w:jc w:val="both"/>
              <w:rPr>
                <w:rFonts w:ascii="Times New Roman" w:eastAsia="Times New Roman" w:hAnsi="Times New Roman" w:cs="Times New Roman"/>
                <w:bCs/>
                <w:lang w:eastAsia="ru-RU"/>
              </w:rPr>
            </w:pPr>
          </w:p>
          <w:p w:rsidR="003470CC" w:rsidRPr="003470CC" w:rsidRDefault="003470CC" w:rsidP="003470CC">
            <w:pPr>
              <w:snapToGrid w:val="0"/>
              <w:spacing w:after="0" w:line="240" w:lineRule="auto"/>
              <w:ind w:right="-1"/>
              <w:jc w:val="both"/>
              <w:rPr>
                <w:rFonts w:ascii="Times New Roman" w:eastAsia="Times New Roman" w:hAnsi="Times New Roman" w:cs="Times New Roman"/>
                <w:bCs/>
                <w:sz w:val="18"/>
                <w:lang w:eastAsia="ru-RU"/>
              </w:rPr>
            </w:pPr>
          </w:p>
          <w:p w:rsidR="003470CC" w:rsidRPr="003470CC" w:rsidRDefault="003470CC" w:rsidP="003470CC">
            <w:pPr>
              <w:snapToGrid w:val="0"/>
              <w:spacing w:after="0" w:line="240" w:lineRule="auto"/>
              <w:ind w:right="-1"/>
              <w:jc w:val="both"/>
              <w:rPr>
                <w:rFonts w:ascii="Times New Roman" w:eastAsia="Times New Roman" w:hAnsi="Times New Roman" w:cs="Times New Roman"/>
                <w:bCs/>
                <w:lang w:eastAsia="ru-RU"/>
              </w:rPr>
            </w:pPr>
            <w:r w:rsidRPr="003470CC">
              <w:rPr>
                <w:rFonts w:ascii="Times New Roman" w:eastAsia="Times New Roman" w:hAnsi="Times New Roman" w:cs="Times New Roman"/>
                <w:bCs/>
                <w:lang w:eastAsia="ru-RU"/>
              </w:rPr>
              <w:t>4.7. Оцінка відповідності застосовуваних альтернативним ПЗ алгоритмів щодо визначення ціни та обсягів купівлі-продажу електричної енергії на РДН/ВДР Правилам РДН/ВДР:</w:t>
            </w:r>
          </w:p>
          <w:p w:rsidR="003470CC" w:rsidRPr="003470CC" w:rsidRDefault="003470CC" w:rsidP="003470CC">
            <w:pPr>
              <w:numPr>
                <w:ilvl w:val="0"/>
                <w:numId w:val="22"/>
              </w:numPr>
              <w:snapToGrid w:val="0"/>
              <w:spacing w:after="0" w:line="240" w:lineRule="auto"/>
              <w:ind w:left="718" w:right="-1" w:hanging="284"/>
              <w:contextualSpacing/>
              <w:jc w:val="both"/>
              <w:rPr>
                <w:rFonts w:ascii="Times New Roman" w:eastAsia="Calibri" w:hAnsi="Times New Roman" w:cs="Times New Roman"/>
                <w:bCs/>
              </w:rPr>
            </w:pPr>
            <w:r w:rsidRPr="003470CC">
              <w:rPr>
                <w:rFonts w:ascii="Times New Roman" w:eastAsia="Calibri" w:hAnsi="Times New Roman" w:cs="Times New Roman"/>
                <w:bCs/>
              </w:rPr>
              <w:t>перевірка правильності визначення ціни на електричну енергію та обсягів купівлі-продажу електричної енергії на РДН (відповідність вимогам порядку визначення ціни на електричну енергію та обсягів купівлі-продажу електричної енергії на РДН, що є додатком 5 до Правил РДН/ВДР);</w:t>
            </w:r>
          </w:p>
          <w:p w:rsidR="003470CC" w:rsidRPr="003470CC" w:rsidRDefault="003470CC" w:rsidP="003470CC">
            <w:pPr>
              <w:numPr>
                <w:ilvl w:val="0"/>
                <w:numId w:val="22"/>
              </w:numPr>
              <w:snapToGrid w:val="0"/>
              <w:spacing w:after="0" w:line="240" w:lineRule="auto"/>
              <w:ind w:left="718" w:right="-1" w:hanging="284"/>
              <w:contextualSpacing/>
              <w:jc w:val="both"/>
              <w:rPr>
                <w:rFonts w:ascii="Times New Roman" w:eastAsia="Calibri" w:hAnsi="Times New Roman" w:cs="Times New Roman"/>
                <w:bCs/>
              </w:rPr>
            </w:pPr>
            <w:r w:rsidRPr="003470CC">
              <w:rPr>
                <w:rFonts w:ascii="Times New Roman" w:eastAsia="Calibri" w:hAnsi="Times New Roman" w:cs="Times New Roman"/>
                <w:bCs/>
              </w:rPr>
              <w:t>перевірка правильності визначення ціни на електричну енергію та обсягів купівлі-продажу електричної енергії на ВДР (відповідність вимогам порядку визначення ціни та обсягів купівлі-продажу електричної енергії на ВДР, що є додатком 6 до Правил РДН/ВДР).</w:t>
            </w:r>
          </w:p>
          <w:p w:rsidR="003470CC" w:rsidRPr="003470CC" w:rsidRDefault="003470CC" w:rsidP="003470CC">
            <w:pPr>
              <w:snapToGrid w:val="0"/>
              <w:spacing w:after="0" w:line="240" w:lineRule="auto"/>
              <w:ind w:right="-1"/>
              <w:rPr>
                <w:rFonts w:ascii="Times New Roman" w:eastAsia="Times New Roman" w:hAnsi="Times New Roman" w:cs="Times New Roman"/>
                <w:bCs/>
                <w:lang w:eastAsia="ru-RU"/>
              </w:rPr>
            </w:pPr>
          </w:p>
          <w:p w:rsidR="003470CC" w:rsidRPr="003470CC" w:rsidRDefault="003470CC" w:rsidP="003470CC">
            <w:pPr>
              <w:snapToGrid w:val="0"/>
              <w:spacing w:after="0" w:line="240" w:lineRule="auto"/>
              <w:ind w:right="-1"/>
              <w:jc w:val="both"/>
              <w:rPr>
                <w:rFonts w:ascii="Times New Roman" w:eastAsia="Times New Roman" w:hAnsi="Times New Roman" w:cs="Times New Roman"/>
                <w:bCs/>
                <w:lang w:eastAsia="ru-RU"/>
              </w:rPr>
            </w:pPr>
            <w:r w:rsidRPr="003470CC">
              <w:rPr>
                <w:rFonts w:ascii="Times New Roman" w:eastAsia="Times New Roman" w:hAnsi="Times New Roman" w:cs="Times New Roman"/>
                <w:bCs/>
                <w:lang w:eastAsia="ru-RU"/>
              </w:rPr>
              <w:t>4.8. Оцінка альтернативного ПЗ щодо дотримання вимог із збереження конфіденційності даних.</w:t>
            </w:r>
          </w:p>
          <w:p w:rsidR="003470CC" w:rsidRPr="003470CC" w:rsidRDefault="003470CC" w:rsidP="003470CC">
            <w:pPr>
              <w:snapToGrid w:val="0"/>
              <w:spacing w:after="0" w:line="240" w:lineRule="auto"/>
              <w:ind w:right="-1"/>
              <w:jc w:val="both"/>
              <w:rPr>
                <w:rFonts w:ascii="Times New Roman" w:eastAsia="Times New Roman" w:hAnsi="Times New Roman" w:cs="Times New Roman"/>
                <w:bCs/>
                <w:lang w:eastAsia="ru-RU"/>
              </w:rPr>
            </w:pPr>
          </w:p>
          <w:p w:rsidR="003470CC" w:rsidRPr="003470CC" w:rsidRDefault="003470CC" w:rsidP="003470CC">
            <w:pPr>
              <w:snapToGrid w:val="0"/>
              <w:spacing w:after="0" w:line="240" w:lineRule="auto"/>
              <w:ind w:right="-1"/>
              <w:jc w:val="both"/>
              <w:rPr>
                <w:rFonts w:ascii="Times New Roman" w:eastAsia="Times New Roman" w:hAnsi="Times New Roman" w:cs="Times New Roman"/>
                <w:bCs/>
                <w:lang w:eastAsia="ru-RU"/>
              </w:rPr>
            </w:pPr>
            <w:r w:rsidRPr="003470CC">
              <w:rPr>
                <w:rFonts w:ascii="Times New Roman" w:eastAsia="Times New Roman" w:hAnsi="Times New Roman" w:cs="Times New Roman"/>
                <w:bCs/>
                <w:lang w:eastAsia="ru-RU"/>
              </w:rPr>
              <w:t>4.9. Оцінка відповідності альтернативного ПЗ у частині визначення Оператором ринку зобов`язань учасників РДН/ВДР з оплати за куплену-продану на торгах електричну енергію, а також вартості послуг Оператора ринку з такими вимогами Правил РДН/ВДР:</w:t>
            </w:r>
          </w:p>
          <w:p w:rsidR="003470CC" w:rsidRPr="003470CC" w:rsidRDefault="003470CC" w:rsidP="003470CC">
            <w:pPr>
              <w:numPr>
                <w:ilvl w:val="0"/>
                <w:numId w:val="24"/>
              </w:numPr>
              <w:snapToGrid w:val="0"/>
              <w:spacing w:after="0" w:line="240" w:lineRule="auto"/>
              <w:ind w:right="-1"/>
              <w:contextualSpacing/>
              <w:jc w:val="both"/>
              <w:rPr>
                <w:rFonts w:ascii="Times New Roman" w:eastAsia="Calibri" w:hAnsi="Times New Roman" w:cs="Times New Roman"/>
                <w:bCs/>
              </w:rPr>
            </w:pPr>
            <w:r w:rsidRPr="003470CC">
              <w:rPr>
                <w:rFonts w:ascii="Times New Roman" w:eastAsia="Calibri" w:hAnsi="Times New Roman" w:cs="Times New Roman"/>
                <w:bCs/>
              </w:rPr>
              <w:t>перевірка правильності визначення грошових зобов`язань учасників РДН/ВДР з оплати за куплену-продану на торгах електричну енергію (глави 4.1 та 4.2 розділу ІV Правил РДН/ВДР);</w:t>
            </w:r>
          </w:p>
          <w:p w:rsidR="003470CC" w:rsidRPr="003470CC" w:rsidRDefault="003470CC" w:rsidP="003470CC">
            <w:pPr>
              <w:numPr>
                <w:ilvl w:val="0"/>
                <w:numId w:val="24"/>
              </w:numPr>
              <w:snapToGrid w:val="0"/>
              <w:spacing w:after="0" w:line="240" w:lineRule="auto"/>
              <w:ind w:right="-1"/>
              <w:contextualSpacing/>
              <w:jc w:val="both"/>
              <w:rPr>
                <w:rFonts w:ascii="Calibri" w:eastAsia="Calibri" w:hAnsi="Calibri" w:cs="Times New Roman"/>
                <w:bCs/>
              </w:rPr>
            </w:pPr>
            <w:r w:rsidRPr="003470CC">
              <w:rPr>
                <w:rFonts w:ascii="Times New Roman" w:eastAsia="Calibri" w:hAnsi="Times New Roman" w:cs="Times New Roman"/>
                <w:bCs/>
              </w:rPr>
              <w:t>перевірка правильності визначення вартості послуг Оператора ринку згідно з главою 4.4 розділу ІV Правил РДН/ВДР.</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3470CC" w:rsidRPr="003470CC" w:rsidRDefault="003470CC" w:rsidP="003470CC">
            <w:pPr>
              <w:snapToGrid w:val="0"/>
              <w:spacing w:after="0" w:line="240" w:lineRule="auto"/>
              <w:ind w:right="-1"/>
              <w:rPr>
                <w:rFonts w:ascii="Times New Roman" w:eastAsia="Times New Roman" w:hAnsi="Times New Roman" w:cs="Times New Roman"/>
                <w:bCs/>
                <w:sz w:val="24"/>
                <w:szCs w:val="24"/>
                <w:lang w:val="ru-RU" w:eastAsia="ru-RU"/>
              </w:rPr>
            </w:pPr>
          </w:p>
          <w:p w:rsidR="003470CC" w:rsidRPr="003470CC" w:rsidRDefault="003470CC" w:rsidP="003470CC">
            <w:pPr>
              <w:snapToGrid w:val="0"/>
              <w:spacing w:after="0" w:line="240" w:lineRule="auto"/>
              <w:ind w:right="-1"/>
              <w:rPr>
                <w:rFonts w:ascii="Times New Roman" w:eastAsia="Times New Roman" w:hAnsi="Times New Roman" w:cs="Times New Roman"/>
                <w:bCs/>
                <w:sz w:val="24"/>
                <w:szCs w:val="24"/>
                <w:lang w:val="ru-RU" w:eastAsia="ru-RU"/>
              </w:rPr>
            </w:pPr>
          </w:p>
          <w:p w:rsidR="003470CC" w:rsidRPr="003470CC" w:rsidRDefault="003470CC" w:rsidP="003470CC">
            <w:pPr>
              <w:snapToGrid w:val="0"/>
              <w:spacing w:after="0" w:line="240" w:lineRule="auto"/>
              <w:ind w:right="-1"/>
              <w:rPr>
                <w:rFonts w:ascii="Times New Roman" w:eastAsia="Times New Roman" w:hAnsi="Times New Roman" w:cs="Times New Roman"/>
                <w:bCs/>
                <w:sz w:val="36"/>
                <w:szCs w:val="24"/>
                <w:lang w:val="ru-RU" w:eastAsia="ru-RU"/>
              </w:rPr>
            </w:pPr>
          </w:p>
          <w:p w:rsidR="003470CC" w:rsidRPr="003470CC" w:rsidRDefault="003470CC" w:rsidP="003470CC">
            <w:pPr>
              <w:snapToGrid w:val="0"/>
              <w:spacing w:after="0" w:line="240" w:lineRule="auto"/>
              <w:ind w:right="-1"/>
              <w:rPr>
                <w:rFonts w:ascii="Times New Roman" w:eastAsia="Times New Roman" w:hAnsi="Times New Roman" w:cs="Times New Roman"/>
                <w:bCs/>
                <w:sz w:val="24"/>
                <w:szCs w:val="24"/>
                <w:lang w:val="ru-RU" w:eastAsia="ru-RU"/>
              </w:rPr>
            </w:pPr>
          </w:p>
          <w:p w:rsidR="003470CC" w:rsidRPr="003470CC" w:rsidRDefault="003470CC" w:rsidP="003470CC">
            <w:pPr>
              <w:snapToGrid w:val="0"/>
              <w:spacing w:after="0" w:line="240" w:lineRule="auto"/>
              <w:ind w:right="-1"/>
              <w:rPr>
                <w:rFonts w:ascii="Times New Roman" w:eastAsia="Times New Roman" w:hAnsi="Times New Roman" w:cs="Times New Roman"/>
                <w:bCs/>
                <w:sz w:val="24"/>
                <w:szCs w:val="24"/>
                <w:lang w:val="ru-RU" w:eastAsia="ru-RU"/>
              </w:rPr>
            </w:pPr>
          </w:p>
          <w:p w:rsidR="003470CC" w:rsidRPr="003470CC" w:rsidRDefault="003470CC" w:rsidP="003470CC">
            <w:pPr>
              <w:snapToGrid w:val="0"/>
              <w:spacing w:after="0" w:line="240" w:lineRule="auto"/>
              <w:ind w:right="-1"/>
              <w:rPr>
                <w:rFonts w:ascii="Times New Roman" w:eastAsia="Times New Roman" w:hAnsi="Times New Roman" w:cs="Times New Roman"/>
                <w:bCs/>
                <w:szCs w:val="24"/>
                <w:lang w:eastAsia="ru-RU"/>
              </w:rPr>
            </w:pPr>
            <w:r w:rsidRPr="003470CC">
              <w:rPr>
                <w:rFonts w:ascii="Times New Roman" w:eastAsia="Times New Roman" w:hAnsi="Times New Roman" w:cs="Times New Roman"/>
                <w:bCs/>
                <w:szCs w:val="24"/>
                <w:lang w:eastAsia="ru-RU"/>
              </w:rPr>
              <w:t>Вибірково, але не менше двадцяти заявок (з використанням різних типів заявок та способів їх подання) на торги на РДН.</w:t>
            </w:r>
          </w:p>
          <w:p w:rsidR="003470CC" w:rsidRPr="003470CC" w:rsidRDefault="003470CC" w:rsidP="003470CC">
            <w:pPr>
              <w:snapToGrid w:val="0"/>
              <w:spacing w:after="0" w:line="240" w:lineRule="auto"/>
              <w:ind w:right="-1"/>
              <w:rPr>
                <w:rFonts w:ascii="Times New Roman" w:eastAsia="Times New Roman" w:hAnsi="Times New Roman" w:cs="Times New Roman"/>
                <w:bCs/>
                <w:szCs w:val="24"/>
                <w:lang w:eastAsia="ru-RU"/>
              </w:rPr>
            </w:pPr>
          </w:p>
          <w:p w:rsidR="003470CC" w:rsidRPr="003470CC" w:rsidRDefault="003470CC" w:rsidP="003470CC">
            <w:pPr>
              <w:snapToGrid w:val="0"/>
              <w:spacing w:after="0" w:line="240" w:lineRule="auto"/>
              <w:ind w:right="-1"/>
              <w:rPr>
                <w:rFonts w:ascii="Times New Roman" w:eastAsia="Times New Roman" w:hAnsi="Times New Roman" w:cs="Times New Roman"/>
                <w:bCs/>
                <w:szCs w:val="24"/>
                <w:lang w:eastAsia="ru-RU"/>
              </w:rPr>
            </w:pPr>
            <w:r w:rsidRPr="003470CC">
              <w:rPr>
                <w:rFonts w:ascii="Times New Roman" w:eastAsia="Times New Roman" w:hAnsi="Times New Roman" w:cs="Times New Roman"/>
                <w:bCs/>
                <w:szCs w:val="24"/>
                <w:lang w:eastAsia="ru-RU"/>
              </w:rPr>
              <w:t>Вибірково, але не менше двадцяти заявок (з використанням різних типів заявок та способів їх подання) на торги на ВДР.</w:t>
            </w:r>
          </w:p>
          <w:p w:rsidR="00AE1FB8" w:rsidRPr="00AE1FB8" w:rsidRDefault="00AE1FB8" w:rsidP="003470CC">
            <w:pPr>
              <w:snapToGrid w:val="0"/>
              <w:spacing w:after="0" w:line="240" w:lineRule="auto"/>
              <w:ind w:right="-1"/>
              <w:rPr>
                <w:rFonts w:ascii="Times New Roman" w:eastAsia="Times New Roman" w:hAnsi="Times New Roman" w:cs="Times New Roman"/>
                <w:bCs/>
                <w:sz w:val="8"/>
                <w:szCs w:val="24"/>
                <w:lang w:eastAsia="ru-RU"/>
              </w:rPr>
            </w:pPr>
          </w:p>
          <w:p w:rsidR="003470CC" w:rsidRPr="003470CC" w:rsidRDefault="003470CC" w:rsidP="003470CC">
            <w:pPr>
              <w:snapToGrid w:val="0"/>
              <w:spacing w:after="0" w:line="240" w:lineRule="auto"/>
              <w:ind w:right="-1"/>
              <w:rPr>
                <w:rFonts w:ascii="Times New Roman" w:eastAsia="Times New Roman" w:hAnsi="Times New Roman" w:cs="Times New Roman"/>
                <w:bCs/>
                <w:szCs w:val="24"/>
                <w:lang w:eastAsia="ru-RU"/>
              </w:rPr>
            </w:pPr>
            <w:r w:rsidRPr="003470CC">
              <w:rPr>
                <w:rFonts w:ascii="Times New Roman" w:eastAsia="Times New Roman" w:hAnsi="Times New Roman" w:cs="Times New Roman"/>
                <w:bCs/>
                <w:szCs w:val="24"/>
                <w:lang w:eastAsia="ru-RU"/>
              </w:rPr>
              <w:t>Вибірково, станом на момент здійснення перевірки.</w:t>
            </w:r>
          </w:p>
          <w:p w:rsidR="003470CC" w:rsidRPr="003470CC" w:rsidRDefault="003470CC" w:rsidP="003470CC">
            <w:pPr>
              <w:snapToGrid w:val="0"/>
              <w:spacing w:after="0" w:line="240" w:lineRule="auto"/>
              <w:ind w:right="-1"/>
              <w:rPr>
                <w:rFonts w:ascii="Times New Roman" w:eastAsia="Times New Roman" w:hAnsi="Times New Roman" w:cs="Times New Roman"/>
                <w:bCs/>
                <w:szCs w:val="24"/>
                <w:lang w:eastAsia="ru-RU"/>
              </w:rPr>
            </w:pPr>
          </w:p>
          <w:p w:rsidR="003470CC" w:rsidRPr="003470CC" w:rsidRDefault="003470CC" w:rsidP="003470CC">
            <w:pPr>
              <w:snapToGrid w:val="0"/>
              <w:spacing w:after="0" w:line="240" w:lineRule="auto"/>
              <w:ind w:right="-1"/>
              <w:rPr>
                <w:rFonts w:ascii="Times New Roman" w:eastAsia="Times New Roman" w:hAnsi="Times New Roman" w:cs="Times New Roman"/>
                <w:bCs/>
                <w:szCs w:val="24"/>
                <w:lang w:eastAsia="ru-RU"/>
              </w:rPr>
            </w:pPr>
            <w:r w:rsidRPr="003470CC">
              <w:rPr>
                <w:rFonts w:ascii="Times New Roman" w:eastAsia="Times New Roman" w:hAnsi="Times New Roman" w:cs="Times New Roman"/>
                <w:bCs/>
                <w:szCs w:val="24"/>
                <w:lang w:eastAsia="ru-RU"/>
              </w:rPr>
              <w:t>Вибірково, станом на момент здійснення перевірки.</w:t>
            </w:r>
          </w:p>
          <w:p w:rsidR="003470CC" w:rsidRPr="003470CC" w:rsidRDefault="003470CC" w:rsidP="003470CC">
            <w:pPr>
              <w:snapToGrid w:val="0"/>
              <w:spacing w:after="0" w:line="240" w:lineRule="auto"/>
              <w:ind w:right="-1"/>
              <w:rPr>
                <w:rFonts w:ascii="Times New Roman" w:eastAsia="Times New Roman" w:hAnsi="Times New Roman" w:cs="Times New Roman"/>
                <w:bCs/>
                <w:szCs w:val="24"/>
                <w:lang w:eastAsia="ru-RU"/>
              </w:rPr>
            </w:pPr>
          </w:p>
          <w:p w:rsidR="003470CC" w:rsidRPr="003470CC" w:rsidRDefault="003470CC" w:rsidP="003470CC">
            <w:pPr>
              <w:snapToGrid w:val="0"/>
              <w:spacing w:after="0" w:line="240" w:lineRule="auto"/>
              <w:ind w:right="-1"/>
              <w:rPr>
                <w:rFonts w:ascii="Times New Roman" w:eastAsia="Times New Roman" w:hAnsi="Times New Roman" w:cs="Times New Roman"/>
                <w:bCs/>
                <w:szCs w:val="24"/>
                <w:lang w:eastAsia="ru-RU"/>
              </w:rPr>
            </w:pPr>
            <w:r w:rsidRPr="003470CC">
              <w:rPr>
                <w:rFonts w:ascii="Times New Roman" w:eastAsia="Times New Roman" w:hAnsi="Times New Roman" w:cs="Times New Roman"/>
                <w:bCs/>
                <w:szCs w:val="24"/>
                <w:lang w:eastAsia="ru-RU"/>
              </w:rPr>
              <w:t>Вибірково, але не менше п’яти учасників РДН/ВДР з визначеного обсягу згідно з п. 2.1 цієї таблиці.</w:t>
            </w:r>
          </w:p>
          <w:p w:rsidR="003470CC" w:rsidRPr="003470CC" w:rsidRDefault="003470CC" w:rsidP="003470CC">
            <w:pPr>
              <w:snapToGrid w:val="0"/>
              <w:spacing w:after="0" w:line="240" w:lineRule="auto"/>
              <w:ind w:right="-1"/>
              <w:rPr>
                <w:rFonts w:ascii="Times New Roman" w:eastAsia="Times New Roman" w:hAnsi="Times New Roman" w:cs="Times New Roman"/>
                <w:bCs/>
                <w:szCs w:val="24"/>
                <w:lang w:eastAsia="ru-RU"/>
              </w:rPr>
            </w:pPr>
          </w:p>
          <w:p w:rsidR="003470CC" w:rsidRPr="003470CC" w:rsidRDefault="003470CC" w:rsidP="003470CC">
            <w:pPr>
              <w:snapToGrid w:val="0"/>
              <w:spacing w:after="0" w:line="240" w:lineRule="auto"/>
              <w:ind w:right="-1"/>
              <w:rPr>
                <w:rFonts w:ascii="Times New Roman" w:eastAsia="Times New Roman" w:hAnsi="Times New Roman" w:cs="Times New Roman"/>
                <w:bCs/>
                <w:szCs w:val="24"/>
                <w:highlight w:val="yellow"/>
                <w:lang w:eastAsia="ru-RU"/>
              </w:rPr>
            </w:pPr>
          </w:p>
          <w:p w:rsidR="003470CC" w:rsidRPr="003470CC" w:rsidRDefault="003470CC" w:rsidP="003470CC">
            <w:pPr>
              <w:snapToGrid w:val="0"/>
              <w:spacing w:after="0" w:line="240" w:lineRule="auto"/>
              <w:ind w:right="-1"/>
              <w:rPr>
                <w:rFonts w:ascii="Times New Roman" w:eastAsia="Times New Roman" w:hAnsi="Times New Roman" w:cs="Times New Roman"/>
                <w:bCs/>
                <w:szCs w:val="24"/>
                <w:highlight w:val="yellow"/>
                <w:lang w:eastAsia="ru-RU"/>
              </w:rPr>
            </w:pPr>
          </w:p>
          <w:p w:rsidR="003470CC" w:rsidRPr="003470CC" w:rsidRDefault="003470CC" w:rsidP="003470CC">
            <w:pPr>
              <w:snapToGrid w:val="0"/>
              <w:spacing w:after="0" w:line="240" w:lineRule="auto"/>
              <w:ind w:right="-1"/>
              <w:rPr>
                <w:rFonts w:ascii="Times New Roman" w:eastAsia="Times New Roman" w:hAnsi="Times New Roman" w:cs="Times New Roman"/>
                <w:bCs/>
                <w:szCs w:val="24"/>
                <w:highlight w:val="yellow"/>
                <w:lang w:eastAsia="ru-RU"/>
              </w:rPr>
            </w:pPr>
          </w:p>
          <w:p w:rsidR="003470CC" w:rsidRPr="003470CC" w:rsidRDefault="003470CC" w:rsidP="003470CC">
            <w:pPr>
              <w:snapToGrid w:val="0"/>
              <w:spacing w:after="0" w:line="240" w:lineRule="auto"/>
              <w:ind w:right="-1"/>
              <w:rPr>
                <w:rFonts w:ascii="Times New Roman" w:eastAsia="Times New Roman" w:hAnsi="Times New Roman" w:cs="Times New Roman"/>
                <w:bCs/>
                <w:sz w:val="28"/>
                <w:szCs w:val="24"/>
                <w:lang w:eastAsia="ru-RU"/>
              </w:rPr>
            </w:pPr>
          </w:p>
          <w:p w:rsidR="003470CC" w:rsidRPr="001A5D44" w:rsidRDefault="003470CC" w:rsidP="003470CC">
            <w:pPr>
              <w:snapToGrid w:val="0"/>
              <w:spacing w:after="0" w:line="240" w:lineRule="auto"/>
              <w:ind w:right="-1"/>
              <w:rPr>
                <w:rFonts w:ascii="Times New Roman" w:eastAsia="Times New Roman" w:hAnsi="Times New Roman" w:cs="Times New Roman"/>
                <w:bCs/>
                <w:sz w:val="32"/>
                <w:szCs w:val="24"/>
                <w:lang w:eastAsia="ru-RU"/>
              </w:rPr>
            </w:pPr>
          </w:p>
          <w:p w:rsidR="003470CC" w:rsidRPr="003470CC" w:rsidRDefault="003470CC" w:rsidP="003470CC">
            <w:pPr>
              <w:snapToGrid w:val="0"/>
              <w:spacing w:after="0" w:line="240" w:lineRule="auto"/>
              <w:ind w:right="-1"/>
              <w:rPr>
                <w:rFonts w:ascii="Times New Roman" w:eastAsia="Times New Roman" w:hAnsi="Times New Roman" w:cs="Times New Roman"/>
                <w:bCs/>
                <w:sz w:val="28"/>
                <w:szCs w:val="24"/>
                <w:lang w:eastAsia="ru-RU"/>
              </w:rPr>
            </w:pPr>
          </w:p>
          <w:p w:rsidR="003470CC" w:rsidRPr="003470CC" w:rsidRDefault="003470CC" w:rsidP="003470CC">
            <w:pPr>
              <w:snapToGrid w:val="0"/>
              <w:spacing w:after="0" w:line="240" w:lineRule="auto"/>
              <w:ind w:right="-1"/>
              <w:rPr>
                <w:rFonts w:ascii="Times New Roman" w:eastAsia="Times New Roman" w:hAnsi="Times New Roman" w:cs="Times New Roman"/>
                <w:bCs/>
                <w:sz w:val="28"/>
                <w:szCs w:val="24"/>
                <w:lang w:eastAsia="ru-RU"/>
              </w:rPr>
            </w:pPr>
          </w:p>
          <w:p w:rsidR="003470CC" w:rsidRPr="003470CC" w:rsidRDefault="003470CC" w:rsidP="003470CC">
            <w:pPr>
              <w:snapToGrid w:val="0"/>
              <w:spacing w:after="0" w:line="240" w:lineRule="auto"/>
              <w:ind w:right="-1"/>
              <w:rPr>
                <w:rFonts w:ascii="Times New Roman" w:eastAsia="Times New Roman" w:hAnsi="Times New Roman" w:cs="Times New Roman"/>
                <w:bCs/>
                <w:szCs w:val="24"/>
                <w:lang w:eastAsia="ru-RU"/>
              </w:rPr>
            </w:pPr>
          </w:p>
          <w:p w:rsidR="003470CC" w:rsidRPr="003470CC" w:rsidRDefault="003470CC" w:rsidP="003470CC">
            <w:pPr>
              <w:snapToGrid w:val="0"/>
              <w:spacing w:after="0" w:line="240" w:lineRule="auto"/>
              <w:rPr>
                <w:rFonts w:ascii="Times New Roman" w:eastAsia="Times New Roman" w:hAnsi="Times New Roman" w:cs="Times New Roman"/>
                <w:szCs w:val="24"/>
                <w:lang w:eastAsia="ru-RU"/>
              </w:rPr>
            </w:pPr>
            <w:r w:rsidRPr="003470CC">
              <w:rPr>
                <w:rFonts w:ascii="Times New Roman" w:eastAsia="Times New Roman" w:hAnsi="Times New Roman" w:cs="Times New Roman"/>
                <w:bCs/>
                <w:i/>
                <w:szCs w:val="24"/>
                <w:lang w:eastAsia="ru-RU"/>
              </w:rPr>
              <w:t>Кількісний показник:</w:t>
            </w:r>
            <w:r w:rsidRPr="003470CC">
              <w:rPr>
                <w:rFonts w:ascii="Times New Roman" w:eastAsia="Times New Roman" w:hAnsi="Times New Roman" w:cs="Times New Roman"/>
                <w:bCs/>
                <w:szCs w:val="24"/>
                <w:lang w:eastAsia="ru-RU"/>
              </w:rPr>
              <w:t xml:space="preserve"> вибірково, але не менше п’яти учасників РДН/ВДР з визначеного обсягу згідно з п. 2.2 цієї таблиці.             </w:t>
            </w:r>
            <w:r w:rsidRPr="003470CC">
              <w:rPr>
                <w:rFonts w:ascii="Times New Roman" w:eastAsia="Times New Roman" w:hAnsi="Times New Roman" w:cs="Times New Roman"/>
                <w:i/>
                <w:szCs w:val="24"/>
                <w:lang w:eastAsia="ru-RU"/>
              </w:rPr>
              <w:t>Період:</w:t>
            </w:r>
            <w:r w:rsidRPr="003470CC">
              <w:rPr>
                <w:rFonts w:ascii="Times New Roman" w:eastAsia="Times New Roman" w:hAnsi="Times New Roman" w:cs="Times New Roman"/>
                <w:szCs w:val="24"/>
                <w:lang w:eastAsia="ru-RU"/>
              </w:rPr>
              <w:t xml:space="preserve">                 вибірково, але не менше п’яти днів з визначеного обсягу згідно з п. 2.2 цієї таблиці.</w:t>
            </w:r>
          </w:p>
          <w:p w:rsidR="003470CC" w:rsidRPr="003470CC" w:rsidRDefault="003470CC" w:rsidP="003470CC">
            <w:pPr>
              <w:snapToGrid w:val="0"/>
              <w:spacing w:after="0" w:line="240" w:lineRule="auto"/>
              <w:rPr>
                <w:rFonts w:ascii="Times New Roman" w:eastAsia="Times New Roman" w:hAnsi="Times New Roman" w:cs="Times New Roman"/>
                <w:szCs w:val="24"/>
                <w:lang w:eastAsia="ru-RU"/>
              </w:rPr>
            </w:pPr>
          </w:p>
          <w:p w:rsidR="003470CC" w:rsidRPr="003470CC" w:rsidRDefault="003470CC" w:rsidP="003470CC">
            <w:pPr>
              <w:snapToGrid w:val="0"/>
              <w:spacing w:after="0" w:line="240" w:lineRule="auto"/>
              <w:ind w:right="-1"/>
              <w:rPr>
                <w:rFonts w:ascii="Times New Roman" w:eastAsia="Times New Roman" w:hAnsi="Times New Roman" w:cs="Times New Roman"/>
                <w:bCs/>
                <w:szCs w:val="24"/>
                <w:lang w:eastAsia="ru-RU"/>
              </w:rPr>
            </w:pPr>
            <w:r w:rsidRPr="003470CC">
              <w:rPr>
                <w:rFonts w:ascii="Times New Roman" w:eastAsia="Times New Roman" w:hAnsi="Times New Roman" w:cs="Times New Roman"/>
                <w:bCs/>
                <w:szCs w:val="24"/>
                <w:lang w:eastAsia="ru-RU"/>
              </w:rPr>
              <w:t>Вибірково, але не менше  п’яти днів з визначеного обсягу згідно з п. 2.3 цієї таблиці.</w:t>
            </w:r>
          </w:p>
          <w:p w:rsidR="003470CC" w:rsidRPr="003470CC" w:rsidRDefault="003470CC" w:rsidP="003470CC">
            <w:pPr>
              <w:snapToGrid w:val="0"/>
              <w:spacing w:after="0" w:line="240" w:lineRule="auto"/>
              <w:ind w:right="-1"/>
              <w:rPr>
                <w:rFonts w:ascii="Times New Roman" w:eastAsia="Times New Roman" w:hAnsi="Times New Roman" w:cs="Times New Roman"/>
                <w:bCs/>
                <w:sz w:val="2"/>
                <w:szCs w:val="24"/>
                <w:highlight w:val="yellow"/>
                <w:lang w:eastAsia="ru-RU"/>
              </w:rPr>
            </w:pPr>
          </w:p>
          <w:p w:rsidR="003470CC" w:rsidRPr="003470CC" w:rsidRDefault="003470CC" w:rsidP="003470CC">
            <w:pPr>
              <w:snapToGrid w:val="0"/>
              <w:spacing w:after="0" w:line="240" w:lineRule="auto"/>
              <w:ind w:right="-1"/>
              <w:rPr>
                <w:rFonts w:ascii="Times New Roman" w:eastAsia="Times New Roman" w:hAnsi="Times New Roman" w:cs="Times New Roman"/>
                <w:bCs/>
                <w:szCs w:val="24"/>
                <w:highlight w:val="yellow"/>
                <w:lang w:eastAsia="ru-RU"/>
              </w:rPr>
            </w:pPr>
          </w:p>
          <w:p w:rsidR="003470CC" w:rsidRPr="003470CC" w:rsidRDefault="003470CC" w:rsidP="003470CC">
            <w:pPr>
              <w:snapToGrid w:val="0"/>
              <w:spacing w:after="0" w:line="240" w:lineRule="auto"/>
              <w:ind w:right="-1"/>
              <w:rPr>
                <w:rFonts w:ascii="Times New Roman" w:eastAsia="Times New Roman" w:hAnsi="Times New Roman" w:cs="Times New Roman"/>
                <w:bCs/>
                <w:szCs w:val="24"/>
                <w:highlight w:val="yellow"/>
                <w:lang w:eastAsia="ru-RU"/>
              </w:rPr>
            </w:pPr>
          </w:p>
          <w:p w:rsidR="003470CC" w:rsidRPr="003470CC" w:rsidRDefault="003470CC" w:rsidP="003470CC">
            <w:pPr>
              <w:snapToGrid w:val="0"/>
              <w:spacing w:after="0" w:line="240" w:lineRule="auto"/>
              <w:ind w:right="-1"/>
              <w:rPr>
                <w:rFonts w:ascii="Times New Roman" w:eastAsia="Times New Roman" w:hAnsi="Times New Roman" w:cs="Times New Roman"/>
                <w:bCs/>
                <w:szCs w:val="24"/>
                <w:highlight w:val="yellow"/>
                <w:lang w:eastAsia="ru-RU"/>
              </w:rPr>
            </w:pPr>
          </w:p>
          <w:p w:rsidR="003470CC" w:rsidRPr="003470CC" w:rsidRDefault="003470CC" w:rsidP="003470CC">
            <w:pPr>
              <w:snapToGrid w:val="0"/>
              <w:spacing w:after="0" w:line="240" w:lineRule="auto"/>
              <w:ind w:right="-1"/>
              <w:rPr>
                <w:rFonts w:ascii="Times New Roman" w:eastAsia="Times New Roman" w:hAnsi="Times New Roman" w:cs="Times New Roman"/>
                <w:bCs/>
                <w:szCs w:val="24"/>
                <w:highlight w:val="yellow"/>
                <w:lang w:eastAsia="ru-RU"/>
              </w:rPr>
            </w:pPr>
          </w:p>
          <w:p w:rsidR="003470CC" w:rsidRPr="003470CC" w:rsidRDefault="003470CC" w:rsidP="003470CC">
            <w:pPr>
              <w:snapToGrid w:val="0"/>
              <w:spacing w:after="0" w:line="240" w:lineRule="auto"/>
              <w:ind w:right="-1"/>
              <w:rPr>
                <w:rFonts w:ascii="Times New Roman" w:eastAsia="Times New Roman" w:hAnsi="Times New Roman" w:cs="Times New Roman"/>
                <w:bCs/>
                <w:szCs w:val="24"/>
                <w:highlight w:val="yellow"/>
                <w:lang w:eastAsia="ru-RU"/>
              </w:rPr>
            </w:pPr>
          </w:p>
          <w:p w:rsidR="003470CC" w:rsidRPr="003470CC" w:rsidRDefault="003470CC" w:rsidP="003470CC">
            <w:pPr>
              <w:snapToGrid w:val="0"/>
              <w:spacing w:after="0" w:line="240" w:lineRule="auto"/>
              <w:ind w:right="-1"/>
              <w:rPr>
                <w:rFonts w:ascii="Times New Roman" w:eastAsia="Times New Roman" w:hAnsi="Times New Roman" w:cs="Times New Roman"/>
                <w:bCs/>
                <w:szCs w:val="24"/>
                <w:highlight w:val="yellow"/>
                <w:lang w:eastAsia="ru-RU"/>
              </w:rPr>
            </w:pPr>
          </w:p>
          <w:p w:rsidR="003470CC" w:rsidRPr="003470CC" w:rsidRDefault="003470CC" w:rsidP="003470CC">
            <w:pPr>
              <w:snapToGrid w:val="0"/>
              <w:spacing w:after="0" w:line="240" w:lineRule="auto"/>
              <w:ind w:right="-1"/>
              <w:rPr>
                <w:rFonts w:ascii="Times New Roman" w:eastAsia="Times New Roman" w:hAnsi="Times New Roman" w:cs="Times New Roman"/>
                <w:bCs/>
                <w:szCs w:val="24"/>
                <w:highlight w:val="yellow"/>
                <w:lang w:eastAsia="ru-RU"/>
              </w:rPr>
            </w:pPr>
          </w:p>
          <w:p w:rsidR="003470CC" w:rsidRPr="001A5D44" w:rsidRDefault="003470CC" w:rsidP="003470CC">
            <w:pPr>
              <w:snapToGrid w:val="0"/>
              <w:spacing w:after="0" w:line="240" w:lineRule="auto"/>
              <w:ind w:right="-1"/>
              <w:rPr>
                <w:rFonts w:ascii="Times New Roman" w:eastAsia="Times New Roman" w:hAnsi="Times New Roman" w:cs="Times New Roman"/>
                <w:bCs/>
                <w:szCs w:val="24"/>
                <w:lang w:eastAsia="ru-RU"/>
              </w:rPr>
            </w:pPr>
          </w:p>
          <w:p w:rsidR="003470CC" w:rsidRPr="003470CC" w:rsidRDefault="003470CC" w:rsidP="003470CC">
            <w:pPr>
              <w:snapToGrid w:val="0"/>
              <w:spacing w:after="0" w:line="240" w:lineRule="auto"/>
              <w:ind w:right="-1"/>
              <w:rPr>
                <w:rFonts w:ascii="Times New Roman" w:eastAsia="Times New Roman" w:hAnsi="Times New Roman" w:cs="Times New Roman"/>
                <w:bCs/>
                <w:szCs w:val="24"/>
                <w:lang w:eastAsia="ru-RU"/>
              </w:rPr>
            </w:pPr>
          </w:p>
          <w:p w:rsidR="003470CC" w:rsidRPr="003470CC" w:rsidRDefault="003470CC" w:rsidP="003470CC">
            <w:pPr>
              <w:snapToGrid w:val="0"/>
              <w:spacing w:after="0" w:line="240" w:lineRule="auto"/>
              <w:ind w:right="-1"/>
              <w:rPr>
                <w:rFonts w:ascii="Times New Roman" w:eastAsia="Times New Roman" w:hAnsi="Times New Roman" w:cs="Times New Roman"/>
                <w:bCs/>
                <w:szCs w:val="24"/>
                <w:lang w:eastAsia="ru-RU"/>
              </w:rPr>
            </w:pPr>
            <w:r w:rsidRPr="003470CC">
              <w:rPr>
                <w:rFonts w:ascii="Times New Roman" w:eastAsia="Times New Roman" w:hAnsi="Times New Roman" w:cs="Times New Roman"/>
                <w:bCs/>
                <w:szCs w:val="24"/>
                <w:lang w:eastAsia="ru-RU"/>
              </w:rPr>
              <w:t>За весь період, що перевіряється</w:t>
            </w:r>
          </w:p>
          <w:p w:rsidR="003470CC" w:rsidRPr="003470CC" w:rsidRDefault="003470CC" w:rsidP="003470CC">
            <w:pPr>
              <w:snapToGrid w:val="0"/>
              <w:spacing w:after="0" w:line="240" w:lineRule="auto"/>
              <w:ind w:right="-1"/>
              <w:rPr>
                <w:rFonts w:ascii="Times New Roman" w:eastAsia="Times New Roman" w:hAnsi="Times New Roman" w:cs="Times New Roman"/>
                <w:bCs/>
                <w:szCs w:val="24"/>
                <w:lang w:eastAsia="ru-RU"/>
              </w:rPr>
            </w:pPr>
          </w:p>
          <w:p w:rsidR="003470CC" w:rsidRPr="003470CC" w:rsidRDefault="003470CC" w:rsidP="003470CC">
            <w:pPr>
              <w:snapToGrid w:val="0"/>
              <w:spacing w:after="0" w:line="240" w:lineRule="auto"/>
              <w:ind w:right="-1"/>
              <w:rPr>
                <w:rFonts w:ascii="Times New Roman" w:eastAsia="Times New Roman" w:hAnsi="Times New Roman" w:cs="Times New Roman"/>
                <w:bCs/>
                <w:sz w:val="2"/>
                <w:szCs w:val="24"/>
                <w:lang w:eastAsia="ru-RU"/>
              </w:rPr>
            </w:pPr>
          </w:p>
          <w:p w:rsidR="003470CC" w:rsidRPr="003470CC" w:rsidRDefault="003470CC" w:rsidP="003470CC">
            <w:pPr>
              <w:snapToGrid w:val="0"/>
              <w:ind w:right="-1"/>
              <w:rPr>
                <w:rFonts w:ascii="Times New Roman" w:eastAsia="Times New Roman" w:hAnsi="Times New Roman" w:cs="Times New Roman"/>
                <w:bCs/>
                <w:sz w:val="24"/>
                <w:szCs w:val="24"/>
                <w:lang w:eastAsia="ru-RU"/>
              </w:rPr>
            </w:pPr>
            <w:r w:rsidRPr="003470CC">
              <w:rPr>
                <w:rFonts w:ascii="Times New Roman" w:eastAsia="Times New Roman" w:hAnsi="Times New Roman" w:cs="Times New Roman"/>
                <w:bCs/>
                <w:szCs w:val="24"/>
                <w:lang w:eastAsia="ru-RU"/>
              </w:rPr>
              <w:t>Вибірково, але в межах визначених обсягів в п. 3 цієї таблиці</w:t>
            </w:r>
          </w:p>
        </w:tc>
      </w:tr>
    </w:tbl>
    <w:p w:rsidR="003470CC" w:rsidRPr="003470CC" w:rsidRDefault="003470CC" w:rsidP="003470CC">
      <w:pPr>
        <w:pBdr>
          <w:top w:val="nil"/>
          <w:left w:val="nil"/>
          <w:bottom w:val="nil"/>
          <w:right w:val="nil"/>
          <w:between w:val="nil"/>
          <w:bar w:val="nil"/>
        </w:pBdr>
        <w:tabs>
          <w:tab w:val="left" w:pos="426"/>
        </w:tabs>
        <w:spacing w:after="0" w:line="240" w:lineRule="auto"/>
        <w:jc w:val="both"/>
        <w:rPr>
          <w:rFonts w:ascii="Times New Roman" w:eastAsia="Arial Unicode MS" w:hAnsi="Times New Roman" w:cs="Times New Roman"/>
          <w:sz w:val="28"/>
          <w:szCs w:val="28"/>
          <w:u w:color="000000"/>
          <w:bdr w:val="nil"/>
          <w:lang w:eastAsia="uk-UA"/>
        </w:rPr>
      </w:pPr>
      <w:r w:rsidRPr="003470CC">
        <w:rPr>
          <w:rFonts w:ascii="Times New Roman" w:eastAsia="Arial Unicode MS" w:hAnsi="Times New Roman" w:cs="Times New Roman"/>
          <w:sz w:val="28"/>
          <w:szCs w:val="28"/>
          <w:u w:color="000000"/>
          <w:bdr w:val="nil"/>
          <w:lang w:eastAsia="uk-UA"/>
        </w:rPr>
        <w:tab/>
      </w:r>
      <w:r w:rsidRPr="003470CC">
        <w:rPr>
          <w:rFonts w:ascii="Times New Roman" w:eastAsia="Arial Unicode MS" w:hAnsi="Times New Roman" w:cs="Times New Roman"/>
          <w:sz w:val="28"/>
          <w:szCs w:val="28"/>
          <w:u w:color="000000"/>
          <w:bdr w:val="nil"/>
          <w:lang w:eastAsia="uk-UA"/>
        </w:rPr>
        <w:tab/>
      </w:r>
    </w:p>
    <w:p w:rsidR="003470CC" w:rsidRDefault="003470CC" w:rsidP="003470CC">
      <w:pPr>
        <w:pBdr>
          <w:top w:val="nil"/>
          <w:left w:val="nil"/>
          <w:bottom w:val="nil"/>
          <w:right w:val="nil"/>
          <w:between w:val="nil"/>
          <w:bar w:val="nil"/>
        </w:pBdr>
        <w:tabs>
          <w:tab w:val="left" w:pos="426"/>
        </w:tabs>
        <w:spacing w:after="0" w:line="240" w:lineRule="auto"/>
        <w:ind w:firstLine="567"/>
        <w:jc w:val="both"/>
        <w:rPr>
          <w:rFonts w:ascii="Times New Roman" w:eastAsia="Arial Unicode MS" w:hAnsi="Times New Roman" w:cs="Times New Roman"/>
          <w:sz w:val="24"/>
          <w:szCs w:val="24"/>
          <w:u w:color="000000"/>
          <w:bdr w:val="nil"/>
          <w:lang w:eastAsia="uk-UA"/>
        </w:rPr>
      </w:pPr>
      <w:r w:rsidRPr="003470CC">
        <w:rPr>
          <w:rFonts w:ascii="Times New Roman" w:eastAsia="Arial Unicode MS" w:hAnsi="Times New Roman" w:cs="Times New Roman"/>
          <w:sz w:val="24"/>
          <w:szCs w:val="24"/>
          <w:u w:color="000000"/>
          <w:bdr w:val="nil"/>
          <w:lang w:eastAsia="uk-UA"/>
        </w:rPr>
        <w:t xml:space="preserve">Результати виконаного завдання з надання обмеженої впевненості будуть надані Замовнику у вигляді Звітів аудитора. </w:t>
      </w:r>
    </w:p>
    <w:p w:rsidR="001A5D44" w:rsidRPr="003470CC" w:rsidRDefault="001A5D44" w:rsidP="003470CC">
      <w:pPr>
        <w:pBdr>
          <w:top w:val="nil"/>
          <w:left w:val="nil"/>
          <w:bottom w:val="nil"/>
          <w:right w:val="nil"/>
          <w:between w:val="nil"/>
          <w:bar w:val="nil"/>
        </w:pBdr>
        <w:tabs>
          <w:tab w:val="left" w:pos="426"/>
        </w:tabs>
        <w:spacing w:after="0" w:line="240" w:lineRule="auto"/>
        <w:ind w:firstLine="567"/>
        <w:jc w:val="both"/>
        <w:rPr>
          <w:rFonts w:ascii="Times New Roman" w:eastAsia="Arial Unicode MS" w:hAnsi="Times New Roman" w:cs="Times New Roman"/>
          <w:sz w:val="24"/>
          <w:szCs w:val="24"/>
          <w:u w:color="000000"/>
          <w:bdr w:val="nil"/>
          <w:lang w:eastAsia="uk-UA"/>
        </w:rPr>
      </w:pPr>
    </w:p>
    <w:p w:rsidR="003470CC" w:rsidRPr="003470CC" w:rsidRDefault="003470CC" w:rsidP="003470CC">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3470CC">
        <w:rPr>
          <w:rFonts w:ascii="Times New Roman" w:eastAsia="Calibri" w:hAnsi="Times New Roman" w:cs="Times New Roman"/>
          <w:b/>
          <w:sz w:val="24"/>
          <w:szCs w:val="24"/>
        </w:rPr>
        <w:t>3. Мета та цілі аудиту</w:t>
      </w:r>
    </w:p>
    <w:p w:rsidR="003470CC" w:rsidRPr="003470CC" w:rsidRDefault="003470CC" w:rsidP="003470CC">
      <w:pPr>
        <w:autoSpaceDE w:val="0"/>
        <w:autoSpaceDN w:val="0"/>
        <w:adjustRightInd w:val="0"/>
        <w:spacing w:after="0" w:line="240" w:lineRule="auto"/>
        <w:jc w:val="both"/>
        <w:rPr>
          <w:rFonts w:ascii="Times New Roman" w:eastAsia="Calibri" w:hAnsi="Times New Roman" w:cs="Times New Roman"/>
          <w:sz w:val="24"/>
          <w:szCs w:val="24"/>
        </w:rPr>
      </w:pPr>
    </w:p>
    <w:p w:rsidR="003470CC" w:rsidRPr="003470CC" w:rsidRDefault="003470CC" w:rsidP="003470C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470CC">
        <w:rPr>
          <w:rFonts w:ascii="Times New Roman" w:eastAsia="Calibri" w:hAnsi="Times New Roman" w:cs="Times New Roman"/>
          <w:sz w:val="24"/>
          <w:szCs w:val="24"/>
        </w:rPr>
        <w:t>Метою аудиту РДН та ВДР є отримання обмеженої впевненості стосовно того, чи дотримуються і якою мірою дотримуються Замовником положення Правил РДН/ВДР за визначений період, а саме правильності визначення результатів торгів на РДН/ВДР та пов’язаних із ними нарахувань, а також отримання аудитором достатніх та прийнятних доказів для того, щоб надати висновок, прийнятний для того, щоб підвищити ступінь довіри визначених користувачів, щодо інформації про предмет перевірки, а також отримати обмежену впевненість стосовно того, чи інформація про предмет завдання не містить суттєвих викривлень.</w:t>
      </w:r>
    </w:p>
    <w:p w:rsidR="003470CC" w:rsidRPr="003470CC" w:rsidRDefault="003470CC" w:rsidP="003470C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470CC">
        <w:rPr>
          <w:rFonts w:ascii="Times New Roman" w:eastAsia="Calibri" w:hAnsi="Times New Roman" w:cs="Times New Roman"/>
          <w:sz w:val="24"/>
          <w:szCs w:val="24"/>
        </w:rPr>
        <w:t>Цілями аудиту РДН та ВДР є:</w:t>
      </w:r>
    </w:p>
    <w:p w:rsidR="003470CC" w:rsidRPr="003470CC" w:rsidRDefault="003470CC" w:rsidP="003470CC">
      <w:pPr>
        <w:numPr>
          <w:ilvl w:val="0"/>
          <w:numId w:val="6"/>
        </w:numPr>
        <w:tabs>
          <w:tab w:val="left" w:pos="709"/>
        </w:tabs>
        <w:spacing w:after="0" w:line="240" w:lineRule="auto"/>
        <w:ind w:left="709" w:hanging="142"/>
        <w:contextualSpacing/>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визначення міри (ступеню) відповідності роботи РДН та ВДР Правилам РДН/ВДР;</w:t>
      </w:r>
    </w:p>
    <w:p w:rsidR="003470CC" w:rsidRPr="003470CC" w:rsidRDefault="003470CC" w:rsidP="003470CC">
      <w:pPr>
        <w:numPr>
          <w:ilvl w:val="0"/>
          <w:numId w:val="6"/>
        </w:numPr>
        <w:tabs>
          <w:tab w:val="left" w:pos="709"/>
        </w:tabs>
        <w:spacing w:after="0" w:line="0" w:lineRule="atLeast"/>
        <w:ind w:left="709" w:hanging="142"/>
        <w:contextualSpacing/>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визначення міри (ступеню) відповідності процесів, видів проведених операцій та робіт Оператора ринку вимогам Правил РДН/ВДР;</w:t>
      </w:r>
    </w:p>
    <w:p w:rsidR="003470CC" w:rsidRPr="003470CC" w:rsidRDefault="003470CC" w:rsidP="003470CC">
      <w:pPr>
        <w:numPr>
          <w:ilvl w:val="0"/>
          <w:numId w:val="6"/>
        </w:numPr>
        <w:tabs>
          <w:tab w:val="left" w:pos="709"/>
        </w:tabs>
        <w:spacing w:after="0" w:line="0" w:lineRule="atLeast"/>
        <w:ind w:left="709" w:hanging="142"/>
        <w:contextualSpacing/>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оцінка основного ПЗ щодо спроможності забезпечувати управління процесами на РДН/ВДР відповідно до вимог Правил РДН/ВДР та визначення міри (ступеню) відповідності основного ПЗ вимогам Правил РДН/ВДР;</w:t>
      </w:r>
    </w:p>
    <w:p w:rsidR="003470CC" w:rsidRPr="003470CC" w:rsidRDefault="003470CC" w:rsidP="003470CC">
      <w:pPr>
        <w:numPr>
          <w:ilvl w:val="0"/>
          <w:numId w:val="6"/>
        </w:numPr>
        <w:tabs>
          <w:tab w:val="left" w:pos="709"/>
        </w:tabs>
        <w:spacing w:after="0" w:line="240" w:lineRule="auto"/>
        <w:ind w:left="709" w:hanging="142"/>
        <w:contextualSpacing/>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оцінка альтернативного ПЗ щодо спроможності забезпечувати управління процесами на РДН/ВДР відповідно до вимог Правил РДН/ВДР та визначення міри (ступеню) відповідності альтернативного ПЗ вимогам Правил РДН/ВДР.</w:t>
      </w:r>
    </w:p>
    <w:p w:rsidR="003470CC" w:rsidRPr="003470CC" w:rsidRDefault="003470CC" w:rsidP="003470CC">
      <w:pPr>
        <w:spacing w:after="0" w:line="240" w:lineRule="auto"/>
        <w:ind w:left="851"/>
        <w:contextualSpacing/>
        <w:jc w:val="both"/>
        <w:rPr>
          <w:rFonts w:ascii="Times New Roman" w:eastAsia="Times New Roman" w:hAnsi="Times New Roman" w:cs="Times New Roman"/>
          <w:sz w:val="24"/>
          <w:szCs w:val="24"/>
          <w:highlight w:val="cyan"/>
          <w:lang w:eastAsia="ru-RU"/>
        </w:rPr>
      </w:pPr>
    </w:p>
    <w:p w:rsidR="003470CC" w:rsidRPr="003470CC" w:rsidRDefault="003470CC" w:rsidP="003470C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470CC">
        <w:rPr>
          <w:rFonts w:ascii="Times New Roman" w:eastAsia="Calibri" w:hAnsi="Times New Roman" w:cs="Times New Roman"/>
          <w:b/>
          <w:sz w:val="24"/>
          <w:szCs w:val="24"/>
        </w:rPr>
        <w:t>4. Критерії аудиту</w:t>
      </w:r>
    </w:p>
    <w:p w:rsidR="003470CC" w:rsidRPr="003470CC" w:rsidRDefault="003470CC" w:rsidP="003470C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3470CC" w:rsidRPr="003470CC" w:rsidRDefault="003470CC" w:rsidP="003470C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470CC">
        <w:rPr>
          <w:rFonts w:ascii="Times New Roman" w:eastAsia="Calibri" w:hAnsi="Times New Roman" w:cs="Times New Roman"/>
          <w:sz w:val="24"/>
          <w:szCs w:val="24"/>
        </w:rPr>
        <w:t>Аудитору необхідно здійснити оцінку предмета перевірки відповідно до прийнятних критеріїв, а саме визначити:</w:t>
      </w:r>
    </w:p>
    <w:p w:rsidR="003470CC" w:rsidRPr="003470CC" w:rsidRDefault="003470CC" w:rsidP="003470CC">
      <w:pPr>
        <w:widowControl w:val="0"/>
        <w:numPr>
          <w:ilvl w:val="0"/>
          <w:numId w:val="4"/>
        </w:numPr>
        <w:shd w:val="clear" w:color="auto" w:fill="FFFFFF"/>
        <w:spacing w:before="79" w:after="0" w:line="240" w:lineRule="auto"/>
        <w:ind w:left="714" w:hanging="357"/>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 xml:space="preserve">відповідність наданих учасниками РДН/ВДР заявок та інших постійних і періодичних даних вимогам пунктів 3.2.7 глави 3.2, 3.5.4 глави 3.5 розділу ІІІ та додатку 4 Правилам РДН/ВДР; </w:t>
      </w:r>
    </w:p>
    <w:p w:rsidR="003470CC" w:rsidRPr="003470CC" w:rsidRDefault="003470CC" w:rsidP="003470CC">
      <w:pPr>
        <w:widowControl w:val="0"/>
        <w:numPr>
          <w:ilvl w:val="0"/>
          <w:numId w:val="4"/>
        </w:numPr>
        <w:shd w:val="clear" w:color="auto" w:fill="FFFFFF"/>
        <w:spacing w:before="79" w:after="0" w:line="20" w:lineRule="atLeast"/>
        <w:ind w:left="714" w:hanging="357"/>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відповідність процесів, що застосовуються Оператором ринку до наданих учасниками РДН/ВДР даних вимогам Правил РДН/ВДР;</w:t>
      </w:r>
    </w:p>
    <w:p w:rsidR="003470CC" w:rsidRPr="003470CC" w:rsidRDefault="003470CC" w:rsidP="003470CC">
      <w:pPr>
        <w:widowControl w:val="0"/>
        <w:numPr>
          <w:ilvl w:val="0"/>
          <w:numId w:val="4"/>
        </w:numPr>
        <w:shd w:val="clear" w:color="auto" w:fill="FFFFFF"/>
        <w:autoSpaceDE w:val="0"/>
        <w:autoSpaceDN w:val="0"/>
        <w:adjustRightInd w:val="0"/>
        <w:spacing w:before="79" w:after="0" w:line="20" w:lineRule="atLeast"/>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дотримання правил проведення розрахунків на РДН/ВДР вимогам Правил РДН/ВДР;</w:t>
      </w:r>
    </w:p>
    <w:p w:rsidR="003470CC" w:rsidRPr="003470CC" w:rsidRDefault="003470CC" w:rsidP="003470CC">
      <w:pPr>
        <w:widowControl w:val="0"/>
        <w:numPr>
          <w:ilvl w:val="0"/>
          <w:numId w:val="4"/>
        </w:numPr>
        <w:shd w:val="clear" w:color="auto" w:fill="FFFFFF"/>
        <w:autoSpaceDE w:val="0"/>
        <w:autoSpaceDN w:val="0"/>
        <w:adjustRightInd w:val="0"/>
        <w:spacing w:before="79" w:after="0" w:line="20" w:lineRule="atLeast"/>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спроможність основного ПЗ забезпечувати управління процесами на РДН/ВДР відповідно до вимог Правил РДН/ВДР та відповідність роботи основного ПЗ Інструкції з користування програмним забезпеченням ОР, затвердженій наказом ДП «Оператор ринку» від 25.06.2019 №13/1 та наказом АТ «Оператор ринку» від 04.11.2022 №339;</w:t>
      </w:r>
    </w:p>
    <w:p w:rsidR="003470CC" w:rsidRPr="003470CC" w:rsidRDefault="003470CC" w:rsidP="003470CC">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спроможність альтернативного ПЗ забезпечувати управління процесами на РДН/ВДР відповідно до вимог Правил РДН/ВДР.</w:t>
      </w:r>
    </w:p>
    <w:p w:rsidR="003470CC" w:rsidRPr="003470CC" w:rsidRDefault="003470CC" w:rsidP="003470CC">
      <w:pPr>
        <w:spacing w:after="0" w:line="240" w:lineRule="auto"/>
        <w:ind w:left="720"/>
        <w:contextualSpacing/>
        <w:jc w:val="both"/>
        <w:rPr>
          <w:rFonts w:ascii="Times New Roman" w:eastAsia="Times New Roman" w:hAnsi="Times New Roman" w:cs="Times New Roman"/>
          <w:sz w:val="24"/>
          <w:szCs w:val="24"/>
          <w:lang w:eastAsia="ru-RU"/>
        </w:rPr>
      </w:pPr>
    </w:p>
    <w:p w:rsidR="003470CC" w:rsidRPr="003470CC" w:rsidRDefault="003470CC" w:rsidP="003470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Зважаючи на особливості функціонування РДН та ВДР, визначені Правилами РДН/ВДР, доцільним є застосування Аудитором таких критеріїв залежно від завдань для перевірки:</w:t>
      </w:r>
    </w:p>
    <w:tbl>
      <w:tblPr>
        <w:tblW w:w="9668" w:type="dxa"/>
        <w:tblInd w:w="108" w:type="dxa"/>
        <w:tblLayout w:type="fixed"/>
        <w:tblLook w:val="0000" w:firstRow="0" w:lastRow="0" w:firstColumn="0" w:lastColumn="0" w:noHBand="0" w:noVBand="0"/>
      </w:tblPr>
      <w:tblGrid>
        <w:gridCol w:w="596"/>
        <w:gridCol w:w="6521"/>
        <w:gridCol w:w="2551"/>
      </w:tblGrid>
      <w:tr w:rsidR="003470CC" w:rsidRPr="003470CC" w:rsidTr="008F5136">
        <w:tc>
          <w:tcPr>
            <w:tcW w:w="596"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jc w:val="center"/>
              <w:rPr>
                <w:rFonts w:ascii="Times New Roman" w:eastAsia="Calibri" w:hAnsi="Times New Roman" w:cs="Times New Roman"/>
                <w:bCs/>
                <w:iCs/>
                <w:caps/>
              </w:rPr>
            </w:pPr>
            <w:r w:rsidRPr="003470CC">
              <w:rPr>
                <w:rFonts w:ascii="Times New Roman" w:eastAsia="Calibri" w:hAnsi="Times New Roman" w:cs="Times New Roman"/>
                <w:bCs/>
                <w:iCs/>
                <w:caps/>
              </w:rPr>
              <w:t>№ З/п</w:t>
            </w:r>
          </w:p>
        </w:tc>
        <w:tc>
          <w:tcPr>
            <w:tcW w:w="6521" w:type="dxa"/>
            <w:tcBorders>
              <w:top w:val="single" w:sz="4" w:space="0" w:color="000000"/>
              <w:left w:val="single" w:sz="4" w:space="0" w:color="000000"/>
              <w:bottom w:val="single" w:sz="4" w:space="0" w:color="000000"/>
            </w:tcBorders>
            <w:shd w:val="clear" w:color="auto" w:fill="auto"/>
            <w:vAlign w:val="center"/>
          </w:tcPr>
          <w:p w:rsidR="003470CC" w:rsidRPr="003470CC" w:rsidRDefault="003470CC" w:rsidP="003470CC">
            <w:pPr>
              <w:snapToGrid w:val="0"/>
              <w:jc w:val="center"/>
              <w:rPr>
                <w:rFonts w:ascii="Times New Roman" w:eastAsia="Calibri" w:hAnsi="Times New Roman" w:cs="Times New Roman"/>
                <w:b/>
                <w:bCs/>
                <w:iCs/>
                <w:caps/>
              </w:rPr>
            </w:pPr>
            <w:r w:rsidRPr="003470CC">
              <w:rPr>
                <w:rFonts w:ascii="Times New Roman" w:eastAsia="Calibri" w:hAnsi="Times New Roman" w:cs="Times New Roman"/>
                <w:b/>
              </w:rPr>
              <w:t xml:space="preserve">Завдання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70CC" w:rsidRPr="003470CC" w:rsidRDefault="003470CC" w:rsidP="003470CC">
            <w:pPr>
              <w:snapToGrid w:val="0"/>
              <w:jc w:val="center"/>
              <w:rPr>
                <w:rFonts w:ascii="Times New Roman" w:eastAsia="Calibri" w:hAnsi="Times New Roman" w:cs="Times New Roman"/>
                <w:bCs/>
                <w:iCs/>
                <w:caps/>
              </w:rPr>
            </w:pPr>
            <w:r w:rsidRPr="003470CC">
              <w:rPr>
                <w:rFonts w:ascii="Times New Roman" w:eastAsia="Calibri" w:hAnsi="Times New Roman" w:cs="Times New Roman"/>
                <w:b/>
              </w:rPr>
              <w:t>Критерії для оцінки</w:t>
            </w:r>
          </w:p>
        </w:tc>
      </w:tr>
      <w:tr w:rsidR="003470CC" w:rsidRPr="003470CC" w:rsidTr="008F5136">
        <w:trPr>
          <w:trHeight w:val="560"/>
        </w:trPr>
        <w:tc>
          <w:tcPr>
            <w:tcW w:w="596"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ind w:right="-1"/>
              <w:jc w:val="center"/>
              <w:rPr>
                <w:rFonts w:ascii="Times New Roman" w:eastAsia="Calibri" w:hAnsi="Times New Roman" w:cs="Times New Roman"/>
              </w:rPr>
            </w:pPr>
            <w:r w:rsidRPr="003470CC">
              <w:rPr>
                <w:rFonts w:ascii="Times New Roman" w:eastAsia="Calibri" w:hAnsi="Times New Roman" w:cs="Times New Roman"/>
              </w:rPr>
              <w:t>1</w:t>
            </w:r>
          </w:p>
        </w:tc>
        <w:tc>
          <w:tcPr>
            <w:tcW w:w="6521"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tabs>
                <w:tab w:val="left" w:pos="433"/>
              </w:tabs>
              <w:spacing w:after="0" w:line="240" w:lineRule="auto"/>
              <w:ind w:left="8" w:right="-1"/>
              <w:contextualSpacing/>
              <w:jc w:val="both"/>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Перевірка заявок на РДН на відповідність вимогам до складання заявок на торги на РДН, викладеним у главі 1 Вимог до складання заявок на торги на РДН, що є додатком 4 до Правил РДН/ВДР,</w:t>
            </w:r>
            <w:r w:rsidRPr="003470CC">
              <w:rPr>
                <w:rFonts w:ascii="Times New Roman" w:eastAsia="Times New Roman" w:hAnsi="Times New Roman" w:cs="Times New Roman"/>
                <w:sz w:val="24"/>
                <w:szCs w:val="24"/>
                <w:lang w:eastAsia="ru-RU"/>
              </w:rPr>
              <w:t xml:space="preserve"> </w:t>
            </w:r>
            <w:r w:rsidRPr="003470CC">
              <w:rPr>
                <w:rFonts w:ascii="Times New Roman" w:eastAsia="Times New Roman" w:hAnsi="Times New Roman" w:cs="Times New Roman"/>
                <w:lang w:eastAsia="ru-RU"/>
              </w:rPr>
              <w:t>та оцінка основного ПЗ щодо відповідності зазначеним вимогам.</w:t>
            </w:r>
          </w:p>
          <w:p w:rsidR="003470CC" w:rsidRPr="003470CC" w:rsidRDefault="003470CC" w:rsidP="003470CC">
            <w:pPr>
              <w:tabs>
                <w:tab w:val="left" w:pos="433"/>
              </w:tabs>
              <w:spacing w:after="0" w:line="240" w:lineRule="auto"/>
              <w:ind w:left="8" w:right="-1"/>
              <w:contextualSpacing/>
              <w:jc w:val="both"/>
              <w:rPr>
                <w:rFonts w:ascii="Times New Roman" w:eastAsia="Times New Roman" w:hAnsi="Times New Roman" w:cs="Times New Roman"/>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70CC" w:rsidRPr="003470CC" w:rsidRDefault="003470CC" w:rsidP="003470CC">
            <w:pPr>
              <w:spacing w:after="0" w:line="240" w:lineRule="auto"/>
              <w:rPr>
                <w:rFonts w:ascii="Times New Roman" w:eastAsia="Calibri" w:hAnsi="Times New Roman" w:cs="Times New Roman"/>
                <w:i/>
              </w:rPr>
            </w:pPr>
            <w:r w:rsidRPr="003470CC">
              <w:rPr>
                <w:rFonts w:ascii="Times New Roman" w:eastAsia="Calibri" w:hAnsi="Times New Roman" w:cs="Times New Roman"/>
                <w:i/>
              </w:rPr>
              <w:t>Дотримання:</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способу та форми подання;</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строків;</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порядку дій.</w:t>
            </w:r>
          </w:p>
          <w:p w:rsidR="003470CC" w:rsidRPr="003470CC" w:rsidRDefault="003470CC" w:rsidP="003470CC">
            <w:pPr>
              <w:spacing w:after="0" w:line="240" w:lineRule="auto"/>
              <w:rPr>
                <w:rFonts w:ascii="Times New Roman" w:eastAsia="Calibri" w:hAnsi="Times New Roman" w:cs="Times New Roman"/>
                <w:i/>
              </w:rPr>
            </w:pPr>
            <w:r w:rsidRPr="003470CC">
              <w:rPr>
                <w:rFonts w:ascii="Times New Roman" w:eastAsia="Calibri" w:hAnsi="Times New Roman" w:cs="Times New Roman"/>
                <w:i/>
              </w:rPr>
              <w:t>Оцінка:</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xml:space="preserve">- повноти; </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цілісності;</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прийнятності;</w:t>
            </w:r>
          </w:p>
          <w:p w:rsidR="003470CC" w:rsidRPr="003470CC" w:rsidRDefault="003470CC" w:rsidP="003470CC">
            <w:pPr>
              <w:spacing w:after="0" w:line="240" w:lineRule="auto"/>
              <w:rPr>
                <w:rFonts w:ascii="Calibri" w:eastAsia="Calibri" w:hAnsi="Calibri" w:cs="Times New Roman"/>
              </w:rPr>
            </w:pPr>
            <w:r w:rsidRPr="003470CC">
              <w:rPr>
                <w:rFonts w:ascii="Times New Roman" w:eastAsia="Calibri" w:hAnsi="Times New Roman" w:cs="Times New Roman"/>
              </w:rPr>
              <w:t>- обґрунтованості.</w:t>
            </w:r>
          </w:p>
        </w:tc>
      </w:tr>
      <w:tr w:rsidR="003470CC" w:rsidRPr="003470CC" w:rsidTr="008F5136">
        <w:trPr>
          <w:trHeight w:val="560"/>
        </w:trPr>
        <w:tc>
          <w:tcPr>
            <w:tcW w:w="596"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ind w:right="-1"/>
              <w:jc w:val="center"/>
              <w:rPr>
                <w:rFonts w:ascii="Times New Roman" w:eastAsia="Calibri" w:hAnsi="Times New Roman" w:cs="Times New Roman"/>
              </w:rPr>
            </w:pPr>
            <w:r w:rsidRPr="003470CC">
              <w:rPr>
                <w:rFonts w:ascii="Times New Roman" w:eastAsia="Calibri" w:hAnsi="Times New Roman" w:cs="Times New Roman"/>
              </w:rPr>
              <w:t>2</w:t>
            </w:r>
          </w:p>
        </w:tc>
        <w:tc>
          <w:tcPr>
            <w:tcW w:w="6521"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tabs>
                <w:tab w:val="left" w:pos="433"/>
              </w:tabs>
              <w:spacing w:after="0" w:line="240" w:lineRule="auto"/>
              <w:ind w:left="8" w:right="-1"/>
              <w:contextualSpacing/>
              <w:jc w:val="both"/>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Перевірка заявок на ВДР на відповідність вимогам до складання заявок на торги на ВДР, викладеним у главі 2 Вимог до складання заявок на торги на ВДР, що є додатком 4 до Правил РДН/ВДР, та оцінка основного ПЗ щодо відповідності зазначеним вимогам.</w:t>
            </w:r>
          </w:p>
          <w:p w:rsidR="003470CC" w:rsidRPr="003470CC" w:rsidRDefault="003470CC" w:rsidP="003470CC">
            <w:pPr>
              <w:spacing w:after="0" w:line="240" w:lineRule="auto"/>
              <w:ind w:left="360" w:right="-1"/>
              <w:contextualSpacing/>
              <w:jc w:val="both"/>
              <w:rPr>
                <w:rFonts w:ascii="Times New Roman" w:eastAsia="Times New Roman" w:hAnsi="Times New Roman" w:cs="Times New Roman"/>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Дотримання:</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способу та форми подання;</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строків;</w:t>
            </w:r>
          </w:p>
          <w:p w:rsidR="003470CC" w:rsidRPr="003470CC" w:rsidRDefault="003470CC" w:rsidP="003470CC">
            <w:pPr>
              <w:spacing w:after="0" w:line="240" w:lineRule="auto"/>
              <w:rPr>
                <w:rFonts w:ascii="Calibri" w:eastAsia="Calibri" w:hAnsi="Calibri" w:cs="Times New Roman"/>
              </w:rPr>
            </w:pPr>
            <w:r w:rsidRPr="003470CC">
              <w:rPr>
                <w:rFonts w:ascii="Times New Roman" w:eastAsia="Calibri" w:hAnsi="Times New Roman" w:cs="Times New Roman"/>
              </w:rPr>
              <w:t>- порядку дій</w:t>
            </w:r>
            <w:r w:rsidRPr="003470CC">
              <w:rPr>
                <w:rFonts w:ascii="Calibri" w:eastAsia="Calibri" w:hAnsi="Calibri" w:cs="Times New Roman"/>
              </w:rPr>
              <w:t>.</w:t>
            </w:r>
          </w:p>
          <w:p w:rsidR="003470CC" w:rsidRPr="003470CC" w:rsidRDefault="003470CC" w:rsidP="003470CC">
            <w:pPr>
              <w:spacing w:after="0" w:line="240" w:lineRule="auto"/>
              <w:ind w:left="175" w:right="-1" w:hanging="142"/>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Оцінка:</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xml:space="preserve">- повноти; </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цілісності;</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прийнятності;</w:t>
            </w:r>
          </w:p>
          <w:p w:rsidR="003470CC" w:rsidRPr="003470CC" w:rsidRDefault="003470CC" w:rsidP="003470CC">
            <w:pPr>
              <w:spacing w:after="0" w:line="240" w:lineRule="auto"/>
              <w:rPr>
                <w:rFonts w:ascii="Calibri" w:eastAsia="Calibri" w:hAnsi="Calibri" w:cs="Times New Roman"/>
              </w:rPr>
            </w:pPr>
            <w:r w:rsidRPr="003470CC">
              <w:rPr>
                <w:rFonts w:ascii="Times New Roman" w:eastAsia="Calibri" w:hAnsi="Times New Roman" w:cs="Times New Roman"/>
              </w:rPr>
              <w:t>- обґрунтованості.</w:t>
            </w:r>
          </w:p>
        </w:tc>
      </w:tr>
      <w:tr w:rsidR="003470CC" w:rsidRPr="003470CC" w:rsidTr="008F5136">
        <w:trPr>
          <w:trHeight w:val="406"/>
        </w:trPr>
        <w:tc>
          <w:tcPr>
            <w:tcW w:w="596"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ind w:right="-1"/>
              <w:jc w:val="center"/>
              <w:rPr>
                <w:rFonts w:ascii="Times New Roman" w:eastAsia="Calibri" w:hAnsi="Times New Roman" w:cs="Times New Roman"/>
              </w:rPr>
            </w:pPr>
            <w:r w:rsidRPr="003470CC">
              <w:rPr>
                <w:rFonts w:ascii="Times New Roman" w:eastAsia="Calibri" w:hAnsi="Times New Roman" w:cs="Times New Roman"/>
              </w:rPr>
              <w:t>3</w:t>
            </w:r>
          </w:p>
        </w:tc>
        <w:tc>
          <w:tcPr>
            <w:tcW w:w="6521"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tabs>
                <w:tab w:val="left" w:pos="38"/>
                <w:tab w:val="left" w:pos="463"/>
              </w:tabs>
              <w:spacing w:after="0" w:line="240" w:lineRule="auto"/>
              <w:ind w:left="38" w:right="-1"/>
              <w:contextualSpacing/>
              <w:jc w:val="both"/>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Перевірка заявок на РДН на відповідність умовам, викладеним у пункті 3.2.7 глави 3.2 розділу ІІІ Правил РДН/ВДР, та оцінка основного ПЗ щодо відповідності зазначеним вимогам.</w:t>
            </w:r>
          </w:p>
          <w:p w:rsidR="003470CC" w:rsidRPr="003470CC" w:rsidRDefault="003470CC" w:rsidP="003470CC">
            <w:pPr>
              <w:spacing w:after="0" w:line="240" w:lineRule="auto"/>
              <w:ind w:left="360" w:right="-1"/>
              <w:contextualSpacing/>
              <w:jc w:val="both"/>
              <w:rPr>
                <w:rFonts w:ascii="Times New Roman" w:eastAsia="Times New Roman" w:hAnsi="Times New Roman" w:cs="Times New Roman"/>
                <w:lang w:eastAsia="ru-RU"/>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Дотримання:</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способу та форми подання;</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строків;</w:t>
            </w:r>
          </w:p>
          <w:p w:rsidR="003470CC" w:rsidRPr="003470CC" w:rsidRDefault="003470CC" w:rsidP="003470CC">
            <w:pPr>
              <w:spacing w:after="0" w:line="240" w:lineRule="auto"/>
              <w:rPr>
                <w:rFonts w:ascii="Calibri" w:eastAsia="Calibri" w:hAnsi="Calibri" w:cs="Times New Roman"/>
              </w:rPr>
            </w:pPr>
            <w:r w:rsidRPr="003470CC">
              <w:rPr>
                <w:rFonts w:ascii="Times New Roman" w:eastAsia="Calibri" w:hAnsi="Times New Roman" w:cs="Times New Roman"/>
              </w:rPr>
              <w:t>- порядку дій</w:t>
            </w:r>
            <w:r w:rsidRPr="003470CC">
              <w:rPr>
                <w:rFonts w:ascii="Calibri" w:eastAsia="Calibri" w:hAnsi="Calibri" w:cs="Times New Roman"/>
              </w:rPr>
              <w:t>.</w:t>
            </w:r>
          </w:p>
          <w:p w:rsidR="003470CC" w:rsidRPr="003470CC" w:rsidRDefault="003470CC" w:rsidP="003470CC">
            <w:pPr>
              <w:spacing w:after="0" w:line="240" w:lineRule="auto"/>
              <w:ind w:left="175" w:right="-1" w:hanging="142"/>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Оцінка:</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xml:space="preserve">- повноти; </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цілісності;</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прийнятності;</w:t>
            </w:r>
          </w:p>
          <w:p w:rsidR="003470CC" w:rsidRPr="003470CC" w:rsidRDefault="003470CC" w:rsidP="003470CC">
            <w:pPr>
              <w:spacing w:after="0" w:line="240" w:lineRule="auto"/>
              <w:ind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szCs w:val="24"/>
                <w:lang w:val="ru-RU" w:eastAsia="ru-RU"/>
              </w:rPr>
              <w:t>-</w:t>
            </w:r>
            <w:r w:rsidRPr="003470CC">
              <w:rPr>
                <w:rFonts w:ascii="Times New Roman" w:eastAsia="Calibri" w:hAnsi="Times New Roman" w:cs="Times New Roman"/>
                <w:szCs w:val="24"/>
                <w:lang w:val="ru-RU" w:eastAsia="ru-RU"/>
              </w:rPr>
              <w:t xml:space="preserve"> </w:t>
            </w:r>
            <w:proofErr w:type="spellStart"/>
            <w:r w:rsidRPr="003470CC">
              <w:rPr>
                <w:rFonts w:ascii="Times New Roman" w:eastAsia="Times New Roman" w:hAnsi="Times New Roman" w:cs="Times New Roman"/>
                <w:szCs w:val="24"/>
                <w:lang w:val="ru-RU" w:eastAsia="ru-RU"/>
              </w:rPr>
              <w:t>обґрунтованості</w:t>
            </w:r>
            <w:proofErr w:type="spellEnd"/>
            <w:r w:rsidRPr="003470CC">
              <w:rPr>
                <w:rFonts w:ascii="Times New Roman" w:eastAsia="Times New Roman" w:hAnsi="Times New Roman" w:cs="Times New Roman"/>
                <w:szCs w:val="24"/>
                <w:lang w:val="ru-RU" w:eastAsia="ru-RU"/>
              </w:rPr>
              <w:t>.</w:t>
            </w:r>
          </w:p>
        </w:tc>
      </w:tr>
      <w:tr w:rsidR="003470CC" w:rsidRPr="003470CC" w:rsidTr="008F5136">
        <w:trPr>
          <w:trHeight w:val="560"/>
        </w:trPr>
        <w:tc>
          <w:tcPr>
            <w:tcW w:w="596"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ind w:right="-1"/>
              <w:jc w:val="center"/>
              <w:rPr>
                <w:rFonts w:ascii="Times New Roman" w:eastAsia="Calibri" w:hAnsi="Times New Roman" w:cs="Times New Roman"/>
              </w:rPr>
            </w:pPr>
            <w:r w:rsidRPr="003470CC">
              <w:rPr>
                <w:rFonts w:ascii="Times New Roman" w:eastAsia="Calibri" w:hAnsi="Times New Roman" w:cs="Times New Roman"/>
              </w:rPr>
              <w:t>4</w:t>
            </w:r>
          </w:p>
        </w:tc>
        <w:tc>
          <w:tcPr>
            <w:tcW w:w="6521"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pacing w:after="0" w:line="240" w:lineRule="auto"/>
              <w:ind w:right="-1"/>
              <w:contextualSpacing/>
              <w:jc w:val="both"/>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Перевірка заявок на ВДР на відповідність умовам, викладеним у пункті 3.5.4 глави 3.</w:t>
            </w:r>
            <w:r w:rsidRPr="003470CC">
              <w:rPr>
                <w:rFonts w:ascii="Times New Roman" w:eastAsia="Times New Roman" w:hAnsi="Times New Roman" w:cs="Times New Roman"/>
                <w:szCs w:val="24"/>
                <w:lang w:eastAsia="ru-RU"/>
              </w:rPr>
              <w:t>5</w:t>
            </w:r>
            <w:r w:rsidRPr="003470CC">
              <w:rPr>
                <w:rFonts w:ascii="Times New Roman" w:eastAsia="Times New Roman" w:hAnsi="Times New Roman" w:cs="Times New Roman"/>
                <w:lang w:eastAsia="ru-RU"/>
              </w:rPr>
              <w:t xml:space="preserve"> розділу ІІІ Правил РДН/ВДР,</w:t>
            </w:r>
            <w:r w:rsidRPr="003470CC">
              <w:rPr>
                <w:rFonts w:ascii="Times New Roman" w:eastAsia="Times New Roman" w:hAnsi="Times New Roman" w:cs="Times New Roman"/>
                <w:sz w:val="24"/>
                <w:szCs w:val="24"/>
                <w:lang w:eastAsia="ru-RU"/>
              </w:rPr>
              <w:t xml:space="preserve"> та оцінка основного ПЗ щодо відповідності зазначеним вимогам.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Дотримання:</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способу та форми подання;</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строків;</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порядку дій.</w:t>
            </w:r>
          </w:p>
          <w:p w:rsidR="003470CC" w:rsidRPr="003470CC" w:rsidRDefault="003470CC" w:rsidP="003470CC">
            <w:pPr>
              <w:spacing w:after="0" w:line="240" w:lineRule="auto"/>
              <w:ind w:left="175" w:right="-1" w:hanging="142"/>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Оцінка:</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xml:space="preserve">- повноти; </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цілісності;</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прийнятності;</w:t>
            </w:r>
          </w:p>
          <w:p w:rsidR="003470CC" w:rsidRPr="003470CC" w:rsidRDefault="003470CC" w:rsidP="003470CC">
            <w:pPr>
              <w:spacing w:after="0" w:line="240" w:lineRule="auto"/>
              <w:ind w:right="-1"/>
              <w:contextualSpacing/>
              <w:rPr>
                <w:rFonts w:ascii="Times New Roman" w:eastAsia="Times New Roman" w:hAnsi="Times New Roman" w:cs="Times New Roman"/>
                <w:sz w:val="18"/>
                <w:szCs w:val="24"/>
                <w:lang w:eastAsia="ru-RU"/>
              </w:rPr>
            </w:pPr>
            <w:r w:rsidRPr="003470CC">
              <w:rPr>
                <w:rFonts w:ascii="Times New Roman" w:eastAsia="Times New Roman" w:hAnsi="Times New Roman" w:cs="Times New Roman"/>
                <w:szCs w:val="24"/>
                <w:lang w:eastAsia="ru-RU"/>
              </w:rPr>
              <w:t>-</w:t>
            </w:r>
            <w:r w:rsidRPr="003470CC">
              <w:rPr>
                <w:rFonts w:ascii="Times New Roman" w:eastAsia="Calibri" w:hAnsi="Times New Roman" w:cs="Times New Roman"/>
                <w:szCs w:val="24"/>
                <w:lang w:eastAsia="ru-RU"/>
              </w:rPr>
              <w:t xml:space="preserve"> </w:t>
            </w:r>
            <w:r w:rsidRPr="003470CC">
              <w:rPr>
                <w:rFonts w:ascii="Times New Roman" w:eastAsia="Times New Roman" w:hAnsi="Times New Roman" w:cs="Times New Roman"/>
                <w:szCs w:val="24"/>
                <w:lang w:eastAsia="ru-RU"/>
              </w:rPr>
              <w:t>обґрунтованості.</w:t>
            </w:r>
          </w:p>
        </w:tc>
      </w:tr>
      <w:tr w:rsidR="003470CC" w:rsidRPr="003470CC" w:rsidTr="008F5136">
        <w:trPr>
          <w:trHeight w:val="2519"/>
        </w:trPr>
        <w:tc>
          <w:tcPr>
            <w:tcW w:w="596"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ind w:right="-1"/>
              <w:jc w:val="center"/>
              <w:rPr>
                <w:rFonts w:ascii="Times New Roman" w:eastAsia="Calibri" w:hAnsi="Times New Roman" w:cs="Times New Roman"/>
              </w:rPr>
            </w:pPr>
            <w:r w:rsidRPr="003470CC">
              <w:rPr>
                <w:rFonts w:ascii="Times New Roman" w:eastAsia="Calibri" w:hAnsi="Times New Roman" w:cs="Times New Roman"/>
              </w:rPr>
              <w:t>5</w:t>
            </w:r>
          </w:p>
        </w:tc>
        <w:tc>
          <w:tcPr>
            <w:tcW w:w="6521"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pacing w:after="0" w:line="240" w:lineRule="auto"/>
              <w:ind w:right="-1"/>
              <w:contextualSpacing/>
              <w:jc w:val="both"/>
              <w:rPr>
                <w:rFonts w:ascii="Times New Roman" w:eastAsia="Times New Roman" w:hAnsi="Times New Roman" w:cs="Times New Roman"/>
                <w:lang w:eastAsia="ru-RU"/>
              </w:rPr>
            </w:pPr>
            <w:r w:rsidRPr="003470CC">
              <w:rPr>
                <w:rFonts w:ascii="Times New Roman" w:eastAsia="Calibri" w:hAnsi="Times New Roman" w:cs="Times New Roman"/>
              </w:rPr>
              <w:t>Перевірка процесів, що застосовуються Оператором ринку, та оцінка основного ПЗ щодо забезпечення управління процесами на РДН/ВДР відповідно до вимог Правил РДН/ВДР щодо дотримання порядку реєстрації учасників  РДН/ВДР (глава 2.1 розділу ІІ Правил РДН/ВДР).</w:t>
            </w:r>
          </w:p>
          <w:p w:rsidR="003470CC" w:rsidRPr="003470CC" w:rsidRDefault="003470CC" w:rsidP="003470CC">
            <w:pPr>
              <w:spacing w:after="0" w:line="240" w:lineRule="auto"/>
              <w:ind w:left="360" w:right="-1"/>
              <w:contextualSpacing/>
              <w:jc w:val="both"/>
              <w:rPr>
                <w:rFonts w:ascii="Times New Roman" w:eastAsia="Times New Roman" w:hAnsi="Times New Roman" w:cs="Times New Roman"/>
                <w:lang w:eastAsia="ru-RU"/>
              </w:rPr>
            </w:pPr>
          </w:p>
          <w:p w:rsidR="003470CC" w:rsidRPr="003470CC" w:rsidRDefault="003470CC" w:rsidP="003470CC">
            <w:pPr>
              <w:spacing w:after="0" w:line="240" w:lineRule="auto"/>
              <w:ind w:left="360" w:right="-1"/>
              <w:contextualSpacing/>
              <w:jc w:val="both"/>
              <w:rPr>
                <w:rFonts w:ascii="Times New Roman" w:eastAsia="Times New Roman" w:hAnsi="Times New Roman" w:cs="Times New Roman"/>
                <w:sz w:val="32"/>
                <w:szCs w:val="32"/>
                <w:lang w:eastAsia="ru-RU"/>
              </w:rPr>
            </w:pPr>
          </w:p>
          <w:p w:rsidR="003470CC" w:rsidRPr="003470CC" w:rsidRDefault="003470CC" w:rsidP="003470CC">
            <w:pPr>
              <w:spacing w:after="0" w:line="240" w:lineRule="auto"/>
              <w:ind w:left="360" w:right="-1"/>
              <w:contextualSpacing/>
              <w:jc w:val="both"/>
              <w:rPr>
                <w:rFonts w:ascii="Times New Roman" w:eastAsia="Times New Roman" w:hAnsi="Times New Roman" w:cs="Times New Roman"/>
                <w:sz w:val="14"/>
                <w:lang w:eastAsia="ru-RU"/>
              </w:rPr>
            </w:pPr>
          </w:p>
          <w:p w:rsidR="003470CC" w:rsidRPr="003470CC" w:rsidRDefault="003470CC" w:rsidP="003470CC">
            <w:pPr>
              <w:ind w:right="-1"/>
              <w:jc w:val="both"/>
              <w:rPr>
                <w:rFonts w:ascii="Times New Roman" w:eastAsia="Calibri"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Дотримання:</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способу та форми подання;</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строків;</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порядку дій.</w:t>
            </w:r>
          </w:p>
          <w:p w:rsidR="003470CC" w:rsidRPr="003470CC" w:rsidRDefault="003470CC" w:rsidP="003470CC">
            <w:pPr>
              <w:spacing w:after="0" w:line="240" w:lineRule="auto"/>
              <w:ind w:left="175" w:right="-1" w:hanging="142"/>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Оцінка:</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xml:space="preserve">- повноти; </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цілісності;</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обґрунтованості;</w:t>
            </w:r>
          </w:p>
          <w:p w:rsidR="003470CC" w:rsidRPr="003470CC" w:rsidRDefault="003470CC" w:rsidP="003470CC">
            <w:pPr>
              <w:spacing w:after="0" w:line="240" w:lineRule="auto"/>
              <w:rPr>
                <w:rFonts w:ascii="Calibri" w:eastAsia="Calibri" w:hAnsi="Calibri" w:cs="Times New Roman"/>
              </w:rPr>
            </w:pPr>
            <w:r w:rsidRPr="003470CC">
              <w:rPr>
                <w:rFonts w:ascii="Times New Roman" w:eastAsia="Calibri" w:hAnsi="Times New Roman" w:cs="Times New Roman"/>
              </w:rPr>
              <w:t>- достовірності (надійності).</w:t>
            </w:r>
          </w:p>
        </w:tc>
      </w:tr>
      <w:tr w:rsidR="003470CC" w:rsidRPr="003470CC" w:rsidTr="008F5136">
        <w:trPr>
          <w:trHeight w:val="2243"/>
        </w:trPr>
        <w:tc>
          <w:tcPr>
            <w:tcW w:w="596"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ind w:right="-1"/>
              <w:jc w:val="center"/>
              <w:rPr>
                <w:rFonts w:ascii="Times New Roman" w:eastAsia="Calibri" w:hAnsi="Times New Roman" w:cs="Times New Roman"/>
              </w:rPr>
            </w:pPr>
            <w:r w:rsidRPr="003470CC">
              <w:rPr>
                <w:rFonts w:ascii="Times New Roman" w:eastAsia="Calibri" w:hAnsi="Times New Roman" w:cs="Times New Roman"/>
              </w:rPr>
              <w:t>6</w:t>
            </w:r>
          </w:p>
        </w:tc>
        <w:tc>
          <w:tcPr>
            <w:tcW w:w="6521"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pacing w:after="0" w:line="240" w:lineRule="auto"/>
              <w:ind w:right="-1"/>
              <w:contextualSpacing/>
              <w:jc w:val="both"/>
              <w:rPr>
                <w:rFonts w:ascii="Times New Roman" w:eastAsia="Calibri" w:hAnsi="Times New Roman" w:cs="Times New Roman"/>
              </w:rPr>
            </w:pPr>
            <w:r w:rsidRPr="003470CC">
              <w:rPr>
                <w:rFonts w:ascii="Times New Roman" w:eastAsia="Calibri" w:hAnsi="Times New Roman" w:cs="Times New Roman"/>
              </w:rPr>
              <w:t>Перевірка процесів, що застосовуються ОР, та оцінка спроможності основного ПЗ щодо забезпечення управління процесами на РДН/ВДР відповідно до вимог Правил РДН/ВДР щодо дотримання порядку та вимог до забезпечення виконання зобов’язань за договорами купівлі-продажу електричної енергії на РДН та ВДР (глава 2.2 розділу ІІ Правил РДН/ВДР).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Дотримання:</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способів та форми;</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строків;</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порядку дій.</w:t>
            </w:r>
          </w:p>
          <w:p w:rsidR="003470CC" w:rsidRPr="003470CC" w:rsidRDefault="003470CC" w:rsidP="003470CC">
            <w:pPr>
              <w:spacing w:after="0" w:line="240" w:lineRule="auto"/>
              <w:ind w:left="175" w:right="-1" w:hanging="142"/>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Оцінка:</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xml:space="preserve">- повноти; </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цілісності;</w:t>
            </w:r>
          </w:p>
          <w:p w:rsidR="003470CC" w:rsidRPr="003470CC" w:rsidRDefault="003470CC" w:rsidP="003470CC">
            <w:pPr>
              <w:spacing w:after="0" w:line="240" w:lineRule="auto"/>
              <w:rPr>
                <w:rFonts w:ascii="Calibri" w:eastAsia="Calibri" w:hAnsi="Calibri" w:cs="Times New Roman"/>
              </w:rPr>
            </w:pPr>
            <w:r w:rsidRPr="003470CC">
              <w:rPr>
                <w:rFonts w:ascii="Times New Roman" w:eastAsia="Calibri" w:hAnsi="Times New Roman" w:cs="Times New Roman"/>
              </w:rPr>
              <w:t>- достовірності (надійності).</w:t>
            </w:r>
          </w:p>
        </w:tc>
      </w:tr>
      <w:tr w:rsidR="003470CC" w:rsidRPr="003470CC" w:rsidTr="008F5136">
        <w:trPr>
          <w:trHeight w:val="559"/>
        </w:trPr>
        <w:tc>
          <w:tcPr>
            <w:tcW w:w="596"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ind w:right="-1"/>
              <w:jc w:val="center"/>
              <w:rPr>
                <w:rFonts w:ascii="Times New Roman" w:eastAsia="Calibri" w:hAnsi="Times New Roman" w:cs="Times New Roman"/>
              </w:rPr>
            </w:pPr>
            <w:r w:rsidRPr="003470CC">
              <w:rPr>
                <w:rFonts w:ascii="Times New Roman" w:eastAsia="Calibri" w:hAnsi="Times New Roman" w:cs="Times New Roman"/>
              </w:rPr>
              <w:t>7</w:t>
            </w:r>
          </w:p>
        </w:tc>
        <w:tc>
          <w:tcPr>
            <w:tcW w:w="6521"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pacing w:after="0" w:line="240" w:lineRule="auto"/>
              <w:ind w:right="-1"/>
              <w:contextualSpacing/>
              <w:jc w:val="both"/>
              <w:rPr>
                <w:rFonts w:ascii="Times New Roman" w:eastAsia="Calibri" w:hAnsi="Times New Roman" w:cs="Times New Roman"/>
              </w:rPr>
            </w:pPr>
            <w:r w:rsidRPr="003470CC">
              <w:rPr>
                <w:rFonts w:ascii="Times New Roman" w:eastAsia="Calibri" w:hAnsi="Times New Roman" w:cs="Times New Roman"/>
              </w:rPr>
              <w:t>Перевірка процесів, що застосовуються Оператором ринку, та оцінка спроможності основного ПЗ щодо забезпечення управління процесами на РДН/ВДР відповідно до вимог Правил РДН/ВДР щодо дотримання порядку укладання договорів про купівлю-продаж електричної енергії на РДН/ВДР (глава 2.3 розділу ІІ Правил РДН/ВДР).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Дотримання:</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способів та форми;</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строків;</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порядку дій.</w:t>
            </w:r>
          </w:p>
          <w:p w:rsidR="003470CC" w:rsidRPr="003470CC" w:rsidRDefault="003470CC" w:rsidP="003470CC">
            <w:pPr>
              <w:spacing w:after="0" w:line="240" w:lineRule="auto"/>
              <w:ind w:left="175" w:right="-1" w:hanging="142"/>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Оцінка:</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прийнятності;</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xml:space="preserve">- повноти; </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цілісності;</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обґрунтованості;</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достовірності (надійності);</w:t>
            </w:r>
          </w:p>
          <w:p w:rsidR="003470CC" w:rsidRPr="003470CC" w:rsidRDefault="003470CC" w:rsidP="003470CC">
            <w:pPr>
              <w:spacing w:after="0" w:line="240" w:lineRule="auto"/>
              <w:rPr>
                <w:rFonts w:ascii="Calibri" w:eastAsia="Calibri" w:hAnsi="Calibri" w:cs="Times New Roman"/>
              </w:rPr>
            </w:pPr>
            <w:r w:rsidRPr="003470CC">
              <w:rPr>
                <w:rFonts w:ascii="Times New Roman" w:eastAsia="Calibri" w:hAnsi="Times New Roman" w:cs="Times New Roman"/>
              </w:rPr>
              <w:t>- вчасності.</w:t>
            </w:r>
          </w:p>
        </w:tc>
      </w:tr>
      <w:tr w:rsidR="003470CC" w:rsidRPr="003470CC" w:rsidTr="008F5136">
        <w:trPr>
          <w:trHeight w:val="1724"/>
        </w:trPr>
        <w:tc>
          <w:tcPr>
            <w:tcW w:w="596"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ind w:right="-1"/>
              <w:jc w:val="center"/>
              <w:rPr>
                <w:rFonts w:ascii="Times New Roman" w:eastAsia="Calibri" w:hAnsi="Times New Roman" w:cs="Times New Roman"/>
              </w:rPr>
            </w:pPr>
            <w:r w:rsidRPr="003470CC">
              <w:rPr>
                <w:rFonts w:ascii="Times New Roman" w:eastAsia="Calibri" w:hAnsi="Times New Roman" w:cs="Times New Roman"/>
              </w:rPr>
              <w:t>8</w:t>
            </w:r>
          </w:p>
        </w:tc>
        <w:tc>
          <w:tcPr>
            <w:tcW w:w="6521"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pacing w:after="0" w:line="240" w:lineRule="auto"/>
              <w:ind w:right="-1"/>
              <w:contextualSpacing/>
              <w:jc w:val="both"/>
              <w:rPr>
                <w:rFonts w:ascii="Times New Roman" w:eastAsia="Calibri" w:hAnsi="Times New Roman" w:cs="Times New Roman"/>
              </w:rPr>
            </w:pPr>
            <w:r w:rsidRPr="003470CC">
              <w:rPr>
                <w:rFonts w:ascii="Times New Roman" w:eastAsia="Calibri" w:hAnsi="Times New Roman" w:cs="Times New Roman"/>
              </w:rPr>
              <w:t>Перевірка процесів, що застосовуються Оператором ринку, та оцінка спроможності основного ПЗ щодо забезпечення управління процесами на РДН/ВДР відповідно до вимог Правил РДН/ВДР щодо дотримання порядку призупинення та припинення участі у РДН/ВДР (глава 2.4 розділу ІІ Правил РДН/ВДР).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Дотримання:</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способів та форми;</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строків;</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порядку дій.</w:t>
            </w:r>
          </w:p>
          <w:p w:rsidR="003470CC" w:rsidRPr="003470CC" w:rsidRDefault="003470CC" w:rsidP="003470CC">
            <w:pPr>
              <w:spacing w:after="0" w:line="240" w:lineRule="auto"/>
              <w:ind w:left="175" w:right="-1" w:hanging="142"/>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Оцінка:</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прийнятності;</w:t>
            </w:r>
          </w:p>
          <w:p w:rsidR="003470CC" w:rsidRPr="003470CC" w:rsidRDefault="003470CC" w:rsidP="003470CC">
            <w:pPr>
              <w:spacing w:after="0" w:line="240" w:lineRule="auto"/>
              <w:rPr>
                <w:rFonts w:ascii="Calibri" w:eastAsia="Calibri" w:hAnsi="Calibri" w:cs="Times New Roman"/>
              </w:rPr>
            </w:pPr>
            <w:r w:rsidRPr="003470CC">
              <w:rPr>
                <w:rFonts w:ascii="Times New Roman" w:eastAsia="Calibri" w:hAnsi="Times New Roman" w:cs="Times New Roman"/>
              </w:rPr>
              <w:t>- вчасності.</w:t>
            </w:r>
          </w:p>
        </w:tc>
      </w:tr>
      <w:tr w:rsidR="003470CC" w:rsidRPr="003470CC" w:rsidTr="008F5136">
        <w:trPr>
          <w:trHeight w:val="1724"/>
        </w:trPr>
        <w:tc>
          <w:tcPr>
            <w:tcW w:w="596"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ind w:right="-1"/>
              <w:jc w:val="center"/>
              <w:rPr>
                <w:rFonts w:ascii="Times New Roman" w:eastAsia="Calibri" w:hAnsi="Times New Roman" w:cs="Times New Roman"/>
              </w:rPr>
            </w:pPr>
            <w:r w:rsidRPr="003470CC">
              <w:rPr>
                <w:rFonts w:ascii="Times New Roman" w:eastAsia="Calibri" w:hAnsi="Times New Roman" w:cs="Times New Roman"/>
              </w:rPr>
              <w:t>9</w:t>
            </w:r>
          </w:p>
        </w:tc>
        <w:tc>
          <w:tcPr>
            <w:tcW w:w="6521"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pacing w:after="0" w:line="240" w:lineRule="auto"/>
              <w:ind w:right="-1"/>
              <w:contextualSpacing/>
              <w:jc w:val="both"/>
              <w:rPr>
                <w:rFonts w:ascii="Times New Roman" w:eastAsia="Calibri" w:hAnsi="Times New Roman" w:cs="Times New Roman"/>
              </w:rPr>
            </w:pPr>
            <w:r w:rsidRPr="003470CC">
              <w:rPr>
                <w:rFonts w:ascii="Times New Roman" w:eastAsia="Calibri" w:hAnsi="Times New Roman" w:cs="Times New Roman"/>
              </w:rPr>
              <w:t>Перевірка процесів, що застосовуються Оператором ринку, та оцінка спроможності програмного забезпечення ОР щодо забезпечення управління процесами на РДН/ВДР відповідно до вимог Правил РДН/ВДР щодо дотримання порядку врегулювання спорів між ОР та учасниками РДН/ВДР (глава 1.13 розділу І Правил РДН/ВДР).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Дотримання:</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способів та форми;</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строків;</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порядку дій.</w:t>
            </w:r>
          </w:p>
          <w:p w:rsidR="003470CC" w:rsidRPr="003470CC" w:rsidRDefault="003470CC" w:rsidP="003470CC">
            <w:pPr>
              <w:spacing w:after="0" w:line="240" w:lineRule="auto"/>
              <w:ind w:left="175" w:right="-1" w:hanging="142"/>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Оцінка:</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обґрунтованості;</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нейтральності;</w:t>
            </w:r>
          </w:p>
          <w:p w:rsidR="003470CC" w:rsidRPr="003470CC" w:rsidRDefault="003470CC" w:rsidP="003470CC">
            <w:pPr>
              <w:spacing w:after="0" w:line="240" w:lineRule="auto"/>
              <w:rPr>
                <w:rFonts w:ascii="Calibri" w:eastAsia="Calibri" w:hAnsi="Calibri" w:cs="Times New Roman"/>
              </w:rPr>
            </w:pPr>
            <w:r w:rsidRPr="003470CC">
              <w:rPr>
                <w:rFonts w:ascii="Times New Roman" w:eastAsia="Calibri" w:hAnsi="Times New Roman" w:cs="Times New Roman"/>
              </w:rPr>
              <w:t>- вчасності.</w:t>
            </w:r>
          </w:p>
        </w:tc>
      </w:tr>
      <w:tr w:rsidR="003470CC" w:rsidRPr="003470CC" w:rsidTr="008F5136">
        <w:trPr>
          <w:trHeight w:val="1724"/>
        </w:trPr>
        <w:tc>
          <w:tcPr>
            <w:tcW w:w="596"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ind w:right="-1"/>
              <w:jc w:val="center"/>
              <w:rPr>
                <w:rFonts w:ascii="Times New Roman" w:eastAsia="Calibri" w:hAnsi="Times New Roman" w:cs="Times New Roman"/>
              </w:rPr>
            </w:pPr>
            <w:r w:rsidRPr="003470CC">
              <w:rPr>
                <w:rFonts w:ascii="Times New Roman" w:eastAsia="Calibri" w:hAnsi="Times New Roman" w:cs="Times New Roman"/>
              </w:rPr>
              <w:t>10</w:t>
            </w:r>
          </w:p>
        </w:tc>
        <w:tc>
          <w:tcPr>
            <w:tcW w:w="6521"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pacing w:after="0" w:line="240" w:lineRule="auto"/>
              <w:ind w:right="-1"/>
              <w:contextualSpacing/>
              <w:jc w:val="both"/>
              <w:rPr>
                <w:rFonts w:ascii="Times New Roman" w:eastAsia="Calibri" w:hAnsi="Times New Roman" w:cs="Times New Roman"/>
              </w:rPr>
            </w:pPr>
            <w:r w:rsidRPr="003470CC">
              <w:rPr>
                <w:rFonts w:ascii="Times New Roman" w:eastAsia="Calibri" w:hAnsi="Times New Roman" w:cs="Times New Roman"/>
              </w:rPr>
              <w:t>Перевірка процесів, що застосовуються Оператором ринку, та оцінка спроможності основного ПЗ щодо забезпечення управління процесами на РДН/ВДР відповідно до вимог Правил РДН/ВДР щодо дотримання порядку обміну інформацією між ОР та учасниками РДН/ВДР (глава 1.6 розділу  Правил РДН/ВДР).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Дотримання:</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способів та форми;</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строків;</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порядку дій.</w:t>
            </w:r>
          </w:p>
          <w:p w:rsidR="003470CC" w:rsidRPr="003470CC" w:rsidRDefault="003470CC" w:rsidP="003470CC">
            <w:pPr>
              <w:spacing w:after="0" w:line="240" w:lineRule="auto"/>
              <w:ind w:left="175" w:right="-1" w:hanging="142"/>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Оцінка:</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обґрунтованості;</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нейтральності;</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szCs w:val="24"/>
                <w:lang w:val="ru-RU" w:eastAsia="ru-RU"/>
              </w:rPr>
              <w:t xml:space="preserve">- </w:t>
            </w:r>
            <w:proofErr w:type="spellStart"/>
            <w:r w:rsidRPr="003470CC">
              <w:rPr>
                <w:rFonts w:ascii="Times New Roman" w:eastAsia="Times New Roman" w:hAnsi="Times New Roman" w:cs="Times New Roman"/>
                <w:szCs w:val="24"/>
                <w:lang w:val="ru-RU" w:eastAsia="ru-RU"/>
              </w:rPr>
              <w:t>вчасності</w:t>
            </w:r>
            <w:proofErr w:type="spellEnd"/>
            <w:r w:rsidRPr="003470CC">
              <w:rPr>
                <w:rFonts w:ascii="Times New Roman" w:eastAsia="Times New Roman" w:hAnsi="Times New Roman" w:cs="Times New Roman"/>
                <w:szCs w:val="24"/>
                <w:lang w:val="ru-RU" w:eastAsia="ru-RU"/>
              </w:rPr>
              <w:t>.</w:t>
            </w:r>
          </w:p>
        </w:tc>
      </w:tr>
      <w:tr w:rsidR="003470CC" w:rsidRPr="003470CC" w:rsidTr="008F5136">
        <w:trPr>
          <w:trHeight w:val="1724"/>
        </w:trPr>
        <w:tc>
          <w:tcPr>
            <w:tcW w:w="596"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ind w:right="-1"/>
              <w:jc w:val="center"/>
              <w:rPr>
                <w:rFonts w:ascii="Times New Roman" w:eastAsia="Calibri" w:hAnsi="Times New Roman" w:cs="Times New Roman"/>
              </w:rPr>
            </w:pPr>
            <w:r w:rsidRPr="003470CC">
              <w:rPr>
                <w:rFonts w:ascii="Times New Roman" w:eastAsia="Calibri" w:hAnsi="Times New Roman" w:cs="Times New Roman"/>
              </w:rPr>
              <w:t>11</w:t>
            </w:r>
          </w:p>
        </w:tc>
        <w:tc>
          <w:tcPr>
            <w:tcW w:w="6521"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pacing w:after="0" w:line="240" w:lineRule="auto"/>
              <w:ind w:right="-1"/>
              <w:contextualSpacing/>
              <w:jc w:val="both"/>
              <w:rPr>
                <w:rFonts w:ascii="Times New Roman" w:eastAsia="Calibri" w:hAnsi="Times New Roman" w:cs="Times New Roman"/>
              </w:rPr>
            </w:pPr>
            <w:r w:rsidRPr="003470CC">
              <w:rPr>
                <w:rFonts w:ascii="Times New Roman" w:eastAsia="Calibri" w:hAnsi="Times New Roman" w:cs="Times New Roman"/>
              </w:rPr>
              <w:t>Перевірка дотримання Оператором ринку вимог до проведення торгів на РДН, а також оцінка відповідності основного ПЗ вимогам Правил РДН/ВДР з організації та проведення торгів на РДН, повідомлення учасників РДН/ВДР про результати торгів на РДН (глави 3.2 – 3.4 розділу ІІІ Правил РДН/ВДР).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Дотримання:</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способів та форми;</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строків;</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порядку дій.</w:t>
            </w:r>
          </w:p>
          <w:p w:rsidR="003470CC" w:rsidRPr="003470CC" w:rsidRDefault="003470CC" w:rsidP="003470CC">
            <w:pPr>
              <w:spacing w:after="0" w:line="240" w:lineRule="auto"/>
              <w:ind w:left="175" w:right="-1" w:hanging="142"/>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Оцінка:</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обґрунтованості;</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прозорості;</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повноти;</w:t>
            </w:r>
          </w:p>
          <w:p w:rsidR="003470CC" w:rsidRPr="003470CC" w:rsidRDefault="003470CC" w:rsidP="003470CC">
            <w:pPr>
              <w:spacing w:after="0" w:line="240" w:lineRule="auto"/>
              <w:rPr>
                <w:rFonts w:ascii="Calibri" w:eastAsia="Calibri" w:hAnsi="Calibri" w:cs="Times New Roman"/>
              </w:rPr>
            </w:pPr>
            <w:r w:rsidRPr="003470CC">
              <w:rPr>
                <w:rFonts w:ascii="Times New Roman" w:eastAsia="Calibri" w:hAnsi="Times New Roman" w:cs="Times New Roman"/>
              </w:rPr>
              <w:t>- вчасності.</w:t>
            </w:r>
          </w:p>
        </w:tc>
      </w:tr>
      <w:tr w:rsidR="003470CC" w:rsidRPr="003470CC" w:rsidTr="008F5136">
        <w:trPr>
          <w:trHeight w:val="2377"/>
        </w:trPr>
        <w:tc>
          <w:tcPr>
            <w:tcW w:w="596"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ind w:right="-1"/>
              <w:jc w:val="center"/>
              <w:rPr>
                <w:rFonts w:ascii="Times New Roman" w:eastAsia="Calibri" w:hAnsi="Times New Roman" w:cs="Times New Roman"/>
              </w:rPr>
            </w:pPr>
            <w:r w:rsidRPr="003470CC">
              <w:rPr>
                <w:rFonts w:ascii="Times New Roman" w:eastAsia="Calibri" w:hAnsi="Times New Roman" w:cs="Times New Roman"/>
              </w:rPr>
              <w:t>12</w:t>
            </w:r>
          </w:p>
        </w:tc>
        <w:tc>
          <w:tcPr>
            <w:tcW w:w="6521"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pacing w:after="0" w:line="240" w:lineRule="auto"/>
              <w:ind w:right="-1"/>
              <w:contextualSpacing/>
              <w:jc w:val="both"/>
              <w:rPr>
                <w:rFonts w:ascii="Times New Roman" w:eastAsia="Calibri" w:hAnsi="Times New Roman" w:cs="Times New Roman"/>
              </w:rPr>
            </w:pPr>
            <w:r w:rsidRPr="003470CC">
              <w:rPr>
                <w:rFonts w:ascii="Times New Roman" w:eastAsia="Calibri" w:hAnsi="Times New Roman" w:cs="Times New Roman"/>
              </w:rPr>
              <w:t>Перевірка дотримання Оператором ринку вимог до проведення торгів ВДР, а також оцінка відповідності основного ПЗ вимогам Правил РДН/ВДР з організації та проведення торгів на ВДР, повідомлення учасників РДН/ВДР про результати торгів на ВДР (глави 3.5 та 3.6 розділу ІІІ Правил РДН/ВДР).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Дотримання:</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способів та форми;</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строків;</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порядку дій.</w:t>
            </w:r>
          </w:p>
          <w:p w:rsidR="003470CC" w:rsidRPr="003470CC" w:rsidRDefault="003470CC" w:rsidP="003470CC">
            <w:pPr>
              <w:spacing w:after="0" w:line="240" w:lineRule="auto"/>
              <w:ind w:left="175" w:right="-1" w:hanging="142"/>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Оцінка:</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обґрунтованості;</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прозорості;</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повноти;</w:t>
            </w:r>
          </w:p>
          <w:p w:rsidR="003470CC" w:rsidRPr="003470CC" w:rsidRDefault="003470CC" w:rsidP="003470CC">
            <w:pPr>
              <w:ind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szCs w:val="24"/>
                <w:lang w:val="ru-RU" w:eastAsia="ru-RU"/>
              </w:rPr>
              <w:t xml:space="preserve">- </w:t>
            </w:r>
            <w:proofErr w:type="spellStart"/>
            <w:r w:rsidRPr="003470CC">
              <w:rPr>
                <w:rFonts w:ascii="Times New Roman" w:eastAsia="Times New Roman" w:hAnsi="Times New Roman" w:cs="Times New Roman"/>
                <w:szCs w:val="24"/>
                <w:lang w:val="ru-RU" w:eastAsia="ru-RU"/>
              </w:rPr>
              <w:t>вчасності</w:t>
            </w:r>
            <w:proofErr w:type="spellEnd"/>
            <w:r w:rsidRPr="003470CC">
              <w:rPr>
                <w:rFonts w:ascii="Times New Roman" w:eastAsia="Times New Roman" w:hAnsi="Times New Roman" w:cs="Times New Roman"/>
                <w:szCs w:val="24"/>
                <w:lang w:val="ru-RU" w:eastAsia="ru-RU"/>
              </w:rPr>
              <w:t>.</w:t>
            </w:r>
          </w:p>
        </w:tc>
      </w:tr>
      <w:tr w:rsidR="003470CC" w:rsidRPr="003470CC" w:rsidTr="008F5136">
        <w:tc>
          <w:tcPr>
            <w:tcW w:w="596"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ind w:right="-1"/>
              <w:jc w:val="center"/>
              <w:rPr>
                <w:rFonts w:ascii="Times New Roman" w:eastAsia="Calibri" w:hAnsi="Times New Roman" w:cs="Times New Roman"/>
              </w:rPr>
            </w:pPr>
            <w:r w:rsidRPr="003470CC">
              <w:rPr>
                <w:rFonts w:ascii="Times New Roman" w:eastAsia="Calibri" w:hAnsi="Times New Roman" w:cs="Times New Roman"/>
              </w:rPr>
              <w:t>13</w:t>
            </w:r>
          </w:p>
        </w:tc>
        <w:tc>
          <w:tcPr>
            <w:tcW w:w="6521"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spacing w:after="0" w:line="240" w:lineRule="auto"/>
              <w:ind w:left="38" w:right="-1"/>
              <w:contextualSpacing/>
              <w:jc w:val="both"/>
              <w:rPr>
                <w:rFonts w:ascii="Times New Roman" w:eastAsia="Calibri" w:hAnsi="Times New Roman" w:cs="Times New Roman"/>
              </w:rPr>
            </w:pPr>
            <w:r w:rsidRPr="003470CC">
              <w:rPr>
                <w:rFonts w:ascii="Times New Roman" w:eastAsia="Calibri" w:hAnsi="Times New Roman" w:cs="Times New Roman"/>
              </w:rPr>
              <w:t xml:space="preserve">Перевірка дотримання Оператором ринку вимог до проведення торгів на РДН та ВДР, а також оцінка відповідності </w:t>
            </w:r>
            <w:r w:rsidRPr="003470CC">
              <w:rPr>
                <w:rFonts w:ascii="Times New Roman" w:eastAsia="Times New Roman" w:hAnsi="Times New Roman" w:cs="Times New Roman"/>
                <w:lang w:eastAsia="ru-RU"/>
              </w:rPr>
              <w:t>основного ПЗ</w:t>
            </w:r>
            <w:r w:rsidRPr="003470CC">
              <w:rPr>
                <w:rFonts w:ascii="Times New Roman" w:eastAsia="Calibri" w:hAnsi="Times New Roman" w:cs="Times New Roman"/>
              </w:rPr>
              <w:t xml:space="preserve"> вимогам Правил РДН/ВДР з дотримання порядку розкриття та оприлюднення інформації (глави 1.7 розділу І та 3.7 розділу ІІІ Правил РДН/ВДР).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Дотримання:</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способів та форми;</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строків;</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порядку дій.</w:t>
            </w:r>
          </w:p>
          <w:p w:rsidR="003470CC" w:rsidRPr="003470CC" w:rsidRDefault="003470CC" w:rsidP="003470CC">
            <w:pPr>
              <w:spacing w:after="0" w:line="240" w:lineRule="auto"/>
              <w:ind w:left="175" w:right="-1" w:hanging="142"/>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Оцінка:</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повноти;</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вчасності;</w:t>
            </w:r>
          </w:p>
          <w:p w:rsidR="003470CC" w:rsidRPr="003470CC" w:rsidRDefault="003470CC" w:rsidP="003470CC">
            <w:pPr>
              <w:spacing w:after="0" w:line="240" w:lineRule="auto"/>
              <w:rPr>
                <w:rFonts w:ascii="Calibri" w:eastAsia="Calibri" w:hAnsi="Calibri" w:cs="Times New Roman"/>
              </w:rPr>
            </w:pPr>
            <w:r w:rsidRPr="003470CC">
              <w:rPr>
                <w:rFonts w:ascii="Times New Roman" w:eastAsia="Calibri" w:hAnsi="Times New Roman" w:cs="Times New Roman"/>
              </w:rPr>
              <w:t>- прозорості.</w:t>
            </w:r>
          </w:p>
        </w:tc>
      </w:tr>
      <w:tr w:rsidR="003470CC" w:rsidRPr="003470CC" w:rsidTr="008F5136">
        <w:trPr>
          <w:trHeight w:val="2839"/>
        </w:trPr>
        <w:tc>
          <w:tcPr>
            <w:tcW w:w="596"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ind w:right="-1"/>
              <w:jc w:val="center"/>
              <w:rPr>
                <w:rFonts w:ascii="Times New Roman" w:eastAsia="Calibri" w:hAnsi="Times New Roman" w:cs="Times New Roman"/>
              </w:rPr>
            </w:pPr>
            <w:r w:rsidRPr="003470CC">
              <w:rPr>
                <w:rFonts w:ascii="Times New Roman" w:eastAsia="Calibri" w:hAnsi="Times New Roman" w:cs="Times New Roman"/>
              </w:rPr>
              <w:t>14</w:t>
            </w:r>
          </w:p>
        </w:tc>
        <w:tc>
          <w:tcPr>
            <w:tcW w:w="6521"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spacing w:after="0" w:line="240" w:lineRule="auto"/>
              <w:ind w:left="38" w:right="-1"/>
              <w:contextualSpacing/>
              <w:jc w:val="both"/>
              <w:rPr>
                <w:rFonts w:ascii="Times New Roman" w:eastAsia="Calibri" w:hAnsi="Times New Roman" w:cs="Times New Roman"/>
              </w:rPr>
            </w:pPr>
            <w:r w:rsidRPr="003470CC">
              <w:rPr>
                <w:rFonts w:ascii="Times New Roman" w:eastAsia="Calibri" w:hAnsi="Times New Roman" w:cs="Times New Roman"/>
              </w:rPr>
              <w:t>Перевірка визначення ціни на електричну енергію та обсягів купівлі-продажу електричної енергії на РДН та оцінка алгоритмів дій основного ПЗ щодо визначення ціни та обсягів купівлі-продажу електричної енергії на РДН згідно з Порядком визначення ціни на електричну енергію та обсягів купівлі-продажу електричної енергії на РДН, що є додатком 5 до Правил РДН/ВДР.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Дотримання:</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способів та форми;</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строків;</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порядку дій.</w:t>
            </w:r>
          </w:p>
          <w:p w:rsidR="003470CC" w:rsidRPr="003470CC" w:rsidRDefault="003470CC" w:rsidP="003470CC">
            <w:pPr>
              <w:spacing w:after="0" w:line="240" w:lineRule="auto"/>
              <w:ind w:left="175" w:right="-1" w:hanging="142"/>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Оцінка:</w:t>
            </w:r>
          </w:p>
          <w:p w:rsidR="003470CC" w:rsidRPr="003470CC" w:rsidRDefault="003470CC" w:rsidP="003470CC">
            <w:pPr>
              <w:numPr>
                <w:ilvl w:val="0"/>
                <w:numId w:val="6"/>
              </w:numPr>
              <w:spacing w:after="0" w:line="240" w:lineRule="auto"/>
              <w:ind w:left="175" w:hanging="142"/>
              <w:contextualSpacing/>
              <w:rPr>
                <w:rFonts w:ascii="Times New Roman" w:eastAsia="Calibri" w:hAnsi="Times New Roman" w:cs="Times New Roman"/>
              </w:rPr>
            </w:pPr>
            <w:r w:rsidRPr="003470CC">
              <w:rPr>
                <w:rFonts w:ascii="Times New Roman" w:eastAsia="Calibri" w:hAnsi="Times New Roman" w:cs="Times New Roman"/>
              </w:rPr>
              <w:t>правильності;</w:t>
            </w:r>
          </w:p>
          <w:p w:rsidR="003470CC" w:rsidRPr="003470CC" w:rsidRDefault="003470CC" w:rsidP="003470CC">
            <w:pPr>
              <w:numPr>
                <w:ilvl w:val="0"/>
                <w:numId w:val="6"/>
              </w:numPr>
              <w:spacing w:after="0" w:line="240" w:lineRule="auto"/>
              <w:ind w:left="175" w:hanging="142"/>
              <w:contextualSpacing/>
              <w:rPr>
                <w:rFonts w:ascii="Times New Roman" w:eastAsia="Calibri" w:hAnsi="Times New Roman" w:cs="Times New Roman"/>
              </w:rPr>
            </w:pPr>
            <w:r w:rsidRPr="003470CC">
              <w:rPr>
                <w:rFonts w:ascii="Times New Roman" w:eastAsia="Calibri" w:hAnsi="Times New Roman" w:cs="Times New Roman"/>
              </w:rPr>
              <w:t>відповідності;</w:t>
            </w:r>
          </w:p>
          <w:p w:rsidR="003470CC" w:rsidRPr="003470CC" w:rsidRDefault="003470CC" w:rsidP="003470CC">
            <w:pPr>
              <w:numPr>
                <w:ilvl w:val="0"/>
                <w:numId w:val="6"/>
              </w:numPr>
              <w:spacing w:after="0" w:line="240" w:lineRule="auto"/>
              <w:ind w:left="175" w:hanging="142"/>
              <w:contextualSpacing/>
              <w:rPr>
                <w:rFonts w:ascii="Times New Roman" w:eastAsia="Calibri" w:hAnsi="Times New Roman" w:cs="Times New Roman"/>
              </w:rPr>
            </w:pPr>
            <w:r w:rsidRPr="003470CC">
              <w:rPr>
                <w:rFonts w:ascii="Times New Roman" w:eastAsia="Calibri" w:hAnsi="Times New Roman" w:cs="Times New Roman"/>
              </w:rPr>
              <w:t>обґрунтованості;</w:t>
            </w:r>
          </w:p>
          <w:p w:rsidR="003470CC" w:rsidRPr="003470CC" w:rsidRDefault="003470CC" w:rsidP="003470CC">
            <w:pPr>
              <w:numPr>
                <w:ilvl w:val="0"/>
                <w:numId w:val="6"/>
              </w:numPr>
              <w:spacing w:after="0" w:line="240" w:lineRule="auto"/>
              <w:ind w:left="175" w:hanging="142"/>
              <w:contextualSpacing/>
              <w:rPr>
                <w:rFonts w:ascii="Times New Roman" w:eastAsia="Calibri" w:hAnsi="Times New Roman" w:cs="Times New Roman"/>
              </w:rPr>
            </w:pPr>
            <w:r w:rsidRPr="003470CC">
              <w:rPr>
                <w:rFonts w:ascii="Times New Roman" w:eastAsia="Calibri" w:hAnsi="Times New Roman" w:cs="Times New Roman"/>
              </w:rPr>
              <w:t>ефективності;</w:t>
            </w:r>
          </w:p>
          <w:p w:rsidR="003470CC" w:rsidRPr="003470CC" w:rsidRDefault="003470CC" w:rsidP="003470CC">
            <w:pPr>
              <w:numPr>
                <w:ilvl w:val="0"/>
                <w:numId w:val="6"/>
              </w:numPr>
              <w:spacing w:after="0" w:line="240" w:lineRule="auto"/>
              <w:ind w:left="175" w:hanging="142"/>
              <w:contextualSpacing/>
              <w:rPr>
                <w:rFonts w:ascii="Times New Roman" w:eastAsia="Calibri" w:hAnsi="Times New Roman" w:cs="Times New Roman"/>
              </w:rPr>
            </w:pPr>
            <w:r w:rsidRPr="003470CC">
              <w:rPr>
                <w:rFonts w:ascii="Times New Roman" w:eastAsia="Calibri" w:hAnsi="Times New Roman" w:cs="Times New Roman"/>
              </w:rPr>
              <w:t>повноти;</w:t>
            </w:r>
          </w:p>
          <w:p w:rsidR="003470CC" w:rsidRPr="003470CC" w:rsidRDefault="003470CC" w:rsidP="003470CC">
            <w:pPr>
              <w:spacing w:after="0" w:line="240" w:lineRule="auto"/>
              <w:ind w:left="33"/>
              <w:contextualSpacing/>
              <w:rPr>
                <w:rFonts w:ascii="Times New Roman" w:eastAsia="Calibri" w:hAnsi="Times New Roman" w:cs="Times New Roman"/>
                <w:lang w:val="ru-RU"/>
              </w:rPr>
            </w:pPr>
            <w:r w:rsidRPr="003470CC">
              <w:rPr>
                <w:rFonts w:ascii="Times New Roman" w:eastAsia="Calibri" w:hAnsi="Times New Roman" w:cs="Times New Roman"/>
              </w:rPr>
              <w:t>- вчасності.</w:t>
            </w:r>
          </w:p>
        </w:tc>
      </w:tr>
      <w:tr w:rsidR="003470CC" w:rsidRPr="003470CC" w:rsidTr="008F5136">
        <w:tc>
          <w:tcPr>
            <w:tcW w:w="596"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ind w:right="-1"/>
              <w:jc w:val="center"/>
              <w:rPr>
                <w:rFonts w:ascii="Times New Roman" w:eastAsia="Calibri" w:hAnsi="Times New Roman" w:cs="Times New Roman"/>
              </w:rPr>
            </w:pPr>
            <w:r w:rsidRPr="003470CC">
              <w:rPr>
                <w:rFonts w:ascii="Times New Roman" w:eastAsia="Calibri" w:hAnsi="Times New Roman" w:cs="Times New Roman"/>
              </w:rPr>
              <w:t>15</w:t>
            </w:r>
          </w:p>
        </w:tc>
        <w:tc>
          <w:tcPr>
            <w:tcW w:w="6521"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spacing w:after="0" w:line="240" w:lineRule="auto"/>
              <w:ind w:left="38" w:right="-1"/>
              <w:contextualSpacing/>
              <w:jc w:val="both"/>
              <w:rPr>
                <w:rFonts w:ascii="Times New Roman" w:eastAsia="Calibri" w:hAnsi="Times New Roman" w:cs="Times New Roman"/>
              </w:rPr>
            </w:pPr>
            <w:r w:rsidRPr="003470CC">
              <w:rPr>
                <w:rFonts w:ascii="Times New Roman" w:eastAsia="Calibri" w:hAnsi="Times New Roman" w:cs="Times New Roman"/>
              </w:rPr>
              <w:t>Перевірка визначення ціни на електричну енергію та обсягів купівлі-продажу електричної енергії на ВДР та оцінка алгоритмів дій основного ПЗ щодо визначення ціни та обсягів купівлі-продажу електричної енергії на ВДР згідно з Порядком визначення ціни на електричну енергію та обсягів купівлі-продажу електричної енергії на ВДР, що є додатком 6 до Правил РДН/ВДР.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Дотримання:</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способів та форми;</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строків;</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порядку дій.</w:t>
            </w:r>
          </w:p>
          <w:p w:rsidR="003470CC" w:rsidRPr="003470CC" w:rsidRDefault="003470CC" w:rsidP="003470CC">
            <w:pPr>
              <w:spacing w:after="0" w:line="240" w:lineRule="auto"/>
              <w:ind w:left="175" w:right="-1" w:hanging="142"/>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Оцінка:</w:t>
            </w:r>
          </w:p>
          <w:p w:rsidR="003470CC" w:rsidRPr="003470CC" w:rsidRDefault="003470CC" w:rsidP="003470CC">
            <w:pPr>
              <w:numPr>
                <w:ilvl w:val="0"/>
                <w:numId w:val="6"/>
              </w:numPr>
              <w:spacing w:after="0" w:line="240" w:lineRule="auto"/>
              <w:ind w:left="175" w:hanging="142"/>
              <w:contextualSpacing/>
              <w:rPr>
                <w:rFonts w:ascii="Times New Roman" w:eastAsia="Calibri" w:hAnsi="Times New Roman" w:cs="Times New Roman"/>
              </w:rPr>
            </w:pPr>
            <w:r w:rsidRPr="003470CC">
              <w:rPr>
                <w:rFonts w:ascii="Times New Roman" w:eastAsia="Calibri" w:hAnsi="Times New Roman" w:cs="Times New Roman"/>
              </w:rPr>
              <w:t>правильності;</w:t>
            </w:r>
          </w:p>
          <w:p w:rsidR="003470CC" w:rsidRPr="003470CC" w:rsidRDefault="003470CC" w:rsidP="003470CC">
            <w:pPr>
              <w:numPr>
                <w:ilvl w:val="0"/>
                <w:numId w:val="6"/>
              </w:numPr>
              <w:spacing w:after="0" w:line="240" w:lineRule="auto"/>
              <w:ind w:left="175" w:hanging="142"/>
              <w:contextualSpacing/>
              <w:rPr>
                <w:rFonts w:ascii="Times New Roman" w:eastAsia="Calibri" w:hAnsi="Times New Roman" w:cs="Times New Roman"/>
              </w:rPr>
            </w:pPr>
            <w:r w:rsidRPr="003470CC">
              <w:rPr>
                <w:rFonts w:ascii="Times New Roman" w:eastAsia="Calibri" w:hAnsi="Times New Roman" w:cs="Times New Roman"/>
              </w:rPr>
              <w:t>відповідності;</w:t>
            </w:r>
          </w:p>
          <w:p w:rsidR="003470CC" w:rsidRPr="003470CC" w:rsidRDefault="003470CC" w:rsidP="003470CC">
            <w:pPr>
              <w:numPr>
                <w:ilvl w:val="0"/>
                <w:numId w:val="6"/>
              </w:numPr>
              <w:spacing w:after="0" w:line="240" w:lineRule="auto"/>
              <w:ind w:left="175" w:hanging="142"/>
              <w:contextualSpacing/>
              <w:rPr>
                <w:rFonts w:ascii="Times New Roman" w:eastAsia="Calibri" w:hAnsi="Times New Roman" w:cs="Times New Roman"/>
              </w:rPr>
            </w:pPr>
            <w:r w:rsidRPr="003470CC">
              <w:rPr>
                <w:rFonts w:ascii="Times New Roman" w:eastAsia="Calibri" w:hAnsi="Times New Roman" w:cs="Times New Roman"/>
              </w:rPr>
              <w:t>обґрунтованості;</w:t>
            </w:r>
          </w:p>
          <w:p w:rsidR="003470CC" w:rsidRPr="003470CC" w:rsidRDefault="003470CC" w:rsidP="003470CC">
            <w:pPr>
              <w:numPr>
                <w:ilvl w:val="0"/>
                <w:numId w:val="6"/>
              </w:numPr>
              <w:spacing w:after="0" w:line="240" w:lineRule="auto"/>
              <w:ind w:left="175" w:hanging="142"/>
              <w:contextualSpacing/>
              <w:rPr>
                <w:rFonts w:ascii="Times New Roman" w:eastAsia="Calibri" w:hAnsi="Times New Roman" w:cs="Times New Roman"/>
              </w:rPr>
            </w:pPr>
            <w:r w:rsidRPr="003470CC">
              <w:rPr>
                <w:rFonts w:ascii="Times New Roman" w:eastAsia="Calibri" w:hAnsi="Times New Roman" w:cs="Times New Roman"/>
              </w:rPr>
              <w:t>ефективності;</w:t>
            </w:r>
          </w:p>
          <w:p w:rsidR="003470CC" w:rsidRPr="003470CC" w:rsidRDefault="003470CC" w:rsidP="003470CC">
            <w:pPr>
              <w:numPr>
                <w:ilvl w:val="0"/>
                <w:numId w:val="6"/>
              </w:numPr>
              <w:spacing w:after="0" w:line="240" w:lineRule="auto"/>
              <w:ind w:left="175" w:hanging="142"/>
              <w:contextualSpacing/>
              <w:rPr>
                <w:rFonts w:ascii="Times New Roman" w:eastAsia="Calibri" w:hAnsi="Times New Roman" w:cs="Times New Roman"/>
              </w:rPr>
            </w:pPr>
            <w:r w:rsidRPr="003470CC">
              <w:rPr>
                <w:rFonts w:ascii="Times New Roman" w:eastAsia="Calibri" w:hAnsi="Times New Roman" w:cs="Times New Roman"/>
              </w:rPr>
              <w:t>повноти;</w:t>
            </w:r>
          </w:p>
          <w:p w:rsidR="003470CC" w:rsidRPr="003470CC" w:rsidRDefault="003470CC" w:rsidP="003470CC">
            <w:pPr>
              <w:spacing w:after="0" w:line="240" w:lineRule="auto"/>
              <w:rPr>
                <w:rFonts w:ascii="Calibri" w:eastAsia="Calibri" w:hAnsi="Calibri" w:cs="Times New Roman"/>
              </w:rPr>
            </w:pPr>
            <w:r w:rsidRPr="003470CC">
              <w:rPr>
                <w:rFonts w:ascii="Times New Roman" w:eastAsia="Calibri" w:hAnsi="Times New Roman" w:cs="Times New Roman"/>
              </w:rPr>
              <w:t xml:space="preserve"> - вчасності</w:t>
            </w:r>
            <w:r w:rsidRPr="003470CC">
              <w:rPr>
                <w:rFonts w:ascii="Calibri" w:eastAsia="Calibri" w:hAnsi="Calibri" w:cs="Times New Roman"/>
              </w:rPr>
              <w:t>.</w:t>
            </w:r>
          </w:p>
        </w:tc>
      </w:tr>
      <w:tr w:rsidR="003470CC" w:rsidRPr="003470CC" w:rsidTr="008F5136">
        <w:tc>
          <w:tcPr>
            <w:tcW w:w="596"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ind w:right="-1"/>
              <w:jc w:val="center"/>
              <w:rPr>
                <w:rFonts w:ascii="Times New Roman" w:eastAsia="Calibri" w:hAnsi="Times New Roman" w:cs="Times New Roman"/>
              </w:rPr>
            </w:pPr>
            <w:r w:rsidRPr="003470CC">
              <w:rPr>
                <w:rFonts w:ascii="Times New Roman" w:eastAsia="Calibri" w:hAnsi="Times New Roman" w:cs="Times New Roman"/>
              </w:rPr>
              <w:t>16</w:t>
            </w:r>
          </w:p>
        </w:tc>
        <w:tc>
          <w:tcPr>
            <w:tcW w:w="6521"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spacing w:after="0" w:line="240" w:lineRule="auto"/>
              <w:ind w:left="38" w:right="-1"/>
              <w:contextualSpacing/>
              <w:jc w:val="both"/>
              <w:rPr>
                <w:rFonts w:ascii="Times New Roman" w:eastAsia="Calibri" w:hAnsi="Times New Roman" w:cs="Times New Roman"/>
              </w:rPr>
            </w:pPr>
            <w:r w:rsidRPr="003470CC">
              <w:rPr>
                <w:rFonts w:ascii="Times New Roman" w:eastAsia="Calibri" w:hAnsi="Times New Roman" w:cs="Times New Roman"/>
              </w:rPr>
              <w:t>Перевірка правильності визначення вартості послуг Оператора ринку та дотримання порядку їх оплати у періоді, що перевіряється, згідно з главою 4.4 розділу IV Правил РДН/ВДР.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70CC" w:rsidRPr="003470CC" w:rsidRDefault="003470CC" w:rsidP="003470CC">
            <w:pPr>
              <w:spacing w:after="0" w:line="240" w:lineRule="auto"/>
              <w:ind w:left="175" w:right="-1" w:hanging="142"/>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Оцінка:</w:t>
            </w:r>
          </w:p>
          <w:p w:rsidR="003470CC" w:rsidRPr="003470CC" w:rsidRDefault="003470CC" w:rsidP="003470CC">
            <w:pPr>
              <w:numPr>
                <w:ilvl w:val="0"/>
                <w:numId w:val="6"/>
              </w:numPr>
              <w:spacing w:after="0" w:line="240" w:lineRule="auto"/>
              <w:ind w:left="175" w:hanging="142"/>
              <w:contextualSpacing/>
              <w:rPr>
                <w:rFonts w:ascii="Times New Roman" w:eastAsia="Calibri" w:hAnsi="Times New Roman" w:cs="Times New Roman"/>
              </w:rPr>
            </w:pPr>
            <w:r w:rsidRPr="003470CC">
              <w:rPr>
                <w:rFonts w:ascii="Times New Roman" w:eastAsia="Calibri" w:hAnsi="Times New Roman" w:cs="Times New Roman"/>
              </w:rPr>
              <w:t>правильності;</w:t>
            </w:r>
          </w:p>
          <w:p w:rsidR="003470CC" w:rsidRPr="003470CC" w:rsidRDefault="003470CC" w:rsidP="003470CC">
            <w:pPr>
              <w:numPr>
                <w:ilvl w:val="0"/>
                <w:numId w:val="6"/>
              </w:numPr>
              <w:spacing w:after="0" w:line="240" w:lineRule="auto"/>
              <w:ind w:left="175" w:hanging="142"/>
              <w:contextualSpacing/>
              <w:rPr>
                <w:rFonts w:ascii="Times New Roman" w:eastAsia="Calibri" w:hAnsi="Times New Roman" w:cs="Times New Roman"/>
              </w:rPr>
            </w:pPr>
            <w:r w:rsidRPr="003470CC">
              <w:rPr>
                <w:rFonts w:ascii="Times New Roman" w:eastAsia="Calibri" w:hAnsi="Times New Roman" w:cs="Times New Roman"/>
              </w:rPr>
              <w:t>відповідності;</w:t>
            </w:r>
          </w:p>
          <w:p w:rsidR="003470CC" w:rsidRPr="003470CC" w:rsidRDefault="003470CC" w:rsidP="003470CC">
            <w:pPr>
              <w:numPr>
                <w:ilvl w:val="0"/>
                <w:numId w:val="6"/>
              </w:numPr>
              <w:spacing w:after="0" w:line="240" w:lineRule="auto"/>
              <w:ind w:left="175" w:hanging="142"/>
              <w:contextualSpacing/>
              <w:rPr>
                <w:rFonts w:ascii="Times New Roman" w:eastAsia="Calibri" w:hAnsi="Times New Roman" w:cs="Times New Roman"/>
              </w:rPr>
            </w:pPr>
            <w:r w:rsidRPr="003470CC">
              <w:rPr>
                <w:rFonts w:ascii="Times New Roman" w:eastAsia="Calibri" w:hAnsi="Times New Roman" w:cs="Times New Roman"/>
              </w:rPr>
              <w:t>обґрунтованості;</w:t>
            </w:r>
          </w:p>
          <w:p w:rsidR="003470CC" w:rsidRPr="003470CC" w:rsidRDefault="003470CC" w:rsidP="003470CC">
            <w:pPr>
              <w:numPr>
                <w:ilvl w:val="0"/>
                <w:numId w:val="6"/>
              </w:numPr>
              <w:spacing w:after="0" w:line="240" w:lineRule="auto"/>
              <w:ind w:left="175" w:hanging="142"/>
              <w:contextualSpacing/>
              <w:rPr>
                <w:rFonts w:ascii="Times New Roman" w:eastAsia="Calibri" w:hAnsi="Times New Roman" w:cs="Times New Roman"/>
              </w:rPr>
            </w:pPr>
            <w:r w:rsidRPr="003470CC">
              <w:rPr>
                <w:rFonts w:ascii="Times New Roman" w:eastAsia="Calibri" w:hAnsi="Times New Roman" w:cs="Times New Roman"/>
              </w:rPr>
              <w:t>ефективності;</w:t>
            </w:r>
          </w:p>
          <w:p w:rsidR="003470CC" w:rsidRPr="003470CC" w:rsidRDefault="003470CC" w:rsidP="003470CC">
            <w:pPr>
              <w:numPr>
                <w:ilvl w:val="0"/>
                <w:numId w:val="6"/>
              </w:numPr>
              <w:spacing w:after="0" w:line="240" w:lineRule="auto"/>
              <w:ind w:left="175" w:hanging="142"/>
              <w:contextualSpacing/>
              <w:rPr>
                <w:rFonts w:ascii="Calibri" w:eastAsia="Calibri" w:hAnsi="Calibri" w:cs="Times New Roman"/>
                <w:lang w:val="ru-RU"/>
              </w:rPr>
            </w:pPr>
            <w:r w:rsidRPr="003470CC">
              <w:rPr>
                <w:rFonts w:ascii="Times New Roman" w:eastAsia="Calibri" w:hAnsi="Times New Roman" w:cs="Times New Roman"/>
              </w:rPr>
              <w:t>вчасності.</w:t>
            </w:r>
          </w:p>
        </w:tc>
      </w:tr>
      <w:tr w:rsidR="003470CC" w:rsidRPr="003470CC" w:rsidTr="008F5136">
        <w:tc>
          <w:tcPr>
            <w:tcW w:w="596"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ind w:right="-1"/>
              <w:jc w:val="center"/>
              <w:rPr>
                <w:rFonts w:ascii="Times New Roman" w:eastAsia="Calibri" w:hAnsi="Times New Roman" w:cs="Times New Roman"/>
              </w:rPr>
            </w:pPr>
            <w:r w:rsidRPr="003470CC">
              <w:rPr>
                <w:rFonts w:ascii="Times New Roman" w:eastAsia="Calibri" w:hAnsi="Times New Roman" w:cs="Times New Roman"/>
              </w:rPr>
              <w:t>17</w:t>
            </w:r>
          </w:p>
        </w:tc>
        <w:tc>
          <w:tcPr>
            <w:tcW w:w="6521"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spacing w:after="0" w:line="240" w:lineRule="auto"/>
              <w:ind w:left="38" w:right="-1"/>
              <w:contextualSpacing/>
              <w:jc w:val="both"/>
              <w:rPr>
                <w:rFonts w:ascii="Times New Roman" w:eastAsia="Calibri" w:hAnsi="Times New Roman" w:cs="Times New Roman"/>
              </w:rPr>
            </w:pPr>
            <w:r w:rsidRPr="003470CC">
              <w:rPr>
                <w:rFonts w:ascii="Times New Roman" w:eastAsia="Calibri" w:hAnsi="Times New Roman" w:cs="Times New Roman"/>
              </w:rPr>
              <w:t>Перевірка дотримання Оператором ринку порядку надання державним органам та Регулятору інформації, необхідної для виконання ними законодавчо встановлених функцій та здійснення повноважень.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70CC" w:rsidRPr="003470CC" w:rsidRDefault="003470CC" w:rsidP="003470CC">
            <w:pPr>
              <w:spacing w:after="0" w:line="240" w:lineRule="auto"/>
              <w:ind w:left="175" w:right="-1" w:hanging="142"/>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Оцінка:</w:t>
            </w:r>
          </w:p>
          <w:p w:rsidR="003470CC" w:rsidRPr="003470CC" w:rsidRDefault="003470CC" w:rsidP="003470CC">
            <w:pPr>
              <w:numPr>
                <w:ilvl w:val="0"/>
                <w:numId w:val="6"/>
              </w:numPr>
              <w:spacing w:after="0" w:line="240" w:lineRule="auto"/>
              <w:ind w:left="175" w:hanging="142"/>
              <w:contextualSpacing/>
              <w:rPr>
                <w:rFonts w:ascii="Times New Roman" w:eastAsia="Calibri" w:hAnsi="Times New Roman" w:cs="Times New Roman"/>
              </w:rPr>
            </w:pPr>
            <w:r w:rsidRPr="003470CC">
              <w:rPr>
                <w:rFonts w:ascii="Times New Roman" w:eastAsia="Calibri" w:hAnsi="Times New Roman" w:cs="Times New Roman"/>
              </w:rPr>
              <w:t>правильності;</w:t>
            </w:r>
          </w:p>
          <w:p w:rsidR="003470CC" w:rsidRPr="003470CC" w:rsidRDefault="003470CC" w:rsidP="003470CC">
            <w:pPr>
              <w:numPr>
                <w:ilvl w:val="0"/>
                <w:numId w:val="6"/>
              </w:numPr>
              <w:spacing w:after="0" w:line="240" w:lineRule="auto"/>
              <w:ind w:left="175" w:hanging="142"/>
              <w:contextualSpacing/>
              <w:rPr>
                <w:rFonts w:ascii="Times New Roman" w:eastAsia="Calibri" w:hAnsi="Times New Roman" w:cs="Times New Roman"/>
              </w:rPr>
            </w:pPr>
            <w:r w:rsidRPr="003470CC">
              <w:rPr>
                <w:rFonts w:ascii="Times New Roman" w:eastAsia="Calibri" w:hAnsi="Times New Roman" w:cs="Times New Roman"/>
              </w:rPr>
              <w:t>відповідності;</w:t>
            </w:r>
          </w:p>
          <w:p w:rsidR="003470CC" w:rsidRPr="003470CC" w:rsidRDefault="003470CC" w:rsidP="003470CC">
            <w:pPr>
              <w:numPr>
                <w:ilvl w:val="0"/>
                <w:numId w:val="6"/>
              </w:numPr>
              <w:spacing w:after="0" w:line="240" w:lineRule="auto"/>
              <w:ind w:left="175" w:hanging="142"/>
              <w:contextualSpacing/>
              <w:rPr>
                <w:rFonts w:ascii="Times New Roman" w:eastAsia="Calibri" w:hAnsi="Times New Roman" w:cs="Times New Roman"/>
              </w:rPr>
            </w:pPr>
            <w:r w:rsidRPr="003470CC">
              <w:rPr>
                <w:rFonts w:ascii="Times New Roman" w:eastAsia="Calibri" w:hAnsi="Times New Roman" w:cs="Times New Roman"/>
              </w:rPr>
              <w:t>обґрунтованості;</w:t>
            </w:r>
          </w:p>
          <w:p w:rsidR="003470CC" w:rsidRPr="003470CC" w:rsidRDefault="003470CC" w:rsidP="003470CC">
            <w:pPr>
              <w:numPr>
                <w:ilvl w:val="0"/>
                <w:numId w:val="6"/>
              </w:numPr>
              <w:spacing w:after="0" w:line="240" w:lineRule="auto"/>
              <w:ind w:left="175" w:hanging="142"/>
              <w:contextualSpacing/>
              <w:rPr>
                <w:rFonts w:ascii="Times New Roman" w:eastAsia="Calibri" w:hAnsi="Times New Roman" w:cs="Times New Roman"/>
              </w:rPr>
            </w:pPr>
            <w:r w:rsidRPr="003470CC">
              <w:rPr>
                <w:rFonts w:ascii="Times New Roman" w:eastAsia="Calibri" w:hAnsi="Times New Roman" w:cs="Times New Roman"/>
              </w:rPr>
              <w:t>повноти;</w:t>
            </w:r>
          </w:p>
          <w:p w:rsidR="003470CC" w:rsidRPr="003470CC" w:rsidRDefault="003470CC" w:rsidP="003470CC">
            <w:pPr>
              <w:spacing w:after="0" w:line="240" w:lineRule="auto"/>
              <w:contextualSpacing/>
              <w:rPr>
                <w:rFonts w:ascii="Calibri" w:eastAsia="Calibri" w:hAnsi="Calibri" w:cs="Times New Roman"/>
              </w:rPr>
            </w:pPr>
            <w:r w:rsidRPr="003470CC">
              <w:rPr>
                <w:rFonts w:ascii="Times New Roman" w:eastAsia="Calibri" w:hAnsi="Times New Roman" w:cs="Times New Roman"/>
              </w:rPr>
              <w:t xml:space="preserve"> - вчасності.</w:t>
            </w:r>
          </w:p>
        </w:tc>
      </w:tr>
      <w:tr w:rsidR="003470CC" w:rsidRPr="003470CC" w:rsidTr="008F5136">
        <w:tc>
          <w:tcPr>
            <w:tcW w:w="596"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ind w:right="-1"/>
              <w:jc w:val="center"/>
              <w:rPr>
                <w:rFonts w:ascii="Times New Roman" w:eastAsia="Calibri" w:hAnsi="Times New Roman" w:cs="Times New Roman"/>
              </w:rPr>
            </w:pPr>
            <w:r w:rsidRPr="003470CC">
              <w:rPr>
                <w:rFonts w:ascii="Times New Roman" w:eastAsia="Calibri" w:hAnsi="Times New Roman" w:cs="Times New Roman"/>
              </w:rPr>
              <w:t>18</w:t>
            </w:r>
          </w:p>
        </w:tc>
        <w:tc>
          <w:tcPr>
            <w:tcW w:w="6521"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spacing w:after="0" w:line="240" w:lineRule="auto"/>
              <w:ind w:left="38" w:right="-1"/>
              <w:contextualSpacing/>
              <w:jc w:val="both"/>
              <w:rPr>
                <w:rFonts w:ascii="Times New Roman" w:eastAsia="Calibri" w:hAnsi="Times New Roman" w:cs="Times New Roman"/>
              </w:rPr>
            </w:pPr>
            <w:r w:rsidRPr="003470CC">
              <w:rPr>
                <w:rFonts w:ascii="Times New Roman" w:eastAsia="Calibri" w:hAnsi="Times New Roman" w:cs="Times New Roman"/>
              </w:rPr>
              <w:t>Перевірка дотримання Оператором ринку вимог до збереження конфіденційності даних, що надаються учасниками РДН/ВДР, та іншої інформації, викриття якої може вплинути (спотворити) результати торгів, а також оцінка дотримання основним ПЗ вимог щодо збереження конфіденційності даних.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70CC" w:rsidRPr="003470CC" w:rsidRDefault="003470CC" w:rsidP="003470CC">
            <w:pPr>
              <w:spacing w:after="0" w:line="240" w:lineRule="auto"/>
              <w:ind w:left="175" w:right="-1" w:hanging="142"/>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Оцінка:</w:t>
            </w:r>
          </w:p>
          <w:p w:rsidR="003470CC" w:rsidRPr="003470CC" w:rsidRDefault="003470CC" w:rsidP="003470CC">
            <w:pPr>
              <w:numPr>
                <w:ilvl w:val="0"/>
                <w:numId w:val="6"/>
              </w:numPr>
              <w:spacing w:after="0" w:line="240" w:lineRule="auto"/>
              <w:ind w:left="175" w:hanging="142"/>
              <w:contextualSpacing/>
              <w:rPr>
                <w:rFonts w:ascii="Times New Roman" w:eastAsia="Calibri" w:hAnsi="Times New Roman" w:cs="Times New Roman"/>
              </w:rPr>
            </w:pPr>
            <w:r w:rsidRPr="003470CC">
              <w:rPr>
                <w:rFonts w:ascii="Times New Roman" w:eastAsia="Calibri" w:hAnsi="Times New Roman" w:cs="Times New Roman"/>
              </w:rPr>
              <w:t>нейтральності;</w:t>
            </w:r>
          </w:p>
          <w:p w:rsidR="003470CC" w:rsidRPr="003470CC" w:rsidRDefault="003470CC" w:rsidP="003470CC">
            <w:pPr>
              <w:numPr>
                <w:ilvl w:val="0"/>
                <w:numId w:val="6"/>
              </w:numPr>
              <w:spacing w:after="0" w:line="240" w:lineRule="auto"/>
              <w:ind w:left="175" w:hanging="142"/>
              <w:contextualSpacing/>
              <w:rPr>
                <w:rFonts w:ascii="Times New Roman" w:eastAsia="Calibri" w:hAnsi="Times New Roman" w:cs="Times New Roman"/>
              </w:rPr>
            </w:pPr>
            <w:r w:rsidRPr="003470CC">
              <w:rPr>
                <w:rFonts w:ascii="Times New Roman" w:eastAsia="Calibri" w:hAnsi="Times New Roman" w:cs="Times New Roman"/>
              </w:rPr>
              <w:t>відповідності;</w:t>
            </w:r>
          </w:p>
          <w:p w:rsidR="003470CC" w:rsidRPr="003470CC" w:rsidRDefault="003470CC" w:rsidP="003470CC">
            <w:pPr>
              <w:numPr>
                <w:ilvl w:val="0"/>
                <w:numId w:val="6"/>
              </w:numPr>
              <w:spacing w:after="0" w:line="240" w:lineRule="auto"/>
              <w:ind w:left="175" w:hanging="142"/>
              <w:contextualSpacing/>
              <w:rPr>
                <w:rFonts w:ascii="Times New Roman" w:eastAsia="Calibri" w:hAnsi="Times New Roman" w:cs="Times New Roman"/>
              </w:rPr>
            </w:pPr>
            <w:r w:rsidRPr="003470CC">
              <w:rPr>
                <w:rFonts w:ascii="Times New Roman" w:eastAsia="Calibri" w:hAnsi="Times New Roman" w:cs="Times New Roman"/>
              </w:rPr>
              <w:t>прозорості;</w:t>
            </w:r>
          </w:p>
          <w:p w:rsidR="003470CC" w:rsidRPr="003470CC" w:rsidRDefault="003470CC" w:rsidP="003470CC">
            <w:pPr>
              <w:numPr>
                <w:ilvl w:val="0"/>
                <w:numId w:val="6"/>
              </w:numPr>
              <w:spacing w:after="0" w:line="240" w:lineRule="auto"/>
              <w:ind w:left="175" w:hanging="142"/>
              <w:contextualSpacing/>
              <w:rPr>
                <w:rFonts w:ascii="Calibri" w:eastAsia="Calibri" w:hAnsi="Calibri" w:cs="Times New Roman"/>
              </w:rPr>
            </w:pPr>
            <w:r w:rsidRPr="003470CC">
              <w:rPr>
                <w:rFonts w:ascii="Times New Roman" w:eastAsia="Calibri" w:hAnsi="Times New Roman" w:cs="Times New Roman"/>
              </w:rPr>
              <w:t>ефективності.</w:t>
            </w:r>
          </w:p>
        </w:tc>
      </w:tr>
      <w:tr w:rsidR="003470CC" w:rsidRPr="003470CC" w:rsidTr="008F5136">
        <w:tc>
          <w:tcPr>
            <w:tcW w:w="596"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ind w:right="-1"/>
              <w:jc w:val="center"/>
              <w:rPr>
                <w:rFonts w:ascii="Times New Roman" w:eastAsia="Calibri" w:hAnsi="Times New Roman" w:cs="Times New Roman"/>
              </w:rPr>
            </w:pPr>
            <w:r w:rsidRPr="003470CC">
              <w:rPr>
                <w:rFonts w:ascii="Times New Roman" w:eastAsia="Calibri" w:hAnsi="Times New Roman" w:cs="Times New Roman"/>
              </w:rPr>
              <w:t>19</w:t>
            </w:r>
          </w:p>
        </w:tc>
        <w:tc>
          <w:tcPr>
            <w:tcW w:w="6521"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spacing w:after="0" w:line="240" w:lineRule="auto"/>
              <w:ind w:left="38" w:right="-1"/>
              <w:contextualSpacing/>
              <w:jc w:val="both"/>
              <w:rPr>
                <w:rFonts w:ascii="Times New Roman" w:eastAsia="Calibri" w:hAnsi="Times New Roman" w:cs="Times New Roman"/>
              </w:rPr>
            </w:pPr>
            <w:r w:rsidRPr="003470CC">
              <w:rPr>
                <w:rFonts w:ascii="Times New Roman" w:eastAsia="Calibri" w:hAnsi="Times New Roman" w:cs="Times New Roman"/>
              </w:rPr>
              <w:t>Перевірка здійснення Оператором ринку постійного спостереження за роботою РДН та ВДР та поведінкою учасників РДН/ВДР у процесі участі на торгах відповідно до пункту 1.12.3 глави 1.12 розділу І Правил РДН/ВДР, у тому числі щодо подання учасниками РДН/ВДР заявок на торги, що дають сигнали, які мають ознаки маніпулювання на ринку, стосовно попиту, пропозиції та/або цін на електричну енергію на РДН/ВДР.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70CC" w:rsidRPr="003470CC" w:rsidRDefault="003470CC" w:rsidP="003470CC">
            <w:pPr>
              <w:spacing w:after="0" w:line="240" w:lineRule="auto"/>
              <w:ind w:left="175" w:right="-1" w:hanging="142"/>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Оцінка:</w:t>
            </w:r>
          </w:p>
          <w:p w:rsidR="003470CC" w:rsidRPr="003470CC" w:rsidRDefault="003470CC" w:rsidP="003470CC">
            <w:pPr>
              <w:spacing w:after="0" w:line="240" w:lineRule="auto"/>
              <w:ind w:left="175" w:right="-1" w:hanging="142"/>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 xml:space="preserve">- </w:t>
            </w:r>
            <w:r w:rsidRPr="003470CC">
              <w:rPr>
                <w:rFonts w:ascii="Times New Roman" w:eastAsia="Times New Roman" w:hAnsi="Times New Roman" w:cs="Times New Roman"/>
                <w:lang w:eastAsia="ru-RU"/>
              </w:rPr>
              <w:t>ефективності;</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передбачуваності;</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нейтральності;</w:t>
            </w:r>
          </w:p>
          <w:p w:rsidR="003470CC" w:rsidRPr="003470CC" w:rsidRDefault="003470CC" w:rsidP="003470CC">
            <w:pPr>
              <w:spacing w:after="0" w:line="240" w:lineRule="auto"/>
              <w:rPr>
                <w:rFonts w:ascii="Calibri" w:eastAsia="Calibri" w:hAnsi="Calibri" w:cs="Times New Roman"/>
              </w:rPr>
            </w:pPr>
            <w:r w:rsidRPr="003470CC">
              <w:rPr>
                <w:rFonts w:ascii="Times New Roman" w:eastAsia="Calibri" w:hAnsi="Times New Roman" w:cs="Times New Roman"/>
              </w:rPr>
              <w:t>- відповідності</w:t>
            </w:r>
            <w:r w:rsidRPr="003470CC">
              <w:rPr>
                <w:rFonts w:ascii="Calibri" w:eastAsia="Calibri" w:hAnsi="Calibri" w:cs="Times New Roman"/>
              </w:rPr>
              <w:t>.</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p>
        </w:tc>
      </w:tr>
      <w:tr w:rsidR="003470CC" w:rsidRPr="003470CC" w:rsidTr="008F5136">
        <w:tc>
          <w:tcPr>
            <w:tcW w:w="596"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ind w:right="-1"/>
              <w:jc w:val="center"/>
              <w:rPr>
                <w:rFonts w:ascii="Times New Roman" w:eastAsia="Calibri" w:hAnsi="Times New Roman" w:cs="Times New Roman"/>
              </w:rPr>
            </w:pPr>
            <w:r w:rsidRPr="003470CC">
              <w:rPr>
                <w:rFonts w:ascii="Times New Roman" w:eastAsia="Calibri" w:hAnsi="Times New Roman" w:cs="Times New Roman"/>
              </w:rPr>
              <w:t>20</w:t>
            </w:r>
          </w:p>
        </w:tc>
        <w:tc>
          <w:tcPr>
            <w:tcW w:w="6521"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spacing w:after="0" w:line="240" w:lineRule="auto"/>
              <w:ind w:left="38" w:right="-1"/>
              <w:contextualSpacing/>
              <w:jc w:val="both"/>
              <w:rPr>
                <w:rFonts w:ascii="Times New Roman" w:eastAsia="Calibri" w:hAnsi="Times New Roman" w:cs="Times New Roman"/>
              </w:rPr>
            </w:pPr>
            <w:r w:rsidRPr="003470CC">
              <w:rPr>
                <w:rFonts w:ascii="Times New Roman" w:eastAsia="Calibri" w:hAnsi="Times New Roman" w:cs="Times New Roman"/>
              </w:rPr>
              <w:t>Перевірка можливості проведення Оператором ринку додаткової сесії торгів на РДН відповідно до глави 3.3 розділу ІІІ Правил РДН/ВДР, та оцінка основного ПЗ щодо спроможності забезпечувати вимоги зазначеної глави.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Дотримання:</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способів та форми;</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строків;</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порядку дій.</w:t>
            </w:r>
          </w:p>
          <w:p w:rsidR="003470CC" w:rsidRPr="003470CC" w:rsidRDefault="003470CC" w:rsidP="003470CC">
            <w:pPr>
              <w:spacing w:after="0" w:line="240" w:lineRule="auto"/>
              <w:ind w:left="175" w:right="-1" w:hanging="142"/>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Оцінка:</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обґрунтованості;</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прозорості;</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повноти;</w:t>
            </w:r>
          </w:p>
          <w:p w:rsidR="003470CC" w:rsidRPr="003470CC" w:rsidRDefault="003470CC" w:rsidP="003470CC">
            <w:pPr>
              <w:spacing w:after="0" w:line="240" w:lineRule="auto"/>
              <w:rPr>
                <w:rFonts w:ascii="Calibri" w:eastAsia="Calibri" w:hAnsi="Calibri" w:cs="Times New Roman"/>
                <w:i/>
              </w:rPr>
            </w:pPr>
            <w:r w:rsidRPr="003470CC">
              <w:rPr>
                <w:rFonts w:ascii="Times New Roman" w:eastAsia="Calibri" w:hAnsi="Times New Roman" w:cs="Times New Roman"/>
              </w:rPr>
              <w:t>- вчасності.</w:t>
            </w:r>
          </w:p>
        </w:tc>
      </w:tr>
      <w:tr w:rsidR="003470CC" w:rsidRPr="003470CC" w:rsidTr="008F5136">
        <w:tc>
          <w:tcPr>
            <w:tcW w:w="596"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ind w:right="-1"/>
              <w:jc w:val="center"/>
              <w:rPr>
                <w:rFonts w:ascii="Times New Roman" w:eastAsia="Calibri" w:hAnsi="Times New Roman" w:cs="Times New Roman"/>
              </w:rPr>
            </w:pPr>
            <w:r w:rsidRPr="003470CC">
              <w:rPr>
                <w:rFonts w:ascii="Times New Roman" w:eastAsia="Calibri" w:hAnsi="Times New Roman" w:cs="Times New Roman"/>
              </w:rPr>
              <w:t>21</w:t>
            </w:r>
          </w:p>
        </w:tc>
        <w:tc>
          <w:tcPr>
            <w:tcW w:w="6521"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spacing w:after="0" w:line="240" w:lineRule="auto"/>
              <w:ind w:left="38" w:right="-1"/>
              <w:contextualSpacing/>
              <w:jc w:val="both"/>
              <w:rPr>
                <w:rFonts w:ascii="Times New Roman" w:eastAsia="Calibri" w:hAnsi="Times New Roman" w:cs="Times New Roman"/>
              </w:rPr>
            </w:pPr>
            <w:r w:rsidRPr="003470CC">
              <w:rPr>
                <w:rFonts w:ascii="Times New Roman" w:eastAsia="Calibri" w:hAnsi="Times New Roman" w:cs="Times New Roman"/>
              </w:rPr>
              <w:t>Перевірка дотримання Оператором ринку вимог щодо призупинення доступу до програмного забезпечення ОР відповідно до пункту 1.5.6 глави 1.5 розділу І Правил РДН/ВДР.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Дотримання:</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способів та форми;</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строків;</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порядку дій.</w:t>
            </w:r>
          </w:p>
          <w:p w:rsidR="003470CC" w:rsidRPr="003470CC" w:rsidRDefault="003470CC" w:rsidP="003470CC">
            <w:pPr>
              <w:spacing w:after="0" w:line="240" w:lineRule="auto"/>
              <w:ind w:left="175" w:right="-1" w:hanging="142"/>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Оцінка:</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обґрунтованості;</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прозорості;</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повноти;</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Calibri" w:hAnsi="Times New Roman" w:cs="Times New Roman"/>
              </w:rPr>
              <w:t>- вчасності.</w:t>
            </w:r>
          </w:p>
        </w:tc>
      </w:tr>
      <w:tr w:rsidR="003470CC" w:rsidRPr="003470CC" w:rsidTr="008F5136">
        <w:tc>
          <w:tcPr>
            <w:tcW w:w="596"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ind w:right="-1"/>
              <w:jc w:val="center"/>
              <w:rPr>
                <w:rFonts w:ascii="Times New Roman" w:eastAsia="Calibri" w:hAnsi="Times New Roman" w:cs="Times New Roman"/>
              </w:rPr>
            </w:pPr>
            <w:r w:rsidRPr="003470CC">
              <w:rPr>
                <w:rFonts w:ascii="Times New Roman" w:eastAsia="Calibri" w:hAnsi="Times New Roman" w:cs="Times New Roman"/>
              </w:rPr>
              <w:t>22</w:t>
            </w:r>
          </w:p>
        </w:tc>
        <w:tc>
          <w:tcPr>
            <w:tcW w:w="6521"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spacing w:after="0" w:line="240" w:lineRule="auto"/>
              <w:ind w:left="38" w:right="-1"/>
              <w:contextualSpacing/>
              <w:jc w:val="both"/>
              <w:rPr>
                <w:rFonts w:ascii="Times New Roman" w:eastAsia="Calibri" w:hAnsi="Times New Roman" w:cs="Times New Roman"/>
              </w:rPr>
            </w:pPr>
            <w:r w:rsidRPr="003470CC">
              <w:rPr>
                <w:rFonts w:ascii="Times New Roman" w:eastAsia="Calibri" w:hAnsi="Times New Roman" w:cs="Times New Roman"/>
              </w:rPr>
              <w:t>Перевірка суми визначених грошових зобов`язань учасників РДН/ВДР з оплати за куплену-продану на торгах електричну енергію (глави 4.1 та 4.2 розділу IV Правил РДН/ВДР), а також оцінка основного ПЗ щодо виконання таких вимог.</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Дотримання:</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способів та форми;</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строків;</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порядку дій.</w:t>
            </w:r>
          </w:p>
          <w:p w:rsidR="003470CC" w:rsidRPr="003470CC" w:rsidRDefault="003470CC" w:rsidP="003470CC">
            <w:pPr>
              <w:spacing w:after="0" w:line="240" w:lineRule="auto"/>
              <w:ind w:left="175" w:right="-1" w:hanging="142"/>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Оцінка:</w:t>
            </w:r>
          </w:p>
          <w:p w:rsidR="003470CC" w:rsidRPr="003470CC" w:rsidRDefault="003470CC" w:rsidP="003470CC">
            <w:pPr>
              <w:numPr>
                <w:ilvl w:val="0"/>
                <w:numId w:val="6"/>
              </w:numPr>
              <w:spacing w:after="0" w:line="240" w:lineRule="auto"/>
              <w:ind w:left="175" w:hanging="142"/>
              <w:contextualSpacing/>
              <w:rPr>
                <w:rFonts w:ascii="Times New Roman" w:eastAsia="Calibri" w:hAnsi="Times New Roman" w:cs="Times New Roman"/>
              </w:rPr>
            </w:pPr>
            <w:r w:rsidRPr="003470CC">
              <w:rPr>
                <w:rFonts w:ascii="Times New Roman" w:eastAsia="Calibri" w:hAnsi="Times New Roman" w:cs="Times New Roman"/>
              </w:rPr>
              <w:t>правильності;</w:t>
            </w:r>
          </w:p>
          <w:p w:rsidR="003470CC" w:rsidRPr="003470CC" w:rsidRDefault="003470CC" w:rsidP="003470CC">
            <w:pPr>
              <w:numPr>
                <w:ilvl w:val="0"/>
                <w:numId w:val="6"/>
              </w:numPr>
              <w:spacing w:after="0" w:line="240" w:lineRule="auto"/>
              <w:ind w:left="175" w:hanging="142"/>
              <w:contextualSpacing/>
              <w:rPr>
                <w:rFonts w:ascii="Times New Roman" w:eastAsia="Calibri" w:hAnsi="Times New Roman" w:cs="Times New Roman"/>
              </w:rPr>
            </w:pPr>
            <w:r w:rsidRPr="003470CC">
              <w:rPr>
                <w:rFonts w:ascii="Times New Roman" w:eastAsia="Calibri" w:hAnsi="Times New Roman" w:cs="Times New Roman"/>
              </w:rPr>
              <w:t>відповідності;</w:t>
            </w:r>
          </w:p>
          <w:p w:rsidR="003470CC" w:rsidRPr="003470CC" w:rsidRDefault="003470CC" w:rsidP="003470CC">
            <w:pPr>
              <w:numPr>
                <w:ilvl w:val="0"/>
                <w:numId w:val="6"/>
              </w:numPr>
              <w:spacing w:after="0" w:line="240" w:lineRule="auto"/>
              <w:ind w:left="175" w:hanging="142"/>
              <w:contextualSpacing/>
              <w:rPr>
                <w:rFonts w:ascii="Times New Roman" w:eastAsia="Calibri" w:hAnsi="Times New Roman" w:cs="Times New Roman"/>
              </w:rPr>
            </w:pPr>
            <w:r w:rsidRPr="003470CC">
              <w:rPr>
                <w:rFonts w:ascii="Times New Roman" w:eastAsia="Calibri" w:hAnsi="Times New Roman" w:cs="Times New Roman"/>
              </w:rPr>
              <w:t>повноти;</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lang w:eastAsia="ru-RU"/>
              </w:rPr>
              <w:t>- вчасності.</w:t>
            </w:r>
          </w:p>
        </w:tc>
      </w:tr>
      <w:tr w:rsidR="003470CC" w:rsidRPr="003470CC" w:rsidTr="008F5136">
        <w:tc>
          <w:tcPr>
            <w:tcW w:w="596"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ind w:right="-1"/>
              <w:jc w:val="center"/>
              <w:rPr>
                <w:rFonts w:ascii="Times New Roman" w:eastAsia="Calibri" w:hAnsi="Times New Roman" w:cs="Times New Roman"/>
              </w:rPr>
            </w:pPr>
            <w:r w:rsidRPr="003470CC">
              <w:rPr>
                <w:rFonts w:ascii="Times New Roman" w:eastAsia="Calibri" w:hAnsi="Times New Roman" w:cs="Times New Roman"/>
              </w:rPr>
              <w:t>23</w:t>
            </w:r>
          </w:p>
        </w:tc>
        <w:tc>
          <w:tcPr>
            <w:tcW w:w="6521"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spacing w:after="0" w:line="240" w:lineRule="auto"/>
              <w:ind w:left="38" w:right="-1"/>
              <w:contextualSpacing/>
              <w:jc w:val="both"/>
              <w:rPr>
                <w:rFonts w:ascii="Times New Roman" w:eastAsia="Calibri" w:hAnsi="Times New Roman" w:cs="Times New Roman"/>
              </w:rPr>
            </w:pPr>
            <w:r w:rsidRPr="003470CC">
              <w:rPr>
                <w:rFonts w:ascii="Times New Roman" w:eastAsia="Calibri" w:hAnsi="Times New Roman" w:cs="Times New Roman"/>
              </w:rPr>
              <w:t>Перевірка дотримання вимог регламенту проведення розрахунків на РДН та ВДР (глава 4.3 розділу IV Правил РДН/ВДР), а також оцінка основного ПЗ щодо виконання таких вимог.</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Дотримання:</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способів та форми;</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строків;</w:t>
            </w:r>
          </w:p>
          <w:p w:rsidR="003470CC" w:rsidRPr="003470CC" w:rsidRDefault="003470CC" w:rsidP="003470CC">
            <w:pPr>
              <w:spacing w:after="0" w:line="240" w:lineRule="auto"/>
              <w:rPr>
                <w:rFonts w:ascii="Times New Roman" w:eastAsia="Calibri" w:hAnsi="Times New Roman" w:cs="Times New Roman"/>
              </w:rPr>
            </w:pPr>
            <w:r w:rsidRPr="003470CC">
              <w:rPr>
                <w:rFonts w:ascii="Times New Roman" w:eastAsia="Calibri" w:hAnsi="Times New Roman" w:cs="Times New Roman"/>
              </w:rPr>
              <w:t>- порядку дій.</w:t>
            </w:r>
          </w:p>
          <w:p w:rsidR="003470CC" w:rsidRPr="003470CC" w:rsidRDefault="003470CC" w:rsidP="003470CC">
            <w:pPr>
              <w:spacing w:after="0" w:line="240" w:lineRule="auto"/>
              <w:ind w:left="175" w:right="-1" w:hanging="142"/>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Оцінка:</w:t>
            </w:r>
          </w:p>
          <w:p w:rsidR="003470CC" w:rsidRPr="003470CC" w:rsidRDefault="003470CC" w:rsidP="003470CC">
            <w:pPr>
              <w:numPr>
                <w:ilvl w:val="0"/>
                <w:numId w:val="6"/>
              </w:numPr>
              <w:spacing w:after="0" w:line="240" w:lineRule="auto"/>
              <w:ind w:left="175" w:hanging="142"/>
              <w:contextualSpacing/>
              <w:rPr>
                <w:rFonts w:ascii="Times New Roman" w:eastAsia="Calibri" w:hAnsi="Times New Roman" w:cs="Times New Roman"/>
              </w:rPr>
            </w:pPr>
            <w:r w:rsidRPr="003470CC">
              <w:rPr>
                <w:rFonts w:ascii="Times New Roman" w:eastAsia="Calibri" w:hAnsi="Times New Roman" w:cs="Times New Roman"/>
              </w:rPr>
              <w:t>правильності;</w:t>
            </w:r>
          </w:p>
          <w:p w:rsidR="003470CC" w:rsidRPr="003470CC" w:rsidRDefault="003470CC" w:rsidP="003470CC">
            <w:pPr>
              <w:numPr>
                <w:ilvl w:val="0"/>
                <w:numId w:val="6"/>
              </w:numPr>
              <w:spacing w:after="0" w:line="240" w:lineRule="auto"/>
              <w:ind w:left="175" w:hanging="142"/>
              <w:contextualSpacing/>
              <w:rPr>
                <w:rFonts w:ascii="Times New Roman" w:eastAsia="Calibri" w:hAnsi="Times New Roman" w:cs="Times New Roman"/>
              </w:rPr>
            </w:pPr>
            <w:r w:rsidRPr="003470CC">
              <w:rPr>
                <w:rFonts w:ascii="Times New Roman" w:eastAsia="Calibri" w:hAnsi="Times New Roman" w:cs="Times New Roman"/>
              </w:rPr>
              <w:t>відповідності;</w:t>
            </w:r>
          </w:p>
          <w:p w:rsidR="003470CC" w:rsidRPr="003470CC" w:rsidRDefault="003470CC" w:rsidP="003470CC">
            <w:pPr>
              <w:numPr>
                <w:ilvl w:val="0"/>
                <w:numId w:val="6"/>
              </w:numPr>
              <w:spacing w:after="0" w:line="240" w:lineRule="auto"/>
              <w:ind w:left="175" w:hanging="142"/>
              <w:contextualSpacing/>
              <w:rPr>
                <w:rFonts w:ascii="Times New Roman" w:eastAsia="Calibri" w:hAnsi="Times New Roman" w:cs="Times New Roman"/>
              </w:rPr>
            </w:pPr>
            <w:r w:rsidRPr="003470CC">
              <w:rPr>
                <w:rFonts w:ascii="Times New Roman" w:eastAsia="Calibri" w:hAnsi="Times New Roman" w:cs="Times New Roman"/>
              </w:rPr>
              <w:t>повноти;</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lang w:eastAsia="ru-RU"/>
              </w:rPr>
              <w:t>- вчасності.</w:t>
            </w:r>
          </w:p>
        </w:tc>
      </w:tr>
      <w:tr w:rsidR="003470CC" w:rsidRPr="003470CC" w:rsidTr="008F5136">
        <w:tc>
          <w:tcPr>
            <w:tcW w:w="596"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ind w:right="-1"/>
              <w:jc w:val="center"/>
              <w:rPr>
                <w:rFonts w:ascii="Times New Roman" w:eastAsia="Calibri" w:hAnsi="Times New Roman" w:cs="Times New Roman"/>
              </w:rPr>
            </w:pPr>
            <w:r w:rsidRPr="003470CC">
              <w:rPr>
                <w:rFonts w:ascii="Times New Roman" w:eastAsia="Calibri" w:hAnsi="Times New Roman" w:cs="Times New Roman"/>
              </w:rPr>
              <w:t>24</w:t>
            </w:r>
          </w:p>
        </w:tc>
        <w:tc>
          <w:tcPr>
            <w:tcW w:w="6521"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spacing w:after="0" w:line="240" w:lineRule="auto"/>
              <w:ind w:left="38" w:right="-1"/>
              <w:contextualSpacing/>
              <w:jc w:val="both"/>
              <w:rPr>
                <w:rFonts w:ascii="Times New Roman" w:eastAsia="Calibri" w:hAnsi="Times New Roman" w:cs="Times New Roman"/>
              </w:rPr>
            </w:pPr>
            <w:r w:rsidRPr="003470CC">
              <w:rPr>
                <w:rFonts w:ascii="Times New Roman" w:eastAsia="Calibri" w:hAnsi="Times New Roman" w:cs="Times New Roman"/>
              </w:rPr>
              <w:t>Оцінка спроможності виконання альтернативним ПЗ вимог, викладених у главі 1 Вимог до складання заявок на торги на РДН, що є додатком 4 Правил РДН/ВДР, щодо відповідності вимогам до складання заявок на торги на РДН.</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Дотримання:</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способів та форми;</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порядку дій.</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Оцінка:</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 xml:space="preserve">повноти; </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цілісності;</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прийнятності;</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обґрунтованості.</w:t>
            </w:r>
          </w:p>
        </w:tc>
      </w:tr>
      <w:tr w:rsidR="003470CC" w:rsidRPr="003470CC" w:rsidTr="008F5136">
        <w:tc>
          <w:tcPr>
            <w:tcW w:w="596"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ind w:right="-1"/>
              <w:jc w:val="center"/>
              <w:rPr>
                <w:rFonts w:ascii="Times New Roman" w:eastAsia="Calibri" w:hAnsi="Times New Roman" w:cs="Times New Roman"/>
              </w:rPr>
            </w:pPr>
            <w:r w:rsidRPr="003470CC">
              <w:rPr>
                <w:rFonts w:ascii="Times New Roman" w:eastAsia="Calibri" w:hAnsi="Times New Roman" w:cs="Times New Roman"/>
              </w:rPr>
              <w:t>25</w:t>
            </w:r>
          </w:p>
        </w:tc>
        <w:tc>
          <w:tcPr>
            <w:tcW w:w="6521"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spacing w:after="0" w:line="240" w:lineRule="auto"/>
              <w:ind w:left="38" w:right="-1"/>
              <w:contextualSpacing/>
              <w:jc w:val="both"/>
              <w:rPr>
                <w:rFonts w:ascii="Times New Roman" w:eastAsia="Calibri" w:hAnsi="Times New Roman" w:cs="Times New Roman"/>
              </w:rPr>
            </w:pPr>
            <w:r w:rsidRPr="003470CC">
              <w:rPr>
                <w:rFonts w:ascii="Times New Roman" w:eastAsia="Calibri" w:hAnsi="Times New Roman" w:cs="Times New Roman"/>
              </w:rPr>
              <w:t>Оцінка спроможності виконання альтернативним ПЗ вимог, встановлених у главі 2 Вимог до складання заявок на торги на ВДР, що є додатком 4 Правил РДН/ВДР, щодо відповідності вимогам до складання заявок на торги на ВДР.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Дотримання:</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способів та форми;</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порядку дій.</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Оцінка:</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 xml:space="preserve">повноти; </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цілісності;</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прийнятності;</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обґрунтованості.</w:t>
            </w:r>
          </w:p>
        </w:tc>
      </w:tr>
      <w:tr w:rsidR="003470CC" w:rsidRPr="003470CC" w:rsidTr="008F5136">
        <w:tc>
          <w:tcPr>
            <w:tcW w:w="596"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ind w:right="-1"/>
              <w:jc w:val="center"/>
              <w:rPr>
                <w:rFonts w:ascii="Times New Roman" w:eastAsia="Calibri" w:hAnsi="Times New Roman" w:cs="Times New Roman"/>
              </w:rPr>
            </w:pPr>
            <w:r w:rsidRPr="003470CC">
              <w:rPr>
                <w:rFonts w:ascii="Times New Roman" w:eastAsia="Calibri" w:hAnsi="Times New Roman" w:cs="Times New Roman"/>
              </w:rPr>
              <w:t>26</w:t>
            </w:r>
          </w:p>
        </w:tc>
        <w:tc>
          <w:tcPr>
            <w:tcW w:w="6521"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pacing w:after="0" w:line="240" w:lineRule="auto"/>
              <w:jc w:val="both"/>
              <w:rPr>
                <w:rFonts w:ascii="Times New Roman" w:eastAsia="Calibri" w:hAnsi="Times New Roman" w:cs="Times New Roman"/>
              </w:rPr>
            </w:pPr>
            <w:r w:rsidRPr="003470CC">
              <w:rPr>
                <w:rFonts w:ascii="Times New Roman" w:eastAsia="Calibri" w:hAnsi="Times New Roman" w:cs="Times New Roman"/>
              </w:rPr>
              <w:t>Оцінка спроможності виконання альтернативним ПЗ вимог пункту 3.2.7 глави 3.2 розділу ІІІ Правил РДН/ВДР.</w:t>
            </w:r>
          </w:p>
          <w:p w:rsidR="003470CC" w:rsidRPr="003470CC" w:rsidRDefault="003470CC" w:rsidP="003470CC">
            <w:pPr>
              <w:tabs>
                <w:tab w:val="left" w:pos="599"/>
              </w:tabs>
              <w:spacing w:after="200" w:line="276" w:lineRule="auto"/>
              <w:ind w:left="32"/>
              <w:contextualSpacing/>
              <w:jc w:val="both"/>
              <w:rPr>
                <w:rFonts w:ascii="Times New Roman" w:eastAsia="Calibri" w:hAnsi="Times New Roman" w:cs="Times New Roman"/>
              </w:rPr>
            </w:pPr>
            <w:r w:rsidRPr="003470CC">
              <w:rPr>
                <w:rFonts w:ascii="Times New Roman" w:eastAsia="Calibri" w:hAnsi="Times New Roman" w:cs="Times New Roman"/>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Дотримання:</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способів та форми;</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строків;</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порядку дій.</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Оцінка:</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 xml:space="preserve">повноти; </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цілісності;</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прийнятності;</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lang w:eastAsia="ru-RU"/>
              </w:rPr>
              <w:t xml:space="preserve">- </w:t>
            </w:r>
            <w:proofErr w:type="spellStart"/>
            <w:r w:rsidRPr="003470CC">
              <w:rPr>
                <w:rFonts w:ascii="Times New Roman" w:eastAsia="Times New Roman" w:hAnsi="Times New Roman" w:cs="Times New Roman"/>
                <w:lang w:eastAsia="ru-RU"/>
              </w:rPr>
              <w:t>обгрунтованості</w:t>
            </w:r>
            <w:proofErr w:type="spellEnd"/>
            <w:r w:rsidRPr="003470CC">
              <w:rPr>
                <w:rFonts w:ascii="Times New Roman" w:eastAsia="Times New Roman" w:hAnsi="Times New Roman" w:cs="Times New Roman"/>
                <w:lang w:eastAsia="ru-RU"/>
              </w:rPr>
              <w:t>.</w:t>
            </w:r>
          </w:p>
        </w:tc>
      </w:tr>
      <w:tr w:rsidR="003470CC" w:rsidRPr="003470CC" w:rsidTr="008F5136">
        <w:tc>
          <w:tcPr>
            <w:tcW w:w="596"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ind w:right="-1"/>
              <w:jc w:val="center"/>
              <w:rPr>
                <w:rFonts w:ascii="Times New Roman" w:eastAsia="Calibri" w:hAnsi="Times New Roman" w:cs="Times New Roman"/>
              </w:rPr>
            </w:pPr>
            <w:r w:rsidRPr="003470CC">
              <w:rPr>
                <w:rFonts w:ascii="Times New Roman" w:eastAsia="Calibri" w:hAnsi="Times New Roman" w:cs="Times New Roman"/>
              </w:rPr>
              <w:t>27</w:t>
            </w:r>
          </w:p>
        </w:tc>
        <w:tc>
          <w:tcPr>
            <w:tcW w:w="6521"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pacing w:after="0" w:line="240" w:lineRule="auto"/>
              <w:jc w:val="both"/>
              <w:rPr>
                <w:rFonts w:ascii="Times New Roman" w:eastAsia="Calibri" w:hAnsi="Times New Roman" w:cs="Times New Roman"/>
              </w:rPr>
            </w:pPr>
            <w:r w:rsidRPr="003470CC">
              <w:rPr>
                <w:rFonts w:ascii="Times New Roman" w:eastAsia="Calibri" w:hAnsi="Times New Roman" w:cs="Times New Roman"/>
              </w:rPr>
              <w:t xml:space="preserve">Оцінка спроможності виконання альтернативним ПЗ вимог пункту 3.5.4 глави 3.5 розділу ІІІ Правил РДН/ВДР. </w:t>
            </w:r>
          </w:p>
          <w:p w:rsidR="003470CC" w:rsidRPr="003470CC" w:rsidRDefault="003470CC" w:rsidP="003470CC">
            <w:pPr>
              <w:tabs>
                <w:tab w:val="left" w:pos="609"/>
              </w:tabs>
              <w:spacing w:after="0" w:line="240" w:lineRule="auto"/>
              <w:jc w:val="both"/>
              <w:rPr>
                <w:rFonts w:ascii="Times New Roman" w:eastAsia="Calibri"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Дотримання:</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способів та форми;</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строків;</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порядку дій.</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Оцінка:</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 xml:space="preserve">повноти; </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цілісності;</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прийнятності;</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lang w:eastAsia="ru-RU"/>
              </w:rPr>
              <w:t xml:space="preserve">- </w:t>
            </w:r>
            <w:proofErr w:type="spellStart"/>
            <w:r w:rsidRPr="003470CC">
              <w:rPr>
                <w:rFonts w:ascii="Times New Roman" w:eastAsia="Times New Roman" w:hAnsi="Times New Roman" w:cs="Times New Roman"/>
                <w:lang w:eastAsia="ru-RU"/>
              </w:rPr>
              <w:t>обгрунтованості</w:t>
            </w:r>
            <w:proofErr w:type="spellEnd"/>
            <w:r w:rsidRPr="003470CC">
              <w:rPr>
                <w:rFonts w:ascii="Times New Roman" w:eastAsia="Times New Roman" w:hAnsi="Times New Roman" w:cs="Times New Roman"/>
                <w:lang w:eastAsia="ru-RU"/>
              </w:rPr>
              <w:t>.</w:t>
            </w:r>
          </w:p>
        </w:tc>
      </w:tr>
      <w:tr w:rsidR="003470CC" w:rsidRPr="003470CC" w:rsidTr="008F5136">
        <w:tc>
          <w:tcPr>
            <w:tcW w:w="596"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ind w:right="-1"/>
              <w:jc w:val="center"/>
              <w:rPr>
                <w:rFonts w:ascii="Times New Roman" w:eastAsia="Calibri" w:hAnsi="Times New Roman" w:cs="Times New Roman"/>
              </w:rPr>
            </w:pPr>
            <w:r w:rsidRPr="003470CC">
              <w:rPr>
                <w:rFonts w:ascii="Times New Roman" w:eastAsia="Calibri" w:hAnsi="Times New Roman" w:cs="Times New Roman"/>
              </w:rPr>
              <w:t>28</w:t>
            </w:r>
          </w:p>
        </w:tc>
        <w:tc>
          <w:tcPr>
            <w:tcW w:w="6521"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pacing w:after="0" w:line="240" w:lineRule="auto"/>
              <w:jc w:val="both"/>
              <w:rPr>
                <w:rFonts w:ascii="Times New Roman" w:eastAsia="Calibri" w:hAnsi="Times New Roman" w:cs="Times New Roman"/>
              </w:rPr>
            </w:pPr>
            <w:r w:rsidRPr="003470CC">
              <w:rPr>
                <w:rFonts w:ascii="Times New Roman" w:eastAsia="Calibri" w:hAnsi="Times New Roman" w:cs="Times New Roman"/>
              </w:rPr>
              <w:t>Оцінка спроможності альтернативного ПЗ забезпечувати управління процесами на РДН/ВДР відповідно до вимог Правил РДН/ВДР щодо можливості реєстрації учасників РДН/ВДР (глава 2.1 розділу ІІ Правил РДН/ВДР).</w:t>
            </w:r>
          </w:p>
          <w:p w:rsidR="003470CC" w:rsidRPr="003470CC" w:rsidRDefault="003470CC" w:rsidP="003470CC">
            <w:pPr>
              <w:tabs>
                <w:tab w:val="left" w:pos="433"/>
                <w:tab w:val="left" w:pos="599"/>
              </w:tabs>
              <w:snapToGrid w:val="0"/>
              <w:spacing w:after="200" w:line="276" w:lineRule="auto"/>
              <w:ind w:left="38"/>
              <w:contextualSpacing/>
              <w:jc w:val="both"/>
              <w:rPr>
                <w:rFonts w:ascii="Times New Roman" w:eastAsia="Calibri"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Дотримання:</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способів та форми;</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порядку дій.</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Оцінка:</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 xml:space="preserve">повноти; </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цілісності;</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обґрунтованості;</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достовірності (надійності).</w:t>
            </w:r>
          </w:p>
        </w:tc>
      </w:tr>
      <w:tr w:rsidR="003470CC" w:rsidRPr="003470CC" w:rsidTr="008F5136">
        <w:tc>
          <w:tcPr>
            <w:tcW w:w="596"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ind w:right="-1"/>
              <w:jc w:val="center"/>
              <w:rPr>
                <w:rFonts w:ascii="Times New Roman" w:eastAsia="Calibri" w:hAnsi="Times New Roman" w:cs="Times New Roman"/>
              </w:rPr>
            </w:pPr>
            <w:r w:rsidRPr="003470CC">
              <w:rPr>
                <w:rFonts w:ascii="Times New Roman" w:eastAsia="Calibri" w:hAnsi="Times New Roman" w:cs="Times New Roman"/>
              </w:rPr>
              <w:t>29</w:t>
            </w:r>
          </w:p>
        </w:tc>
        <w:tc>
          <w:tcPr>
            <w:tcW w:w="6521"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pacing w:after="0" w:line="240" w:lineRule="auto"/>
              <w:jc w:val="both"/>
              <w:rPr>
                <w:rFonts w:ascii="Times New Roman" w:eastAsia="Calibri" w:hAnsi="Times New Roman" w:cs="Times New Roman"/>
              </w:rPr>
            </w:pPr>
            <w:r w:rsidRPr="003470CC">
              <w:rPr>
                <w:rFonts w:ascii="Times New Roman" w:eastAsia="Calibri" w:hAnsi="Times New Roman" w:cs="Times New Roman"/>
              </w:rPr>
              <w:t>Оцінка спроможності альтернативного ПЗ забезпечувати управління процесами на РДН/ВДР відповідно до вимог Правил РДН/ВДР щодо можливості дотримання порядку та вимог до забезпечення виконання зобов’язань за договорами купівлі-продажу електричної енергії на РДН та ВДР (глава 2.2 розділу ІІ Правил РДН/ВДР).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Дотримання:</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способів та форми;</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порядку дій.</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Оцінка:</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 xml:space="preserve">повноти; </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цілісності;</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обґрунтованості;</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lang w:eastAsia="ru-RU"/>
              </w:rPr>
              <w:t>достовірності (надійності).</w:t>
            </w:r>
          </w:p>
        </w:tc>
      </w:tr>
      <w:tr w:rsidR="003470CC" w:rsidRPr="003470CC" w:rsidTr="008F5136">
        <w:tc>
          <w:tcPr>
            <w:tcW w:w="596"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ind w:right="-1"/>
              <w:jc w:val="center"/>
              <w:rPr>
                <w:rFonts w:ascii="Times New Roman" w:eastAsia="Calibri" w:hAnsi="Times New Roman" w:cs="Times New Roman"/>
              </w:rPr>
            </w:pPr>
            <w:r w:rsidRPr="003470CC">
              <w:rPr>
                <w:rFonts w:ascii="Times New Roman" w:eastAsia="Calibri" w:hAnsi="Times New Roman" w:cs="Times New Roman"/>
              </w:rPr>
              <w:t>30</w:t>
            </w:r>
          </w:p>
        </w:tc>
        <w:tc>
          <w:tcPr>
            <w:tcW w:w="6521"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pacing w:after="0" w:line="240" w:lineRule="auto"/>
              <w:jc w:val="both"/>
              <w:rPr>
                <w:rFonts w:ascii="Times New Roman" w:eastAsia="Calibri" w:hAnsi="Times New Roman" w:cs="Times New Roman"/>
              </w:rPr>
            </w:pPr>
            <w:r w:rsidRPr="003470CC">
              <w:rPr>
                <w:rFonts w:ascii="Times New Roman" w:eastAsia="Calibri" w:hAnsi="Times New Roman" w:cs="Times New Roman"/>
              </w:rPr>
              <w:t>Оцінка спроможності альтернативного ПЗ забезпечувати управління процесами на РДН/ВДР відповідно до вимог Правил РДН/ВДР щодо можливості дотримання порядку укладання договорів про купівлю-продаж електричної енергії на РДН/ВДР (глава 2.3 розділу ІІ Правил РДН/ВДР).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Дотримання:</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способів та форми;</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порядку дій.</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Оцінка:</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прийнятності;</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 xml:space="preserve">повноти; </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цілісності;</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обґрунтованості;</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достовірності (надійності);</w:t>
            </w:r>
          </w:p>
        </w:tc>
      </w:tr>
      <w:tr w:rsidR="003470CC" w:rsidRPr="003470CC" w:rsidTr="008F5136">
        <w:tc>
          <w:tcPr>
            <w:tcW w:w="596"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ind w:right="-1"/>
              <w:jc w:val="center"/>
              <w:rPr>
                <w:rFonts w:ascii="Times New Roman" w:eastAsia="Calibri" w:hAnsi="Times New Roman" w:cs="Times New Roman"/>
              </w:rPr>
            </w:pPr>
            <w:r w:rsidRPr="003470CC">
              <w:rPr>
                <w:rFonts w:ascii="Times New Roman" w:eastAsia="Calibri" w:hAnsi="Times New Roman" w:cs="Times New Roman"/>
              </w:rPr>
              <w:t>31</w:t>
            </w:r>
          </w:p>
        </w:tc>
        <w:tc>
          <w:tcPr>
            <w:tcW w:w="6521"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pacing w:after="0" w:line="240" w:lineRule="auto"/>
              <w:jc w:val="both"/>
              <w:rPr>
                <w:rFonts w:ascii="Times New Roman" w:eastAsia="Calibri" w:hAnsi="Times New Roman" w:cs="Times New Roman"/>
              </w:rPr>
            </w:pPr>
            <w:r w:rsidRPr="003470CC">
              <w:rPr>
                <w:rFonts w:ascii="Times New Roman" w:eastAsia="Calibri" w:hAnsi="Times New Roman" w:cs="Times New Roman"/>
              </w:rPr>
              <w:t>Оцінка спроможності альтернативного ПЗ забезпечувати управління процесами на РДН/ВДР відповідно до вимог Правил РДН/ВДР щодо можливості дотримання порядку призупинення та припинення участі у РДН/ВДР (глава 2.4 розділу ІІ Правил РДН/ВДР).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Дотримання:</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способів та форми;</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строків;</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порядку дій.</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Оцінка:</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прийнятності;</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вчасності.</w:t>
            </w:r>
          </w:p>
        </w:tc>
      </w:tr>
      <w:tr w:rsidR="003470CC" w:rsidRPr="003470CC" w:rsidTr="008F5136">
        <w:tc>
          <w:tcPr>
            <w:tcW w:w="596"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ind w:right="-1"/>
              <w:jc w:val="center"/>
              <w:rPr>
                <w:rFonts w:ascii="Times New Roman" w:eastAsia="Calibri" w:hAnsi="Times New Roman" w:cs="Times New Roman"/>
              </w:rPr>
            </w:pPr>
            <w:r w:rsidRPr="003470CC">
              <w:rPr>
                <w:rFonts w:ascii="Times New Roman" w:eastAsia="Calibri" w:hAnsi="Times New Roman" w:cs="Times New Roman"/>
              </w:rPr>
              <w:t>32</w:t>
            </w:r>
          </w:p>
        </w:tc>
        <w:tc>
          <w:tcPr>
            <w:tcW w:w="6521"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pacing w:after="0" w:line="240" w:lineRule="auto"/>
              <w:jc w:val="both"/>
              <w:rPr>
                <w:rFonts w:ascii="Times New Roman" w:eastAsia="Calibri" w:hAnsi="Times New Roman" w:cs="Times New Roman"/>
              </w:rPr>
            </w:pPr>
            <w:r w:rsidRPr="003470CC">
              <w:rPr>
                <w:rFonts w:ascii="Times New Roman" w:eastAsia="Calibri" w:hAnsi="Times New Roman" w:cs="Times New Roman"/>
              </w:rPr>
              <w:t>Оцінка спроможності виконання альтернативним ПЗ вимог Правил РДН/ВДР з організації та проведення торгів на РДН, повідомлення учасників РДН/ВДР про результати торгів на РДН (глави 3.2 та 3.4 розділу ІІІ Правил РДН/ВДР).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Дотримання:</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способів та форми;</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строків;</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порядку дій.</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Оцінка:</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обґрунтованості;</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прозорості;</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повноти;</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вчасності.</w:t>
            </w:r>
          </w:p>
        </w:tc>
      </w:tr>
      <w:tr w:rsidR="003470CC" w:rsidRPr="003470CC" w:rsidTr="008F5136">
        <w:tc>
          <w:tcPr>
            <w:tcW w:w="596"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ind w:right="-1"/>
              <w:jc w:val="center"/>
              <w:rPr>
                <w:rFonts w:ascii="Times New Roman" w:eastAsia="Calibri" w:hAnsi="Times New Roman" w:cs="Times New Roman"/>
              </w:rPr>
            </w:pPr>
            <w:r w:rsidRPr="003470CC">
              <w:rPr>
                <w:rFonts w:ascii="Times New Roman" w:eastAsia="Calibri" w:hAnsi="Times New Roman" w:cs="Times New Roman"/>
              </w:rPr>
              <w:t>33</w:t>
            </w:r>
          </w:p>
        </w:tc>
        <w:tc>
          <w:tcPr>
            <w:tcW w:w="6521"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pacing w:after="0" w:line="240" w:lineRule="auto"/>
              <w:jc w:val="both"/>
              <w:rPr>
                <w:rFonts w:ascii="Times New Roman" w:eastAsia="Calibri" w:hAnsi="Times New Roman" w:cs="Times New Roman"/>
              </w:rPr>
            </w:pPr>
            <w:r w:rsidRPr="003470CC">
              <w:rPr>
                <w:rFonts w:ascii="Times New Roman" w:eastAsia="Calibri" w:hAnsi="Times New Roman" w:cs="Times New Roman"/>
              </w:rPr>
              <w:t>Оцінка спроможності виконання альтернативним ПЗ вимог Правил РДН/ВДР з організації та проведення торгів на ВДР, повідомлення учасників РДН/ВДР про результати торгів на ВДР (глави 3.5 та 3.6 розділу ІІІ Правил РДН/ВДР).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Дотримання:</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способів та форми;</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строків;</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порядку дій</w:t>
            </w:r>
            <w:r w:rsidRPr="003470CC">
              <w:rPr>
                <w:rFonts w:ascii="Times New Roman" w:eastAsia="Times New Roman" w:hAnsi="Times New Roman" w:cs="Times New Roman"/>
                <w:i/>
                <w:lang w:eastAsia="ru-RU"/>
              </w:rPr>
              <w:t>.</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Оцінка:</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обґрунтованості;</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прозорості;</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повноти;</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вчасності.</w:t>
            </w:r>
          </w:p>
        </w:tc>
      </w:tr>
      <w:tr w:rsidR="003470CC" w:rsidRPr="003470CC" w:rsidTr="008F5136">
        <w:tc>
          <w:tcPr>
            <w:tcW w:w="596"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ind w:right="-1"/>
              <w:jc w:val="center"/>
              <w:rPr>
                <w:rFonts w:ascii="Times New Roman" w:eastAsia="Calibri" w:hAnsi="Times New Roman" w:cs="Times New Roman"/>
              </w:rPr>
            </w:pPr>
            <w:r w:rsidRPr="003470CC">
              <w:rPr>
                <w:rFonts w:ascii="Times New Roman" w:eastAsia="Calibri" w:hAnsi="Times New Roman" w:cs="Times New Roman"/>
              </w:rPr>
              <w:t>34</w:t>
            </w:r>
          </w:p>
        </w:tc>
        <w:tc>
          <w:tcPr>
            <w:tcW w:w="6521"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pacing w:after="0" w:line="240" w:lineRule="auto"/>
              <w:jc w:val="both"/>
              <w:rPr>
                <w:rFonts w:ascii="Times New Roman" w:eastAsia="Calibri" w:hAnsi="Times New Roman" w:cs="Times New Roman"/>
              </w:rPr>
            </w:pPr>
            <w:r w:rsidRPr="003470CC">
              <w:rPr>
                <w:rFonts w:ascii="Times New Roman" w:eastAsia="Calibri" w:hAnsi="Times New Roman" w:cs="Times New Roman"/>
              </w:rPr>
              <w:t>Оцінка відповідності застосовуваних альтернативним ПЗ алгоритмів щодо визначення ціни та обсягів купівлі-продажу електричної енергії на РДН/ВДР згідно з Порядком визначення ціни на електричну енергію та обсягів купівлі-продажу електричної енергії на РДН, що є додатком 5 до Правил РДН/ВДР.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Дотримання:</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способів та форми;</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строків;</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порядку дій.</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Оцінка:</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правильності;</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відповідності;</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обґрунтованості;</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ефективності;</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повноти;</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вчасності.</w:t>
            </w:r>
          </w:p>
        </w:tc>
      </w:tr>
      <w:tr w:rsidR="003470CC" w:rsidRPr="003470CC" w:rsidTr="008F5136">
        <w:tc>
          <w:tcPr>
            <w:tcW w:w="596"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ind w:right="-1"/>
              <w:jc w:val="center"/>
              <w:rPr>
                <w:rFonts w:ascii="Times New Roman" w:eastAsia="Calibri" w:hAnsi="Times New Roman" w:cs="Times New Roman"/>
              </w:rPr>
            </w:pPr>
            <w:r w:rsidRPr="003470CC">
              <w:rPr>
                <w:rFonts w:ascii="Times New Roman" w:eastAsia="Calibri" w:hAnsi="Times New Roman" w:cs="Times New Roman"/>
              </w:rPr>
              <w:t>35</w:t>
            </w:r>
          </w:p>
        </w:tc>
        <w:tc>
          <w:tcPr>
            <w:tcW w:w="6521"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pacing w:after="0" w:line="240" w:lineRule="auto"/>
              <w:jc w:val="both"/>
              <w:rPr>
                <w:rFonts w:ascii="Times New Roman" w:eastAsia="Calibri" w:hAnsi="Times New Roman" w:cs="Times New Roman"/>
              </w:rPr>
            </w:pPr>
            <w:r w:rsidRPr="003470CC">
              <w:rPr>
                <w:rFonts w:ascii="Times New Roman" w:eastAsia="Calibri" w:hAnsi="Times New Roman" w:cs="Times New Roman"/>
              </w:rPr>
              <w:t>Оцінка відповідності застосовуваних альтернативним ПЗ алгоритмів щодо визначення ціни та обсягів купівлі-продажу електричної енергії на РДН/ВДР згідно з Порядком визначення ціни та обсягів купівлі-продажу електричної енергії на ВДР, що        є додатком 6 до Правил РДН/ВДР.</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Дотримання:</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способів та форми;</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порядку дій.</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Оцінка:</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правильності;</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відповідності;</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обґрунтованості;</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ефективності;</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повноти;</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вчасності.</w:t>
            </w:r>
          </w:p>
        </w:tc>
      </w:tr>
      <w:tr w:rsidR="003470CC" w:rsidRPr="003470CC" w:rsidTr="008F5136">
        <w:tc>
          <w:tcPr>
            <w:tcW w:w="596"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ind w:right="-1"/>
              <w:jc w:val="center"/>
              <w:rPr>
                <w:rFonts w:ascii="Times New Roman" w:eastAsia="Calibri" w:hAnsi="Times New Roman" w:cs="Times New Roman"/>
              </w:rPr>
            </w:pPr>
            <w:r w:rsidRPr="003470CC">
              <w:rPr>
                <w:rFonts w:ascii="Times New Roman" w:eastAsia="Calibri" w:hAnsi="Times New Roman" w:cs="Times New Roman"/>
              </w:rPr>
              <w:t>36</w:t>
            </w:r>
          </w:p>
        </w:tc>
        <w:tc>
          <w:tcPr>
            <w:tcW w:w="6521"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pacing w:after="0" w:line="240" w:lineRule="auto"/>
              <w:jc w:val="both"/>
              <w:rPr>
                <w:rFonts w:ascii="Times New Roman" w:eastAsia="Calibri" w:hAnsi="Times New Roman" w:cs="Times New Roman"/>
              </w:rPr>
            </w:pPr>
            <w:r w:rsidRPr="003470CC">
              <w:rPr>
                <w:rFonts w:ascii="Times New Roman" w:eastAsia="Calibri" w:hAnsi="Times New Roman" w:cs="Times New Roman"/>
              </w:rPr>
              <w:t>Оцінка альтернативного ПЗ щодо дотримання вимог із збереження конфіденційності даних.</w:t>
            </w:r>
          </w:p>
          <w:p w:rsidR="003470CC" w:rsidRPr="003470CC" w:rsidRDefault="003470CC" w:rsidP="003470CC">
            <w:pPr>
              <w:spacing w:after="0" w:line="240" w:lineRule="auto"/>
              <w:jc w:val="both"/>
              <w:rPr>
                <w:rFonts w:ascii="Times New Roman" w:eastAsia="Calibri"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Оцінка:</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нейтральності;</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відповідності;</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прозорості;</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ефективності.</w:t>
            </w:r>
          </w:p>
        </w:tc>
      </w:tr>
      <w:tr w:rsidR="003470CC" w:rsidRPr="003470CC" w:rsidTr="008F5136">
        <w:tc>
          <w:tcPr>
            <w:tcW w:w="596"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ind w:right="-1"/>
              <w:jc w:val="center"/>
              <w:rPr>
                <w:rFonts w:ascii="Times New Roman" w:eastAsia="Calibri" w:hAnsi="Times New Roman" w:cs="Times New Roman"/>
              </w:rPr>
            </w:pPr>
            <w:r w:rsidRPr="003470CC">
              <w:rPr>
                <w:rFonts w:ascii="Times New Roman" w:eastAsia="Calibri" w:hAnsi="Times New Roman" w:cs="Times New Roman"/>
              </w:rPr>
              <w:t>37</w:t>
            </w:r>
          </w:p>
        </w:tc>
        <w:tc>
          <w:tcPr>
            <w:tcW w:w="6521"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pacing w:after="0" w:line="240" w:lineRule="auto"/>
              <w:jc w:val="both"/>
              <w:rPr>
                <w:rFonts w:ascii="Times New Roman" w:eastAsia="Calibri" w:hAnsi="Times New Roman" w:cs="Times New Roman"/>
              </w:rPr>
            </w:pPr>
            <w:r w:rsidRPr="003470CC">
              <w:rPr>
                <w:rFonts w:ascii="Times New Roman" w:eastAsia="Calibri" w:hAnsi="Times New Roman" w:cs="Times New Roman"/>
              </w:rPr>
              <w:t>Оцінка відповідності альтернативного ПЗ у частині визначення Оператором ринку зобов`язань учасників РДН/ВДР з оплати за куплену-продану на торгах електричну енергію (глави 4.1 та 4.2 розділу ІV Правил РДН/ВДР).</w:t>
            </w:r>
          </w:p>
          <w:p w:rsidR="003470CC" w:rsidRPr="003470CC" w:rsidRDefault="003470CC" w:rsidP="003470CC">
            <w:pPr>
              <w:spacing w:after="0" w:line="240" w:lineRule="auto"/>
              <w:jc w:val="both"/>
              <w:rPr>
                <w:rFonts w:ascii="Times New Roman" w:eastAsia="Calibri"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Дотримання:</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способів та форми;</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порядку дій.</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Оцінка:</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правильності;</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відповідності;</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lang w:eastAsia="ru-RU"/>
              </w:rPr>
              <w:t>- повноти.</w:t>
            </w:r>
          </w:p>
        </w:tc>
      </w:tr>
      <w:tr w:rsidR="003470CC" w:rsidRPr="003470CC" w:rsidTr="008F5136">
        <w:tc>
          <w:tcPr>
            <w:tcW w:w="596"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napToGrid w:val="0"/>
              <w:ind w:right="-1"/>
              <w:jc w:val="center"/>
              <w:rPr>
                <w:rFonts w:ascii="Times New Roman" w:eastAsia="Calibri" w:hAnsi="Times New Roman" w:cs="Times New Roman"/>
              </w:rPr>
            </w:pPr>
            <w:r w:rsidRPr="003470CC">
              <w:rPr>
                <w:rFonts w:ascii="Times New Roman" w:eastAsia="Calibri" w:hAnsi="Times New Roman" w:cs="Times New Roman"/>
              </w:rPr>
              <w:t>38</w:t>
            </w:r>
          </w:p>
        </w:tc>
        <w:tc>
          <w:tcPr>
            <w:tcW w:w="6521" w:type="dxa"/>
            <w:tcBorders>
              <w:top w:val="single" w:sz="4" w:space="0" w:color="000000"/>
              <w:left w:val="single" w:sz="4" w:space="0" w:color="000000"/>
              <w:bottom w:val="single" w:sz="4" w:space="0" w:color="000000"/>
            </w:tcBorders>
            <w:shd w:val="clear" w:color="auto" w:fill="auto"/>
          </w:tcPr>
          <w:p w:rsidR="003470CC" w:rsidRPr="003470CC" w:rsidRDefault="003470CC" w:rsidP="003470CC">
            <w:pPr>
              <w:spacing w:after="0" w:line="240" w:lineRule="auto"/>
              <w:jc w:val="both"/>
              <w:rPr>
                <w:rFonts w:ascii="Times New Roman" w:eastAsia="Calibri" w:hAnsi="Times New Roman" w:cs="Times New Roman"/>
              </w:rPr>
            </w:pPr>
            <w:r w:rsidRPr="003470CC">
              <w:rPr>
                <w:rFonts w:ascii="Times New Roman" w:eastAsia="Calibri" w:hAnsi="Times New Roman" w:cs="Times New Roman"/>
              </w:rPr>
              <w:t>Оцінка відповідності альтернативного ПЗ у частині визначення Оператором ринку вартості послуг Оператора ринку (глава 4.4  розділу ІV Правил РДН/ВДР).</w:t>
            </w:r>
          </w:p>
          <w:p w:rsidR="003470CC" w:rsidRPr="003470CC" w:rsidRDefault="003470CC" w:rsidP="003470CC">
            <w:pPr>
              <w:spacing w:after="0" w:line="240" w:lineRule="auto"/>
              <w:jc w:val="both"/>
              <w:rPr>
                <w:rFonts w:ascii="Times New Roman" w:eastAsia="Calibri"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i/>
                <w:lang w:eastAsia="ru-RU"/>
              </w:rPr>
              <w:t>Оцінка:</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правильності;</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відповідності;</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обґрунтованості;</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повноти;</w:t>
            </w:r>
          </w:p>
          <w:p w:rsidR="003470CC" w:rsidRPr="003470CC" w:rsidRDefault="003470CC" w:rsidP="003470CC">
            <w:pPr>
              <w:tabs>
                <w:tab w:val="left" w:pos="175"/>
              </w:tabs>
              <w:spacing w:after="0" w:line="240" w:lineRule="auto"/>
              <w:ind w:left="33" w:right="-1"/>
              <w:contextualSpacing/>
              <w:rPr>
                <w:rFonts w:ascii="Times New Roman" w:eastAsia="Times New Roman" w:hAnsi="Times New Roman" w:cs="Times New Roman"/>
                <w:i/>
                <w:lang w:eastAsia="ru-RU"/>
              </w:rPr>
            </w:pPr>
            <w:r w:rsidRPr="003470CC">
              <w:rPr>
                <w:rFonts w:ascii="Times New Roman" w:eastAsia="Times New Roman" w:hAnsi="Times New Roman" w:cs="Times New Roman"/>
                <w:lang w:eastAsia="ru-RU"/>
              </w:rPr>
              <w:t>-</w:t>
            </w:r>
            <w:r w:rsidRPr="003470CC">
              <w:rPr>
                <w:rFonts w:ascii="Times New Roman" w:eastAsia="Times New Roman" w:hAnsi="Times New Roman" w:cs="Times New Roman"/>
                <w:lang w:eastAsia="ru-RU"/>
              </w:rPr>
              <w:tab/>
              <w:t>вчасності.</w:t>
            </w:r>
          </w:p>
        </w:tc>
      </w:tr>
    </w:tbl>
    <w:p w:rsidR="003470CC" w:rsidRPr="003470CC" w:rsidRDefault="003470CC" w:rsidP="003470C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3470CC" w:rsidRPr="003470CC" w:rsidRDefault="003470CC" w:rsidP="003470C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470CC">
        <w:rPr>
          <w:rFonts w:ascii="Times New Roman" w:eastAsia="Calibri" w:hAnsi="Times New Roman" w:cs="Times New Roman"/>
          <w:sz w:val="24"/>
          <w:szCs w:val="24"/>
        </w:rPr>
        <w:t xml:space="preserve">Якщо Аудитор застосовуватиме для підготовки інформації про предмет завдання інші критерії для оцінки, ніж передбачено вище, вони мають відповідати обставинам завдання та характеристикам, які передбачені параграфом 24(b)(ii) МСЗНВ 3000. </w:t>
      </w:r>
    </w:p>
    <w:p w:rsidR="003470CC" w:rsidRPr="003470CC" w:rsidRDefault="003470CC" w:rsidP="003470C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470CC">
        <w:rPr>
          <w:rFonts w:ascii="Times New Roman" w:eastAsia="Calibri" w:hAnsi="Times New Roman" w:cs="Times New Roman"/>
          <w:sz w:val="24"/>
          <w:szCs w:val="24"/>
        </w:rPr>
        <w:t>Разом з цим, Аудитору слід проводити оцінювання предмета аудиту РДН та ВДР двома і більше методами вимірювання чи оцінювання (наприклад, одночасно можна застосовувати комбінацію таких методів як перевірка, аналіз, звірка, обстеження, анкетування, тестування, експертиза, письмові пояснення та ін.), якщо застосовувані критерії дають змогу робити вибір з кількох методів.</w:t>
      </w:r>
    </w:p>
    <w:p w:rsidR="003470CC" w:rsidRPr="003470CC" w:rsidRDefault="003470CC" w:rsidP="003470C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470CC">
        <w:rPr>
          <w:rFonts w:ascii="Times New Roman" w:eastAsia="Calibri" w:hAnsi="Times New Roman" w:cs="Times New Roman"/>
          <w:sz w:val="24"/>
          <w:szCs w:val="24"/>
        </w:rPr>
        <w:t>Критерії, які Аудитор буде застосовувати для підготовки інформації про предмет аудиту, мають бути доступними для визначених Правилами РДН/ВДР користувачів та встановлювати факт та ступінь дотримання положень Правил РДН/ВДР.</w:t>
      </w:r>
    </w:p>
    <w:p w:rsidR="003470CC" w:rsidRPr="003470CC" w:rsidRDefault="003470CC" w:rsidP="003470C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3470CC" w:rsidRPr="003470CC" w:rsidRDefault="003470CC" w:rsidP="003470CC">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3470CC">
        <w:rPr>
          <w:rFonts w:ascii="Times New Roman" w:eastAsia="Calibri" w:hAnsi="Times New Roman" w:cs="Times New Roman"/>
          <w:b/>
          <w:sz w:val="24"/>
          <w:szCs w:val="24"/>
        </w:rPr>
        <w:t>5. Етапи проведення аудиту</w:t>
      </w:r>
    </w:p>
    <w:p w:rsidR="003470CC" w:rsidRPr="003470CC" w:rsidRDefault="003470CC" w:rsidP="003470CC">
      <w:pPr>
        <w:autoSpaceDE w:val="0"/>
        <w:autoSpaceDN w:val="0"/>
        <w:adjustRightInd w:val="0"/>
        <w:spacing w:after="0" w:line="240" w:lineRule="auto"/>
        <w:ind w:firstLine="567"/>
        <w:jc w:val="both"/>
        <w:rPr>
          <w:rFonts w:ascii="Times New Roman" w:eastAsia="Calibri" w:hAnsi="Times New Roman" w:cs="Times New Roman"/>
          <w:b/>
          <w:sz w:val="24"/>
          <w:szCs w:val="24"/>
        </w:rPr>
      </w:pPr>
    </w:p>
    <w:p w:rsidR="003470CC" w:rsidRPr="003470CC" w:rsidRDefault="003470CC" w:rsidP="003470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Після підписання договору про надання послуг з аудиту РДН та ВДР Аудитору рекомендовано дотримуватися строків надання послуги відповідно до наступних етапів проведення аудиту:</w:t>
      </w:r>
    </w:p>
    <w:p w:rsidR="003470CC" w:rsidRPr="003470CC" w:rsidRDefault="003470CC" w:rsidP="003470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І етап: попереднє дослідження предмета аудиту РДН та ВДР, збір даних та планування – не більше чотирнадцяти днів з дати підписання Договору;</w:t>
      </w:r>
    </w:p>
    <w:p w:rsidR="003470CC" w:rsidRPr="003470CC" w:rsidRDefault="003470CC" w:rsidP="003470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ІІ етап: проведення аудиту РДН та ВДР та аналіз отриманих результатів – не більше тридцяти п’яти календарних днів з дати закінчення І етапу;</w:t>
      </w:r>
    </w:p>
    <w:p w:rsidR="003470CC" w:rsidRPr="003470CC" w:rsidRDefault="003470CC" w:rsidP="003470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ІІІ етап: підготовка аудиторського звіту, висновків і рекомендацій – не більше чотирнадцяти календарних днів з дати закінчення ІІ етапу;</w:t>
      </w:r>
    </w:p>
    <w:p w:rsidR="003470CC" w:rsidRPr="003470CC" w:rsidRDefault="003470CC" w:rsidP="003470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IV етап: погодження результатів наданих послуг із Замовником та підготовка звітів Аудитора у відповідності до вимог Правил РДН/ВДР – не більше семи календарних днів з дати закінчення ІІІ етапу.</w:t>
      </w:r>
    </w:p>
    <w:p w:rsidR="003470CC" w:rsidRPr="003470CC" w:rsidRDefault="003470CC" w:rsidP="003470CC">
      <w:pPr>
        <w:autoSpaceDE w:val="0"/>
        <w:autoSpaceDN w:val="0"/>
        <w:adjustRightInd w:val="0"/>
        <w:spacing w:after="0" w:line="240" w:lineRule="auto"/>
        <w:ind w:firstLine="567"/>
        <w:jc w:val="both"/>
        <w:rPr>
          <w:rFonts w:ascii="Times New Roman" w:eastAsia="Calibri" w:hAnsi="Times New Roman" w:cs="Times New Roman"/>
          <w:b/>
          <w:sz w:val="24"/>
          <w:szCs w:val="24"/>
          <w:lang w:val="ru-RU"/>
        </w:rPr>
      </w:pPr>
    </w:p>
    <w:p w:rsidR="003470CC" w:rsidRPr="003470CC" w:rsidRDefault="003470CC" w:rsidP="003470CC">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3470CC">
        <w:rPr>
          <w:rFonts w:ascii="Times New Roman" w:eastAsia="Calibri" w:hAnsi="Times New Roman" w:cs="Times New Roman"/>
          <w:b/>
          <w:sz w:val="24"/>
          <w:szCs w:val="24"/>
        </w:rPr>
        <w:t>6. Вимоги до звіту аудитора</w:t>
      </w:r>
    </w:p>
    <w:p w:rsidR="003470CC" w:rsidRPr="003470CC" w:rsidRDefault="003470CC" w:rsidP="003470CC">
      <w:pPr>
        <w:autoSpaceDE w:val="0"/>
        <w:autoSpaceDN w:val="0"/>
        <w:adjustRightInd w:val="0"/>
        <w:spacing w:after="0" w:line="240" w:lineRule="auto"/>
        <w:ind w:firstLine="567"/>
        <w:jc w:val="both"/>
        <w:rPr>
          <w:rFonts w:ascii="Times New Roman" w:eastAsia="Calibri" w:hAnsi="Times New Roman" w:cs="Times New Roman"/>
          <w:b/>
          <w:sz w:val="24"/>
          <w:szCs w:val="24"/>
        </w:rPr>
      </w:pPr>
    </w:p>
    <w:p w:rsidR="003470CC" w:rsidRPr="003470CC" w:rsidRDefault="003470CC" w:rsidP="003470C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 xml:space="preserve">Формування висновку та підготовка звіту Аудитора мають бути здійснені відповідно, до вимог МСЗНВ 3000 «Завдання з надання впевненості, що не є аудитом чи оглядом історичної фінансової інформації». Звіт Аудитора повинен бути викладений у письмовій формі та містити два окремих додатки до звіту, в яких вказані чіткі висновки щодо інформації про предмет аудиту, а також рекомендації стосовно його удосконалення (за необхідності). </w:t>
      </w:r>
    </w:p>
    <w:p w:rsidR="003470CC" w:rsidRPr="003470CC" w:rsidRDefault="003470CC" w:rsidP="003470C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 xml:space="preserve">Перший додаток до звіту Аудитора повинен містити висновки, а також рекомендації  стосовно удосконалення (за необхідності) щодо: </w:t>
      </w:r>
    </w:p>
    <w:p w:rsidR="003470CC" w:rsidRPr="003470CC" w:rsidRDefault="003470CC" w:rsidP="00D57CF4">
      <w:pPr>
        <w:numPr>
          <w:ilvl w:val="0"/>
          <w:numId w:val="7"/>
        </w:numPr>
        <w:spacing w:after="0" w:line="240" w:lineRule="auto"/>
        <w:ind w:left="0" w:firstLine="567"/>
        <w:contextualSpacing/>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 xml:space="preserve">перевірки надання учасниками РДН/ВДР заявок та інших постійних і періодичних даних, визначених Правилами РДН/ВДР; </w:t>
      </w:r>
    </w:p>
    <w:p w:rsidR="003470CC" w:rsidRPr="003470CC" w:rsidRDefault="003470CC" w:rsidP="00D57CF4">
      <w:pPr>
        <w:numPr>
          <w:ilvl w:val="0"/>
          <w:numId w:val="7"/>
        </w:numPr>
        <w:spacing w:after="0" w:line="240" w:lineRule="auto"/>
        <w:ind w:left="0" w:firstLine="567"/>
        <w:contextualSpacing/>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перевірки процесів, що застосовуються ОР до наданих учасниками РДН/ВДР даних відповідно до Правил РДН/ВДР;</w:t>
      </w:r>
    </w:p>
    <w:p w:rsidR="003470CC" w:rsidRPr="003470CC" w:rsidRDefault="003470CC" w:rsidP="00D57CF4">
      <w:pPr>
        <w:numPr>
          <w:ilvl w:val="0"/>
          <w:numId w:val="7"/>
        </w:numPr>
        <w:spacing w:after="0" w:line="240" w:lineRule="auto"/>
        <w:ind w:left="0" w:firstLine="567"/>
        <w:contextualSpacing/>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оцінки забезпечення виконання основним ПЗ положень Правил РДН/ВДР та процесів, що застосовуються ОР до наданих учасниками РДН/ВДР даних відповідно до Правил РДН/ВДР.</w:t>
      </w:r>
    </w:p>
    <w:p w:rsidR="003470CC" w:rsidRPr="003470CC" w:rsidRDefault="003470CC" w:rsidP="003470C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Другий додаток до звіту Аудитора повинен містити висновки, а також рекомендації  стосовно удосконалення (за необхідності) щодо:</w:t>
      </w:r>
    </w:p>
    <w:p w:rsidR="003470CC" w:rsidRPr="003470CC" w:rsidRDefault="003470CC" w:rsidP="00D57CF4">
      <w:pPr>
        <w:numPr>
          <w:ilvl w:val="0"/>
          <w:numId w:val="7"/>
        </w:numPr>
        <w:spacing w:after="0" w:line="240" w:lineRule="auto"/>
        <w:ind w:left="0" w:firstLine="567"/>
        <w:contextualSpacing/>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оцінки альтернативного ПЗ щодо спроможності забезпечувати управління процесами на РДН/ВДР відповідно до вимог Правил РДН/ВДР та визначення міри (ступеню) відповідності альтернативного ПЗ вимогам Правил РДН/ВДР.</w:t>
      </w:r>
    </w:p>
    <w:p w:rsidR="003470CC" w:rsidRPr="003470CC" w:rsidRDefault="003470CC" w:rsidP="003470CC">
      <w:pPr>
        <w:widowControl w:val="0"/>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Аудитор повинен підготувати наступні звіти:</w:t>
      </w:r>
    </w:p>
    <w:p w:rsidR="003470CC" w:rsidRPr="003470CC" w:rsidRDefault="003470CC" w:rsidP="003470CC">
      <w:pPr>
        <w:widowControl w:val="0"/>
        <w:shd w:val="clear" w:color="auto" w:fill="FFFFFF"/>
        <w:suppressAutoHyphens/>
        <w:spacing w:before="36" w:after="0" w:line="240" w:lineRule="auto"/>
        <w:ind w:left="567"/>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а) повний звіт про результати аудиту РДН та ВДР;</w:t>
      </w:r>
    </w:p>
    <w:p w:rsidR="003470CC" w:rsidRPr="003470CC" w:rsidRDefault="003470CC" w:rsidP="003470CC">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 xml:space="preserve">б) версія звіту про результати аудиту РДН та ВДР для оприлюднення на  </w:t>
      </w:r>
      <w:proofErr w:type="spellStart"/>
      <w:r w:rsidRPr="003470CC">
        <w:rPr>
          <w:rFonts w:ascii="Times New Roman" w:eastAsia="Times New Roman" w:hAnsi="Times New Roman" w:cs="Times New Roman"/>
          <w:sz w:val="24"/>
          <w:szCs w:val="24"/>
          <w:lang w:eastAsia="ru-RU"/>
        </w:rPr>
        <w:t>вебсайті</w:t>
      </w:r>
      <w:proofErr w:type="spellEnd"/>
      <w:r w:rsidRPr="003470CC">
        <w:rPr>
          <w:rFonts w:ascii="Times New Roman" w:eastAsia="Times New Roman" w:hAnsi="Times New Roman" w:cs="Times New Roman"/>
          <w:sz w:val="24"/>
          <w:szCs w:val="24"/>
          <w:lang w:eastAsia="ru-RU"/>
        </w:rPr>
        <w:t xml:space="preserve"> АТ «Оператор ринку», що враховує вимоги до збереження конфіденційності інформації учасників РДН/ВДР та оператора ринку;</w:t>
      </w:r>
    </w:p>
    <w:p w:rsidR="003470CC" w:rsidRPr="003470CC" w:rsidRDefault="003470CC" w:rsidP="003470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Звіти Аудитора готуються українською та англійською мовами, і подаються як мінімум у двох паперових (одна копія має бути передана до НКРЕКП) і цифрових примірниках.</w:t>
      </w:r>
    </w:p>
    <w:p w:rsidR="003470CC" w:rsidRPr="003470CC" w:rsidRDefault="003470CC" w:rsidP="003470CC">
      <w:pPr>
        <w:widowControl w:val="0"/>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Зміст аудиторського звіту має включати:</w:t>
      </w:r>
    </w:p>
    <w:p w:rsidR="003470CC" w:rsidRPr="003470CC" w:rsidRDefault="003470CC" w:rsidP="003470CC">
      <w:pPr>
        <w:widowControl w:val="0"/>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а) назву, яка дає змогу ідентифікувати характер звіту;</w:t>
      </w:r>
    </w:p>
    <w:p w:rsidR="003470CC" w:rsidRPr="003470CC" w:rsidRDefault="003470CC" w:rsidP="003470CC">
      <w:pPr>
        <w:widowControl w:val="0"/>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б) адресатів (для кого призначений звіт);</w:t>
      </w:r>
    </w:p>
    <w:p w:rsidR="003470CC" w:rsidRPr="003470CC" w:rsidRDefault="003470CC" w:rsidP="003470CC">
      <w:pPr>
        <w:widowControl w:val="0"/>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в) ідентифікацію чи опис рівня впевненості, отриманого аудитором, інформацію про предмет аудиту (у разі необхідності, предмет аудиту);</w:t>
      </w:r>
    </w:p>
    <w:p w:rsidR="003470CC" w:rsidRPr="003470CC" w:rsidRDefault="003470CC" w:rsidP="003470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г) ідентифікацію застосовуваних критеріїв;</w:t>
      </w:r>
    </w:p>
    <w:p w:rsidR="003470CC" w:rsidRPr="003470CC" w:rsidRDefault="003470CC" w:rsidP="003470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ґ) у разі доцільності, опис будь-яких значних властивих обмежень, що асоціюються з вимірюванням або оцінюванням предмета аудиту щодо застосовуваних критеріїв;</w:t>
      </w:r>
    </w:p>
    <w:p w:rsidR="003470CC" w:rsidRPr="003470CC" w:rsidRDefault="003470CC" w:rsidP="003470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д) ідентифікацію відповідальних сторін, опис їх відповідальності;</w:t>
      </w:r>
    </w:p>
    <w:p w:rsidR="003470CC" w:rsidRPr="003470CC" w:rsidRDefault="003470CC" w:rsidP="003470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 xml:space="preserve">є) заяву, що завдання виконувалось відповідно до вказаного МСЗНВ або, якщо існує МСЗНВ для конкретного предмета завдання, відповідно до такого МСЗНВ; </w:t>
      </w:r>
    </w:p>
    <w:p w:rsidR="003470CC" w:rsidRPr="003470CC" w:rsidRDefault="003470CC" w:rsidP="003470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 xml:space="preserve">ж) заяву, що Аудитор застосовує вимоги Міжнародного стандарту управління якістю 1 «Управління якістю для фірм, що виконують аудити чи огляди </w:t>
      </w:r>
      <w:proofErr w:type="spellStart"/>
      <w:r w:rsidRPr="003470CC">
        <w:rPr>
          <w:rFonts w:ascii="Times New Roman" w:eastAsia="Times New Roman" w:hAnsi="Times New Roman" w:cs="Times New Roman"/>
          <w:sz w:val="24"/>
          <w:szCs w:val="24"/>
          <w:lang w:eastAsia="ru-RU"/>
        </w:rPr>
        <w:t>фінансовоі</w:t>
      </w:r>
      <w:proofErr w:type="spellEnd"/>
      <w:r w:rsidRPr="003470CC">
        <w:rPr>
          <w:rFonts w:ascii="Times New Roman" w:eastAsia="Times New Roman" w:hAnsi="Times New Roman" w:cs="Times New Roman"/>
          <w:sz w:val="24"/>
          <w:szCs w:val="24"/>
          <w:lang w:eastAsia="ru-RU"/>
        </w:rPr>
        <w:t>̈ звітності, або інші завдання з надання впевненості чи супутніх послуг» (далі – МСУЯ 1), інших професійних вимог або вимог законодавчих чи нормативних актів, які є, принаймні, не менш суворими, ніж вимоги МСУЯ 1;</w:t>
      </w:r>
    </w:p>
    <w:p w:rsidR="003470CC" w:rsidRPr="003470CC" w:rsidRDefault="003470CC" w:rsidP="003470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з) заяву, що Аудитор дотримується вимог незалежності та інших вимог етики, викладених у Кодексі етики професійних бухгалтерів, затвердженого Радою з Міжнародних стандартів етики для бухгалтерів, який ґрунтується на фундаментальних принципах чесності, об’єктивності, професійної компетентності та належної ретельності, конфіденційності та професійної поведінки;</w:t>
      </w:r>
    </w:p>
    <w:p w:rsidR="003470CC" w:rsidRPr="003470CC" w:rsidRDefault="003470CC" w:rsidP="003470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и) інформативний перегляд виконаної роботи, яка стала основою для висновку аудитора;</w:t>
      </w:r>
    </w:p>
    <w:p w:rsidR="003470CC" w:rsidRPr="003470CC" w:rsidRDefault="003470CC" w:rsidP="003470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і) висновок Аудитора;</w:t>
      </w:r>
    </w:p>
    <w:p w:rsidR="003470CC" w:rsidRPr="003470CC" w:rsidRDefault="003470CC" w:rsidP="003470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ї) підпис Аудитора (ставиться від імені фірми Аудитора, імені самого Аудитора);</w:t>
      </w:r>
    </w:p>
    <w:p w:rsidR="003470CC" w:rsidRPr="003470CC" w:rsidRDefault="003470CC" w:rsidP="003470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й) дату звіту. Звіт повинен датуватись не раніше від дати отримання Аудитором доказів, на яких ґрунтується його висновок, включаючи докази того, що особи з визнаними повноваженнями підтвердили, що вони несуть відповідальність за інформацію про предмет завдання;</w:t>
      </w:r>
    </w:p>
    <w:p w:rsidR="003470CC" w:rsidRPr="003470CC" w:rsidRDefault="003470CC" w:rsidP="003470C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к) адресу в юрисдикції, де працює Аудитор.</w:t>
      </w:r>
    </w:p>
    <w:p w:rsidR="00D57CF4" w:rsidRDefault="00D57CF4" w:rsidP="003470CC">
      <w:pPr>
        <w:autoSpaceDE w:val="0"/>
        <w:autoSpaceDN w:val="0"/>
        <w:adjustRightInd w:val="0"/>
        <w:spacing w:after="0" w:line="240" w:lineRule="auto"/>
        <w:ind w:firstLine="567"/>
        <w:jc w:val="both"/>
        <w:rPr>
          <w:rFonts w:ascii="Times New Roman" w:eastAsia="Calibri" w:hAnsi="Times New Roman" w:cs="Times New Roman"/>
          <w:b/>
          <w:sz w:val="24"/>
          <w:szCs w:val="24"/>
        </w:rPr>
      </w:pPr>
    </w:p>
    <w:p w:rsidR="003470CC" w:rsidRPr="003470CC" w:rsidRDefault="003470CC" w:rsidP="003470C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470CC">
        <w:rPr>
          <w:rFonts w:ascii="Times New Roman" w:eastAsia="Calibri" w:hAnsi="Times New Roman" w:cs="Times New Roman"/>
          <w:b/>
          <w:sz w:val="24"/>
          <w:szCs w:val="24"/>
        </w:rPr>
        <w:t>7. Відповідальність</w:t>
      </w:r>
    </w:p>
    <w:p w:rsidR="003470CC" w:rsidRPr="003470CC" w:rsidRDefault="003470CC" w:rsidP="003470C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3470CC" w:rsidRPr="003470CC" w:rsidRDefault="003470CC" w:rsidP="003470C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470CC">
        <w:rPr>
          <w:rFonts w:ascii="Times New Roman" w:eastAsia="Calibri" w:hAnsi="Times New Roman" w:cs="Times New Roman"/>
          <w:sz w:val="24"/>
          <w:szCs w:val="24"/>
        </w:rPr>
        <w:t xml:space="preserve">Протягом строку дії Договору і після його закінчення </w:t>
      </w:r>
      <w:r w:rsidRPr="003470CC">
        <w:rPr>
          <w:rFonts w:ascii="Times New Roman" w:eastAsia="Calibri" w:hAnsi="Times New Roman" w:cs="Times New Roman"/>
          <w:sz w:val="24"/>
          <w:szCs w:val="24"/>
          <w:lang w:eastAsia="ru-RU"/>
        </w:rPr>
        <w:t>Аудитор</w:t>
      </w:r>
      <w:r w:rsidR="0083722C">
        <w:rPr>
          <w:rFonts w:ascii="Times New Roman" w:eastAsia="Calibri" w:hAnsi="Times New Roman" w:cs="Times New Roman"/>
          <w:sz w:val="24"/>
          <w:szCs w:val="24"/>
        </w:rPr>
        <w:t xml:space="preserve"> не може </w:t>
      </w:r>
      <w:r w:rsidRPr="003470CC">
        <w:rPr>
          <w:rFonts w:ascii="Times New Roman" w:eastAsia="Calibri" w:hAnsi="Times New Roman" w:cs="Times New Roman"/>
          <w:sz w:val="24"/>
          <w:szCs w:val="24"/>
        </w:rPr>
        <w:t xml:space="preserve">з будь – яких причин без попередньої письмової згоди Замовника чи будь-якого учасника РДН/ВДР (якщо його стосується інформація) будь-яким чином розголошувати третім особам та/або публікувати та/або дозволяти публікацію будь-якої інформації, яка була надана </w:t>
      </w:r>
      <w:r w:rsidRPr="003470CC">
        <w:rPr>
          <w:rFonts w:ascii="Times New Roman" w:eastAsia="Calibri" w:hAnsi="Times New Roman" w:cs="Times New Roman"/>
          <w:sz w:val="24"/>
          <w:szCs w:val="24"/>
          <w:lang w:eastAsia="ru-RU"/>
        </w:rPr>
        <w:t>Аудитору</w:t>
      </w:r>
      <w:r w:rsidRPr="003470CC">
        <w:rPr>
          <w:rFonts w:ascii="Times New Roman" w:eastAsia="Calibri" w:hAnsi="Times New Roman" w:cs="Times New Roman"/>
          <w:sz w:val="24"/>
          <w:szCs w:val="24"/>
        </w:rPr>
        <w:t xml:space="preserve"> у зв’язку з виконанням Договору або стала йому відома під час виконання Договору, за виключенням випадків, безпосередньо передбачених чинним законодавством України.</w:t>
      </w:r>
    </w:p>
    <w:p w:rsidR="003470CC" w:rsidRPr="003470CC" w:rsidRDefault="003470CC" w:rsidP="003470C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470CC">
        <w:rPr>
          <w:rFonts w:ascii="Times New Roman" w:eastAsia="Calibri" w:hAnsi="Times New Roman" w:cs="Times New Roman"/>
          <w:sz w:val="24"/>
          <w:szCs w:val="24"/>
        </w:rPr>
        <w:t>Замовник несе відповідальність за достовірність даних, наданих Аудитору для проведення аудиту РДН та ВДР.</w:t>
      </w:r>
    </w:p>
    <w:p w:rsidR="003470CC" w:rsidRPr="003470CC" w:rsidRDefault="003470CC" w:rsidP="003470CC">
      <w:pPr>
        <w:spacing w:after="0" w:line="240" w:lineRule="auto"/>
        <w:rPr>
          <w:rFonts w:ascii="Times New Roman" w:eastAsia="Times New Roman" w:hAnsi="Times New Roman" w:cs="Times New Roman"/>
          <w:sz w:val="18"/>
          <w:szCs w:val="24"/>
          <w:lang w:val="ru-RU" w:eastAsia="ru-RU"/>
        </w:rPr>
      </w:pPr>
    </w:p>
    <w:p w:rsidR="003470CC" w:rsidRPr="003470CC" w:rsidRDefault="003470CC" w:rsidP="003470CC">
      <w:pPr>
        <w:spacing w:after="0" w:line="240" w:lineRule="auto"/>
        <w:rPr>
          <w:rFonts w:ascii="Times New Roman" w:eastAsia="Times New Roman" w:hAnsi="Times New Roman" w:cs="Times New Roman"/>
          <w:sz w:val="18"/>
          <w:szCs w:val="24"/>
          <w:lang w:val="ru-RU" w:eastAsia="ru-RU"/>
        </w:rPr>
      </w:pPr>
    </w:p>
    <w:p w:rsidR="003470CC" w:rsidRPr="003470CC" w:rsidRDefault="003470CC" w:rsidP="003470CC">
      <w:pPr>
        <w:spacing w:after="0" w:line="240" w:lineRule="auto"/>
        <w:rPr>
          <w:rFonts w:ascii="Times New Roman" w:eastAsia="Times New Roman" w:hAnsi="Times New Roman" w:cs="Times New Roman"/>
          <w:sz w:val="18"/>
          <w:szCs w:val="24"/>
          <w:lang w:val="ru-RU" w:eastAsia="ru-RU"/>
        </w:rPr>
      </w:pPr>
    </w:p>
    <w:tbl>
      <w:tblPr>
        <w:tblW w:w="9298" w:type="dxa"/>
        <w:tblInd w:w="108" w:type="dxa"/>
        <w:tblLayout w:type="fixed"/>
        <w:tblLook w:val="0000" w:firstRow="0" w:lastRow="0" w:firstColumn="0" w:lastColumn="0" w:noHBand="0" w:noVBand="0"/>
      </w:tblPr>
      <w:tblGrid>
        <w:gridCol w:w="4649"/>
        <w:gridCol w:w="4649"/>
      </w:tblGrid>
      <w:tr w:rsidR="003470CC" w:rsidRPr="003470CC" w:rsidTr="008F5136">
        <w:trPr>
          <w:trHeight w:val="998"/>
        </w:trPr>
        <w:tc>
          <w:tcPr>
            <w:tcW w:w="4649" w:type="dxa"/>
          </w:tcPr>
          <w:p w:rsidR="003470CC" w:rsidRPr="003470CC" w:rsidRDefault="003470CC" w:rsidP="003470CC">
            <w:pPr>
              <w:tabs>
                <w:tab w:val="left" w:pos="286"/>
              </w:tabs>
              <w:spacing w:after="0" w:line="240" w:lineRule="auto"/>
              <w:ind w:left="252" w:hanging="252"/>
              <w:rPr>
                <w:rFonts w:ascii="Times New Roman" w:eastAsia="Times New Roman" w:hAnsi="Times New Roman" w:cs="Times New Roman"/>
                <w:b/>
                <w:sz w:val="28"/>
                <w:szCs w:val="28"/>
                <w:u w:val="single"/>
                <w:lang w:val="ru-RU" w:eastAsia="ru-RU"/>
              </w:rPr>
            </w:pPr>
            <w:r w:rsidRPr="003470CC">
              <w:rPr>
                <w:rFonts w:ascii="Times New Roman" w:eastAsia="Times New Roman" w:hAnsi="Times New Roman" w:cs="Times New Roman"/>
                <w:b/>
                <w:sz w:val="28"/>
                <w:szCs w:val="28"/>
                <w:u w:val="single"/>
                <w:lang w:val="ru-RU" w:eastAsia="ru-RU"/>
              </w:rPr>
              <w:t>ВИКОНАВЕЦЬ</w:t>
            </w:r>
          </w:p>
          <w:p w:rsidR="003470CC" w:rsidRPr="003470CC" w:rsidRDefault="003470CC" w:rsidP="003470CC">
            <w:pPr>
              <w:suppressAutoHyphens/>
              <w:snapToGrid w:val="0"/>
              <w:spacing w:after="0" w:line="240" w:lineRule="auto"/>
              <w:jc w:val="both"/>
              <w:rPr>
                <w:rFonts w:ascii="Times New Roman" w:eastAsia="Times New Roman" w:hAnsi="Times New Roman" w:cs="Times New Roman"/>
                <w:b/>
                <w:sz w:val="8"/>
                <w:szCs w:val="24"/>
                <w:lang w:val="ru-RU" w:eastAsia="ru-RU"/>
              </w:rPr>
            </w:pPr>
          </w:p>
          <w:p w:rsidR="003470CC" w:rsidRPr="003470CC" w:rsidRDefault="003470CC" w:rsidP="003470CC">
            <w:pPr>
              <w:spacing w:after="0" w:line="240" w:lineRule="auto"/>
              <w:ind w:right="306"/>
              <w:jc w:val="both"/>
              <w:rPr>
                <w:rFonts w:ascii="Times New Roman" w:eastAsia="Times New Roman" w:hAnsi="Times New Roman" w:cs="Times New Roman"/>
                <w:sz w:val="24"/>
                <w:szCs w:val="24"/>
                <w:lang w:val="ru-RU" w:eastAsia="ru-RU"/>
              </w:rPr>
            </w:pPr>
            <w:r w:rsidRPr="003470CC">
              <w:rPr>
                <w:rFonts w:ascii="Times New Roman" w:eastAsia="Times New Roman" w:hAnsi="Times New Roman" w:cs="Times New Roman"/>
                <w:sz w:val="24"/>
                <w:szCs w:val="24"/>
                <w:lang w:val="ru-RU" w:eastAsia="ru-RU"/>
              </w:rPr>
              <w:t>___________________</w:t>
            </w:r>
            <w:r w:rsidRPr="003470CC">
              <w:rPr>
                <w:rFonts w:ascii="Times New Roman" w:eastAsia="Times New Roman" w:hAnsi="Times New Roman" w:cs="Times New Roman"/>
                <w:sz w:val="24"/>
                <w:szCs w:val="24"/>
                <w:lang w:eastAsia="ru-RU"/>
              </w:rPr>
              <w:t>_____</w:t>
            </w:r>
            <w:r w:rsidRPr="003470CC">
              <w:rPr>
                <w:rFonts w:ascii="Times New Roman" w:eastAsia="Times New Roman" w:hAnsi="Times New Roman" w:cs="Times New Roman"/>
                <w:sz w:val="24"/>
                <w:szCs w:val="24"/>
                <w:lang w:val="ru-RU" w:eastAsia="ru-RU"/>
              </w:rPr>
              <w:t>___</w:t>
            </w:r>
          </w:p>
          <w:p w:rsidR="003470CC" w:rsidRPr="003470CC" w:rsidRDefault="003470CC" w:rsidP="003470CC">
            <w:pPr>
              <w:spacing w:after="0" w:line="240" w:lineRule="auto"/>
              <w:ind w:right="306"/>
              <w:jc w:val="both"/>
              <w:rPr>
                <w:rFonts w:ascii="Times New Roman" w:eastAsia="Times New Roman" w:hAnsi="Times New Roman" w:cs="Times New Roman"/>
                <w:sz w:val="24"/>
                <w:szCs w:val="24"/>
                <w:lang w:val="ru-RU" w:eastAsia="ru-RU"/>
              </w:rPr>
            </w:pPr>
            <w:r w:rsidRPr="003470CC">
              <w:rPr>
                <w:rFonts w:ascii="Times New Roman" w:eastAsia="Times New Roman" w:hAnsi="Times New Roman" w:cs="Times New Roman"/>
                <w:sz w:val="24"/>
                <w:szCs w:val="24"/>
                <w:lang w:val="ru-RU" w:eastAsia="ru-RU"/>
              </w:rPr>
              <w:t>__________________</w:t>
            </w:r>
            <w:r w:rsidRPr="003470CC">
              <w:rPr>
                <w:rFonts w:ascii="Times New Roman" w:eastAsia="Times New Roman" w:hAnsi="Times New Roman" w:cs="Times New Roman"/>
                <w:sz w:val="24"/>
                <w:szCs w:val="24"/>
                <w:lang w:eastAsia="ru-RU"/>
              </w:rPr>
              <w:t>_____</w:t>
            </w:r>
            <w:r w:rsidRPr="003470CC">
              <w:rPr>
                <w:rFonts w:ascii="Times New Roman" w:eastAsia="Times New Roman" w:hAnsi="Times New Roman" w:cs="Times New Roman"/>
                <w:sz w:val="24"/>
                <w:szCs w:val="24"/>
                <w:lang w:val="ru-RU" w:eastAsia="ru-RU"/>
              </w:rPr>
              <w:t>____</w:t>
            </w:r>
          </w:p>
          <w:p w:rsidR="003470CC" w:rsidRPr="003470CC" w:rsidRDefault="003470CC" w:rsidP="003470CC">
            <w:pPr>
              <w:spacing w:after="0" w:line="240" w:lineRule="auto"/>
              <w:ind w:right="306"/>
              <w:jc w:val="both"/>
              <w:rPr>
                <w:rFonts w:ascii="Times New Roman" w:eastAsia="Times New Roman" w:hAnsi="Times New Roman" w:cs="Times New Roman"/>
                <w:sz w:val="24"/>
                <w:szCs w:val="24"/>
                <w:lang w:val="ru-RU" w:eastAsia="ru-RU"/>
              </w:rPr>
            </w:pPr>
            <w:r w:rsidRPr="003470CC">
              <w:rPr>
                <w:rFonts w:ascii="Times New Roman" w:eastAsia="Times New Roman" w:hAnsi="Times New Roman" w:cs="Times New Roman"/>
                <w:sz w:val="24"/>
                <w:szCs w:val="24"/>
                <w:lang w:val="ru-RU" w:eastAsia="ru-RU"/>
              </w:rPr>
              <w:t>_________________</w:t>
            </w:r>
            <w:r w:rsidRPr="003470CC">
              <w:rPr>
                <w:rFonts w:ascii="Times New Roman" w:eastAsia="Times New Roman" w:hAnsi="Times New Roman" w:cs="Times New Roman"/>
                <w:sz w:val="24"/>
                <w:szCs w:val="24"/>
                <w:lang w:eastAsia="ru-RU"/>
              </w:rPr>
              <w:t>_____</w:t>
            </w:r>
            <w:r w:rsidRPr="003470CC">
              <w:rPr>
                <w:rFonts w:ascii="Times New Roman" w:eastAsia="Times New Roman" w:hAnsi="Times New Roman" w:cs="Times New Roman"/>
                <w:sz w:val="24"/>
                <w:szCs w:val="24"/>
                <w:lang w:val="ru-RU" w:eastAsia="ru-RU"/>
              </w:rPr>
              <w:t>_____</w:t>
            </w:r>
          </w:p>
          <w:p w:rsidR="003470CC" w:rsidRPr="003470CC" w:rsidRDefault="003470CC" w:rsidP="003470CC">
            <w:pPr>
              <w:spacing w:after="0" w:line="240" w:lineRule="auto"/>
              <w:ind w:right="306"/>
              <w:jc w:val="both"/>
              <w:rPr>
                <w:rFonts w:ascii="Times New Roman" w:eastAsia="Times New Roman" w:hAnsi="Times New Roman" w:cs="Times New Roman"/>
                <w:sz w:val="24"/>
                <w:szCs w:val="24"/>
                <w:lang w:val="ru-RU" w:eastAsia="ru-RU"/>
              </w:rPr>
            </w:pPr>
            <w:r w:rsidRPr="003470CC">
              <w:rPr>
                <w:rFonts w:ascii="Times New Roman" w:eastAsia="Times New Roman" w:hAnsi="Times New Roman" w:cs="Times New Roman"/>
                <w:sz w:val="24"/>
                <w:szCs w:val="24"/>
                <w:lang w:val="ru-RU" w:eastAsia="ru-RU"/>
              </w:rPr>
              <w:t>________________</w:t>
            </w:r>
            <w:r w:rsidRPr="003470CC">
              <w:rPr>
                <w:rFonts w:ascii="Times New Roman" w:eastAsia="Times New Roman" w:hAnsi="Times New Roman" w:cs="Times New Roman"/>
                <w:sz w:val="24"/>
                <w:szCs w:val="24"/>
                <w:lang w:eastAsia="ru-RU"/>
              </w:rPr>
              <w:t>_____</w:t>
            </w:r>
            <w:r w:rsidRPr="003470CC">
              <w:rPr>
                <w:rFonts w:ascii="Times New Roman" w:eastAsia="Times New Roman" w:hAnsi="Times New Roman" w:cs="Times New Roman"/>
                <w:sz w:val="24"/>
                <w:szCs w:val="24"/>
                <w:lang w:val="ru-RU" w:eastAsia="ru-RU"/>
              </w:rPr>
              <w:t>______</w:t>
            </w:r>
          </w:p>
          <w:p w:rsidR="003470CC" w:rsidRPr="003470CC" w:rsidRDefault="003470CC" w:rsidP="003470CC">
            <w:pPr>
              <w:spacing w:after="0" w:line="240" w:lineRule="auto"/>
              <w:ind w:right="306"/>
              <w:jc w:val="both"/>
              <w:rPr>
                <w:rFonts w:ascii="Times New Roman" w:eastAsia="Times New Roman" w:hAnsi="Times New Roman" w:cs="Times New Roman"/>
                <w:sz w:val="24"/>
                <w:szCs w:val="24"/>
                <w:lang w:val="ru-RU" w:eastAsia="ru-RU"/>
              </w:rPr>
            </w:pPr>
            <w:r w:rsidRPr="003470CC">
              <w:rPr>
                <w:rFonts w:ascii="Times New Roman" w:eastAsia="Times New Roman" w:hAnsi="Times New Roman" w:cs="Times New Roman"/>
                <w:sz w:val="24"/>
                <w:szCs w:val="24"/>
                <w:lang w:val="ru-RU" w:eastAsia="ru-RU"/>
              </w:rPr>
              <w:t>________________</w:t>
            </w:r>
            <w:r w:rsidRPr="003470CC">
              <w:rPr>
                <w:rFonts w:ascii="Times New Roman" w:eastAsia="Times New Roman" w:hAnsi="Times New Roman" w:cs="Times New Roman"/>
                <w:sz w:val="24"/>
                <w:szCs w:val="24"/>
                <w:lang w:eastAsia="ru-RU"/>
              </w:rPr>
              <w:t>_____</w:t>
            </w:r>
            <w:r w:rsidRPr="003470CC">
              <w:rPr>
                <w:rFonts w:ascii="Times New Roman" w:eastAsia="Times New Roman" w:hAnsi="Times New Roman" w:cs="Times New Roman"/>
                <w:sz w:val="24"/>
                <w:szCs w:val="24"/>
                <w:lang w:val="ru-RU" w:eastAsia="ru-RU"/>
              </w:rPr>
              <w:t>______</w:t>
            </w:r>
          </w:p>
          <w:p w:rsidR="003470CC" w:rsidRPr="003470CC" w:rsidRDefault="003470CC" w:rsidP="003470CC">
            <w:pPr>
              <w:spacing w:after="0" w:line="240" w:lineRule="auto"/>
              <w:ind w:right="306"/>
              <w:jc w:val="both"/>
              <w:rPr>
                <w:rFonts w:ascii="Times New Roman" w:eastAsia="Times New Roman" w:hAnsi="Times New Roman" w:cs="Times New Roman"/>
                <w:sz w:val="24"/>
                <w:szCs w:val="24"/>
                <w:lang w:val="ru-RU" w:eastAsia="ru-RU"/>
              </w:rPr>
            </w:pPr>
            <w:r w:rsidRPr="003470CC">
              <w:rPr>
                <w:rFonts w:ascii="Times New Roman" w:eastAsia="Times New Roman" w:hAnsi="Times New Roman" w:cs="Times New Roman"/>
                <w:sz w:val="24"/>
                <w:szCs w:val="24"/>
                <w:lang w:val="ru-RU" w:eastAsia="ru-RU"/>
              </w:rPr>
              <w:t>_______________</w:t>
            </w:r>
            <w:r w:rsidRPr="003470CC">
              <w:rPr>
                <w:rFonts w:ascii="Times New Roman" w:eastAsia="Times New Roman" w:hAnsi="Times New Roman" w:cs="Times New Roman"/>
                <w:sz w:val="24"/>
                <w:szCs w:val="24"/>
                <w:lang w:eastAsia="ru-RU"/>
              </w:rPr>
              <w:t>_____</w:t>
            </w:r>
            <w:r w:rsidRPr="003470CC">
              <w:rPr>
                <w:rFonts w:ascii="Times New Roman" w:eastAsia="Times New Roman" w:hAnsi="Times New Roman" w:cs="Times New Roman"/>
                <w:sz w:val="24"/>
                <w:szCs w:val="24"/>
                <w:lang w:val="ru-RU" w:eastAsia="ru-RU"/>
              </w:rPr>
              <w:t>_______</w:t>
            </w:r>
          </w:p>
          <w:p w:rsidR="003470CC" w:rsidRPr="003470CC" w:rsidRDefault="003470CC" w:rsidP="003470CC">
            <w:pPr>
              <w:spacing w:after="0" w:line="240" w:lineRule="auto"/>
              <w:ind w:right="306"/>
              <w:jc w:val="both"/>
              <w:rPr>
                <w:rFonts w:ascii="Times New Roman" w:eastAsia="Times New Roman" w:hAnsi="Times New Roman" w:cs="Times New Roman"/>
                <w:sz w:val="24"/>
                <w:szCs w:val="24"/>
                <w:lang w:val="ru-RU" w:eastAsia="ru-RU"/>
              </w:rPr>
            </w:pPr>
            <w:r w:rsidRPr="003470CC">
              <w:rPr>
                <w:rFonts w:ascii="Times New Roman" w:eastAsia="Times New Roman" w:hAnsi="Times New Roman" w:cs="Times New Roman"/>
                <w:sz w:val="24"/>
                <w:szCs w:val="24"/>
                <w:lang w:val="ru-RU" w:eastAsia="ru-RU"/>
              </w:rPr>
              <w:t>_______________</w:t>
            </w:r>
            <w:r w:rsidRPr="003470CC">
              <w:rPr>
                <w:rFonts w:ascii="Times New Roman" w:eastAsia="Times New Roman" w:hAnsi="Times New Roman" w:cs="Times New Roman"/>
                <w:sz w:val="24"/>
                <w:szCs w:val="24"/>
                <w:lang w:eastAsia="ru-RU"/>
              </w:rPr>
              <w:t>_____</w:t>
            </w:r>
            <w:r w:rsidRPr="003470CC">
              <w:rPr>
                <w:rFonts w:ascii="Times New Roman" w:eastAsia="Times New Roman" w:hAnsi="Times New Roman" w:cs="Times New Roman"/>
                <w:sz w:val="24"/>
                <w:szCs w:val="24"/>
                <w:lang w:val="ru-RU" w:eastAsia="ru-RU"/>
              </w:rPr>
              <w:t>_______</w:t>
            </w:r>
          </w:p>
          <w:p w:rsidR="003470CC" w:rsidRPr="003470CC" w:rsidRDefault="003470CC" w:rsidP="003470CC">
            <w:pPr>
              <w:spacing w:after="0" w:line="240" w:lineRule="auto"/>
              <w:ind w:right="306"/>
              <w:jc w:val="both"/>
              <w:rPr>
                <w:rFonts w:ascii="Times New Roman" w:eastAsia="Times New Roman" w:hAnsi="Times New Roman" w:cs="Times New Roman"/>
                <w:sz w:val="14"/>
                <w:szCs w:val="24"/>
                <w:lang w:val="ru-RU" w:eastAsia="ru-RU"/>
              </w:rPr>
            </w:pPr>
          </w:p>
          <w:p w:rsidR="003470CC" w:rsidRPr="003470CC" w:rsidRDefault="003470CC" w:rsidP="003470CC">
            <w:pPr>
              <w:spacing w:after="0" w:line="240" w:lineRule="auto"/>
              <w:ind w:right="306"/>
              <w:jc w:val="both"/>
              <w:rPr>
                <w:rFonts w:ascii="Times New Roman" w:eastAsia="Times New Roman" w:hAnsi="Times New Roman" w:cs="Times New Roman"/>
                <w:sz w:val="24"/>
                <w:szCs w:val="24"/>
                <w:lang w:val="ru-RU" w:eastAsia="ru-RU"/>
              </w:rPr>
            </w:pPr>
            <w:r w:rsidRPr="003470CC">
              <w:rPr>
                <w:rFonts w:ascii="Times New Roman" w:eastAsia="Times New Roman" w:hAnsi="Times New Roman" w:cs="Times New Roman"/>
                <w:sz w:val="24"/>
                <w:szCs w:val="24"/>
                <w:lang w:val="ru-RU" w:eastAsia="ru-RU"/>
              </w:rPr>
              <w:t>_________________________________</w:t>
            </w:r>
          </w:p>
          <w:p w:rsidR="003470CC" w:rsidRPr="003470CC" w:rsidRDefault="003470CC" w:rsidP="003470CC">
            <w:pPr>
              <w:spacing w:after="0" w:line="240" w:lineRule="auto"/>
              <w:ind w:right="306"/>
              <w:jc w:val="both"/>
              <w:rPr>
                <w:rFonts w:ascii="Times New Roman" w:eastAsia="Times New Roman" w:hAnsi="Times New Roman" w:cs="Times New Roman"/>
                <w:i/>
                <w:sz w:val="20"/>
                <w:szCs w:val="20"/>
                <w:lang w:val="ru-RU" w:eastAsia="ru-RU"/>
              </w:rPr>
            </w:pPr>
            <w:r w:rsidRPr="003470CC">
              <w:rPr>
                <w:rFonts w:ascii="Times New Roman" w:eastAsia="Times New Roman" w:hAnsi="Times New Roman" w:cs="Times New Roman"/>
                <w:i/>
                <w:sz w:val="20"/>
                <w:szCs w:val="20"/>
                <w:lang w:val="ru-RU" w:eastAsia="ru-RU"/>
              </w:rPr>
              <w:t>(</w:t>
            </w:r>
            <w:proofErr w:type="gramStart"/>
            <w:r w:rsidRPr="003470CC">
              <w:rPr>
                <w:rFonts w:ascii="Times New Roman" w:eastAsia="Times New Roman" w:hAnsi="Times New Roman" w:cs="Times New Roman"/>
                <w:i/>
                <w:sz w:val="20"/>
                <w:szCs w:val="20"/>
                <w:lang w:val="ru-RU" w:eastAsia="ru-RU"/>
              </w:rPr>
              <w:t xml:space="preserve">посада)   </w:t>
            </w:r>
            <w:proofErr w:type="gramEnd"/>
            <w:r w:rsidRPr="003470CC">
              <w:rPr>
                <w:rFonts w:ascii="Times New Roman" w:eastAsia="Times New Roman" w:hAnsi="Times New Roman" w:cs="Times New Roman"/>
                <w:i/>
                <w:sz w:val="20"/>
                <w:szCs w:val="20"/>
                <w:lang w:val="ru-RU" w:eastAsia="ru-RU"/>
              </w:rPr>
              <w:t xml:space="preserve">                                                     (ПІБ)</w:t>
            </w:r>
          </w:p>
          <w:p w:rsidR="003470CC" w:rsidRPr="003470CC" w:rsidRDefault="003470CC" w:rsidP="003470CC">
            <w:pPr>
              <w:spacing w:after="0" w:line="240" w:lineRule="auto"/>
              <w:ind w:right="306"/>
              <w:jc w:val="both"/>
              <w:rPr>
                <w:rFonts w:ascii="Times New Roman" w:eastAsia="Times New Roman" w:hAnsi="Times New Roman" w:cs="Times New Roman"/>
                <w:spacing w:val="8"/>
                <w:sz w:val="24"/>
                <w:szCs w:val="24"/>
                <w:lang w:val="ru-RU" w:eastAsia="ru-RU"/>
              </w:rPr>
            </w:pPr>
            <w:proofErr w:type="spellStart"/>
            <w:r w:rsidRPr="003470CC">
              <w:rPr>
                <w:rFonts w:ascii="Times New Roman" w:eastAsia="Times New Roman" w:hAnsi="Times New Roman" w:cs="Times New Roman"/>
                <w:spacing w:val="8"/>
                <w:sz w:val="24"/>
                <w:szCs w:val="24"/>
                <w:lang w:val="ru-RU" w:eastAsia="ru-RU"/>
              </w:rPr>
              <w:t>м.п</w:t>
            </w:r>
            <w:proofErr w:type="spellEnd"/>
          </w:p>
        </w:tc>
        <w:tc>
          <w:tcPr>
            <w:tcW w:w="4649" w:type="dxa"/>
          </w:tcPr>
          <w:p w:rsidR="003470CC" w:rsidRPr="003470CC" w:rsidRDefault="003470CC" w:rsidP="003470CC">
            <w:pPr>
              <w:tabs>
                <w:tab w:val="left" w:pos="209"/>
              </w:tabs>
              <w:spacing w:after="0" w:line="240" w:lineRule="auto"/>
              <w:rPr>
                <w:rFonts w:ascii="Times New Roman" w:eastAsia="Times New Roman" w:hAnsi="Times New Roman" w:cs="Times New Roman"/>
                <w:b/>
                <w:sz w:val="28"/>
                <w:szCs w:val="28"/>
                <w:u w:val="single"/>
                <w:lang w:val="ru-RU" w:eastAsia="ru-RU"/>
              </w:rPr>
            </w:pPr>
            <w:r w:rsidRPr="003470CC">
              <w:rPr>
                <w:rFonts w:ascii="Times New Roman" w:eastAsia="Times New Roman" w:hAnsi="Times New Roman" w:cs="Times New Roman"/>
                <w:b/>
                <w:sz w:val="28"/>
                <w:szCs w:val="28"/>
                <w:u w:val="single"/>
                <w:lang w:val="ru-RU" w:eastAsia="ru-RU"/>
              </w:rPr>
              <w:t>ЗАМОВНИК</w:t>
            </w:r>
          </w:p>
          <w:p w:rsidR="003470CC" w:rsidRPr="003470CC" w:rsidRDefault="003470CC" w:rsidP="003470CC">
            <w:pPr>
              <w:tabs>
                <w:tab w:val="left" w:pos="209"/>
              </w:tabs>
              <w:spacing w:after="0" w:line="240" w:lineRule="auto"/>
              <w:rPr>
                <w:rFonts w:ascii="Times New Roman" w:eastAsia="Times New Roman" w:hAnsi="Times New Roman" w:cs="Times New Roman"/>
                <w:b/>
                <w:sz w:val="8"/>
                <w:szCs w:val="28"/>
                <w:lang w:val="ru-RU" w:eastAsia="ru-RU"/>
              </w:rPr>
            </w:pPr>
          </w:p>
          <w:p w:rsidR="003470CC" w:rsidRPr="003470CC" w:rsidRDefault="003470CC" w:rsidP="003470CC">
            <w:pPr>
              <w:spacing w:after="0" w:line="240" w:lineRule="auto"/>
              <w:ind w:right="36"/>
              <w:rPr>
                <w:rFonts w:ascii="Times New Roman" w:eastAsia="Times New Roman" w:hAnsi="Times New Roman" w:cs="Times New Roman"/>
                <w:sz w:val="24"/>
                <w:szCs w:val="24"/>
                <w:lang w:val="ru-RU" w:eastAsia="ru-RU"/>
              </w:rPr>
            </w:pPr>
            <w:r w:rsidRPr="003470CC">
              <w:rPr>
                <w:rFonts w:ascii="Times New Roman" w:eastAsia="Times New Roman" w:hAnsi="Times New Roman" w:cs="Times New Roman"/>
                <w:sz w:val="24"/>
                <w:szCs w:val="24"/>
                <w:lang w:eastAsia="ru-RU"/>
              </w:rPr>
              <w:t>Акціонер</w:t>
            </w:r>
            <w:r w:rsidRPr="003470CC">
              <w:rPr>
                <w:rFonts w:ascii="Times New Roman" w:eastAsia="Times New Roman" w:hAnsi="Times New Roman" w:cs="Times New Roman"/>
                <w:sz w:val="24"/>
                <w:szCs w:val="24"/>
                <w:lang w:val="ru-RU" w:eastAsia="ru-RU"/>
              </w:rPr>
              <w:t xml:space="preserve">не </w:t>
            </w:r>
            <w:r w:rsidRPr="003470CC">
              <w:rPr>
                <w:rFonts w:ascii="Times New Roman" w:eastAsia="Times New Roman" w:hAnsi="Times New Roman" w:cs="Times New Roman"/>
                <w:sz w:val="24"/>
                <w:szCs w:val="24"/>
                <w:lang w:eastAsia="ru-RU"/>
              </w:rPr>
              <w:t>товари</w:t>
            </w:r>
            <w:proofErr w:type="spellStart"/>
            <w:r w:rsidRPr="003470CC">
              <w:rPr>
                <w:rFonts w:ascii="Times New Roman" w:eastAsia="Times New Roman" w:hAnsi="Times New Roman" w:cs="Times New Roman"/>
                <w:sz w:val="24"/>
                <w:szCs w:val="24"/>
                <w:lang w:val="ru-RU" w:eastAsia="ru-RU"/>
              </w:rPr>
              <w:t>ство</w:t>
            </w:r>
            <w:proofErr w:type="spellEnd"/>
            <w:r w:rsidRPr="003470CC">
              <w:rPr>
                <w:rFonts w:ascii="Times New Roman" w:eastAsia="Times New Roman" w:hAnsi="Times New Roman" w:cs="Times New Roman"/>
                <w:sz w:val="24"/>
                <w:szCs w:val="24"/>
                <w:lang w:val="ru-RU" w:eastAsia="ru-RU"/>
              </w:rPr>
              <w:t xml:space="preserve"> «Оператор ринку»</w:t>
            </w:r>
          </w:p>
          <w:p w:rsidR="003470CC" w:rsidRPr="003470CC" w:rsidRDefault="003470CC" w:rsidP="003470CC">
            <w:pPr>
              <w:spacing w:after="0" w:line="240" w:lineRule="auto"/>
              <w:ind w:right="306"/>
              <w:rPr>
                <w:rFonts w:ascii="Times New Roman" w:eastAsia="Times New Roman" w:hAnsi="Times New Roman" w:cs="Times New Roman"/>
                <w:sz w:val="24"/>
                <w:szCs w:val="24"/>
                <w:lang w:val="ru-RU" w:eastAsia="ru-RU"/>
              </w:rPr>
            </w:pPr>
            <w:proofErr w:type="spellStart"/>
            <w:r w:rsidRPr="003470CC">
              <w:rPr>
                <w:rFonts w:ascii="Times New Roman" w:eastAsia="Times New Roman" w:hAnsi="Times New Roman" w:cs="Times New Roman"/>
                <w:sz w:val="24"/>
                <w:szCs w:val="24"/>
                <w:lang w:val="ru-RU" w:eastAsia="ru-RU"/>
              </w:rPr>
              <w:t>вул</w:t>
            </w:r>
            <w:proofErr w:type="spellEnd"/>
            <w:r w:rsidRPr="003470CC">
              <w:rPr>
                <w:rFonts w:ascii="Times New Roman" w:eastAsia="Times New Roman" w:hAnsi="Times New Roman" w:cs="Times New Roman"/>
                <w:sz w:val="24"/>
                <w:szCs w:val="24"/>
                <w:lang w:val="ru-RU" w:eastAsia="ru-RU"/>
              </w:rPr>
              <w:t xml:space="preserve">. Симона </w:t>
            </w:r>
            <w:proofErr w:type="spellStart"/>
            <w:r w:rsidRPr="003470CC">
              <w:rPr>
                <w:rFonts w:ascii="Times New Roman" w:eastAsia="Times New Roman" w:hAnsi="Times New Roman" w:cs="Times New Roman"/>
                <w:sz w:val="24"/>
                <w:szCs w:val="24"/>
                <w:lang w:val="ru-RU" w:eastAsia="ru-RU"/>
              </w:rPr>
              <w:t>Петлюри</w:t>
            </w:r>
            <w:proofErr w:type="spellEnd"/>
            <w:r w:rsidRPr="003470CC">
              <w:rPr>
                <w:rFonts w:ascii="Times New Roman" w:eastAsia="Times New Roman" w:hAnsi="Times New Roman" w:cs="Times New Roman"/>
                <w:sz w:val="24"/>
                <w:szCs w:val="24"/>
                <w:lang w:val="ru-RU" w:eastAsia="ru-RU"/>
              </w:rPr>
              <w:t xml:space="preserve">, буд. 27, </w:t>
            </w:r>
          </w:p>
          <w:p w:rsidR="003470CC" w:rsidRPr="003470CC" w:rsidRDefault="003470CC" w:rsidP="003470CC">
            <w:pPr>
              <w:spacing w:after="0" w:line="240" w:lineRule="auto"/>
              <w:ind w:right="306"/>
              <w:rPr>
                <w:rFonts w:ascii="Times New Roman" w:eastAsia="Times New Roman" w:hAnsi="Times New Roman" w:cs="Times New Roman"/>
                <w:sz w:val="24"/>
                <w:szCs w:val="24"/>
                <w:lang w:val="ru-RU" w:eastAsia="ru-RU"/>
              </w:rPr>
            </w:pPr>
            <w:r w:rsidRPr="003470CC">
              <w:rPr>
                <w:rFonts w:ascii="Times New Roman" w:eastAsia="Times New Roman" w:hAnsi="Times New Roman" w:cs="Times New Roman"/>
                <w:sz w:val="24"/>
                <w:szCs w:val="24"/>
                <w:lang w:val="ru-RU" w:eastAsia="ru-RU"/>
              </w:rPr>
              <w:t xml:space="preserve">м. </w:t>
            </w:r>
            <w:proofErr w:type="spellStart"/>
            <w:r w:rsidRPr="003470CC">
              <w:rPr>
                <w:rFonts w:ascii="Times New Roman" w:eastAsia="Times New Roman" w:hAnsi="Times New Roman" w:cs="Times New Roman"/>
                <w:sz w:val="24"/>
                <w:szCs w:val="24"/>
                <w:lang w:val="ru-RU" w:eastAsia="ru-RU"/>
              </w:rPr>
              <w:t>Київ</w:t>
            </w:r>
            <w:proofErr w:type="spellEnd"/>
            <w:r w:rsidRPr="003470CC">
              <w:rPr>
                <w:rFonts w:ascii="Times New Roman" w:eastAsia="Times New Roman" w:hAnsi="Times New Roman" w:cs="Times New Roman"/>
                <w:sz w:val="24"/>
                <w:szCs w:val="24"/>
                <w:lang w:val="ru-RU" w:eastAsia="ru-RU"/>
              </w:rPr>
              <w:t>, 01032</w:t>
            </w:r>
          </w:p>
          <w:p w:rsidR="003470CC" w:rsidRPr="003470CC" w:rsidRDefault="003470CC" w:rsidP="003470CC">
            <w:pPr>
              <w:spacing w:after="0" w:line="240" w:lineRule="auto"/>
              <w:ind w:right="306"/>
              <w:rPr>
                <w:rFonts w:ascii="Times New Roman" w:eastAsia="Times New Roman" w:hAnsi="Times New Roman" w:cs="Times New Roman"/>
                <w:sz w:val="24"/>
                <w:szCs w:val="24"/>
                <w:lang w:val="ru-RU" w:eastAsia="ru-RU"/>
              </w:rPr>
            </w:pPr>
            <w:r w:rsidRPr="003470CC">
              <w:rPr>
                <w:rFonts w:ascii="Times New Roman" w:eastAsia="Times New Roman" w:hAnsi="Times New Roman" w:cs="Times New Roman"/>
                <w:sz w:val="24"/>
                <w:szCs w:val="24"/>
                <w:lang w:val="ru-RU" w:eastAsia="ru-RU"/>
              </w:rPr>
              <w:t>IBAN: UA373004650000026005303699888</w:t>
            </w:r>
          </w:p>
          <w:p w:rsidR="003470CC" w:rsidRPr="003470CC" w:rsidRDefault="003470CC" w:rsidP="003470CC">
            <w:pPr>
              <w:spacing w:after="0" w:line="240" w:lineRule="auto"/>
              <w:ind w:right="306"/>
              <w:rPr>
                <w:rFonts w:ascii="Times New Roman" w:eastAsia="Times New Roman" w:hAnsi="Times New Roman" w:cs="Times New Roman"/>
                <w:sz w:val="24"/>
                <w:szCs w:val="24"/>
                <w:lang w:val="ru-RU" w:eastAsia="ru-RU"/>
              </w:rPr>
            </w:pPr>
            <w:r w:rsidRPr="003470CC">
              <w:rPr>
                <w:rFonts w:ascii="Times New Roman" w:eastAsia="Times New Roman" w:hAnsi="Times New Roman" w:cs="Times New Roman"/>
                <w:sz w:val="24"/>
                <w:szCs w:val="24"/>
                <w:lang w:val="ru-RU" w:eastAsia="ru-RU"/>
              </w:rPr>
              <w:t>в АТ «ОЩАДБАНК»</w:t>
            </w:r>
          </w:p>
          <w:p w:rsidR="003470CC" w:rsidRPr="003470CC" w:rsidRDefault="003470CC" w:rsidP="003470CC">
            <w:pPr>
              <w:spacing w:after="0" w:line="240" w:lineRule="auto"/>
              <w:ind w:right="306"/>
              <w:rPr>
                <w:rFonts w:ascii="Times New Roman" w:eastAsia="Times New Roman" w:hAnsi="Times New Roman" w:cs="Times New Roman"/>
                <w:sz w:val="24"/>
                <w:szCs w:val="24"/>
                <w:lang w:val="ru-RU" w:eastAsia="ru-RU"/>
              </w:rPr>
            </w:pPr>
            <w:r w:rsidRPr="003470CC">
              <w:rPr>
                <w:rFonts w:ascii="Times New Roman" w:eastAsia="Times New Roman" w:hAnsi="Times New Roman" w:cs="Times New Roman"/>
                <w:sz w:val="24"/>
                <w:szCs w:val="24"/>
                <w:lang w:val="ru-RU" w:eastAsia="ru-RU"/>
              </w:rPr>
              <w:t>Код банку 300465</w:t>
            </w:r>
          </w:p>
          <w:p w:rsidR="003470CC" w:rsidRPr="003470CC" w:rsidRDefault="003470CC" w:rsidP="003470CC">
            <w:pPr>
              <w:spacing w:after="0" w:line="240" w:lineRule="auto"/>
              <w:ind w:right="306"/>
              <w:rPr>
                <w:rFonts w:ascii="Times New Roman" w:eastAsia="Times New Roman" w:hAnsi="Times New Roman" w:cs="Times New Roman"/>
                <w:sz w:val="24"/>
                <w:szCs w:val="24"/>
                <w:lang w:val="ru-RU" w:eastAsia="ru-RU"/>
              </w:rPr>
            </w:pPr>
            <w:r w:rsidRPr="003470CC">
              <w:rPr>
                <w:rFonts w:ascii="Times New Roman" w:eastAsia="Times New Roman" w:hAnsi="Times New Roman" w:cs="Times New Roman"/>
                <w:sz w:val="24"/>
                <w:szCs w:val="24"/>
                <w:lang w:val="ru-RU" w:eastAsia="ru-RU"/>
              </w:rPr>
              <w:t>Код ЄДРПОУ 43064445</w:t>
            </w:r>
          </w:p>
          <w:p w:rsidR="003470CC" w:rsidRPr="003470CC" w:rsidRDefault="003470CC" w:rsidP="003470CC">
            <w:pPr>
              <w:spacing w:after="0" w:line="240" w:lineRule="auto"/>
              <w:ind w:right="306"/>
              <w:jc w:val="both"/>
              <w:rPr>
                <w:rFonts w:ascii="Times New Roman" w:eastAsia="Calibri" w:hAnsi="Times New Roman" w:cs="Times New Roman"/>
                <w:sz w:val="14"/>
                <w:szCs w:val="24"/>
                <w:lang w:val="ru-RU" w:eastAsia="ru-RU"/>
              </w:rPr>
            </w:pPr>
          </w:p>
          <w:p w:rsidR="003470CC" w:rsidRPr="003470CC" w:rsidRDefault="003470CC" w:rsidP="003470CC">
            <w:pPr>
              <w:spacing w:after="0" w:line="240" w:lineRule="auto"/>
              <w:ind w:right="306"/>
              <w:jc w:val="both"/>
              <w:rPr>
                <w:rFonts w:ascii="Times New Roman" w:eastAsia="Times New Roman" w:hAnsi="Times New Roman" w:cs="Times New Roman"/>
                <w:sz w:val="24"/>
                <w:szCs w:val="24"/>
                <w:lang w:val="ru-RU" w:eastAsia="ru-RU"/>
              </w:rPr>
            </w:pPr>
            <w:r w:rsidRPr="003470CC">
              <w:rPr>
                <w:rFonts w:ascii="Times New Roman" w:eastAsia="Times New Roman" w:hAnsi="Times New Roman" w:cs="Times New Roman"/>
                <w:sz w:val="24"/>
                <w:szCs w:val="24"/>
                <w:lang w:val="ru-RU" w:eastAsia="ru-RU"/>
              </w:rPr>
              <w:t>_________________________________</w:t>
            </w:r>
          </w:p>
          <w:p w:rsidR="003470CC" w:rsidRPr="003470CC" w:rsidRDefault="003470CC" w:rsidP="003470CC">
            <w:pPr>
              <w:spacing w:after="0" w:line="240" w:lineRule="auto"/>
              <w:ind w:right="306"/>
              <w:jc w:val="both"/>
              <w:rPr>
                <w:rFonts w:ascii="Times New Roman" w:eastAsia="Times New Roman" w:hAnsi="Times New Roman" w:cs="Times New Roman"/>
                <w:i/>
                <w:sz w:val="20"/>
                <w:szCs w:val="20"/>
                <w:lang w:val="ru-RU" w:eastAsia="ru-RU"/>
              </w:rPr>
            </w:pPr>
            <w:r w:rsidRPr="003470CC">
              <w:rPr>
                <w:rFonts w:ascii="Times New Roman" w:eastAsia="Times New Roman" w:hAnsi="Times New Roman" w:cs="Times New Roman"/>
                <w:i/>
                <w:sz w:val="20"/>
                <w:szCs w:val="20"/>
                <w:lang w:val="ru-RU" w:eastAsia="ru-RU"/>
              </w:rPr>
              <w:t>(</w:t>
            </w:r>
            <w:proofErr w:type="gramStart"/>
            <w:r w:rsidRPr="003470CC">
              <w:rPr>
                <w:rFonts w:ascii="Times New Roman" w:eastAsia="Times New Roman" w:hAnsi="Times New Roman" w:cs="Times New Roman"/>
                <w:i/>
                <w:sz w:val="20"/>
                <w:szCs w:val="20"/>
                <w:lang w:val="ru-RU" w:eastAsia="ru-RU"/>
              </w:rPr>
              <w:t xml:space="preserve">посада)   </w:t>
            </w:r>
            <w:proofErr w:type="gramEnd"/>
            <w:r w:rsidRPr="003470CC">
              <w:rPr>
                <w:rFonts w:ascii="Times New Roman" w:eastAsia="Times New Roman" w:hAnsi="Times New Roman" w:cs="Times New Roman"/>
                <w:i/>
                <w:sz w:val="20"/>
                <w:szCs w:val="20"/>
                <w:lang w:val="ru-RU" w:eastAsia="ru-RU"/>
              </w:rPr>
              <w:t xml:space="preserve">                                                     (ПІБ)</w:t>
            </w:r>
          </w:p>
          <w:p w:rsidR="003470CC" w:rsidRPr="003470CC" w:rsidRDefault="003470CC" w:rsidP="003470CC">
            <w:pPr>
              <w:spacing w:after="0" w:line="240" w:lineRule="auto"/>
              <w:ind w:right="306"/>
              <w:jc w:val="both"/>
              <w:rPr>
                <w:rFonts w:ascii="Times New Roman" w:eastAsia="Times New Roman" w:hAnsi="Times New Roman" w:cs="Times New Roman"/>
                <w:sz w:val="24"/>
                <w:szCs w:val="24"/>
                <w:lang w:val="ru-RU" w:eastAsia="ru-RU"/>
              </w:rPr>
            </w:pPr>
            <w:r w:rsidRPr="003470CC">
              <w:rPr>
                <w:rFonts w:ascii="Times New Roman" w:eastAsia="Times New Roman" w:hAnsi="Times New Roman" w:cs="Times New Roman"/>
                <w:color w:val="00000A"/>
                <w:sz w:val="24"/>
                <w:szCs w:val="24"/>
                <w:lang w:val="ru-RU" w:eastAsia="ru-RU"/>
              </w:rPr>
              <w:t xml:space="preserve">       </w:t>
            </w:r>
            <w:proofErr w:type="spellStart"/>
            <w:r w:rsidRPr="003470CC">
              <w:rPr>
                <w:rFonts w:ascii="Times New Roman" w:eastAsia="Times New Roman" w:hAnsi="Times New Roman" w:cs="Times New Roman"/>
                <w:color w:val="00000A"/>
                <w:sz w:val="24"/>
                <w:szCs w:val="24"/>
                <w:lang w:val="ru-RU" w:eastAsia="ru-RU"/>
              </w:rPr>
              <w:t>м.п</w:t>
            </w:r>
            <w:proofErr w:type="spellEnd"/>
            <w:r w:rsidRPr="003470CC">
              <w:rPr>
                <w:rFonts w:ascii="Times New Roman" w:eastAsia="Times New Roman" w:hAnsi="Times New Roman" w:cs="Times New Roman"/>
                <w:color w:val="00000A"/>
                <w:sz w:val="24"/>
                <w:szCs w:val="24"/>
                <w:lang w:val="ru-RU" w:eastAsia="ru-RU"/>
              </w:rPr>
              <w:t>.</w:t>
            </w:r>
            <w:r w:rsidRPr="003470CC">
              <w:rPr>
                <w:rFonts w:ascii="Times New Roman" w:eastAsia="Times New Roman" w:hAnsi="Times New Roman" w:cs="Times New Roman"/>
                <w:sz w:val="24"/>
                <w:szCs w:val="24"/>
                <w:lang w:val="ru-RU" w:eastAsia="ru-RU"/>
              </w:rPr>
              <w:t xml:space="preserve">    </w:t>
            </w:r>
          </w:p>
        </w:tc>
      </w:tr>
    </w:tbl>
    <w:p w:rsidR="003470CC" w:rsidRPr="003470CC" w:rsidRDefault="003470CC" w:rsidP="003470C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3470CC" w:rsidRDefault="003470CC" w:rsidP="003470C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3470CC" w:rsidRPr="003470CC" w:rsidRDefault="003470CC" w:rsidP="003470C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3470CC" w:rsidRPr="003470CC" w:rsidRDefault="003470CC" w:rsidP="003470C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6516CD" w:rsidRDefault="006516CD" w:rsidP="003470CC">
      <w:pPr>
        <w:spacing w:after="0" w:line="240" w:lineRule="auto"/>
        <w:jc w:val="right"/>
        <w:rPr>
          <w:rFonts w:ascii="Times New Roman" w:eastAsia="Calibri" w:hAnsi="Times New Roman" w:cs="Times New Roman"/>
          <w:sz w:val="28"/>
          <w:szCs w:val="24"/>
          <w:lang w:val="ru-RU" w:eastAsia="ru-RU"/>
        </w:rPr>
      </w:pPr>
    </w:p>
    <w:p w:rsidR="003470CC" w:rsidRPr="003470CC" w:rsidRDefault="003470CC" w:rsidP="003470CC">
      <w:pPr>
        <w:spacing w:after="0" w:line="240" w:lineRule="auto"/>
        <w:jc w:val="right"/>
        <w:rPr>
          <w:rFonts w:ascii="Times New Roman" w:eastAsia="Calibri" w:hAnsi="Times New Roman" w:cs="Times New Roman"/>
          <w:sz w:val="24"/>
          <w:szCs w:val="24"/>
          <w:lang w:val="ru-RU" w:eastAsia="ru-RU"/>
        </w:rPr>
      </w:pPr>
      <w:proofErr w:type="spellStart"/>
      <w:r w:rsidRPr="003470CC">
        <w:rPr>
          <w:rFonts w:ascii="Times New Roman" w:eastAsia="Calibri" w:hAnsi="Times New Roman" w:cs="Times New Roman"/>
          <w:sz w:val="24"/>
          <w:szCs w:val="24"/>
          <w:lang w:val="ru-RU" w:eastAsia="ru-RU"/>
        </w:rPr>
        <w:t>Додаток</w:t>
      </w:r>
      <w:proofErr w:type="spellEnd"/>
      <w:r w:rsidRPr="003470CC">
        <w:rPr>
          <w:rFonts w:ascii="Times New Roman" w:eastAsia="Calibri" w:hAnsi="Times New Roman" w:cs="Times New Roman"/>
          <w:sz w:val="24"/>
          <w:szCs w:val="24"/>
          <w:lang w:val="ru-RU" w:eastAsia="ru-RU"/>
        </w:rPr>
        <w:t xml:space="preserve"> 2 </w:t>
      </w:r>
    </w:p>
    <w:p w:rsidR="0029582E" w:rsidRPr="0029582E" w:rsidRDefault="003470CC" w:rsidP="0029582E">
      <w:pPr>
        <w:spacing w:after="0" w:line="240" w:lineRule="auto"/>
        <w:ind w:left="3969" w:firstLine="284"/>
        <w:rPr>
          <w:rFonts w:ascii="Times New Roman" w:eastAsia="Times New Roman" w:hAnsi="Times New Roman" w:cs="Times New Roman"/>
          <w:sz w:val="24"/>
          <w:szCs w:val="24"/>
          <w:lang w:val="ru-RU" w:eastAsia="ru-RU"/>
        </w:rPr>
      </w:pPr>
      <w:r w:rsidRPr="003470CC">
        <w:rPr>
          <w:rFonts w:ascii="Times New Roman" w:eastAsia="Times New Roman" w:hAnsi="Times New Roman" w:cs="Times New Roman"/>
          <w:sz w:val="24"/>
          <w:szCs w:val="24"/>
          <w:lang w:val="ru-RU" w:eastAsia="ru-RU"/>
        </w:rPr>
        <w:t xml:space="preserve">  </w:t>
      </w:r>
      <w:r w:rsidRPr="003470CC">
        <w:rPr>
          <w:rFonts w:ascii="Times New Roman" w:eastAsia="Times New Roman" w:hAnsi="Times New Roman" w:cs="Times New Roman"/>
          <w:sz w:val="24"/>
          <w:szCs w:val="24"/>
          <w:lang w:eastAsia="ru-RU"/>
        </w:rPr>
        <w:t xml:space="preserve">      </w:t>
      </w:r>
      <w:r w:rsidR="0029582E">
        <w:rPr>
          <w:rFonts w:ascii="Times New Roman" w:eastAsia="Times New Roman" w:hAnsi="Times New Roman" w:cs="Times New Roman"/>
          <w:sz w:val="24"/>
          <w:szCs w:val="24"/>
          <w:lang w:eastAsia="ru-RU"/>
        </w:rPr>
        <w:t xml:space="preserve">                              </w:t>
      </w:r>
      <w:r w:rsidR="0029582E" w:rsidRPr="0029582E">
        <w:rPr>
          <w:rFonts w:ascii="Times New Roman" w:eastAsia="Times New Roman" w:hAnsi="Times New Roman" w:cs="Times New Roman"/>
          <w:sz w:val="24"/>
          <w:szCs w:val="24"/>
          <w:lang w:val="ru-RU" w:eastAsia="ru-RU"/>
        </w:rPr>
        <w:t xml:space="preserve">до Договору № ______________ </w:t>
      </w:r>
    </w:p>
    <w:p w:rsidR="003470CC" w:rsidRPr="003470CC" w:rsidRDefault="0029582E" w:rsidP="0029582E">
      <w:pPr>
        <w:spacing w:after="0" w:line="240" w:lineRule="auto"/>
        <w:ind w:left="3969" w:firstLine="28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bookmarkStart w:id="1" w:name="_GoBack"/>
      <w:bookmarkEnd w:id="1"/>
      <w:proofErr w:type="spellStart"/>
      <w:r w:rsidRPr="0029582E">
        <w:rPr>
          <w:rFonts w:ascii="Times New Roman" w:eastAsia="Times New Roman" w:hAnsi="Times New Roman" w:cs="Times New Roman"/>
          <w:sz w:val="24"/>
          <w:szCs w:val="24"/>
          <w:lang w:val="ru-RU" w:eastAsia="ru-RU"/>
        </w:rPr>
        <w:t>від</w:t>
      </w:r>
      <w:proofErr w:type="spellEnd"/>
      <w:r w:rsidRPr="0029582E">
        <w:rPr>
          <w:rFonts w:ascii="Times New Roman" w:eastAsia="Times New Roman" w:hAnsi="Times New Roman" w:cs="Times New Roman"/>
          <w:sz w:val="24"/>
          <w:szCs w:val="24"/>
          <w:lang w:val="ru-RU" w:eastAsia="ru-RU"/>
        </w:rPr>
        <w:t xml:space="preserve"> «____» ____________</w:t>
      </w:r>
      <w:proofErr w:type="gramStart"/>
      <w:r w:rsidRPr="0029582E">
        <w:rPr>
          <w:rFonts w:ascii="Times New Roman" w:eastAsia="Times New Roman" w:hAnsi="Times New Roman" w:cs="Times New Roman"/>
          <w:sz w:val="24"/>
          <w:szCs w:val="24"/>
          <w:lang w:val="ru-RU" w:eastAsia="ru-RU"/>
        </w:rPr>
        <w:t>_  року</w:t>
      </w:r>
      <w:proofErr w:type="gramEnd"/>
    </w:p>
    <w:p w:rsidR="003470CC" w:rsidRPr="003470CC" w:rsidRDefault="003470CC" w:rsidP="003470CC">
      <w:pPr>
        <w:spacing w:after="0" w:line="240" w:lineRule="auto"/>
        <w:rPr>
          <w:rFonts w:ascii="Times New Roman" w:eastAsia="Calibri" w:hAnsi="Times New Roman" w:cs="Times New Roman"/>
          <w:sz w:val="24"/>
          <w:szCs w:val="24"/>
          <w:lang w:eastAsia="ru-RU"/>
        </w:rPr>
      </w:pPr>
    </w:p>
    <w:p w:rsidR="003470CC" w:rsidRPr="003470CC" w:rsidRDefault="003470CC" w:rsidP="003470CC">
      <w:pPr>
        <w:spacing w:after="0" w:line="0" w:lineRule="atLeast"/>
        <w:jc w:val="center"/>
        <w:rPr>
          <w:rFonts w:ascii="Times New Roman" w:eastAsia="Times New Roman" w:hAnsi="Times New Roman" w:cs="Times New Roman"/>
          <w:b/>
          <w:sz w:val="24"/>
          <w:szCs w:val="24"/>
          <w:lang w:eastAsia="ru-RU"/>
        </w:rPr>
      </w:pPr>
      <w:r w:rsidRPr="003470CC">
        <w:rPr>
          <w:rFonts w:ascii="Times New Roman" w:eastAsia="Times New Roman" w:hAnsi="Times New Roman" w:cs="Times New Roman"/>
          <w:noProof/>
          <w:sz w:val="24"/>
          <w:szCs w:val="24"/>
          <w:lang w:eastAsia="uk-UA" w:bidi="bo-CN"/>
        </w:rPr>
        <mc:AlternateContent>
          <mc:Choice Requires="wps">
            <w:drawing>
              <wp:anchor distT="0" distB="0" distL="114300" distR="114300" simplePos="0" relativeHeight="251659264" behindDoc="1" locked="0" layoutInCell="1" allowOverlap="1">
                <wp:simplePos x="0" y="0"/>
                <wp:positionH relativeFrom="column">
                  <wp:posOffset>-351790</wp:posOffset>
                </wp:positionH>
                <wp:positionV relativeFrom="paragraph">
                  <wp:posOffset>2614295</wp:posOffset>
                </wp:positionV>
                <wp:extent cx="6440170" cy="1464945"/>
                <wp:effectExtent l="1767840" t="0" r="1891665"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011993">
                          <a:off x="0" y="0"/>
                          <a:ext cx="6440170" cy="1464945"/>
                        </a:xfrm>
                        <a:prstGeom prst="rect">
                          <a:avLst/>
                        </a:prstGeom>
                        <a:extLst>
                          <a:ext uri="{AF507438-7753-43E0-B8FC-AC1667EBCBE1}">
                            <a14:hiddenEffects xmlns:a14="http://schemas.microsoft.com/office/drawing/2010/main">
                              <a:effectLst/>
                            </a14:hiddenEffects>
                          </a:ext>
                        </a:extLst>
                      </wps:spPr>
                      <wps:txbx>
                        <w:txbxContent>
                          <w:p w:rsidR="003470CC" w:rsidRDefault="003470CC" w:rsidP="003470CC">
                            <w:pPr>
                              <w:pStyle w:val="aff"/>
                              <w:spacing w:before="0" w:beforeAutospacing="0" w:after="0" w:afterAutospacing="0"/>
                              <w:jc w:val="center"/>
                            </w:pPr>
                            <w:r>
                              <w:rPr>
                                <w:rFonts w:ascii="Arial Black" w:hAnsi="Arial Black"/>
                                <w:outline/>
                                <w:color w:val="808080"/>
                                <w:sz w:val="72"/>
                                <w:szCs w:val="72"/>
                                <w14:textOutline w14:w="9525" w14:cap="flat" w14:cmpd="sng" w14:algn="ctr">
                                  <w14:solidFill>
                                    <w14:srgbClr w14:val="808080"/>
                                  </w14:solidFill>
                                  <w14:prstDash w14:val="solid"/>
                                  <w14:round/>
                                </w14:textOutline>
                                <w14:textFill>
                                  <w14:solidFill>
                                    <w14:srgbClr w14:val="FFFFFF"/>
                                  </w14:solidFill>
                                </w14:textFill>
                              </w:rPr>
                              <w:t>ЗРАЗОК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7.7pt;margin-top:205.85pt;width:507.1pt;height:115.35pt;rotation:-3289900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" filled="f" stroked="f">
                <o:lock v:ext="edit" shapetype="t"/>
                <v:textbox style="mso-fit-shape-to-text:t">
                  <w:txbxContent>
                    <w:p w:rsidR="003470CC" w:rsidRDefault="003470CC" w:rsidP="003470CC">
                      <w:pPr>
                        <w:pStyle w:val="aff"/>
                        <w:spacing w:before="0" w:beforeAutospacing="0" w:after="0" w:afterAutospacing="0"/>
                        <w:jc w:val="center"/>
                      </w:pPr>
                      <w:r>
                        <w:rPr>
                          <w:rFonts w:ascii="Arial Black" w:hAnsi="Arial Black"/>
                          <w:outline/>
                          <w:color w:val="808080"/>
                          <w:sz w:val="72"/>
                          <w:szCs w:val="72"/>
                          <w14:textOutline w14:w="9525" w14:cap="flat" w14:cmpd="sng" w14:algn="ctr">
                            <w14:solidFill>
                              <w14:srgbClr w14:val="808080"/>
                            </w14:solidFill>
                            <w14:prstDash w14:val="solid"/>
                            <w14:round/>
                          </w14:textOutline>
                          <w14:textFill>
                            <w14:solidFill>
                              <w14:srgbClr w14:val="FFFFFF"/>
                            </w14:solidFill>
                          </w14:textFill>
                        </w:rPr>
                        <w:t>ЗРАЗОК</w:t>
                      </w:r>
                    </w:p>
                  </w:txbxContent>
                </v:textbox>
              </v:shape>
            </w:pict>
          </mc:Fallback>
        </mc:AlternateContent>
      </w:r>
      <w:r w:rsidRPr="003470CC">
        <w:rPr>
          <w:rFonts w:ascii="Times New Roman" w:eastAsia="Times New Roman" w:hAnsi="Times New Roman" w:cs="Times New Roman"/>
          <w:b/>
          <w:sz w:val="24"/>
          <w:szCs w:val="24"/>
          <w:lang w:eastAsia="ru-RU"/>
        </w:rPr>
        <w:t xml:space="preserve">АКТ </w:t>
      </w:r>
      <w:r w:rsidRPr="003470CC">
        <w:rPr>
          <w:rFonts w:ascii="Times New Roman" w:eastAsia="Times New Roman" w:hAnsi="Times New Roman" w:cs="Times New Roman"/>
          <w:b/>
          <w:sz w:val="24"/>
          <w:szCs w:val="24"/>
          <w:lang w:eastAsia="ru-RU"/>
        </w:rPr>
        <w:br/>
        <w:t>приймання-передачі послуг з аудиту РДН та ВДР</w:t>
      </w:r>
    </w:p>
    <w:p w:rsidR="003470CC" w:rsidRPr="003470CC" w:rsidRDefault="003470CC" w:rsidP="003470CC">
      <w:pPr>
        <w:spacing w:after="0" w:line="240" w:lineRule="auto"/>
        <w:jc w:val="center"/>
        <w:rPr>
          <w:rFonts w:ascii="Times New Roman" w:eastAsia="Times New Roman" w:hAnsi="Times New Roman" w:cs="Times New Roman"/>
          <w:b/>
          <w:sz w:val="24"/>
          <w:szCs w:val="24"/>
          <w:lang w:eastAsia="ru-RU"/>
        </w:rPr>
      </w:pPr>
      <w:r w:rsidRPr="003470CC">
        <w:rPr>
          <w:rFonts w:ascii="Times New Roman" w:eastAsia="Times New Roman" w:hAnsi="Times New Roman" w:cs="Times New Roman"/>
          <w:b/>
          <w:sz w:val="24"/>
          <w:szCs w:val="24"/>
          <w:lang w:eastAsia="ru-RU"/>
        </w:rPr>
        <w:t>до Договору № ______</w:t>
      </w:r>
      <w:r w:rsidRPr="003470CC">
        <w:rPr>
          <w:rFonts w:ascii="Times New Roman" w:eastAsia="Times New Roman" w:hAnsi="Times New Roman" w:cs="Times New Roman"/>
          <w:sz w:val="24"/>
          <w:szCs w:val="24"/>
          <w:lang w:eastAsia="ru-RU"/>
        </w:rPr>
        <w:t xml:space="preserve">  </w:t>
      </w:r>
      <w:r w:rsidRPr="003470CC">
        <w:rPr>
          <w:rFonts w:ascii="Times New Roman" w:eastAsia="Times New Roman" w:hAnsi="Times New Roman" w:cs="Times New Roman"/>
          <w:b/>
          <w:sz w:val="24"/>
          <w:szCs w:val="24"/>
          <w:lang w:eastAsia="ru-RU"/>
        </w:rPr>
        <w:t>від «___» __________ 20__ р.</w:t>
      </w:r>
    </w:p>
    <w:p w:rsidR="003470CC" w:rsidRPr="003470CC" w:rsidRDefault="003470CC" w:rsidP="003470CC">
      <w:pPr>
        <w:spacing w:after="0" w:line="240" w:lineRule="auto"/>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м. Київ</w:t>
      </w:r>
      <w:r w:rsidRPr="003470CC">
        <w:rPr>
          <w:rFonts w:ascii="Times New Roman" w:eastAsia="Times New Roman" w:hAnsi="Times New Roman" w:cs="Times New Roman"/>
          <w:sz w:val="24"/>
          <w:szCs w:val="24"/>
          <w:lang w:eastAsia="ru-RU"/>
        </w:rPr>
        <w:tab/>
      </w:r>
      <w:r w:rsidRPr="003470CC">
        <w:rPr>
          <w:rFonts w:ascii="Times New Roman" w:eastAsia="Times New Roman" w:hAnsi="Times New Roman" w:cs="Times New Roman"/>
          <w:sz w:val="24"/>
          <w:szCs w:val="24"/>
          <w:lang w:eastAsia="ru-RU"/>
        </w:rPr>
        <w:tab/>
      </w:r>
      <w:r w:rsidRPr="003470CC">
        <w:rPr>
          <w:rFonts w:ascii="Times New Roman" w:eastAsia="Times New Roman" w:hAnsi="Times New Roman" w:cs="Times New Roman"/>
          <w:sz w:val="24"/>
          <w:szCs w:val="24"/>
          <w:lang w:eastAsia="ru-RU"/>
        </w:rPr>
        <w:tab/>
      </w:r>
      <w:r w:rsidRPr="003470CC">
        <w:rPr>
          <w:rFonts w:ascii="Times New Roman" w:eastAsia="Times New Roman" w:hAnsi="Times New Roman" w:cs="Times New Roman"/>
          <w:sz w:val="24"/>
          <w:szCs w:val="24"/>
          <w:lang w:eastAsia="ru-RU"/>
        </w:rPr>
        <w:tab/>
      </w:r>
      <w:r w:rsidRPr="003470CC">
        <w:rPr>
          <w:rFonts w:ascii="Times New Roman" w:eastAsia="Times New Roman" w:hAnsi="Times New Roman" w:cs="Times New Roman"/>
          <w:sz w:val="24"/>
          <w:szCs w:val="24"/>
          <w:lang w:eastAsia="ru-RU"/>
        </w:rPr>
        <w:tab/>
      </w:r>
      <w:r w:rsidRPr="003470CC">
        <w:rPr>
          <w:rFonts w:ascii="Times New Roman" w:eastAsia="Times New Roman" w:hAnsi="Times New Roman" w:cs="Times New Roman"/>
          <w:sz w:val="24"/>
          <w:szCs w:val="24"/>
          <w:lang w:eastAsia="ru-RU"/>
        </w:rPr>
        <w:tab/>
      </w:r>
      <w:r w:rsidRPr="003470CC">
        <w:rPr>
          <w:rFonts w:ascii="Times New Roman" w:eastAsia="Times New Roman" w:hAnsi="Times New Roman" w:cs="Times New Roman"/>
          <w:sz w:val="24"/>
          <w:szCs w:val="24"/>
          <w:lang w:eastAsia="ru-RU"/>
        </w:rPr>
        <w:tab/>
      </w:r>
      <w:r w:rsidRPr="003470CC">
        <w:rPr>
          <w:rFonts w:ascii="Times New Roman" w:eastAsia="Times New Roman" w:hAnsi="Times New Roman" w:cs="Times New Roman"/>
          <w:sz w:val="24"/>
          <w:szCs w:val="24"/>
          <w:lang w:eastAsia="ru-RU"/>
        </w:rPr>
        <w:tab/>
      </w:r>
      <w:r w:rsidRPr="003470CC">
        <w:rPr>
          <w:rFonts w:ascii="Times New Roman" w:eastAsia="Times New Roman" w:hAnsi="Times New Roman" w:cs="Times New Roman"/>
          <w:sz w:val="24"/>
          <w:szCs w:val="24"/>
          <w:lang w:eastAsia="ru-RU"/>
        </w:rPr>
        <w:tab/>
        <w:t xml:space="preserve"> “__” ______ 20__ р.</w:t>
      </w:r>
    </w:p>
    <w:p w:rsidR="003470CC" w:rsidRPr="003470CC" w:rsidRDefault="003470CC" w:rsidP="003470CC">
      <w:pPr>
        <w:spacing w:after="0" w:line="240" w:lineRule="auto"/>
        <w:rPr>
          <w:rFonts w:ascii="Times New Roman" w:eastAsia="Times New Roman" w:hAnsi="Times New Roman" w:cs="Times New Roman"/>
          <w:sz w:val="24"/>
          <w:szCs w:val="24"/>
          <w:lang w:eastAsia="ru-RU"/>
        </w:rPr>
      </w:pPr>
    </w:p>
    <w:p w:rsidR="003470CC" w:rsidRPr="003470CC" w:rsidRDefault="003470CC" w:rsidP="003470CC">
      <w:pPr>
        <w:spacing w:after="0" w:line="240" w:lineRule="auto"/>
        <w:ind w:right="16" w:firstLine="567"/>
        <w:jc w:val="both"/>
        <w:rPr>
          <w:rFonts w:ascii="Times New Roman" w:eastAsia="Calibri" w:hAnsi="Times New Roman" w:cs="Times New Roman"/>
          <w:sz w:val="24"/>
          <w:szCs w:val="24"/>
          <w:lang w:eastAsia="ru-RU"/>
        </w:rPr>
      </w:pPr>
      <w:r w:rsidRPr="003470CC">
        <w:rPr>
          <w:rFonts w:ascii="Times New Roman" w:eastAsia="Calibri" w:hAnsi="Times New Roman" w:cs="Times New Roman"/>
          <w:sz w:val="24"/>
          <w:szCs w:val="24"/>
          <w:lang w:eastAsia="ru-RU"/>
        </w:rPr>
        <w:t xml:space="preserve">Ми, що нижче підписалися, представник </w:t>
      </w:r>
      <w:r w:rsidRPr="003470CC">
        <w:rPr>
          <w:rFonts w:ascii="Times New Roman" w:eastAsia="Times New Roman" w:hAnsi="Times New Roman" w:cs="Times New Roman"/>
          <w:snapToGrid w:val="0"/>
          <w:sz w:val="24"/>
          <w:szCs w:val="20"/>
          <w:lang w:eastAsia="ru-RU"/>
        </w:rPr>
        <w:t>Виконавця</w:t>
      </w:r>
      <w:r w:rsidRPr="003470CC">
        <w:rPr>
          <w:rFonts w:ascii="Times New Roman" w:eastAsia="Calibri" w:hAnsi="Times New Roman" w:cs="Times New Roman"/>
          <w:sz w:val="24"/>
          <w:szCs w:val="24"/>
          <w:lang w:eastAsia="ru-RU"/>
        </w:rPr>
        <w:t>, в особі _____________________________________________________________________________, з однієї сторони і представник Замовника, в особі _________________________________________________________</w:t>
      </w:r>
      <w:r w:rsidRPr="003470CC">
        <w:rPr>
          <w:rFonts w:ascii="Calibri" w:eastAsia="Calibri" w:hAnsi="Calibri" w:cs="Times New Roman"/>
          <w:sz w:val="24"/>
          <w:szCs w:val="24"/>
          <w:lang w:eastAsia="ru-RU"/>
        </w:rPr>
        <w:t xml:space="preserve">, </w:t>
      </w:r>
      <w:r w:rsidRPr="003470CC">
        <w:rPr>
          <w:rFonts w:ascii="Times New Roman" w:eastAsia="Calibri" w:hAnsi="Times New Roman" w:cs="Times New Roman"/>
          <w:sz w:val="24"/>
          <w:szCs w:val="24"/>
          <w:lang w:eastAsia="ru-RU"/>
        </w:rPr>
        <w:t>з другої сторони, склали цей Акт про те, що відповідно до договору №____ від __.__.</w:t>
      </w:r>
      <w:r w:rsidRPr="002209EF">
        <w:rPr>
          <w:rFonts w:ascii="Times New Roman" w:eastAsia="Calibri" w:hAnsi="Times New Roman" w:cs="Times New Roman"/>
          <w:sz w:val="24"/>
          <w:szCs w:val="24"/>
          <w:lang w:val="ru-RU" w:eastAsia="ru-RU"/>
        </w:rPr>
        <w:t xml:space="preserve"> </w:t>
      </w:r>
      <w:r w:rsidRPr="003470CC">
        <w:rPr>
          <w:rFonts w:ascii="Times New Roman" w:eastAsia="Calibri" w:hAnsi="Times New Roman" w:cs="Times New Roman"/>
          <w:sz w:val="24"/>
          <w:szCs w:val="24"/>
          <w:lang w:eastAsia="ru-RU"/>
        </w:rPr>
        <w:t>2023 року Виконавець надав Послуги Замовнику:</w:t>
      </w:r>
    </w:p>
    <w:tbl>
      <w:tblPr>
        <w:tblW w:w="9752" w:type="dxa"/>
        <w:tblInd w:w="-5" w:type="dxa"/>
        <w:tblLayout w:type="fixed"/>
        <w:tblLook w:val="0000" w:firstRow="0" w:lastRow="0" w:firstColumn="0" w:lastColumn="0" w:noHBand="0" w:noVBand="0"/>
      </w:tblPr>
      <w:tblGrid>
        <w:gridCol w:w="567"/>
        <w:gridCol w:w="3657"/>
        <w:gridCol w:w="1134"/>
        <w:gridCol w:w="1134"/>
        <w:gridCol w:w="1559"/>
        <w:gridCol w:w="1701"/>
      </w:tblGrid>
      <w:tr w:rsidR="003470CC" w:rsidRPr="003470CC" w:rsidTr="008F5136">
        <w:trPr>
          <w:trHeight w:val="967"/>
        </w:trPr>
        <w:tc>
          <w:tcPr>
            <w:tcW w:w="567" w:type="dxa"/>
            <w:tcBorders>
              <w:top w:val="single" w:sz="4" w:space="0" w:color="auto"/>
              <w:left w:val="single" w:sz="4" w:space="0" w:color="auto"/>
              <w:bottom w:val="single" w:sz="4" w:space="0" w:color="auto"/>
              <w:right w:val="single" w:sz="4" w:space="0" w:color="auto"/>
            </w:tcBorders>
            <w:vAlign w:val="center"/>
          </w:tcPr>
          <w:p w:rsidR="003470CC" w:rsidRPr="003470CC" w:rsidRDefault="003470CC" w:rsidP="003470CC">
            <w:pPr>
              <w:spacing w:after="0" w:line="240" w:lineRule="auto"/>
              <w:rPr>
                <w:rFonts w:ascii="Times New Roman" w:eastAsia="Calibri" w:hAnsi="Times New Roman" w:cs="Times New Roman"/>
                <w:sz w:val="24"/>
                <w:szCs w:val="24"/>
                <w:lang w:eastAsia="ru-RU"/>
              </w:rPr>
            </w:pPr>
            <w:r w:rsidRPr="003470CC">
              <w:rPr>
                <w:rFonts w:ascii="Times New Roman" w:eastAsia="Calibri" w:hAnsi="Times New Roman" w:cs="Times New Roman"/>
                <w:sz w:val="24"/>
                <w:szCs w:val="24"/>
                <w:lang w:eastAsia="ru-RU"/>
              </w:rPr>
              <w:t>№ з/п</w:t>
            </w:r>
          </w:p>
        </w:tc>
        <w:tc>
          <w:tcPr>
            <w:tcW w:w="3657" w:type="dxa"/>
            <w:tcBorders>
              <w:top w:val="single" w:sz="4" w:space="0" w:color="auto"/>
              <w:left w:val="nil"/>
              <w:bottom w:val="single" w:sz="4" w:space="0" w:color="auto"/>
              <w:right w:val="single" w:sz="4" w:space="0" w:color="auto"/>
            </w:tcBorders>
            <w:vAlign w:val="center"/>
          </w:tcPr>
          <w:p w:rsidR="003470CC" w:rsidRPr="003470CC" w:rsidRDefault="003470CC" w:rsidP="003470CC">
            <w:pPr>
              <w:spacing w:after="0" w:line="240" w:lineRule="auto"/>
              <w:jc w:val="center"/>
              <w:rPr>
                <w:rFonts w:ascii="Times New Roman" w:eastAsia="Calibri" w:hAnsi="Times New Roman" w:cs="Times New Roman"/>
                <w:sz w:val="24"/>
                <w:szCs w:val="24"/>
                <w:lang w:eastAsia="ru-RU"/>
              </w:rPr>
            </w:pPr>
            <w:r w:rsidRPr="003470CC">
              <w:rPr>
                <w:rFonts w:ascii="Times New Roman" w:eastAsia="Calibri" w:hAnsi="Times New Roman" w:cs="Times New Roman"/>
                <w:sz w:val="24"/>
                <w:szCs w:val="24"/>
                <w:lang w:eastAsia="ru-RU"/>
              </w:rPr>
              <w:t xml:space="preserve">Найменування </w:t>
            </w:r>
          </w:p>
        </w:tc>
        <w:tc>
          <w:tcPr>
            <w:tcW w:w="1134" w:type="dxa"/>
            <w:tcBorders>
              <w:top w:val="single" w:sz="4" w:space="0" w:color="auto"/>
              <w:left w:val="nil"/>
              <w:bottom w:val="single" w:sz="4" w:space="0" w:color="auto"/>
              <w:right w:val="single" w:sz="4" w:space="0" w:color="auto"/>
            </w:tcBorders>
            <w:noWrap/>
          </w:tcPr>
          <w:p w:rsidR="003470CC" w:rsidRPr="003470CC" w:rsidRDefault="003470CC" w:rsidP="003470CC">
            <w:pPr>
              <w:spacing w:after="0" w:line="240" w:lineRule="auto"/>
              <w:jc w:val="center"/>
              <w:rPr>
                <w:rFonts w:ascii="Times New Roman" w:eastAsia="Calibri" w:hAnsi="Times New Roman" w:cs="Times New Roman"/>
                <w:sz w:val="24"/>
                <w:szCs w:val="24"/>
                <w:lang w:eastAsia="ru-RU"/>
              </w:rPr>
            </w:pPr>
          </w:p>
          <w:p w:rsidR="003470CC" w:rsidRPr="003470CC" w:rsidRDefault="003470CC" w:rsidP="003470CC">
            <w:pPr>
              <w:spacing w:after="0" w:line="240" w:lineRule="auto"/>
              <w:ind w:left="-106" w:right="-107"/>
              <w:jc w:val="center"/>
              <w:rPr>
                <w:rFonts w:ascii="Times New Roman" w:eastAsia="Calibri" w:hAnsi="Times New Roman" w:cs="Times New Roman"/>
                <w:sz w:val="24"/>
                <w:szCs w:val="24"/>
                <w:lang w:eastAsia="ru-RU"/>
              </w:rPr>
            </w:pPr>
            <w:r w:rsidRPr="003470CC">
              <w:rPr>
                <w:rFonts w:ascii="Times New Roman" w:eastAsia="Calibri" w:hAnsi="Times New Roman" w:cs="Times New Roman"/>
                <w:sz w:val="24"/>
                <w:szCs w:val="24"/>
                <w:lang w:eastAsia="ru-RU"/>
              </w:rPr>
              <w:t>Кількість</w:t>
            </w:r>
          </w:p>
        </w:tc>
        <w:tc>
          <w:tcPr>
            <w:tcW w:w="1134" w:type="dxa"/>
            <w:tcBorders>
              <w:top w:val="single" w:sz="4" w:space="0" w:color="auto"/>
              <w:left w:val="nil"/>
              <w:bottom w:val="single" w:sz="4" w:space="0" w:color="auto"/>
              <w:right w:val="single" w:sz="4" w:space="0" w:color="auto"/>
            </w:tcBorders>
          </w:tcPr>
          <w:p w:rsidR="003470CC" w:rsidRPr="003470CC" w:rsidRDefault="003470CC" w:rsidP="003470CC">
            <w:pPr>
              <w:spacing w:after="0" w:line="240" w:lineRule="auto"/>
              <w:ind w:left="-112" w:right="-112"/>
              <w:jc w:val="center"/>
              <w:rPr>
                <w:rFonts w:ascii="Times New Roman" w:eastAsia="Calibri" w:hAnsi="Times New Roman" w:cs="Times New Roman"/>
                <w:sz w:val="24"/>
                <w:szCs w:val="24"/>
                <w:lang w:eastAsia="ru-RU"/>
              </w:rPr>
            </w:pPr>
          </w:p>
          <w:p w:rsidR="003470CC" w:rsidRPr="003470CC" w:rsidRDefault="003470CC" w:rsidP="003470CC">
            <w:pPr>
              <w:spacing w:after="0" w:line="240" w:lineRule="auto"/>
              <w:ind w:left="-112" w:right="-112"/>
              <w:jc w:val="center"/>
              <w:rPr>
                <w:rFonts w:ascii="Times New Roman" w:eastAsia="Calibri" w:hAnsi="Times New Roman" w:cs="Times New Roman"/>
                <w:sz w:val="24"/>
                <w:szCs w:val="24"/>
                <w:lang w:eastAsia="ru-RU"/>
              </w:rPr>
            </w:pPr>
            <w:r w:rsidRPr="003470CC">
              <w:rPr>
                <w:rFonts w:ascii="Times New Roman" w:eastAsia="Calibri" w:hAnsi="Times New Roman" w:cs="Times New Roman"/>
                <w:sz w:val="24"/>
                <w:szCs w:val="24"/>
                <w:lang w:eastAsia="ru-RU"/>
              </w:rPr>
              <w:t>Одиниця виміру</w:t>
            </w:r>
          </w:p>
        </w:tc>
        <w:tc>
          <w:tcPr>
            <w:tcW w:w="1559" w:type="dxa"/>
            <w:tcBorders>
              <w:top w:val="single" w:sz="4" w:space="0" w:color="auto"/>
              <w:left w:val="single" w:sz="4" w:space="0" w:color="auto"/>
              <w:bottom w:val="single" w:sz="4" w:space="0" w:color="auto"/>
              <w:right w:val="single" w:sz="4" w:space="0" w:color="auto"/>
            </w:tcBorders>
          </w:tcPr>
          <w:p w:rsidR="003470CC" w:rsidRPr="003470CC" w:rsidRDefault="003470CC" w:rsidP="003470CC">
            <w:pPr>
              <w:spacing w:after="0" w:line="240" w:lineRule="auto"/>
              <w:jc w:val="center"/>
              <w:rPr>
                <w:rFonts w:ascii="Times New Roman" w:eastAsia="Calibri" w:hAnsi="Times New Roman" w:cs="Times New Roman"/>
                <w:sz w:val="24"/>
                <w:szCs w:val="24"/>
                <w:lang w:eastAsia="ru-RU"/>
              </w:rPr>
            </w:pPr>
            <w:r w:rsidRPr="003470CC">
              <w:rPr>
                <w:rFonts w:ascii="Times New Roman" w:eastAsia="Calibri" w:hAnsi="Times New Roman" w:cs="Times New Roman"/>
                <w:sz w:val="24"/>
                <w:szCs w:val="24"/>
                <w:lang w:eastAsia="ru-RU"/>
              </w:rPr>
              <w:t>Ціна, без ПДВ за одиницю, грн.</w:t>
            </w:r>
          </w:p>
        </w:tc>
        <w:tc>
          <w:tcPr>
            <w:tcW w:w="1701" w:type="dxa"/>
            <w:tcBorders>
              <w:top w:val="single" w:sz="4" w:space="0" w:color="auto"/>
              <w:left w:val="nil"/>
              <w:bottom w:val="single" w:sz="4" w:space="0" w:color="auto"/>
              <w:right w:val="single" w:sz="4" w:space="0" w:color="auto"/>
            </w:tcBorders>
          </w:tcPr>
          <w:p w:rsidR="003470CC" w:rsidRPr="003470CC" w:rsidRDefault="003470CC" w:rsidP="003470CC">
            <w:pPr>
              <w:spacing w:after="0" w:line="240" w:lineRule="auto"/>
              <w:jc w:val="center"/>
              <w:rPr>
                <w:rFonts w:ascii="Times New Roman" w:eastAsia="Calibri" w:hAnsi="Times New Roman" w:cs="Times New Roman"/>
                <w:sz w:val="24"/>
                <w:szCs w:val="24"/>
                <w:lang w:eastAsia="ru-RU"/>
              </w:rPr>
            </w:pPr>
            <w:r w:rsidRPr="003470CC">
              <w:rPr>
                <w:rFonts w:ascii="Times New Roman" w:eastAsia="Calibri" w:hAnsi="Times New Roman" w:cs="Times New Roman"/>
                <w:sz w:val="24"/>
                <w:szCs w:val="24"/>
                <w:lang w:eastAsia="ru-RU"/>
              </w:rPr>
              <w:t>Загальна вартість з ПДВ, грн.</w:t>
            </w:r>
          </w:p>
        </w:tc>
      </w:tr>
      <w:tr w:rsidR="003470CC" w:rsidRPr="003470CC" w:rsidTr="008F5136">
        <w:trPr>
          <w:trHeight w:val="255"/>
        </w:trPr>
        <w:tc>
          <w:tcPr>
            <w:tcW w:w="567" w:type="dxa"/>
            <w:tcBorders>
              <w:top w:val="nil"/>
              <w:left w:val="single" w:sz="4" w:space="0" w:color="auto"/>
              <w:bottom w:val="single" w:sz="4" w:space="0" w:color="auto"/>
              <w:right w:val="single" w:sz="4" w:space="0" w:color="auto"/>
            </w:tcBorders>
            <w:noWrap/>
            <w:vAlign w:val="center"/>
          </w:tcPr>
          <w:p w:rsidR="003470CC" w:rsidRPr="003470CC" w:rsidRDefault="003470CC" w:rsidP="003470CC">
            <w:pPr>
              <w:spacing w:after="0" w:line="240" w:lineRule="auto"/>
              <w:rPr>
                <w:rFonts w:ascii="Times New Roman" w:eastAsia="Calibri" w:hAnsi="Times New Roman" w:cs="Times New Roman"/>
                <w:sz w:val="24"/>
                <w:szCs w:val="24"/>
                <w:lang w:eastAsia="ru-RU"/>
              </w:rPr>
            </w:pPr>
            <w:r w:rsidRPr="003470CC">
              <w:rPr>
                <w:rFonts w:ascii="Times New Roman" w:eastAsia="Calibri" w:hAnsi="Times New Roman" w:cs="Times New Roman"/>
                <w:sz w:val="24"/>
                <w:szCs w:val="24"/>
                <w:lang w:eastAsia="ru-RU"/>
              </w:rPr>
              <w:t>1.</w:t>
            </w:r>
          </w:p>
        </w:tc>
        <w:tc>
          <w:tcPr>
            <w:tcW w:w="3657" w:type="dxa"/>
            <w:tcBorders>
              <w:top w:val="nil"/>
              <w:left w:val="nil"/>
              <w:bottom w:val="single" w:sz="4" w:space="0" w:color="auto"/>
              <w:right w:val="single" w:sz="4" w:space="0" w:color="auto"/>
            </w:tcBorders>
            <w:noWrap/>
          </w:tcPr>
          <w:p w:rsidR="003470CC" w:rsidRPr="003470CC" w:rsidRDefault="003470CC" w:rsidP="003470CC">
            <w:pPr>
              <w:spacing w:after="0" w:line="240" w:lineRule="auto"/>
              <w:rPr>
                <w:rFonts w:ascii="Times New Roman" w:eastAsia="Calibri" w:hAnsi="Times New Roman" w:cs="Times New Roman"/>
                <w:sz w:val="20"/>
                <w:szCs w:val="20"/>
                <w:lang w:eastAsia="ru-RU"/>
              </w:rPr>
            </w:pPr>
            <w:r w:rsidRPr="003470CC">
              <w:rPr>
                <w:rFonts w:ascii="Times New Roman" w:eastAsia="Calibri" w:hAnsi="Times New Roman" w:cs="Times New Roman"/>
                <w:sz w:val="24"/>
                <w:szCs w:val="24"/>
                <w:lang w:eastAsia="ru-RU"/>
              </w:rPr>
              <w:t>Послуги з аудиту ринку «на добу наперед» та внутрішньодобового ринку</w:t>
            </w:r>
          </w:p>
        </w:tc>
        <w:tc>
          <w:tcPr>
            <w:tcW w:w="1134" w:type="dxa"/>
            <w:tcBorders>
              <w:top w:val="nil"/>
              <w:left w:val="nil"/>
              <w:bottom w:val="single" w:sz="4" w:space="0" w:color="auto"/>
              <w:right w:val="single" w:sz="4" w:space="0" w:color="auto"/>
            </w:tcBorders>
          </w:tcPr>
          <w:p w:rsidR="003470CC" w:rsidRPr="003470CC" w:rsidRDefault="003470CC" w:rsidP="003470CC">
            <w:pPr>
              <w:spacing w:after="0" w:line="240" w:lineRule="auto"/>
              <w:jc w:val="center"/>
              <w:rPr>
                <w:rFonts w:ascii="Times New Roman" w:eastAsia="Calibri" w:hAnsi="Times New Roman" w:cs="Times New Roman"/>
                <w:color w:val="000000"/>
                <w:sz w:val="24"/>
                <w:szCs w:val="24"/>
                <w:lang w:eastAsia="ru-RU"/>
              </w:rPr>
            </w:pPr>
            <w:r w:rsidRPr="003470CC">
              <w:rPr>
                <w:rFonts w:ascii="Times New Roman" w:eastAsia="Calibri" w:hAnsi="Times New Roman" w:cs="Times New Roman"/>
                <w:color w:val="000000"/>
                <w:sz w:val="24"/>
                <w:szCs w:val="24"/>
                <w:lang w:eastAsia="ru-RU"/>
              </w:rPr>
              <w:t>1</w:t>
            </w:r>
          </w:p>
        </w:tc>
        <w:tc>
          <w:tcPr>
            <w:tcW w:w="1134" w:type="dxa"/>
            <w:tcBorders>
              <w:top w:val="single" w:sz="4" w:space="0" w:color="auto"/>
              <w:left w:val="nil"/>
              <w:bottom w:val="single" w:sz="4" w:space="0" w:color="auto"/>
              <w:right w:val="single" w:sz="4" w:space="0" w:color="auto"/>
            </w:tcBorders>
          </w:tcPr>
          <w:p w:rsidR="003470CC" w:rsidRPr="003470CC" w:rsidRDefault="003470CC" w:rsidP="003470CC">
            <w:pPr>
              <w:spacing w:after="0" w:line="240" w:lineRule="auto"/>
              <w:ind w:left="-112" w:right="-112"/>
              <w:jc w:val="center"/>
              <w:rPr>
                <w:rFonts w:ascii="Times New Roman" w:eastAsia="Calibri" w:hAnsi="Times New Roman" w:cs="Times New Roman"/>
                <w:color w:val="000000"/>
                <w:sz w:val="24"/>
                <w:szCs w:val="24"/>
                <w:lang w:eastAsia="ru-RU"/>
              </w:rPr>
            </w:pPr>
            <w:r w:rsidRPr="003470CC">
              <w:rPr>
                <w:rFonts w:ascii="Times New Roman" w:eastAsia="Calibri" w:hAnsi="Times New Roman" w:cs="Times New Roman"/>
                <w:color w:val="000000"/>
                <w:sz w:val="24"/>
                <w:szCs w:val="24"/>
                <w:lang w:eastAsia="ru-RU"/>
              </w:rPr>
              <w:t>послуга</w:t>
            </w:r>
          </w:p>
        </w:tc>
        <w:tc>
          <w:tcPr>
            <w:tcW w:w="1559" w:type="dxa"/>
            <w:tcBorders>
              <w:top w:val="nil"/>
              <w:left w:val="single" w:sz="4" w:space="0" w:color="auto"/>
              <w:bottom w:val="single" w:sz="4" w:space="0" w:color="auto"/>
              <w:right w:val="single" w:sz="4" w:space="0" w:color="auto"/>
            </w:tcBorders>
            <w:noWrap/>
            <w:vAlign w:val="center"/>
          </w:tcPr>
          <w:p w:rsidR="003470CC" w:rsidRPr="003470CC" w:rsidRDefault="003470CC" w:rsidP="003470CC">
            <w:pPr>
              <w:spacing w:after="0" w:line="240" w:lineRule="auto"/>
              <w:rPr>
                <w:rFonts w:ascii="Times New Roman" w:eastAsia="Calibri" w:hAnsi="Times New Roman" w:cs="Times New Roman"/>
                <w:color w:val="FF0000"/>
                <w:sz w:val="24"/>
                <w:szCs w:val="24"/>
                <w:lang w:eastAsia="ru-RU"/>
              </w:rPr>
            </w:pPr>
          </w:p>
        </w:tc>
        <w:tc>
          <w:tcPr>
            <w:tcW w:w="1701" w:type="dxa"/>
            <w:tcBorders>
              <w:top w:val="nil"/>
              <w:left w:val="nil"/>
              <w:bottom w:val="single" w:sz="4" w:space="0" w:color="auto"/>
              <w:right w:val="single" w:sz="4" w:space="0" w:color="auto"/>
            </w:tcBorders>
            <w:noWrap/>
            <w:vAlign w:val="center"/>
          </w:tcPr>
          <w:p w:rsidR="003470CC" w:rsidRPr="003470CC" w:rsidRDefault="003470CC" w:rsidP="003470CC">
            <w:pPr>
              <w:spacing w:after="0" w:line="240" w:lineRule="auto"/>
              <w:rPr>
                <w:rFonts w:ascii="Times New Roman" w:eastAsia="Calibri" w:hAnsi="Times New Roman" w:cs="Times New Roman"/>
                <w:sz w:val="24"/>
                <w:szCs w:val="24"/>
                <w:lang w:eastAsia="ru-RU"/>
              </w:rPr>
            </w:pPr>
          </w:p>
        </w:tc>
      </w:tr>
    </w:tbl>
    <w:p w:rsidR="003470CC" w:rsidRPr="003470CC" w:rsidRDefault="003470CC" w:rsidP="0029582E">
      <w:pPr>
        <w:spacing w:after="0" w:line="240" w:lineRule="auto"/>
        <w:ind w:right="306"/>
        <w:jc w:val="right"/>
        <w:rPr>
          <w:rFonts w:ascii="Times New Roman" w:eastAsia="Calibri" w:hAnsi="Times New Roman" w:cs="Times New Roman"/>
          <w:sz w:val="24"/>
          <w:szCs w:val="24"/>
          <w:lang w:eastAsia="ru-RU"/>
        </w:rPr>
      </w:pPr>
      <w:r w:rsidRPr="003470CC">
        <w:rPr>
          <w:rFonts w:ascii="Times New Roman" w:eastAsia="Calibri" w:hAnsi="Times New Roman" w:cs="Times New Roman"/>
          <w:sz w:val="24"/>
          <w:szCs w:val="24"/>
          <w:lang w:eastAsia="ru-RU"/>
        </w:rPr>
        <w:t>Всього без ПДВ:           грн.</w:t>
      </w:r>
    </w:p>
    <w:p w:rsidR="003470CC" w:rsidRPr="003470CC" w:rsidRDefault="003470CC" w:rsidP="0029582E">
      <w:pPr>
        <w:spacing w:after="0" w:line="240" w:lineRule="auto"/>
        <w:ind w:right="306"/>
        <w:jc w:val="right"/>
        <w:rPr>
          <w:rFonts w:ascii="Times New Roman" w:eastAsia="Calibri" w:hAnsi="Times New Roman" w:cs="Times New Roman"/>
          <w:sz w:val="24"/>
          <w:szCs w:val="24"/>
          <w:lang w:eastAsia="ru-RU"/>
        </w:rPr>
      </w:pPr>
      <w:r w:rsidRPr="003470CC">
        <w:rPr>
          <w:rFonts w:ascii="Times New Roman" w:eastAsia="Calibri" w:hAnsi="Times New Roman" w:cs="Times New Roman"/>
          <w:sz w:val="24"/>
          <w:szCs w:val="24"/>
          <w:lang w:eastAsia="ru-RU"/>
        </w:rPr>
        <w:t xml:space="preserve">         Сума ПДВ:           грн.</w:t>
      </w:r>
    </w:p>
    <w:p w:rsidR="003470CC" w:rsidRPr="003470CC" w:rsidRDefault="003470CC" w:rsidP="0029582E">
      <w:pPr>
        <w:spacing w:after="0" w:line="240" w:lineRule="auto"/>
        <w:ind w:right="306"/>
        <w:jc w:val="right"/>
        <w:rPr>
          <w:rFonts w:ascii="Times New Roman" w:eastAsia="Calibri" w:hAnsi="Times New Roman" w:cs="Times New Roman"/>
          <w:sz w:val="24"/>
          <w:szCs w:val="24"/>
          <w:lang w:eastAsia="ru-RU"/>
        </w:rPr>
      </w:pPr>
      <w:r w:rsidRPr="003470CC">
        <w:rPr>
          <w:rFonts w:ascii="Times New Roman" w:eastAsia="Calibri" w:hAnsi="Times New Roman" w:cs="Times New Roman"/>
          <w:sz w:val="24"/>
          <w:szCs w:val="24"/>
          <w:lang w:eastAsia="ru-RU"/>
        </w:rPr>
        <w:t xml:space="preserve">               Всього:            грн.</w:t>
      </w:r>
    </w:p>
    <w:p w:rsidR="003470CC" w:rsidRPr="003470CC" w:rsidRDefault="003470CC" w:rsidP="003470CC">
      <w:pPr>
        <w:spacing w:after="0" w:line="240" w:lineRule="auto"/>
        <w:ind w:right="306"/>
        <w:jc w:val="both"/>
        <w:rPr>
          <w:rFonts w:ascii="Times New Roman" w:eastAsia="Calibri" w:hAnsi="Times New Roman" w:cs="Times New Roman"/>
          <w:sz w:val="14"/>
          <w:szCs w:val="24"/>
          <w:lang w:eastAsia="ru-RU"/>
        </w:rPr>
      </w:pPr>
    </w:p>
    <w:p w:rsidR="003470CC" w:rsidRPr="003470CC" w:rsidRDefault="003470CC" w:rsidP="003470CC">
      <w:pPr>
        <w:spacing w:after="0" w:line="240" w:lineRule="auto"/>
        <w:ind w:right="306"/>
        <w:jc w:val="both"/>
        <w:rPr>
          <w:rFonts w:ascii="Times New Roman" w:eastAsia="Calibri" w:hAnsi="Times New Roman" w:cs="Times New Roman"/>
          <w:sz w:val="24"/>
          <w:szCs w:val="24"/>
          <w:lang w:eastAsia="ru-RU"/>
        </w:rPr>
      </w:pPr>
      <w:r w:rsidRPr="003470CC">
        <w:rPr>
          <w:rFonts w:ascii="Times New Roman" w:eastAsia="Calibri" w:hAnsi="Times New Roman" w:cs="Times New Roman"/>
          <w:sz w:val="24"/>
          <w:szCs w:val="24"/>
          <w:lang w:eastAsia="ru-RU"/>
        </w:rPr>
        <w:t>Загальна вартість послуг складає:</w:t>
      </w:r>
    </w:p>
    <w:p w:rsidR="003470CC" w:rsidRPr="003470CC" w:rsidRDefault="003470CC" w:rsidP="003470CC">
      <w:pPr>
        <w:spacing w:after="0" w:line="240" w:lineRule="auto"/>
        <w:ind w:right="306"/>
        <w:jc w:val="both"/>
        <w:rPr>
          <w:rFonts w:ascii="Times New Roman" w:eastAsia="Calibri" w:hAnsi="Times New Roman" w:cs="Times New Roman"/>
          <w:sz w:val="24"/>
          <w:szCs w:val="24"/>
          <w:lang w:eastAsia="ru-RU"/>
        </w:rPr>
      </w:pPr>
      <w:r w:rsidRPr="003470CC">
        <w:rPr>
          <w:rFonts w:ascii="Times New Roman" w:eastAsia="Calibri" w:hAnsi="Times New Roman" w:cs="Times New Roman"/>
          <w:sz w:val="24"/>
          <w:szCs w:val="24"/>
          <w:lang w:eastAsia="ru-RU"/>
        </w:rPr>
        <w:t>Разом з урахуванням ПДВ:</w:t>
      </w:r>
    </w:p>
    <w:p w:rsidR="003470CC" w:rsidRPr="003470CC" w:rsidRDefault="003470CC" w:rsidP="003470CC">
      <w:pPr>
        <w:spacing w:after="0" w:line="240" w:lineRule="auto"/>
        <w:ind w:right="306"/>
        <w:jc w:val="both"/>
        <w:rPr>
          <w:rFonts w:ascii="Times New Roman" w:eastAsia="Calibri" w:hAnsi="Times New Roman" w:cs="Times New Roman"/>
          <w:sz w:val="24"/>
          <w:szCs w:val="24"/>
          <w:lang w:eastAsia="ru-RU"/>
        </w:rPr>
      </w:pPr>
    </w:p>
    <w:tbl>
      <w:tblPr>
        <w:tblW w:w="10056" w:type="dxa"/>
        <w:tblInd w:w="-142" w:type="dxa"/>
        <w:tblLook w:val="04A0" w:firstRow="1" w:lastRow="0" w:firstColumn="1" w:lastColumn="0" w:noHBand="0" w:noVBand="1"/>
      </w:tblPr>
      <w:tblGrid>
        <w:gridCol w:w="5028"/>
        <w:gridCol w:w="5028"/>
      </w:tblGrid>
      <w:tr w:rsidR="003470CC" w:rsidRPr="003470CC" w:rsidTr="008F5136">
        <w:trPr>
          <w:trHeight w:val="2811"/>
        </w:trPr>
        <w:tc>
          <w:tcPr>
            <w:tcW w:w="5028" w:type="dxa"/>
          </w:tcPr>
          <w:p w:rsidR="003470CC" w:rsidRPr="003470CC" w:rsidRDefault="003470CC" w:rsidP="003470CC">
            <w:pPr>
              <w:spacing w:after="0" w:line="240" w:lineRule="auto"/>
              <w:ind w:left="360"/>
              <w:rPr>
                <w:rFonts w:ascii="Times New Roman" w:eastAsia="Calibri" w:hAnsi="Times New Roman" w:cs="Times New Roman"/>
                <w:b/>
                <w:sz w:val="24"/>
                <w:szCs w:val="24"/>
                <w:lang w:val="ru-RU" w:eastAsia="ru-RU"/>
              </w:rPr>
            </w:pPr>
            <w:r w:rsidRPr="003470CC">
              <w:rPr>
                <w:rFonts w:ascii="Times New Roman" w:eastAsia="Calibri" w:hAnsi="Times New Roman" w:cs="Times New Roman"/>
                <w:b/>
                <w:sz w:val="24"/>
                <w:szCs w:val="24"/>
                <w:lang w:val="ru-RU" w:eastAsia="ru-RU"/>
              </w:rPr>
              <w:t>ВИКОНАВЕЦЬ</w:t>
            </w:r>
          </w:p>
          <w:p w:rsidR="003470CC" w:rsidRPr="003470CC" w:rsidRDefault="003470CC" w:rsidP="003470CC">
            <w:pPr>
              <w:spacing w:after="0" w:line="240" w:lineRule="auto"/>
              <w:ind w:left="360"/>
              <w:rPr>
                <w:rFonts w:ascii="Times New Roman" w:eastAsia="Calibri" w:hAnsi="Times New Roman" w:cs="Times New Roman"/>
                <w:b/>
                <w:sz w:val="24"/>
                <w:szCs w:val="24"/>
                <w:lang w:val="ru-RU" w:eastAsia="ru-RU"/>
              </w:rPr>
            </w:pPr>
          </w:p>
          <w:p w:rsidR="003470CC" w:rsidRPr="003470CC" w:rsidRDefault="003470CC" w:rsidP="003470CC">
            <w:pPr>
              <w:spacing w:after="0" w:line="240" w:lineRule="auto"/>
              <w:ind w:left="360"/>
              <w:rPr>
                <w:rFonts w:ascii="Times New Roman" w:eastAsia="Calibri" w:hAnsi="Times New Roman" w:cs="Times New Roman"/>
                <w:b/>
                <w:sz w:val="24"/>
                <w:szCs w:val="24"/>
                <w:lang w:val="ru-RU" w:eastAsia="ru-RU"/>
              </w:rPr>
            </w:pPr>
            <w:r w:rsidRPr="003470CC">
              <w:rPr>
                <w:rFonts w:ascii="Times New Roman" w:eastAsia="Calibri" w:hAnsi="Times New Roman" w:cs="Times New Roman"/>
                <w:b/>
                <w:sz w:val="24"/>
                <w:szCs w:val="24"/>
                <w:lang w:val="ru-RU" w:eastAsia="ru-RU"/>
              </w:rPr>
              <w:t>________________</w:t>
            </w:r>
            <w:r w:rsidRPr="003470CC">
              <w:rPr>
                <w:rFonts w:ascii="Times New Roman" w:eastAsia="Calibri" w:hAnsi="Times New Roman" w:cs="Times New Roman"/>
                <w:b/>
                <w:sz w:val="24"/>
                <w:szCs w:val="24"/>
                <w:lang w:eastAsia="ru-RU"/>
              </w:rPr>
              <w:t>____</w:t>
            </w:r>
            <w:r w:rsidRPr="003470CC">
              <w:rPr>
                <w:rFonts w:ascii="Times New Roman" w:eastAsia="Calibri" w:hAnsi="Times New Roman" w:cs="Times New Roman"/>
                <w:b/>
                <w:sz w:val="24"/>
                <w:szCs w:val="24"/>
                <w:lang w:val="ru-RU" w:eastAsia="ru-RU"/>
              </w:rPr>
              <w:t>______</w:t>
            </w:r>
          </w:p>
          <w:p w:rsidR="003470CC" w:rsidRPr="003470CC" w:rsidRDefault="003470CC" w:rsidP="003470CC">
            <w:pPr>
              <w:spacing w:after="0" w:line="240" w:lineRule="auto"/>
              <w:ind w:left="360"/>
              <w:rPr>
                <w:rFonts w:ascii="Times New Roman" w:eastAsia="Calibri" w:hAnsi="Times New Roman" w:cs="Times New Roman"/>
                <w:b/>
                <w:sz w:val="24"/>
                <w:szCs w:val="24"/>
                <w:lang w:eastAsia="ru-RU"/>
              </w:rPr>
            </w:pPr>
            <w:r w:rsidRPr="003470CC">
              <w:rPr>
                <w:rFonts w:ascii="Times New Roman" w:eastAsia="Calibri" w:hAnsi="Times New Roman" w:cs="Times New Roman"/>
                <w:b/>
                <w:sz w:val="24"/>
                <w:szCs w:val="24"/>
                <w:lang w:eastAsia="ru-RU"/>
              </w:rPr>
              <w:t>…………………………………</w:t>
            </w:r>
          </w:p>
          <w:p w:rsidR="003470CC" w:rsidRPr="003470CC" w:rsidRDefault="003470CC" w:rsidP="003470CC">
            <w:pPr>
              <w:spacing w:after="0" w:line="240" w:lineRule="auto"/>
              <w:ind w:left="360"/>
              <w:rPr>
                <w:rFonts w:ascii="Times New Roman" w:eastAsia="Calibri" w:hAnsi="Times New Roman" w:cs="Times New Roman"/>
                <w:b/>
                <w:sz w:val="24"/>
                <w:szCs w:val="24"/>
                <w:lang w:eastAsia="ru-RU"/>
              </w:rPr>
            </w:pPr>
            <w:r w:rsidRPr="003470CC">
              <w:rPr>
                <w:rFonts w:ascii="Times New Roman" w:eastAsia="Calibri" w:hAnsi="Times New Roman" w:cs="Times New Roman"/>
                <w:b/>
                <w:sz w:val="24"/>
                <w:szCs w:val="24"/>
                <w:lang w:val="ru-RU" w:eastAsia="ru-RU"/>
              </w:rPr>
              <w:t>______________________</w:t>
            </w:r>
            <w:r w:rsidRPr="003470CC">
              <w:rPr>
                <w:rFonts w:ascii="Times New Roman" w:eastAsia="Calibri" w:hAnsi="Times New Roman" w:cs="Times New Roman"/>
                <w:b/>
                <w:sz w:val="24"/>
                <w:szCs w:val="24"/>
                <w:lang w:eastAsia="ru-RU"/>
              </w:rPr>
              <w:t>____</w:t>
            </w:r>
          </w:p>
          <w:p w:rsidR="003470CC" w:rsidRPr="003470CC" w:rsidRDefault="003470CC" w:rsidP="003470CC">
            <w:pPr>
              <w:spacing w:after="0" w:line="240" w:lineRule="auto"/>
              <w:ind w:left="360"/>
              <w:rPr>
                <w:rFonts w:ascii="Times New Roman" w:eastAsia="Calibri" w:hAnsi="Times New Roman" w:cs="Times New Roman"/>
                <w:b/>
                <w:sz w:val="24"/>
                <w:szCs w:val="24"/>
                <w:lang w:val="ru-RU" w:eastAsia="ru-RU"/>
              </w:rPr>
            </w:pPr>
          </w:p>
          <w:p w:rsidR="003470CC" w:rsidRPr="003470CC" w:rsidRDefault="003470CC" w:rsidP="003470CC">
            <w:pPr>
              <w:spacing w:after="0" w:line="240" w:lineRule="auto"/>
              <w:ind w:left="360"/>
              <w:rPr>
                <w:rFonts w:ascii="Times New Roman" w:eastAsia="Calibri" w:hAnsi="Times New Roman" w:cs="Times New Roman"/>
                <w:sz w:val="24"/>
                <w:szCs w:val="24"/>
                <w:lang w:val="ru-RU" w:eastAsia="ru-RU"/>
              </w:rPr>
            </w:pPr>
            <w:r w:rsidRPr="003470CC">
              <w:rPr>
                <w:rFonts w:ascii="Times New Roman" w:eastAsia="Calibri" w:hAnsi="Times New Roman" w:cs="Times New Roman"/>
                <w:i/>
                <w:sz w:val="24"/>
                <w:szCs w:val="24"/>
                <w:lang w:val="ru-RU" w:eastAsia="ru-RU"/>
              </w:rPr>
              <w:t xml:space="preserve">(посада)                                                     </w:t>
            </w:r>
          </w:p>
          <w:p w:rsidR="003470CC" w:rsidRPr="003470CC" w:rsidRDefault="003470CC" w:rsidP="003470CC">
            <w:pPr>
              <w:spacing w:after="0" w:line="240" w:lineRule="auto"/>
              <w:ind w:left="360"/>
              <w:rPr>
                <w:rFonts w:ascii="Times New Roman" w:eastAsia="Calibri" w:hAnsi="Times New Roman" w:cs="Times New Roman"/>
                <w:sz w:val="24"/>
                <w:szCs w:val="24"/>
                <w:lang w:val="ru-RU" w:eastAsia="ru-RU"/>
              </w:rPr>
            </w:pPr>
            <w:r w:rsidRPr="003470CC">
              <w:rPr>
                <w:rFonts w:ascii="Times New Roman" w:eastAsia="Calibri" w:hAnsi="Times New Roman" w:cs="Times New Roman"/>
                <w:sz w:val="24"/>
                <w:szCs w:val="24"/>
                <w:lang w:val="ru-RU" w:eastAsia="ru-RU"/>
              </w:rPr>
              <w:t>_________________________________</w:t>
            </w:r>
          </w:p>
          <w:p w:rsidR="003470CC" w:rsidRPr="003470CC" w:rsidRDefault="003470CC" w:rsidP="003470CC">
            <w:pPr>
              <w:spacing w:after="0" w:line="240" w:lineRule="auto"/>
              <w:ind w:left="360"/>
              <w:rPr>
                <w:rFonts w:ascii="Times New Roman" w:eastAsia="Calibri" w:hAnsi="Times New Roman" w:cs="Times New Roman"/>
                <w:i/>
                <w:sz w:val="24"/>
                <w:szCs w:val="24"/>
                <w:lang w:val="ru-RU" w:eastAsia="ru-RU"/>
              </w:rPr>
            </w:pPr>
            <w:r w:rsidRPr="003470CC">
              <w:rPr>
                <w:rFonts w:ascii="Times New Roman" w:eastAsia="Calibri" w:hAnsi="Times New Roman" w:cs="Times New Roman"/>
                <w:sz w:val="24"/>
                <w:szCs w:val="24"/>
                <w:lang w:val="ru-RU" w:eastAsia="ru-RU"/>
              </w:rPr>
              <w:t xml:space="preserve">   </w:t>
            </w:r>
            <w:proofErr w:type="spellStart"/>
            <w:r w:rsidRPr="003470CC">
              <w:rPr>
                <w:rFonts w:ascii="Times New Roman" w:eastAsia="Calibri" w:hAnsi="Times New Roman" w:cs="Times New Roman"/>
                <w:sz w:val="24"/>
                <w:szCs w:val="24"/>
                <w:lang w:val="ru-RU" w:eastAsia="ru-RU"/>
              </w:rPr>
              <w:t>м.п</w:t>
            </w:r>
            <w:proofErr w:type="spellEnd"/>
            <w:r w:rsidRPr="003470CC">
              <w:rPr>
                <w:rFonts w:ascii="Times New Roman" w:eastAsia="Calibri" w:hAnsi="Times New Roman" w:cs="Times New Roman"/>
                <w:sz w:val="24"/>
                <w:szCs w:val="24"/>
                <w:lang w:val="ru-RU" w:eastAsia="ru-RU"/>
              </w:rPr>
              <w:t>.</w:t>
            </w:r>
            <w:r w:rsidRPr="003470CC">
              <w:rPr>
                <w:rFonts w:ascii="Times New Roman" w:eastAsia="Calibri" w:hAnsi="Times New Roman" w:cs="Times New Roman"/>
                <w:i/>
                <w:sz w:val="24"/>
                <w:szCs w:val="24"/>
                <w:lang w:val="ru-RU" w:eastAsia="ru-RU"/>
              </w:rPr>
              <w:t xml:space="preserve">                                                   (ПІБ)</w:t>
            </w:r>
          </w:p>
        </w:tc>
        <w:tc>
          <w:tcPr>
            <w:tcW w:w="5028" w:type="dxa"/>
          </w:tcPr>
          <w:p w:rsidR="003470CC" w:rsidRPr="003470CC" w:rsidRDefault="003470CC" w:rsidP="003470CC">
            <w:pPr>
              <w:spacing w:after="0" w:line="240" w:lineRule="auto"/>
              <w:ind w:left="360"/>
              <w:rPr>
                <w:rFonts w:ascii="Times New Roman" w:eastAsia="Calibri" w:hAnsi="Times New Roman" w:cs="Times New Roman"/>
                <w:b/>
                <w:sz w:val="24"/>
                <w:szCs w:val="24"/>
                <w:lang w:val="ru-RU" w:eastAsia="ru-RU"/>
              </w:rPr>
            </w:pPr>
            <w:r w:rsidRPr="003470CC">
              <w:rPr>
                <w:rFonts w:ascii="Times New Roman" w:eastAsia="Calibri" w:hAnsi="Times New Roman" w:cs="Times New Roman"/>
                <w:b/>
                <w:sz w:val="24"/>
                <w:szCs w:val="24"/>
                <w:lang w:val="ru-RU" w:eastAsia="ru-RU"/>
              </w:rPr>
              <w:t>ЗАМОВНИК</w:t>
            </w:r>
          </w:p>
          <w:p w:rsidR="003470CC" w:rsidRPr="003470CC" w:rsidRDefault="003470CC" w:rsidP="003470CC">
            <w:pPr>
              <w:spacing w:after="0" w:line="240" w:lineRule="auto"/>
              <w:ind w:left="360"/>
              <w:rPr>
                <w:rFonts w:ascii="Times New Roman" w:eastAsia="Calibri" w:hAnsi="Times New Roman" w:cs="Times New Roman"/>
                <w:b/>
                <w:sz w:val="24"/>
                <w:szCs w:val="24"/>
                <w:lang w:val="ru-RU" w:eastAsia="ru-RU"/>
              </w:rPr>
            </w:pPr>
          </w:p>
          <w:p w:rsidR="003470CC" w:rsidRPr="003470CC" w:rsidRDefault="003470CC" w:rsidP="003470CC">
            <w:pPr>
              <w:spacing w:after="0" w:line="240" w:lineRule="auto"/>
              <w:ind w:left="360"/>
              <w:rPr>
                <w:rFonts w:ascii="Times New Roman" w:eastAsia="Calibri" w:hAnsi="Times New Roman" w:cs="Times New Roman"/>
                <w:b/>
                <w:sz w:val="24"/>
                <w:szCs w:val="24"/>
                <w:lang w:val="ru-RU" w:eastAsia="ru-RU"/>
              </w:rPr>
            </w:pPr>
            <w:r w:rsidRPr="003470CC">
              <w:rPr>
                <w:rFonts w:ascii="Times New Roman" w:eastAsia="Calibri" w:hAnsi="Times New Roman" w:cs="Times New Roman"/>
                <w:b/>
                <w:sz w:val="24"/>
                <w:szCs w:val="24"/>
                <w:lang w:eastAsia="ru-RU"/>
              </w:rPr>
              <w:t xml:space="preserve"> </w:t>
            </w:r>
            <w:r w:rsidRPr="003470CC">
              <w:rPr>
                <w:rFonts w:ascii="Times New Roman" w:eastAsia="Calibri" w:hAnsi="Times New Roman" w:cs="Times New Roman"/>
                <w:b/>
                <w:sz w:val="24"/>
                <w:szCs w:val="24"/>
                <w:lang w:val="ru-RU" w:eastAsia="ru-RU"/>
              </w:rPr>
              <w:t>________________</w:t>
            </w:r>
            <w:r w:rsidRPr="003470CC">
              <w:rPr>
                <w:rFonts w:ascii="Times New Roman" w:eastAsia="Calibri" w:hAnsi="Times New Roman" w:cs="Times New Roman"/>
                <w:b/>
                <w:sz w:val="24"/>
                <w:szCs w:val="24"/>
                <w:lang w:eastAsia="ru-RU"/>
              </w:rPr>
              <w:t>____</w:t>
            </w:r>
            <w:r w:rsidRPr="003470CC">
              <w:rPr>
                <w:rFonts w:ascii="Times New Roman" w:eastAsia="Calibri" w:hAnsi="Times New Roman" w:cs="Times New Roman"/>
                <w:b/>
                <w:sz w:val="24"/>
                <w:szCs w:val="24"/>
                <w:lang w:val="ru-RU" w:eastAsia="ru-RU"/>
              </w:rPr>
              <w:t>______</w:t>
            </w:r>
          </w:p>
          <w:p w:rsidR="003470CC" w:rsidRPr="003470CC" w:rsidRDefault="003470CC" w:rsidP="003470CC">
            <w:pPr>
              <w:spacing w:after="0" w:line="240" w:lineRule="auto"/>
              <w:ind w:left="360"/>
              <w:rPr>
                <w:rFonts w:ascii="Times New Roman" w:eastAsia="Calibri" w:hAnsi="Times New Roman" w:cs="Times New Roman"/>
                <w:b/>
                <w:sz w:val="24"/>
                <w:szCs w:val="24"/>
                <w:lang w:eastAsia="ru-RU"/>
              </w:rPr>
            </w:pPr>
            <w:r w:rsidRPr="003470CC">
              <w:rPr>
                <w:rFonts w:ascii="Times New Roman" w:eastAsia="Calibri" w:hAnsi="Times New Roman" w:cs="Times New Roman"/>
                <w:b/>
                <w:sz w:val="24"/>
                <w:szCs w:val="24"/>
                <w:lang w:eastAsia="ru-RU"/>
              </w:rPr>
              <w:t xml:space="preserve"> …………………………………</w:t>
            </w:r>
          </w:p>
          <w:p w:rsidR="003470CC" w:rsidRPr="003470CC" w:rsidRDefault="003470CC" w:rsidP="003470CC">
            <w:pPr>
              <w:spacing w:after="0" w:line="240" w:lineRule="auto"/>
              <w:ind w:left="282" w:right="-77" w:firstLine="147"/>
              <w:rPr>
                <w:rFonts w:ascii="Times New Roman" w:eastAsia="Times New Roman" w:hAnsi="Times New Roman" w:cs="Times New Roman"/>
                <w:sz w:val="24"/>
                <w:szCs w:val="24"/>
                <w:lang w:val="ru-RU" w:eastAsia="ru-RU"/>
              </w:rPr>
            </w:pPr>
            <w:r w:rsidRPr="003470CC">
              <w:rPr>
                <w:rFonts w:ascii="Times New Roman" w:eastAsia="Calibri" w:hAnsi="Times New Roman" w:cs="Times New Roman"/>
                <w:b/>
                <w:sz w:val="24"/>
                <w:szCs w:val="24"/>
                <w:lang w:val="ru-RU" w:eastAsia="ru-RU"/>
              </w:rPr>
              <w:t>______________________</w:t>
            </w:r>
            <w:r w:rsidRPr="003470CC">
              <w:rPr>
                <w:rFonts w:ascii="Times New Roman" w:eastAsia="Calibri" w:hAnsi="Times New Roman" w:cs="Times New Roman"/>
                <w:b/>
                <w:sz w:val="24"/>
                <w:szCs w:val="24"/>
                <w:lang w:eastAsia="ru-RU"/>
              </w:rPr>
              <w:t>____</w:t>
            </w:r>
          </w:p>
          <w:p w:rsidR="003470CC" w:rsidRPr="003470CC" w:rsidRDefault="003470CC" w:rsidP="003470CC">
            <w:pPr>
              <w:spacing w:after="0" w:line="240" w:lineRule="auto"/>
              <w:ind w:left="360"/>
              <w:rPr>
                <w:rFonts w:ascii="Times New Roman" w:eastAsia="Calibri" w:hAnsi="Times New Roman" w:cs="Times New Roman"/>
                <w:b/>
                <w:sz w:val="24"/>
                <w:szCs w:val="24"/>
                <w:lang w:val="ru-RU" w:eastAsia="ru-RU"/>
              </w:rPr>
            </w:pPr>
          </w:p>
          <w:p w:rsidR="003470CC" w:rsidRPr="003470CC" w:rsidRDefault="003470CC" w:rsidP="003470CC">
            <w:pPr>
              <w:spacing w:after="0" w:line="240" w:lineRule="auto"/>
              <w:ind w:left="360"/>
              <w:rPr>
                <w:rFonts w:ascii="Times New Roman" w:eastAsia="Calibri" w:hAnsi="Times New Roman" w:cs="Times New Roman"/>
                <w:sz w:val="24"/>
                <w:szCs w:val="24"/>
                <w:lang w:val="ru-RU" w:eastAsia="ru-RU"/>
              </w:rPr>
            </w:pPr>
            <w:r w:rsidRPr="003470CC">
              <w:rPr>
                <w:rFonts w:ascii="Times New Roman" w:eastAsia="Calibri" w:hAnsi="Times New Roman" w:cs="Times New Roman"/>
                <w:i/>
                <w:sz w:val="24"/>
                <w:szCs w:val="24"/>
                <w:lang w:val="ru-RU" w:eastAsia="ru-RU"/>
              </w:rPr>
              <w:t xml:space="preserve">(посада)                                                     </w:t>
            </w:r>
          </w:p>
          <w:p w:rsidR="003470CC" w:rsidRPr="003470CC" w:rsidRDefault="003470CC" w:rsidP="003470CC">
            <w:pPr>
              <w:spacing w:after="0" w:line="240" w:lineRule="auto"/>
              <w:ind w:left="360"/>
              <w:rPr>
                <w:rFonts w:ascii="Times New Roman" w:eastAsia="Calibri" w:hAnsi="Times New Roman" w:cs="Times New Roman"/>
                <w:sz w:val="24"/>
                <w:szCs w:val="24"/>
                <w:lang w:val="ru-RU" w:eastAsia="ru-RU"/>
              </w:rPr>
            </w:pPr>
            <w:r w:rsidRPr="003470CC">
              <w:rPr>
                <w:rFonts w:ascii="Times New Roman" w:eastAsia="Calibri" w:hAnsi="Times New Roman" w:cs="Times New Roman"/>
                <w:sz w:val="24"/>
                <w:szCs w:val="24"/>
                <w:lang w:val="ru-RU" w:eastAsia="ru-RU"/>
              </w:rPr>
              <w:t>_________________________________</w:t>
            </w:r>
          </w:p>
          <w:p w:rsidR="003470CC" w:rsidRPr="003470CC" w:rsidRDefault="003470CC" w:rsidP="003470CC">
            <w:pPr>
              <w:spacing w:after="0" w:line="240" w:lineRule="auto"/>
              <w:ind w:left="360"/>
              <w:rPr>
                <w:rFonts w:ascii="Times New Roman" w:eastAsia="Calibri" w:hAnsi="Times New Roman" w:cs="Times New Roman"/>
                <w:i/>
                <w:sz w:val="24"/>
                <w:szCs w:val="24"/>
                <w:lang w:val="ru-RU" w:eastAsia="ru-RU"/>
              </w:rPr>
            </w:pPr>
            <w:r w:rsidRPr="003470CC">
              <w:rPr>
                <w:rFonts w:ascii="Times New Roman" w:eastAsia="Calibri" w:hAnsi="Times New Roman" w:cs="Times New Roman"/>
                <w:sz w:val="24"/>
                <w:szCs w:val="24"/>
                <w:lang w:val="ru-RU" w:eastAsia="ru-RU"/>
              </w:rPr>
              <w:t xml:space="preserve">   </w:t>
            </w:r>
            <w:proofErr w:type="spellStart"/>
            <w:r w:rsidRPr="003470CC">
              <w:rPr>
                <w:rFonts w:ascii="Times New Roman" w:eastAsia="Calibri" w:hAnsi="Times New Roman" w:cs="Times New Roman"/>
                <w:sz w:val="24"/>
                <w:szCs w:val="24"/>
                <w:lang w:val="ru-RU" w:eastAsia="ru-RU"/>
              </w:rPr>
              <w:t>м.п</w:t>
            </w:r>
            <w:proofErr w:type="spellEnd"/>
            <w:r w:rsidRPr="003470CC">
              <w:rPr>
                <w:rFonts w:ascii="Times New Roman" w:eastAsia="Calibri" w:hAnsi="Times New Roman" w:cs="Times New Roman"/>
                <w:sz w:val="24"/>
                <w:szCs w:val="24"/>
                <w:lang w:val="ru-RU" w:eastAsia="ru-RU"/>
              </w:rPr>
              <w:t>.</w:t>
            </w:r>
            <w:r w:rsidRPr="003470CC">
              <w:rPr>
                <w:rFonts w:ascii="Times New Roman" w:eastAsia="Calibri" w:hAnsi="Times New Roman" w:cs="Times New Roman"/>
                <w:i/>
                <w:sz w:val="24"/>
                <w:szCs w:val="24"/>
                <w:lang w:val="ru-RU" w:eastAsia="ru-RU"/>
              </w:rPr>
              <w:t xml:space="preserve">                                                   (ПІБ)</w:t>
            </w:r>
          </w:p>
          <w:p w:rsidR="003470CC" w:rsidRPr="003470CC" w:rsidRDefault="003470CC" w:rsidP="003470CC">
            <w:pPr>
              <w:spacing w:after="0" w:line="240" w:lineRule="auto"/>
              <w:rPr>
                <w:rFonts w:ascii="Times New Roman" w:eastAsia="Calibri" w:hAnsi="Times New Roman" w:cs="Times New Roman"/>
                <w:b/>
                <w:sz w:val="24"/>
                <w:szCs w:val="24"/>
                <w:lang w:val="ru-RU" w:eastAsia="ru-RU"/>
              </w:rPr>
            </w:pPr>
          </w:p>
        </w:tc>
      </w:tr>
      <w:tr w:rsidR="003470CC" w:rsidRPr="003470CC" w:rsidTr="008F5136">
        <w:trPr>
          <w:trHeight w:val="2811"/>
        </w:trPr>
        <w:tc>
          <w:tcPr>
            <w:tcW w:w="5028" w:type="dxa"/>
          </w:tcPr>
          <w:p w:rsidR="003470CC" w:rsidRPr="003470CC" w:rsidRDefault="003470CC" w:rsidP="003470CC">
            <w:pPr>
              <w:spacing w:after="0" w:line="240" w:lineRule="auto"/>
              <w:ind w:left="360"/>
              <w:rPr>
                <w:rFonts w:ascii="Times New Roman" w:eastAsia="Calibri" w:hAnsi="Times New Roman" w:cs="Times New Roman"/>
                <w:b/>
                <w:sz w:val="24"/>
                <w:szCs w:val="24"/>
                <w:lang w:val="ru-RU" w:eastAsia="ru-RU"/>
              </w:rPr>
            </w:pPr>
            <w:r w:rsidRPr="003470CC">
              <w:rPr>
                <w:rFonts w:ascii="Times New Roman" w:eastAsia="Calibri" w:hAnsi="Times New Roman" w:cs="Times New Roman"/>
                <w:b/>
                <w:sz w:val="24"/>
                <w:szCs w:val="24"/>
                <w:lang w:val="ru-RU" w:eastAsia="ru-RU"/>
              </w:rPr>
              <w:t>ВИКОНАВЕЦЬ</w:t>
            </w:r>
          </w:p>
          <w:p w:rsidR="003470CC" w:rsidRPr="003470CC" w:rsidRDefault="003470CC" w:rsidP="003470CC">
            <w:pPr>
              <w:spacing w:after="0" w:line="240" w:lineRule="auto"/>
              <w:ind w:left="360"/>
              <w:rPr>
                <w:rFonts w:ascii="Times New Roman" w:eastAsia="Calibri" w:hAnsi="Times New Roman" w:cs="Times New Roman"/>
                <w:b/>
                <w:sz w:val="14"/>
                <w:szCs w:val="24"/>
                <w:lang w:val="ru-RU" w:eastAsia="ru-RU"/>
              </w:rPr>
            </w:pPr>
          </w:p>
          <w:p w:rsidR="003470CC" w:rsidRPr="003470CC" w:rsidRDefault="003470CC" w:rsidP="003470CC">
            <w:pPr>
              <w:spacing w:after="0" w:line="240" w:lineRule="auto"/>
              <w:ind w:left="360"/>
              <w:rPr>
                <w:rFonts w:ascii="Times New Roman" w:eastAsia="Calibri" w:hAnsi="Times New Roman" w:cs="Times New Roman"/>
                <w:b/>
                <w:sz w:val="24"/>
                <w:szCs w:val="24"/>
                <w:lang w:val="ru-RU" w:eastAsia="ru-RU"/>
              </w:rPr>
            </w:pPr>
            <w:r w:rsidRPr="003470CC">
              <w:rPr>
                <w:rFonts w:ascii="Times New Roman" w:eastAsia="Calibri" w:hAnsi="Times New Roman" w:cs="Times New Roman"/>
                <w:b/>
                <w:sz w:val="24"/>
                <w:szCs w:val="24"/>
                <w:lang w:val="ru-RU" w:eastAsia="ru-RU"/>
              </w:rPr>
              <w:t>________________</w:t>
            </w:r>
            <w:r w:rsidRPr="003470CC">
              <w:rPr>
                <w:rFonts w:ascii="Times New Roman" w:eastAsia="Calibri" w:hAnsi="Times New Roman" w:cs="Times New Roman"/>
                <w:b/>
                <w:sz w:val="24"/>
                <w:szCs w:val="24"/>
                <w:lang w:eastAsia="ru-RU"/>
              </w:rPr>
              <w:t>____</w:t>
            </w:r>
            <w:r w:rsidRPr="003470CC">
              <w:rPr>
                <w:rFonts w:ascii="Times New Roman" w:eastAsia="Calibri" w:hAnsi="Times New Roman" w:cs="Times New Roman"/>
                <w:b/>
                <w:sz w:val="24"/>
                <w:szCs w:val="24"/>
                <w:lang w:val="ru-RU" w:eastAsia="ru-RU"/>
              </w:rPr>
              <w:t>______</w:t>
            </w:r>
          </w:p>
          <w:p w:rsidR="003470CC" w:rsidRPr="003470CC" w:rsidRDefault="003470CC" w:rsidP="003470CC">
            <w:pPr>
              <w:spacing w:after="0" w:line="240" w:lineRule="auto"/>
              <w:ind w:left="360"/>
              <w:rPr>
                <w:rFonts w:ascii="Times New Roman" w:eastAsia="Calibri" w:hAnsi="Times New Roman" w:cs="Times New Roman"/>
                <w:b/>
                <w:sz w:val="24"/>
                <w:szCs w:val="24"/>
                <w:lang w:val="ru-RU" w:eastAsia="ru-RU"/>
              </w:rPr>
            </w:pPr>
            <w:r w:rsidRPr="003470CC">
              <w:rPr>
                <w:rFonts w:ascii="Times New Roman" w:eastAsia="Calibri" w:hAnsi="Times New Roman" w:cs="Times New Roman"/>
                <w:b/>
                <w:sz w:val="24"/>
                <w:szCs w:val="24"/>
                <w:lang w:val="ru-RU" w:eastAsia="ru-RU"/>
              </w:rPr>
              <w:t>____________________</w:t>
            </w:r>
            <w:r w:rsidRPr="003470CC">
              <w:rPr>
                <w:rFonts w:ascii="Times New Roman" w:eastAsia="Calibri" w:hAnsi="Times New Roman" w:cs="Times New Roman"/>
                <w:b/>
                <w:sz w:val="24"/>
                <w:szCs w:val="24"/>
                <w:lang w:eastAsia="ru-RU"/>
              </w:rPr>
              <w:t>____</w:t>
            </w:r>
            <w:r w:rsidRPr="003470CC">
              <w:rPr>
                <w:rFonts w:ascii="Times New Roman" w:eastAsia="Calibri" w:hAnsi="Times New Roman" w:cs="Times New Roman"/>
                <w:b/>
                <w:sz w:val="24"/>
                <w:szCs w:val="24"/>
                <w:lang w:val="ru-RU" w:eastAsia="ru-RU"/>
              </w:rPr>
              <w:t>__</w:t>
            </w:r>
          </w:p>
          <w:p w:rsidR="003470CC" w:rsidRPr="003470CC" w:rsidRDefault="003470CC" w:rsidP="003470CC">
            <w:pPr>
              <w:spacing w:after="0" w:line="240" w:lineRule="auto"/>
              <w:ind w:left="360"/>
              <w:rPr>
                <w:rFonts w:ascii="Times New Roman" w:eastAsia="Calibri" w:hAnsi="Times New Roman" w:cs="Times New Roman"/>
                <w:b/>
                <w:sz w:val="24"/>
                <w:szCs w:val="24"/>
                <w:lang w:eastAsia="ru-RU"/>
              </w:rPr>
            </w:pPr>
            <w:r w:rsidRPr="003470CC">
              <w:rPr>
                <w:rFonts w:ascii="Times New Roman" w:eastAsia="Calibri" w:hAnsi="Times New Roman" w:cs="Times New Roman"/>
                <w:b/>
                <w:sz w:val="24"/>
                <w:szCs w:val="24"/>
                <w:lang w:val="ru-RU" w:eastAsia="ru-RU"/>
              </w:rPr>
              <w:t>______________________</w:t>
            </w:r>
            <w:r w:rsidRPr="003470CC">
              <w:rPr>
                <w:rFonts w:ascii="Times New Roman" w:eastAsia="Calibri" w:hAnsi="Times New Roman" w:cs="Times New Roman"/>
                <w:b/>
                <w:sz w:val="24"/>
                <w:szCs w:val="24"/>
                <w:lang w:eastAsia="ru-RU"/>
              </w:rPr>
              <w:t>____</w:t>
            </w:r>
          </w:p>
          <w:p w:rsidR="003470CC" w:rsidRPr="003470CC" w:rsidRDefault="003470CC" w:rsidP="003470CC">
            <w:pPr>
              <w:spacing w:after="0" w:line="240" w:lineRule="auto"/>
              <w:ind w:left="360"/>
              <w:rPr>
                <w:rFonts w:ascii="Times New Roman" w:eastAsia="Calibri" w:hAnsi="Times New Roman" w:cs="Times New Roman"/>
                <w:b/>
                <w:sz w:val="24"/>
                <w:szCs w:val="24"/>
                <w:lang w:eastAsia="ru-RU"/>
              </w:rPr>
            </w:pPr>
            <w:r w:rsidRPr="003470CC">
              <w:rPr>
                <w:rFonts w:ascii="Times New Roman" w:eastAsia="Calibri" w:hAnsi="Times New Roman" w:cs="Times New Roman"/>
                <w:b/>
                <w:sz w:val="24"/>
                <w:szCs w:val="24"/>
                <w:lang w:val="ru-RU" w:eastAsia="ru-RU"/>
              </w:rPr>
              <w:t>______________________</w:t>
            </w:r>
            <w:r w:rsidRPr="003470CC">
              <w:rPr>
                <w:rFonts w:ascii="Times New Roman" w:eastAsia="Calibri" w:hAnsi="Times New Roman" w:cs="Times New Roman"/>
                <w:b/>
                <w:sz w:val="24"/>
                <w:szCs w:val="24"/>
                <w:lang w:eastAsia="ru-RU"/>
              </w:rPr>
              <w:t>____</w:t>
            </w:r>
          </w:p>
          <w:p w:rsidR="003470CC" w:rsidRPr="003470CC" w:rsidRDefault="003470CC" w:rsidP="003470CC">
            <w:pPr>
              <w:spacing w:after="0" w:line="240" w:lineRule="auto"/>
              <w:ind w:left="360"/>
              <w:rPr>
                <w:rFonts w:ascii="Times New Roman" w:eastAsia="Calibri" w:hAnsi="Times New Roman" w:cs="Times New Roman"/>
                <w:b/>
                <w:sz w:val="24"/>
                <w:szCs w:val="24"/>
                <w:lang w:eastAsia="ru-RU"/>
              </w:rPr>
            </w:pPr>
            <w:r w:rsidRPr="003470CC">
              <w:rPr>
                <w:rFonts w:ascii="Times New Roman" w:eastAsia="Calibri" w:hAnsi="Times New Roman" w:cs="Times New Roman"/>
                <w:b/>
                <w:sz w:val="24"/>
                <w:szCs w:val="24"/>
                <w:lang w:val="ru-RU" w:eastAsia="ru-RU"/>
              </w:rPr>
              <w:t>______________________</w:t>
            </w:r>
            <w:r w:rsidRPr="003470CC">
              <w:rPr>
                <w:rFonts w:ascii="Times New Roman" w:eastAsia="Calibri" w:hAnsi="Times New Roman" w:cs="Times New Roman"/>
                <w:b/>
                <w:sz w:val="24"/>
                <w:szCs w:val="24"/>
                <w:lang w:eastAsia="ru-RU"/>
              </w:rPr>
              <w:t>____</w:t>
            </w:r>
          </w:p>
          <w:p w:rsidR="003470CC" w:rsidRPr="003470CC" w:rsidRDefault="003470CC" w:rsidP="003470CC">
            <w:pPr>
              <w:spacing w:after="0" w:line="240" w:lineRule="auto"/>
              <w:ind w:left="360"/>
              <w:rPr>
                <w:rFonts w:ascii="Times New Roman" w:eastAsia="Calibri" w:hAnsi="Times New Roman" w:cs="Times New Roman"/>
                <w:b/>
                <w:sz w:val="24"/>
                <w:szCs w:val="24"/>
                <w:lang w:eastAsia="ru-RU"/>
              </w:rPr>
            </w:pPr>
            <w:r w:rsidRPr="003470CC">
              <w:rPr>
                <w:rFonts w:ascii="Times New Roman" w:eastAsia="Calibri" w:hAnsi="Times New Roman" w:cs="Times New Roman"/>
                <w:b/>
                <w:sz w:val="24"/>
                <w:szCs w:val="24"/>
                <w:lang w:val="ru-RU" w:eastAsia="ru-RU"/>
              </w:rPr>
              <w:t>______________________</w:t>
            </w:r>
            <w:r w:rsidRPr="003470CC">
              <w:rPr>
                <w:rFonts w:ascii="Times New Roman" w:eastAsia="Calibri" w:hAnsi="Times New Roman" w:cs="Times New Roman"/>
                <w:b/>
                <w:sz w:val="24"/>
                <w:szCs w:val="24"/>
                <w:lang w:eastAsia="ru-RU"/>
              </w:rPr>
              <w:t>____</w:t>
            </w:r>
          </w:p>
          <w:p w:rsidR="003470CC" w:rsidRPr="003470CC" w:rsidRDefault="003470CC" w:rsidP="003470CC">
            <w:pPr>
              <w:spacing w:after="0" w:line="240" w:lineRule="auto"/>
              <w:ind w:left="360"/>
              <w:rPr>
                <w:rFonts w:ascii="Times New Roman" w:eastAsia="Calibri" w:hAnsi="Times New Roman" w:cs="Times New Roman"/>
                <w:b/>
                <w:sz w:val="24"/>
                <w:szCs w:val="24"/>
                <w:lang w:eastAsia="ru-RU"/>
              </w:rPr>
            </w:pPr>
            <w:r w:rsidRPr="003470CC">
              <w:rPr>
                <w:rFonts w:ascii="Times New Roman" w:eastAsia="Calibri" w:hAnsi="Times New Roman" w:cs="Times New Roman"/>
                <w:b/>
                <w:sz w:val="24"/>
                <w:szCs w:val="24"/>
                <w:lang w:val="ru-RU" w:eastAsia="ru-RU"/>
              </w:rPr>
              <w:t>______________________</w:t>
            </w:r>
            <w:r w:rsidRPr="003470CC">
              <w:rPr>
                <w:rFonts w:ascii="Times New Roman" w:eastAsia="Calibri" w:hAnsi="Times New Roman" w:cs="Times New Roman"/>
                <w:b/>
                <w:sz w:val="24"/>
                <w:szCs w:val="24"/>
                <w:lang w:eastAsia="ru-RU"/>
              </w:rPr>
              <w:t>____</w:t>
            </w:r>
          </w:p>
          <w:p w:rsidR="003470CC" w:rsidRPr="003470CC" w:rsidRDefault="003470CC" w:rsidP="003470CC">
            <w:pPr>
              <w:spacing w:after="0" w:line="240" w:lineRule="auto"/>
              <w:ind w:left="360"/>
              <w:rPr>
                <w:rFonts w:ascii="Times New Roman" w:eastAsia="Calibri" w:hAnsi="Times New Roman" w:cs="Times New Roman"/>
                <w:b/>
                <w:sz w:val="24"/>
                <w:szCs w:val="24"/>
                <w:lang w:eastAsia="ru-RU"/>
              </w:rPr>
            </w:pPr>
            <w:r w:rsidRPr="003470CC">
              <w:rPr>
                <w:rFonts w:ascii="Times New Roman" w:eastAsia="Calibri" w:hAnsi="Times New Roman" w:cs="Times New Roman"/>
                <w:b/>
                <w:sz w:val="24"/>
                <w:szCs w:val="24"/>
                <w:lang w:val="ru-RU" w:eastAsia="ru-RU"/>
              </w:rPr>
              <w:t>______________________</w:t>
            </w:r>
            <w:r w:rsidRPr="003470CC">
              <w:rPr>
                <w:rFonts w:ascii="Times New Roman" w:eastAsia="Calibri" w:hAnsi="Times New Roman" w:cs="Times New Roman"/>
                <w:b/>
                <w:sz w:val="24"/>
                <w:szCs w:val="24"/>
                <w:lang w:eastAsia="ru-RU"/>
              </w:rPr>
              <w:t>____</w:t>
            </w:r>
          </w:p>
          <w:p w:rsidR="003470CC" w:rsidRPr="003470CC" w:rsidRDefault="003470CC" w:rsidP="003470CC">
            <w:pPr>
              <w:spacing w:after="0" w:line="240" w:lineRule="auto"/>
              <w:ind w:left="360"/>
              <w:rPr>
                <w:rFonts w:ascii="Times New Roman" w:eastAsia="Calibri" w:hAnsi="Times New Roman" w:cs="Times New Roman"/>
                <w:b/>
                <w:sz w:val="24"/>
                <w:szCs w:val="24"/>
                <w:lang w:val="ru-RU" w:eastAsia="ru-RU"/>
              </w:rPr>
            </w:pPr>
          </w:p>
          <w:p w:rsidR="003470CC" w:rsidRPr="003470CC" w:rsidRDefault="003470CC" w:rsidP="003470CC">
            <w:pPr>
              <w:spacing w:after="0" w:line="240" w:lineRule="auto"/>
              <w:ind w:left="360"/>
              <w:rPr>
                <w:rFonts w:ascii="Times New Roman" w:eastAsia="Calibri" w:hAnsi="Times New Roman" w:cs="Times New Roman"/>
                <w:sz w:val="24"/>
                <w:szCs w:val="24"/>
                <w:lang w:val="ru-RU" w:eastAsia="ru-RU"/>
              </w:rPr>
            </w:pPr>
            <w:r w:rsidRPr="003470CC">
              <w:rPr>
                <w:rFonts w:ascii="Times New Roman" w:eastAsia="Calibri" w:hAnsi="Times New Roman" w:cs="Times New Roman"/>
                <w:i/>
                <w:sz w:val="24"/>
                <w:szCs w:val="24"/>
                <w:lang w:eastAsia="ru-RU"/>
              </w:rPr>
              <w:t>(</w:t>
            </w:r>
            <w:r w:rsidRPr="003470CC">
              <w:rPr>
                <w:rFonts w:ascii="Times New Roman" w:eastAsia="Calibri" w:hAnsi="Times New Roman" w:cs="Times New Roman"/>
                <w:i/>
                <w:sz w:val="24"/>
                <w:szCs w:val="24"/>
                <w:lang w:val="ru-RU" w:eastAsia="ru-RU"/>
              </w:rPr>
              <w:t xml:space="preserve">посада)                                                     </w:t>
            </w:r>
          </w:p>
          <w:p w:rsidR="003470CC" w:rsidRPr="003470CC" w:rsidRDefault="003470CC" w:rsidP="003470CC">
            <w:pPr>
              <w:spacing w:after="0" w:line="240" w:lineRule="auto"/>
              <w:ind w:left="360"/>
              <w:rPr>
                <w:rFonts w:ascii="Times New Roman" w:eastAsia="Calibri" w:hAnsi="Times New Roman" w:cs="Times New Roman"/>
                <w:sz w:val="24"/>
                <w:szCs w:val="24"/>
                <w:lang w:val="ru-RU" w:eastAsia="ru-RU"/>
              </w:rPr>
            </w:pPr>
            <w:r w:rsidRPr="003470CC">
              <w:rPr>
                <w:rFonts w:ascii="Times New Roman" w:eastAsia="Calibri" w:hAnsi="Times New Roman" w:cs="Times New Roman"/>
                <w:sz w:val="24"/>
                <w:szCs w:val="24"/>
                <w:lang w:val="ru-RU" w:eastAsia="ru-RU"/>
              </w:rPr>
              <w:t>_________________________________</w:t>
            </w:r>
          </w:p>
          <w:p w:rsidR="003470CC" w:rsidRPr="003470CC" w:rsidRDefault="003470CC" w:rsidP="003470CC">
            <w:pPr>
              <w:spacing w:after="0" w:line="240" w:lineRule="auto"/>
              <w:ind w:left="360"/>
              <w:rPr>
                <w:rFonts w:ascii="Times New Roman" w:eastAsia="Calibri" w:hAnsi="Times New Roman" w:cs="Times New Roman"/>
                <w:i/>
                <w:sz w:val="24"/>
                <w:szCs w:val="24"/>
                <w:lang w:val="ru-RU" w:eastAsia="ru-RU"/>
              </w:rPr>
            </w:pPr>
            <w:r w:rsidRPr="003470CC">
              <w:rPr>
                <w:rFonts w:ascii="Times New Roman" w:eastAsia="Calibri" w:hAnsi="Times New Roman" w:cs="Times New Roman"/>
                <w:sz w:val="24"/>
                <w:szCs w:val="24"/>
                <w:lang w:val="ru-RU" w:eastAsia="ru-RU"/>
              </w:rPr>
              <w:t xml:space="preserve">   </w:t>
            </w:r>
            <w:proofErr w:type="spellStart"/>
            <w:r w:rsidRPr="003470CC">
              <w:rPr>
                <w:rFonts w:ascii="Times New Roman" w:eastAsia="Calibri" w:hAnsi="Times New Roman" w:cs="Times New Roman"/>
                <w:sz w:val="24"/>
                <w:szCs w:val="24"/>
                <w:lang w:val="ru-RU" w:eastAsia="ru-RU"/>
              </w:rPr>
              <w:t>м.п</w:t>
            </w:r>
            <w:proofErr w:type="spellEnd"/>
            <w:r w:rsidRPr="003470CC">
              <w:rPr>
                <w:rFonts w:ascii="Times New Roman" w:eastAsia="Calibri" w:hAnsi="Times New Roman" w:cs="Times New Roman"/>
                <w:sz w:val="24"/>
                <w:szCs w:val="24"/>
                <w:lang w:val="ru-RU" w:eastAsia="ru-RU"/>
              </w:rPr>
              <w:t>.</w:t>
            </w:r>
            <w:r w:rsidRPr="003470CC">
              <w:rPr>
                <w:rFonts w:ascii="Times New Roman" w:eastAsia="Calibri" w:hAnsi="Times New Roman" w:cs="Times New Roman"/>
                <w:i/>
                <w:sz w:val="24"/>
                <w:szCs w:val="24"/>
                <w:lang w:val="ru-RU" w:eastAsia="ru-RU"/>
              </w:rPr>
              <w:t xml:space="preserve">                                                   (ПІБ)</w:t>
            </w:r>
          </w:p>
        </w:tc>
        <w:tc>
          <w:tcPr>
            <w:tcW w:w="5028" w:type="dxa"/>
          </w:tcPr>
          <w:p w:rsidR="003470CC" w:rsidRPr="003470CC" w:rsidRDefault="003470CC" w:rsidP="003470CC">
            <w:pPr>
              <w:spacing w:after="0" w:line="240" w:lineRule="auto"/>
              <w:ind w:left="360"/>
              <w:rPr>
                <w:rFonts w:ascii="Times New Roman" w:eastAsia="Calibri" w:hAnsi="Times New Roman" w:cs="Times New Roman"/>
                <w:b/>
                <w:sz w:val="24"/>
                <w:szCs w:val="24"/>
                <w:lang w:val="ru-RU" w:eastAsia="ru-RU"/>
              </w:rPr>
            </w:pPr>
            <w:r w:rsidRPr="003470CC">
              <w:rPr>
                <w:rFonts w:ascii="Times New Roman" w:eastAsia="Calibri" w:hAnsi="Times New Roman" w:cs="Times New Roman"/>
                <w:b/>
                <w:sz w:val="24"/>
                <w:szCs w:val="24"/>
                <w:lang w:val="ru-RU" w:eastAsia="ru-RU"/>
              </w:rPr>
              <w:t xml:space="preserve">  ЗАМОВНИК</w:t>
            </w:r>
          </w:p>
          <w:p w:rsidR="003470CC" w:rsidRPr="003470CC" w:rsidRDefault="003470CC" w:rsidP="003470CC">
            <w:pPr>
              <w:spacing w:after="0" w:line="240" w:lineRule="auto"/>
              <w:ind w:left="360"/>
              <w:rPr>
                <w:rFonts w:ascii="Times New Roman" w:eastAsia="Calibri" w:hAnsi="Times New Roman" w:cs="Times New Roman"/>
                <w:b/>
                <w:sz w:val="14"/>
                <w:szCs w:val="24"/>
                <w:lang w:val="ru-RU" w:eastAsia="ru-RU"/>
              </w:rPr>
            </w:pPr>
          </w:p>
          <w:p w:rsidR="003470CC" w:rsidRPr="003470CC" w:rsidRDefault="003470CC" w:rsidP="003470CC">
            <w:pPr>
              <w:spacing w:after="0" w:line="240" w:lineRule="auto"/>
              <w:ind w:left="429" w:right="-77"/>
              <w:rPr>
                <w:rFonts w:ascii="Times New Roman" w:eastAsia="Times New Roman" w:hAnsi="Times New Roman" w:cs="Times New Roman"/>
                <w:sz w:val="24"/>
                <w:szCs w:val="24"/>
                <w:lang w:val="ru-RU" w:eastAsia="ru-RU"/>
              </w:rPr>
            </w:pPr>
            <w:proofErr w:type="spellStart"/>
            <w:r w:rsidRPr="003470CC">
              <w:rPr>
                <w:rFonts w:ascii="Times New Roman" w:eastAsia="Times New Roman" w:hAnsi="Times New Roman" w:cs="Times New Roman"/>
                <w:sz w:val="24"/>
                <w:szCs w:val="24"/>
                <w:lang w:val="ru-RU" w:eastAsia="ru-RU"/>
              </w:rPr>
              <w:t>Акціонерне</w:t>
            </w:r>
            <w:proofErr w:type="spellEnd"/>
            <w:r w:rsidRPr="003470CC">
              <w:rPr>
                <w:rFonts w:ascii="Times New Roman" w:eastAsia="Times New Roman" w:hAnsi="Times New Roman" w:cs="Times New Roman"/>
                <w:sz w:val="24"/>
                <w:szCs w:val="24"/>
                <w:lang w:val="ru-RU" w:eastAsia="ru-RU"/>
              </w:rPr>
              <w:t xml:space="preserve"> </w:t>
            </w:r>
            <w:proofErr w:type="spellStart"/>
            <w:r w:rsidRPr="003470CC">
              <w:rPr>
                <w:rFonts w:ascii="Times New Roman" w:eastAsia="Times New Roman" w:hAnsi="Times New Roman" w:cs="Times New Roman"/>
                <w:sz w:val="24"/>
                <w:szCs w:val="24"/>
                <w:lang w:val="ru-RU" w:eastAsia="ru-RU"/>
              </w:rPr>
              <w:t>товариство</w:t>
            </w:r>
            <w:proofErr w:type="spellEnd"/>
            <w:r w:rsidRPr="003470CC">
              <w:rPr>
                <w:rFonts w:ascii="Times New Roman" w:eastAsia="Times New Roman" w:hAnsi="Times New Roman" w:cs="Times New Roman"/>
                <w:sz w:val="24"/>
                <w:szCs w:val="24"/>
                <w:lang w:val="ru-RU" w:eastAsia="ru-RU"/>
              </w:rPr>
              <w:t xml:space="preserve"> «Оператор ринку» </w:t>
            </w:r>
            <w:proofErr w:type="spellStart"/>
            <w:r w:rsidRPr="003470CC">
              <w:rPr>
                <w:rFonts w:ascii="Times New Roman" w:eastAsia="Times New Roman" w:hAnsi="Times New Roman" w:cs="Times New Roman"/>
                <w:sz w:val="24"/>
                <w:szCs w:val="24"/>
                <w:lang w:val="ru-RU" w:eastAsia="ru-RU"/>
              </w:rPr>
              <w:t>вул</w:t>
            </w:r>
            <w:proofErr w:type="spellEnd"/>
            <w:r w:rsidRPr="003470CC">
              <w:rPr>
                <w:rFonts w:ascii="Times New Roman" w:eastAsia="Times New Roman" w:hAnsi="Times New Roman" w:cs="Times New Roman"/>
                <w:sz w:val="24"/>
                <w:szCs w:val="24"/>
                <w:lang w:val="ru-RU" w:eastAsia="ru-RU"/>
              </w:rPr>
              <w:t xml:space="preserve">. Симона </w:t>
            </w:r>
            <w:proofErr w:type="spellStart"/>
            <w:r w:rsidRPr="003470CC">
              <w:rPr>
                <w:rFonts w:ascii="Times New Roman" w:eastAsia="Times New Roman" w:hAnsi="Times New Roman" w:cs="Times New Roman"/>
                <w:sz w:val="24"/>
                <w:szCs w:val="24"/>
                <w:lang w:val="ru-RU" w:eastAsia="ru-RU"/>
              </w:rPr>
              <w:t>Петлюри</w:t>
            </w:r>
            <w:proofErr w:type="spellEnd"/>
            <w:r w:rsidRPr="003470CC">
              <w:rPr>
                <w:rFonts w:ascii="Times New Roman" w:eastAsia="Times New Roman" w:hAnsi="Times New Roman" w:cs="Times New Roman"/>
                <w:sz w:val="24"/>
                <w:szCs w:val="24"/>
                <w:lang w:val="ru-RU" w:eastAsia="ru-RU"/>
              </w:rPr>
              <w:t xml:space="preserve">, буд. 27, </w:t>
            </w:r>
          </w:p>
          <w:p w:rsidR="003470CC" w:rsidRPr="003470CC" w:rsidRDefault="003470CC" w:rsidP="003470CC">
            <w:pPr>
              <w:spacing w:after="0" w:line="240" w:lineRule="auto"/>
              <w:ind w:left="429" w:right="-77"/>
              <w:rPr>
                <w:rFonts w:ascii="Times New Roman" w:eastAsia="Times New Roman" w:hAnsi="Times New Roman" w:cs="Times New Roman"/>
                <w:sz w:val="24"/>
                <w:szCs w:val="24"/>
                <w:lang w:val="ru-RU" w:eastAsia="ru-RU"/>
              </w:rPr>
            </w:pPr>
            <w:r w:rsidRPr="003470CC">
              <w:rPr>
                <w:rFonts w:ascii="Times New Roman" w:eastAsia="Times New Roman" w:hAnsi="Times New Roman" w:cs="Times New Roman"/>
                <w:sz w:val="24"/>
                <w:szCs w:val="24"/>
                <w:lang w:val="ru-RU" w:eastAsia="ru-RU"/>
              </w:rPr>
              <w:t xml:space="preserve">м. </w:t>
            </w:r>
            <w:proofErr w:type="spellStart"/>
            <w:r w:rsidRPr="003470CC">
              <w:rPr>
                <w:rFonts w:ascii="Times New Roman" w:eastAsia="Times New Roman" w:hAnsi="Times New Roman" w:cs="Times New Roman"/>
                <w:sz w:val="24"/>
                <w:szCs w:val="24"/>
                <w:lang w:val="ru-RU" w:eastAsia="ru-RU"/>
              </w:rPr>
              <w:t>Київ</w:t>
            </w:r>
            <w:proofErr w:type="spellEnd"/>
            <w:r w:rsidRPr="003470CC">
              <w:rPr>
                <w:rFonts w:ascii="Times New Roman" w:eastAsia="Times New Roman" w:hAnsi="Times New Roman" w:cs="Times New Roman"/>
                <w:sz w:val="24"/>
                <w:szCs w:val="24"/>
                <w:lang w:val="ru-RU" w:eastAsia="ru-RU"/>
              </w:rPr>
              <w:t>, 01032</w:t>
            </w:r>
          </w:p>
          <w:p w:rsidR="003470CC" w:rsidRPr="003470CC" w:rsidRDefault="003470CC" w:rsidP="003470CC">
            <w:pPr>
              <w:spacing w:after="0" w:line="240" w:lineRule="auto"/>
              <w:ind w:left="429" w:right="-77"/>
              <w:rPr>
                <w:rFonts w:ascii="Times New Roman" w:eastAsia="Times New Roman" w:hAnsi="Times New Roman" w:cs="Times New Roman"/>
                <w:sz w:val="24"/>
                <w:szCs w:val="24"/>
                <w:lang w:val="ru-RU" w:eastAsia="ru-RU"/>
              </w:rPr>
            </w:pPr>
            <w:r w:rsidRPr="003470CC">
              <w:rPr>
                <w:rFonts w:ascii="Times New Roman" w:eastAsia="Times New Roman" w:hAnsi="Times New Roman" w:cs="Times New Roman"/>
                <w:sz w:val="24"/>
                <w:szCs w:val="24"/>
                <w:lang w:val="ru-RU" w:eastAsia="ru-RU"/>
              </w:rPr>
              <w:t>IBAN: UA373004650000026005303699888</w:t>
            </w:r>
          </w:p>
          <w:p w:rsidR="003470CC" w:rsidRPr="003470CC" w:rsidRDefault="003470CC" w:rsidP="003470CC">
            <w:pPr>
              <w:spacing w:after="0" w:line="240" w:lineRule="auto"/>
              <w:ind w:left="429" w:right="-77"/>
              <w:rPr>
                <w:rFonts w:ascii="Times New Roman" w:eastAsia="Times New Roman" w:hAnsi="Times New Roman" w:cs="Times New Roman"/>
                <w:sz w:val="24"/>
                <w:szCs w:val="24"/>
                <w:lang w:val="ru-RU" w:eastAsia="ru-RU"/>
              </w:rPr>
            </w:pPr>
            <w:r w:rsidRPr="003470CC">
              <w:rPr>
                <w:rFonts w:ascii="Times New Roman" w:eastAsia="Times New Roman" w:hAnsi="Times New Roman" w:cs="Times New Roman"/>
                <w:sz w:val="24"/>
                <w:szCs w:val="24"/>
                <w:lang w:val="ru-RU" w:eastAsia="ru-RU"/>
              </w:rPr>
              <w:t>в АТ «ОЩАДБАНК»</w:t>
            </w:r>
          </w:p>
          <w:p w:rsidR="003470CC" w:rsidRPr="003470CC" w:rsidRDefault="003470CC" w:rsidP="003470CC">
            <w:pPr>
              <w:spacing w:after="0" w:line="240" w:lineRule="auto"/>
              <w:ind w:left="429" w:right="-77"/>
              <w:rPr>
                <w:rFonts w:ascii="Times New Roman" w:eastAsia="Times New Roman" w:hAnsi="Times New Roman" w:cs="Times New Roman"/>
                <w:sz w:val="24"/>
                <w:szCs w:val="24"/>
                <w:lang w:val="ru-RU" w:eastAsia="ru-RU"/>
              </w:rPr>
            </w:pPr>
            <w:r w:rsidRPr="003470CC">
              <w:rPr>
                <w:rFonts w:ascii="Times New Roman" w:eastAsia="Times New Roman" w:hAnsi="Times New Roman" w:cs="Times New Roman"/>
                <w:sz w:val="24"/>
                <w:szCs w:val="24"/>
                <w:lang w:val="ru-RU" w:eastAsia="ru-RU"/>
              </w:rPr>
              <w:t>Код ЄДРПОУ 43064445</w:t>
            </w:r>
          </w:p>
          <w:p w:rsidR="003470CC" w:rsidRPr="003470CC" w:rsidRDefault="003470CC" w:rsidP="003470CC">
            <w:pPr>
              <w:spacing w:after="0" w:line="240" w:lineRule="auto"/>
              <w:ind w:left="429" w:right="-77"/>
              <w:rPr>
                <w:rFonts w:ascii="Times New Roman" w:eastAsia="Times New Roman" w:hAnsi="Times New Roman" w:cs="Times New Roman"/>
                <w:sz w:val="24"/>
                <w:szCs w:val="24"/>
                <w:lang w:eastAsia="ru-RU"/>
              </w:rPr>
            </w:pPr>
            <w:r w:rsidRPr="003470CC">
              <w:rPr>
                <w:rFonts w:ascii="Times New Roman" w:eastAsia="Times New Roman" w:hAnsi="Times New Roman" w:cs="Times New Roman"/>
                <w:sz w:val="24"/>
                <w:szCs w:val="24"/>
                <w:lang w:eastAsia="ru-RU"/>
              </w:rPr>
              <w:t>ІПН 430644426592</w:t>
            </w:r>
          </w:p>
          <w:p w:rsidR="003470CC" w:rsidRPr="003470CC" w:rsidRDefault="003470CC" w:rsidP="003470CC">
            <w:pPr>
              <w:spacing w:after="0" w:line="240" w:lineRule="auto"/>
              <w:ind w:left="360"/>
              <w:rPr>
                <w:rFonts w:ascii="Times New Roman" w:eastAsia="Calibri" w:hAnsi="Times New Roman" w:cs="Times New Roman"/>
                <w:b/>
                <w:sz w:val="24"/>
                <w:szCs w:val="24"/>
                <w:lang w:val="ru-RU" w:eastAsia="ru-RU"/>
              </w:rPr>
            </w:pPr>
          </w:p>
          <w:p w:rsidR="003470CC" w:rsidRPr="003470CC" w:rsidRDefault="003470CC" w:rsidP="003470CC">
            <w:pPr>
              <w:spacing w:after="0" w:line="240" w:lineRule="auto"/>
              <w:ind w:left="360"/>
              <w:rPr>
                <w:rFonts w:ascii="Times New Roman" w:eastAsia="Calibri" w:hAnsi="Times New Roman" w:cs="Times New Roman"/>
                <w:b/>
                <w:sz w:val="24"/>
                <w:szCs w:val="24"/>
                <w:lang w:val="ru-RU" w:eastAsia="ru-RU"/>
              </w:rPr>
            </w:pPr>
          </w:p>
          <w:p w:rsidR="003470CC" w:rsidRPr="003470CC" w:rsidRDefault="003470CC" w:rsidP="003470CC">
            <w:pPr>
              <w:spacing w:after="0" w:line="240" w:lineRule="auto"/>
              <w:ind w:left="360"/>
              <w:rPr>
                <w:rFonts w:ascii="Times New Roman" w:eastAsia="Calibri" w:hAnsi="Times New Roman" w:cs="Times New Roman"/>
                <w:sz w:val="24"/>
                <w:szCs w:val="24"/>
                <w:lang w:val="ru-RU" w:eastAsia="ru-RU"/>
              </w:rPr>
            </w:pPr>
            <w:r w:rsidRPr="003470CC">
              <w:rPr>
                <w:rFonts w:ascii="Times New Roman" w:eastAsia="Calibri" w:hAnsi="Times New Roman" w:cs="Times New Roman"/>
                <w:i/>
                <w:sz w:val="24"/>
                <w:szCs w:val="24"/>
                <w:lang w:val="ru-RU" w:eastAsia="ru-RU"/>
              </w:rPr>
              <w:t xml:space="preserve">(посада)                                                     </w:t>
            </w:r>
          </w:p>
          <w:p w:rsidR="003470CC" w:rsidRPr="003470CC" w:rsidRDefault="003470CC" w:rsidP="003470CC">
            <w:pPr>
              <w:spacing w:after="0" w:line="240" w:lineRule="auto"/>
              <w:ind w:left="360"/>
              <w:rPr>
                <w:rFonts w:ascii="Times New Roman" w:eastAsia="Calibri" w:hAnsi="Times New Roman" w:cs="Times New Roman"/>
                <w:sz w:val="24"/>
                <w:szCs w:val="24"/>
                <w:lang w:val="ru-RU" w:eastAsia="ru-RU"/>
              </w:rPr>
            </w:pPr>
            <w:r w:rsidRPr="003470CC">
              <w:rPr>
                <w:rFonts w:ascii="Times New Roman" w:eastAsia="Calibri" w:hAnsi="Times New Roman" w:cs="Times New Roman"/>
                <w:sz w:val="24"/>
                <w:szCs w:val="24"/>
                <w:lang w:val="ru-RU" w:eastAsia="ru-RU"/>
              </w:rPr>
              <w:t>_________________________________</w:t>
            </w:r>
          </w:p>
          <w:p w:rsidR="003470CC" w:rsidRPr="003470CC" w:rsidRDefault="003470CC" w:rsidP="003470CC">
            <w:pPr>
              <w:spacing w:after="0" w:line="240" w:lineRule="auto"/>
              <w:ind w:left="360"/>
              <w:rPr>
                <w:rFonts w:ascii="Times New Roman" w:eastAsia="Calibri" w:hAnsi="Times New Roman" w:cs="Times New Roman"/>
                <w:b/>
                <w:sz w:val="24"/>
                <w:szCs w:val="24"/>
                <w:lang w:val="ru-RU" w:eastAsia="ru-RU"/>
              </w:rPr>
            </w:pPr>
            <w:r w:rsidRPr="003470CC">
              <w:rPr>
                <w:rFonts w:ascii="Times New Roman" w:eastAsia="Calibri" w:hAnsi="Times New Roman" w:cs="Times New Roman"/>
                <w:sz w:val="24"/>
                <w:szCs w:val="24"/>
                <w:lang w:val="ru-RU" w:eastAsia="ru-RU"/>
              </w:rPr>
              <w:t xml:space="preserve">   </w:t>
            </w:r>
            <w:proofErr w:type="spellStart"/>
            <w:r w:rsidRPr="003470CC">
              <w:rPr>
                <w:rFonts w:ascii="Times New Roman" w:eastAsia="Calibri" w:hAnsi="Times New Roman" w:cs="Times New Roman"/>
                <w:sz w:val="24"/>
                <w:szCs w:val="24"/>
                <w:lang w:val="ru-RU" w:eastAsia="ru-RU"/>
              </w:rPr>
              <w:t>м.п</w:t>
            </w:r>
            <w:proofErr w:type="spellEnd"/>
            <w:r w:rsidRPr="003470CC">
              <w:rPr>
                <w:rFonts w:ascii="Times New Roman" w:eastAsia="Calibri" w:hAnsi="Times New Roman" w:cs="Times New Roman"/>
                <w:sz w:val="24"/>
                <w:szCs w:val="24"/>
                <w:lang w:val="ru-RU" w:eastAsia="ru-RU"/>
              </w:rPr>
              <w:t>.</w:t>
            </w:r>
            <w:r w:rsidRPr="003470CC">
              <w:rPr>
                <w:rFonts w:ascii="Times New Roman" w:eastAsia="Calibri" w:hAnsi="Times New Roman" w:cs="Times New Roman"/>
                <w:i/>
                <w:sz w:val="24"/>
                <w:szCs w:val="24"/>
                <w:lang w:val="ru-RU" w:eastAsia="ru-RU"/>
              </w:rPr>
              <w:t xml:space="preserve">                                                   (ПІБ)</w:t>
            </w:r>
          </w:p>
        </w:tc>
      </w:tr>
    </w:tbl>
    <w:p w:rsidR="008F19CF" w:rsidRDefault="008F19CF"/>
    <w:sectPr w:rsidR="008F19CF" w:rsidSect="008B3886">
      <w:headerReference w:type="even" r:id="rId7"/>
      <w:headerReference w:type="default" r:id="rId8"/>
      <w:footerReference w:type="even" r:id="rId9"/>
      <w:footerReference w:type="default" r:id="rId10"/>
      <w:headerReference w:type="first" r:id="rId11"/>
      <w:footerReference w:type="first" r:id="rId12"/>
      <w:pgSz w:w="11907" w:h="16840"/>
      <w:pgMar w:top="851" w:right="567" w:bottom="993" w:left="1276"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DCE" w:rsidRDefault="00530DCE">
      <w:pPr>
        <w:spacing w:after="0" w:line="240" w:lineRule="auto"/>
      </w:pPr>
      <w:r>
        <w:separator/>
      </w:r>
    </w:p>
  </w:endnote>
  <w:endnote w:type="continuationSeparator" w:id="0">
    <w:p w:rsidR="00530DCE" w:rsidRDefault="00530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1FF" w:rsidRDefault="0029582E">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1FF" w:rsidRDefault="0029582E">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72F" w:rsidRDefault="0029582E">
    <w:pPr>
      <w:pStyle w:val="af4"/>
    </w:pPr>
  </w:p>
  <w:p w:rsidR="00E1172F" w:rsidRDefault="0029582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DCE" w:rsidRDefault="00530DCE">
      <w:pPr>
        <w:spacing w:after="0" w:line="240" w:lineRule="auto"/>
      </w:pPr>
      <w:r>
        <w:separator/>
      </w:r>
    </w:p>
  </w:footnote>
  <w:footnote w:type="continuationSeparator" w:id="0">
    <w:p w:rsidR="00530DCE" w:rsidRDefault="00530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1FF" w:rsidRDefault="0029582E">
    <w:pPr>
      <w:pStyle w:val="af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1FF" w:rsidRDefault="0029582E">
    <w:pPr>
      <w:pStyle w:val="af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1FF" w:rsidRDefault="0029582E">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70C5"/>
    <w:multiLevelType w:val="multilevel"/>
    <w:tmpl w:val="1862AC4A"/>
    <w:lvl w:ilvl="0">
      <w:start w:val="2"/>
      <w:numFmt w:val="decimal"/>
      <w:lvlText w:val="%1."/>
      <w:lvlJc w:val="left"/>
      <w:pPr>
        <w:ind w:left="6881" w:hanging="360"/>
      </w:pPr>
      <w:rPr>
        <w:rFonts w:eastAsia="Times New Roman" w:hint="default"/>
      </w:rPr>
    </w:lvl>
    <w:lvl w:ilvl="1">
      <w:start w:val="1"/>
      <w:numFmt w:val="decimal"/>
      <w:lvlText w:val="%1.%2."/>
      <w:lvlJc w:val="left"/>
      <w:pPr>
        <w:ind w:left="1211" w:hanging="360"/>
      </w:pPr>
      <w:rPr>
        <w:rFonts w:eastAsia="Times New Roman" w:hint="default"/>
        <w:b w:val="0"/>
        <w:sz w:val="24"/>
        <w:szCs w:val="24"/>
      </w:rPr>
    </w:lvl>
    <w:lvl w:ilvl="2">
      <w:start w:val="1"/>
      <w:numFmt w:val="decimal"/>
      <w:lvlText w:val="%1.%2.%3."/>
      <w:lvlJc w:val="left"/>
      <w:pPr>
        <w:ind w:left="776" w:hanging="720"/>
      </w:pPr>
      <w:rPr>
        <w:rFonts w:eastAsia="Times New Roman" w:hint="default"/>
      </w:rPr>
    </w:lvl>
    <w:lvl w:ilvl="3">
      <w:start w:val="1"/>
      <w:numFmt w:val="decimal"/>
      <w:lvlText w:val="%1.%2.%3.%4."/>
      <w:lvlJc w:val="left"/>
      <w:pPr>
        <w:ind w:left="804" w:hanging="720"/>
      </w:pPr>
      <w:rPr>
        <w:rFonts w:eastAsia="Times New Roman" w:hint="default"/>
      </w:rPr>
    </w:lvl>
    <w:lvl w:ilvl="4">
      <w:start w:val="1"/>
      <w:numFmt w:val="decimal"/>
      <w:lvlText w:val="%1.%2.%3.%4.%5."/>
      <w:lvlJc w:val="left"/>
      <w:pPr>
        <w:ind w:left="1192" w:hanging="1080"/>
      </w:pPr>
      <w:rPr>
        <w:rFonts w:eastAsia="Times New Roman" w:hint="default"/>
      </w:rPr>
    </w:lvl>
    <w:lvl w:ilvl="5">
      <w:start w:val="1"/>
      <w:numFmt w:val="decimal"/>
      <w:lvlText w:val="%1.%2.%3.%4.%5.%6."/>
      <w:lvlJc w:val="left"/>
      <w:pPr>
        <w:ind w:left="1220" w:hanging="1080"/>
      </w:pPr>
      <w:rPr>
        <w:rFonts w:eastAsia="Times New Roman" w:hint="default"/>
      </w:rPr>
    </w:lvl>
    <w:lvl w:ilvl="6">
      <w:start w:val="1"/>
      <w:numFmt w:val="decimal"/>
      <w:lvlText w:val="%1.%2.%3.%4.%5.%6.%7."/>
      <w:lvlJc w:val="left"/>
      <w:pPr>
        <w:ind w:left="1608" w:hanging="1440"/>
      </w:pPr>
      <w:rPr>
        <w:rFonts w:eastAsia="Times New Roman" w:hint="default"/>
      </w:rPr>
    </w:lvl>
    <w:lvl w:ilvl="7">
      <w:start w:val="1"/>
      <w:numFmt w:val="decimal"/>
      <w:lvlText w:val="%1.%2.%3.%4.%5.%6.%7.%8."/>
      <w:lvlJc w:val="left"/>
      <w:pPr>
        <w:ind w:left="1636" w:hanging="1440"/>
      </w:pPr>
      <w:rPr>
        <w:rFonts w:eastAsia="Times New Roman" w:hint="default"/>
      </w:rPr>
    </w:lvl>
    <w:lvl w:ilvl="8">
      <w:start w:val="1"/>
      <w:numFmt w:val="decimal"/>
      <w:lvlText w:val="%1.%2.%3.%4.%5.%6.%7.%8.%9."/>
      <w:lvlJc w:val="left"/>
      <w:pPr>
        <w:ind w:left="2024" w:hanging="1800"/>
      </w:pPr>
      <w:rPr>
        <w:rFonts w:eastAsia="Times New Roman" w:hint="default"/>
      </w:rPr>
    </w:lvl>
  </w:abstractNum>
  <w:abstractNum w:abstractNumId="1" w15:restartNumberingAfterBreak="0">
    <w:nsid w:val="05FF26FA"/>
    <w:multiLevelType w:val="multilevel"/>
    <w:tmpl w:val="CA1AE4BE"/>
    <w:lvl w:ilvl="0">
      <w:start w:val="5"/>
      <w:numFmt w:val="decimal"/>
      <w:lvlText w:val="%1."/>
      <w:lvlJc w:val="left"/>
      <w:pPr>
        <w:ind w:left="6881" w:hanging="360"/>
      </w:pPr>
      <w:rPr>
        <w:rFonts w:eastAsia="Times New Roman" w:hint="default"/>
      </w:rPr>
    </w:lvl>
    <w:lvl w:ilvl="1">
      <w:start w:val="1"/>
      <w:numFmt w:val="decimal"/>
      <w:lvlText w:val="%1.%2."/>
      <w:lvlJc w:val="left"/>
      <w:pPr>
        <w:ind w:left="1070" w:hanging="360"/>
      </w:pPr>
      <w:rPr>
        <w:rFonts w:eastAsia="Times New Roman" w:hint="default"/>
        <w:b w:val="0"/>
        <w:sz w:val="24"/>
        <w:szCs w:val="24"/>
      </w:rPr>
    </w:lvl>
    <w:lvl w:ilvl="2">
      <w:start w:val="1"/>
      <w:numFmt w:val="decimal"/>
      <w:lvlText w:val="%1.%2.%3."/>
      <w:lvlJc w:val="left"/>
      <w:pPr>
        <w:ind w:left="776" w:hanging="720"/>
      </w:pPr>
      <w:rPr>
        <w:rFonts w:eastAsia="Times New Roman" w:hint="default"/>
      </w:rPr>
    </w:lvl>
    <w:lvl w:ilvl="3">
      <w:start w:val="1"/>
      <w:numFmt w:val="decimal"/>
      <w:lvlText w:val="%1.%2.%3.%4."/>
      <w:lvlJc w:val="left"/>
      <w:pPr>
        <w:ind w:left="804" w:hanging="720"/>
      </w:pPr>
      <w:rPr>
        <w:rFonts w:eastAsia="Times New Roman" w:hint="default"/>
      </w:rPr>
    </w:lvl>
    <w:lvl w:ilvl="4">
      <w:start w:val="1"/>
      <w:numFmt w:val="decimal"/>
      <w:lvlText w:val="%1.%2.%3.%4.%5."/>
      <w:lvlJc w:val="left"/>
      <w:pPr>
        <w:ind w:left="1192" w:hanging="1080"/>
      </w:pPr>
      <w:rPr>
        <w:rFonts w:eastAsia="Times New Roman" w:hint="default"/>
      </w:rPr>
    </w:lvl>
    <w:lvl w:ilvl="5">
      <w:start w:val="1"/>
      <w:numFmt w:val="decimal"/>
      <w:lvlText w:val="%1.%2.%3.%4.%5.%6."/>
      <w:lvlJc w:val="left"/>
      <w:pPr>
        <w:ind w:left="1220" w:hanging="1080"/>
      </w:pPr>
      <w:rPr>
        <w:rFonts w:eastAsia="Times New Roman" w:hint="default"/>
      </w:rPr>
    </w:lvl>
    <w:lvl w:ilvl="6">
      <w:start w:val="1"/>
      <w:numFmt w:val="decimal"/>
      <w:lvlText w:val="%1.%2.%3.%4.%5.%6.%7."/>
      <w:lvlJc w:val="left"/>
      <w:pPr>
        <w:ind w:left="1608" w:hanging="1440"/>
      </w:pPr>
      <w:rPr>
        <w:rFonts w:eastAsia="Times New Roman" w:hint="default"/>
      </w:rPr>
    </w:lvl>
    <w:lvl w:ilvl="7">
      <w:start w:val="1"/>
      <w:numFmt w:val="decimal"/>
      <w:lvlText w:val="%1.%2.%3.%4.%5.%6.%7.%8."/>
      <w:lvlJc w:val="left"/>
      <w:pPr>
        <w:ind w:left="1636" w:hanging="1440"/>
      </w:pPr>
      <w:rPr>
        <w:rFonts w:eastAsia="Times New Roman" w:hint="default"/>
      </w:rPr>
    </w:lvl>
    <w:lvl w:ilvl="8">
      <w:start w:val="1"/>
      <w:numFmt w:val="decimal"/>
      <w:lvlText w:val="%1.%2.%3.%4.%5.%6.%7.%8.%9."/>
      <w:lvlJc w:val="left"/>
      <w:pPr>
        <w:ind w:left="2024" w:hanging="1800"/>
      </w:pPr>
      <w:rPr>
        <w:rFonts w:eastAsia="Times New Roman" w:hint="default"/>
      </w:rPr>
    </w:lvl>
  </w:abstractNum>
  <w:abstractNum w:abstractNumId="2" w15:restartNumberingAfterBreak="0">
    <w:nsid w:val="0A737FE8"/>
    <w:multiLevelType w:val="multilevel"/>
    <w:tmpl w:val="9A66A068"/>
    <w:lvl w:ilvl="0">
      <w:start w:val="1"/>
      <w:numFmt w:val="decimal"/>
      <w:lvlText w:val="8.%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0B4A35D0"/>
    <w:multiLevelType w:val="multilevel"/>
    <w:tmpl w:val="6ED0B34A"/>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B5A3CC6"/>
    <w:multiLevelType w:val="hybridMultilevel"/>
    <w:tmpl w:val="472E37DA"/>
    <w:lvl w:ilvl="0" w:tplc="1ED892A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C39BD"/>
    <w:multiLevelType w:val="multilevel"/>
    <w:tmpl w:val="6E6C9B88"/>
    <w:lvl w:ilvl="0">
      <w:start w:val="7"/>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07350AA"/>
    <w:multiLevelType w:val="hybridMultilevel"/>
    <w:tmpl w:val="8C3C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92FAE"/>
    <w:multiLevelType w:val="multilevel"/>
    <w:tmpl w:val="F514A638"/>
    <w:lvl w:ilvl="0">
      <w:start w:val="7"/>
      <w:numFmt w:val="decimal"/>
      <w:lvlText w:val="%1."/>
      <w:lvlJc w:val="left"/>
      <w:pPr>
        <w:ind w:left="6881" w:hanging="360"/>
      </w:pPr>
      <w:rPr>
        <w:rFonts w:eastAsia="Times New Roman" w:hint="default"/>
      </w:rPr>
    </w:lvl>
    <w:lvl w:ilvl="1">
      <w:start w:val="1"/>
      <w:numFmt w:val="decimal"/>
      <w:lvlText w:val="%1.%2."/>
      <w:lvlJc w:val="left"/>
      <w:pPr>
        <w:ind w:left="1211" w:hanging="360"/>
      </w:pPr>
      <w:rPr>
        <w:rFonts w:eastAsia="Times New Roman" w:hint="default"/>
        <w:b w:val="0"/>
        <w:sz w:val="24"/>
        <w:szCs w:val="24"/>
      </w:rPr>
    </w:lvl>
    <w:lvl w:ilvl="2">
      <w:start w:val="1"/>
      <w:numFmt w:val="decimal"/>
      <w:lvlText w:val="%1.%2.%3."/>
      <w:lvlJc w:val="left"/>
      <w:pPr>
        <w:ind w:left="776" w:hanging="720"/>
      </w:pPr>
      <w:rPr>
        <w:rFonts w:eastAsia="Times New Roman" w:hint="default"/>
      </w:rPr>
    </w:lvl>
    <w:lvl w:ilvl="3">
      <w:start w:val="1"/>
      <w:numFmt w:val="decimal"/>
      <w:lvlText w:val="%1.%2.%3.%4."/>
      <w:lvlJc w:val="left"/>
      <w:pPr>
        <w:ind w:left="804" w:hanging="720"/>
      </w:pPr>
      <w:rPr>
        <w:rFonts w:eastAsia="Times New Roman" w:hint="default"/>
      </w:rPr>
    </w:lvl>
    <w:lvl w:ilvl="4">
      <w:start w:val="1"/>
      <w:numFmt w:val="decimal"/>
      <w:lvlText w:val="%1.%2.%3.%4.%5."/>
      <w:lvlJc w:val="left"/>
      <w:pPr>
        <w:ind w:left="1192" w:hanging="1080"/>
      </w:pPr>
      <w:rPr>
        <w:rFonts w:eastAsia="Times New Roman" w:hint="default"/>
      </w:rPr>
    </w:lvl>
    <w:lvl w:ilvl="5">
      <w:start w:val="1"/>
      <w:numFmt w:val="decimal"/>
      <w:lvlText w:val="%1.%2.%3.%4.%5.%6."/>
      <w:lvlJc w:val="left"/>
      <w:pPr>
        <w:ind w:left="1220" w:hanging="1080"/>
      </w:pPr>
      <w:rPr>
        <w:rFonts w:eastAsia="Times New Roman" w:hint="default"/>
      </w:rPr>
    </w:lvl>
    <w:lvl w:ilvl="6">
      <w:start w:val="1"/>
      <w:numFmt w:val="decimal"/>
      <w:lvlText w:val="%1.%2.%3.%4.%5.%6.%7."/>
      <w:lvlJc w:val="left"/>
      <w:pPr>
        <w:ind w:left="1608" w:hanging="1440"/>
      </w:pPr>
      <w:rPr>
        <w:rFonts w:eastAsia="Times New Roman" w:hint="default"/>
      </w:rPr>
    </w:lvl>
    <w:lvl w:ilvl="7">
      <w:start w:val="1"/>
      <w:numFmt w:val="decimal"/>
      <w:lvlText w:val="%1.%2.%3.%4.%5.%6.%7.%8."/>
      <w:lvlJc w:val="left"/>
      <w:pPr>
        <w:ind w:left="1636" w:hanging="1440"/>
      </w:pPr>
      <w:rPr>
        <w:rFonts w:eastAsia="Times New Roman" w:hint="default"/>
      </w:rPr>
    </w:lvl>
    <w:lvl w:ilvl="8">
      <w:start w:val="1"/>
      <w:numFmt w:val="decimal"/>
      <w:lvlText w:val="%1.%2.%3.%4.%5.%6.%7.%8.%9."/>
      <w:lvlJc w:val="left"/>
      <w:pPr>
        <w:ind w:left="2024" w:hanging="1800"/>
      </w:pPr>
      <w:rPr>
        <w:rFonts w:eastAsia="Times New Roman" w:hint="default"/>
      </w:rPr>
    </w:lvl>
  </w:abstractNum>
  <w:abstractNum w:abstractNumId="8" w15:restartNumberingAfterBreak="0">
    <w:nsid w:val="1F331B88"/>
    <w:multiLevelType w:val="multilevel"/>
    <w:tmpl w:val="C6E28880"/>
    <w:lvl w:ilvl="0">
      <w:start w:val="10"/>
      <w:numFmt w:val="decimal"/>
      <w:lvlText w:val="%1."/>
      <w:lvlJc w:val="left"/>
      <w:pPr>
        <w:ind w:left="480" w:hanging="480"/>
      </w:pPr>
      <w:rPr>
        <w:rFonts w:hint="default"/>
      </w:rPr>
    </w:lvl>
    <w:lvl w:ilvl="1">
      <w:start w:val="1"/>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9" w15:restartNumberingAfterBreak="0">
    <w:nsid w:val="1F4F52BE"/>
    <w:multiLevelType w:val="hybridMultilevel"/>
    <w:tmpl w:val="A9D038D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1FF06F0D"/>
    <w:multiLevelType w:val="hybridMultilevel"/>
    <w:tmpl w:val="49326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C107D"/>
    <w:multiLevelType w:val="multilevel"/>
    <w:tmpl w:val="5C465DE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F35AE8"/>
    <w:multiLevelType w:val="hybridMultilevel"/>
    <w:tmpl w:val="6F68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3562F"/>
    <w:multiLevelType w:val="multilevel"/>
    <w:tmpl w:val="0052A854"/>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DCE2255"/>
    <w:multiLevelType w:val="multilevel"/>
    <w:tmpl w:val="A646659E"/>
    <w:lvl w:ilvl="0">
      <w:start w:val="7"/>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59415C01"/>
    <w:multiLevelType w:val="multilevel"/>
    <w:tmpl w:val="7BE2F15E"/>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b w:val="0"/>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601D0918"/>
    <w:multiLevelType w:val="multilevel"/>
    <w:tmpl w:val="256CF668"/>
    <w:lvl w:ilvl="0">
      <w:start w:val="4"/>
      <w:numFmt w:val="decimal"/>
      <w:lvlText w:val="%1."/>
      <w:lvlJc w:val="left"/>
      <w:pPr>
        <w:ind w:left="6881" w:hanging="360"/>
      </w:pPr>
      <w:rPr>
        <w:rFonts w:eastAsia="Times New Roman" w:hint="default"/>
      </w:rPr>
    </w:lvl>
    <w:lvl w:ilvl="1">
      <w:start w:val="3"/>
      <w:numFmt w:val="decimal"/>
      <w:lvlText w:val="%1.%2."/>
      <w:lvlJc w:val="left"/>
      <w:pPr>
        <w:ind w:left="1353" w:hanging="360"/>
      </w:pPr>
      <w:rPr>
        <w:rFonts w:eastAsia="Times New Roman" w:hint="default"/>
        <w:b w:val="0"/>
        <w:sz w:val="24"/>
        <w:szCs w:val="24"/>
      </w:rPr>
    </w:lvl>
    <w:lvl w:ilvl="2">
      <w:start w:val="1"/>
      <w:numFmt w:val="decimal"/>
      <w:lvlText w:val="%1.%2.%3."/>
      <w:lvlJc w:val="left"/>
      <w:pPr>
        <w:ind w:left="776" w:hanging="720"/>
      </w:pPr>
      <w:rPr>
        <w:rFonts w:eastAsia="Times New Roman" w:hint="default"/>
      </w:rPr>
    </w:lvl>
    <w:lvl w:ilvl="3">
      <w:start w:val="1"/>
      <w:numFmt w:val="decimal"/>
      <w:lvlText w:val="%1.%2.%3.%4."/>
      <w:lvlJc w:val="left"/>
      <w:pPr>
        <w:ind w:left="804" w:hanging="720"/>
      </w:pPr>
      <w:rPr>
        <w:rFonts w:eastAsia="Times New Roman" w:hint="default"/>
      </w:rPr>
    </w:lvl>
    <w:lvl w:ilvl="4">
      <w:start w:val="1"/>
      <w:numFmt w:val="decimal"/>
      <w:lvlText w:val="%1.%2.%3.%4.%5."/>
      <w:lvlJc w:val="left"/>
      <w:pPr>
        <w:ind w:left="1192" w:hanging="1080"/>
      </w:pPr>
      <w:rPr>
        <w:rFonts w:eastAsia="Times New Roman" w:hint="default"/>
      </w:rPr>
    </w:lvl>
    <w:lvl w:ilvl="5">
      <w:start w:val="1"/>
      <w:numFmt w:val="decimal"/>
      <w:lvlText w:val="%1.%2.%3.%4.%5.%6."/>
      <w:lvlJc w:val="left"/>
      <w:pPr>
        <w:ind w:left="1220" w:hanging="1080"/>
      </w:pPr>
      <w:rPr>
        <w:rFonts w:eastAsia="Times New Roman" w:hint="default"/>
      </w:rPr>
    </w:lvl>
    <w:lvl w:ilvl="6">
      <w:start w:val="1"/>
      <w:numFmt w:val="decimal"/>
      <w:lvlText w:val="%1.%2.%3.%4.%5.%6.%7."/>
      <w:lvlJc w:val="left"/>
      <w:pPr>
        <w:ind w:left="1608" w:hanging="1440"/>
      </w:pPr>
      <w:rPr>
        <w:rFonts w:eastAsia="Times New Roman" w:hint="default"/>
      </w:rPr>
    </w:lvl>
    <w:lvl w:ilvl="7">
      <w:start w:val="1"/>
      <w:numFmt w:val="decimal"/>
      <w:lvlText w:val="%1.%2.%3.%4.%5.%6.%7.%8."/>
      <w:lvlJc w:val="left"/>
      <w:pPr>
        <w:ind w:left="1636" w:hanging="1440"/>
      </w:pPr>
      <w:rPr>
        <w:rFonts w:eastAsia="Times New Roman" w:hint="default"/>
      </w:rPr>
    </w:lvl>
    <w:lvl w:ilvl="8">
      <w:start w:val="1"/>
      <w:numFmt w:val="decimal"/>
      <w:lvlText w:val="%1.%2.%3.%4.%5.%6.%7.%8.%9."/>
      <w:lvlJc w:val="left"/>
      <w:pPr>
        <w:ind w:left="2024" w:hanging="1800"/>
      </w:pPr>
      <w:rPr>
        <w:rFonts w:eastAsia="Times New Roman" w:hint="default"/>
      </w:rPr>
    </w:lvl>
  </w:abstractNum>
  <w:abstractNum w:abstractNumId="17" w15:restartNumberingAfterBreak="0">
    <w:nsid w:val="6289618E"/>
    <w:multiLevelType w:val="multilevel"/>
    <w:tmpl w:val="9D8A422E"/>
    <w:lvl w:ilvl="0">
      <w:start w:val="7"/>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632313FD"/>
    <w:multiLevelType w:val="multilevel"/>
    <w:tmpl w:val="0EB2308E"/>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659C64DD"/>
    <w:multiLevelType w:val="multilevel"/>
    <w:tmpl w:val="98C06F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668F51A2"/>
    <w:multiLevelType w:val="multilevel"/>
    <w:tmpl w:val="8572C5EA"/>
    <w:lvl w:ilvl="0">
      <w:start w:val="1"/>
      <w:numFmt w:val="decimal"/>
      <w:lvlText w:val="%1."/>
      <w:lvlJc w:val="left"/>
      <w:pPr>
        <w:ind w:left="1069" w:hanging="360"/>
      </w:pPr>
      <w:rPr>
        <w:rFonts w:eastAsia="Times New Roman" w:hint="default"/>
        <w:color w:val="auto"/>
      </w:rPr>
    </w:lvl>
    <w:lvl w:ilvl="1">
      <w:start w:val="1"/>
      <w:numFmt w:val="decimal"/>
      <w:isLgl/>
      <w:lvlText w:val="%1.%2."/>
      <w:lvlJc w:val="left"/>
      <w:pPr>
        <w:ind w:left="1494" w:hanging="36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2704" w:hanging="720"/>
      </w:pPr>
      <w:rPr>
        <w:rFonts w:hint="default"/>
      </w:rPr>
    </w:lvl>
    <w:lvl w:ilvl="4">
      <w:start w:val="1"/>
      <w:numFmt w:val="decimal"/>
      <w:isLgl/>
      <w:lvlText w:val="%1.%2.%3.%4.%5."/>
      <w:lvlJc w:val="left"/>
      <w:pPr>
        <w:ind w:left="3489" w:hanging="1080"/>
      </w:pPr>
      <w:rPr>
        <w:rFonts w:hint="default"/>
      </w:rPr>
    </w:lvl>
    <w:lvl w:ilvl="5">
      <w:start w:val="1"/>
      <w:numFmt w:val="decimal"/>
      <w:isLgl/>
      <w:lvlText w:val="%1.%2.%3.%4.%5.%6."/>
      <w:lvlJc w:val="left"/>
      <w:pPr>
        <w:ind w:left="3914" w:hanging="1080"/>
      </w:pPr>
      <w:rPr>
        <w:rFonts w:hint="default"/>
      </w:rPr>
    </w:lvl>
    <w:lvl w:ilvl="6">
      <w:start w:val="1"/>
      <w:numFmt w:val="decimal"/>
      <w:isLgl/>
      <w:lvlText w:val="%1.%2.%3.%4.%5.%6.%7."/>
      <w:lvlJc w:val="left"/>
      <w:pPr>
        <w:ind w:left="4699" w:hanging="1440"/>
      </w:pPr>
      <w:rPr>
        <w:rFonts w:hint="default"/>
      </w:rPr>
    </w:lvl>
    <w:lvl w:ilvl="7">
      <w:start w:val="1"/>
      <w:numFmt w:val="decimal"/>
      <w:isLgl/>
      <w:lvlText w:val="%1.%2.%3.%4.%5.%6.%7.%8."/>
      <w:lvlJc w:val="left"/>
      <w:pPr>
        <w:ind w:left="5124" w:hanging="1440"/>
      </w:pPr>
      <w:rPr>
        <w:rFonts w:hint="default"/>
      </w:rPr>
    </w:lvl>
    <w:lvl w:ilvl="8">
      <w:start w:val="1"/>
      <w:numFmt w:val="decimal"/>
      <w:isLgl/>
      <w:lvlText w:val="%1.%2.%3.%4.%5.%6.%7.%8.%9."/>
      <w:lvlJc w:val="left"/>
      <w:pPr>
        <w:ind w:left="5909" w:hanging="1800"/>
      </w:pPr>
      <w:rPr>
        <w:rFonts w:hint="default"/>
      </w:rPr>
    </w:lvl>
  </w:abstractNum>
  <w:abstractNum w:abstractNumId="21" w15:restartNumberingAfterBreak="0">
    <w:nsid w:val="6B5F6759"/>
    <w:multiLevelType w:val="hybridMultilevel"/>
    <w:tmpl w:val="60B2244A"/>
    <w:lvl w:ilvl="0" w:tplc="1D06EBB0">
      <w:start w:val="2"/>
      <w:numFmt w:val="bullet"/>
      <w:lvlText w:val="-"/>
      <w:lvlJc w:val="left"/>
      <w:pPr>
        <w:ind w:left="928" w:hanging="360"/>
      </w:pPr>
      <w:rPr>
        <w:rFonts w:ascii="Times New Roman" w:eastAsia="Calibri" w:hAnsi="Times New Roman" w:cs="Times New Roman"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22" w15:restartNumberingAfterBreak="0">
    <w:nsid w:val="6F49085B"/>
    <w:multiLevelType w:val="hybridMultilevel"/>
    <w:tmpl w:val="8312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701DA5"/>
    <w:multiLevelType w:val="hybridMultilevel"/>
    <w:tmpl w:val="FC002C0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4" w15:restartNumberingAfterBreak="0">
    <w:nsid w:val="752B3D49"/>
    <w:multiLevelType w:val="hybridMultilevel"/>
    <w:tmpl w:val="D2522722"/>
    <w:lvl w:ilvl="0" w:tplc="66D0C850">
      <w:start w:val="3"/>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7C87126A"/>
    <w:multiLevelType w:val="hybridMultilevel"/>
    <w:tmpl w:val="4530C404"/>
    <w:lvl w:ilvl="0" w:tplc="66D0C850">
      <w:start w:val="3"/>
      <w:numFmt w:val="bullet"/>
      <w:lvlText w:val="-"/>
      <w:lvlJc w:val="left"/>
      <w:pPr>
        <w:ind w:left="502"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20"/>
  </w:num>
  <w:num w:numId="2">
    <w:abstractNumId w:val="11"/>
  </w:num>
  <w:num w:numId="3">
    <w:abstractNumId w:val="22"/>
  </w:num>
  <w:num w:numId="4">
    <w:abstractNumId w:val="6"/>
  </w:num>
  <w:num w:numId="5">
    <w:abstractNumId w:val="10"/>
  </w:num>
  <w:num w:numId="6">
    <w:abstractNumId w:val="25"/>
  </w:num>
  <w:num w:numId="7">
    <w:abstractNumId w:val="21"/>
  </w:num>
  <w:num w:numId="8">
    <w:abstractNumId w:val="2"/>
  </w:num>
  <w:num w:numId="9">
    <w:abstractNumId w:val="4"/>
  </w:num>
  <w:num w:numId="10">
    <w:abstractNumId w:val="0"/>
  </w:num>
  <w:num w:numId="11">
    <w:abstractNumId w:val="7"/>
  </w:num>
  <w:num w:numId="12">
    <w:abstractNumId w:val="14"/>
  </w:num>
  <w:num w:numId="13">
    <w:abstractNumId w:val="5"/>
  </w:num>
  <w:num w:numId="14">
    <w:abstractNumId w:val="17"/>
  </w:num>
  <w:num w:numId="15">
    <w:abstractNumId w:val="13"/>
  </w:num>
  <w:num w:numId="16">
    <w:abstractNumId w:val="3"/>
  </w:num>
  <w:num w:numId="17">
    <w:abstractNumId w:val="15"/>
  </w:num>
  <w:num w:numId="18">
    <w:abstractNumId w:val="16"/>
  </w:num>
  <w:num w:numId="19">
    <w:abstractNumId w:val="1"/>
  </w:num>
  <w:num w:numId="20">
    <w:abstractNumId w:val="18"/>
  </w:num>
  <w:num w:numId="21">
    <w:abstractNumId w:val="12"/>
  </w:num>
  <w:num w:numId="22">
    <w:abstractNumId w:val="9"/>
  </w:num>
  <w:num w:numId="23">
    <w:abstractNumId w:val="19"/>
  </w:num>
  <w:num w:numId="24">
    <w:abstractNumId w:val="24"/>
  </w:num>
  <w:num w:numId="25">
    <w:abstractNumId w:val="2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A37"/>
    <w:rsid w:val="001A5D44"/>
    <w:rsid w:val="002209EF"/>
    <w:rsid w:val="00270EFE"/>
    <w:rsid w:val="0029582E"/>
    <w:rsid w:val="00314BFB"/>
    <w:rsid w:val="003470CC"/>
    <w:rsid w:val="00530DCE"/>
    <w:rsid w:val="006516CD"/>
    <w:rsid w:val="007A65DA"/>
    <w:rsid w:val="0083722C"/>
    <w:rsid w:val="008B3886"/>
    <w:rsid w:val="008F19CF"/>
    <w:rsid w:val="009817F1"/>
    <w:rsid w:val="00986C25"/>
    <w:rsid w:val="009A3A37"/>
    <w:rsid w:val="00AA2609"/>
    <w:rsid w:val="00AE1FB8"/>
    <w:rsid w:val="00AE5E15"/>
    <w:rsid w:val="00B453B7"/>
    <w:rsid w:val="00D57CF4"/>
    <w:rsid w:val="00D924F6"/>
    <w:rsid w:val="00EC00D3"/>
    <w:rsid w:val="00F455A1"/>
    <w:rsid w:val="00FA7AA2"/>
  </w:rsids>
  <m:mathPr>
    <m:mathFont m:val="Cambria Math"/>
    <m:brkBin m:val="before"/>
    <m:brkBinSub m:val="--"/>
    <m:smallFrac m:val="0"/>
    <m:dispDef/>
    <m:lMargin m:val="0"/>
    <m:rMargin m:val="0"/>
    <m:defJc m:val="centerGroup"/>
    <m:wrapIndent m:val="1440"/>
    <m:intLim m:val="subSup"/>
    <m:naryLim m:val="undOvr"/>
  </m:mathPr>
  <w:themeFontLang w:val="uk-UA"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DC03"/>
  <w15:chartTrackingRefBased/>
  <w15:docId w15:val="{86C549C7-A1A9-4E31-84B0-C4F6C51B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470CC"/>
    <w:pPr>
      <w:keepNext/>
      <w:spacing w:after="0" w:line="240" w:lineRule="auto"/>
      <w:jc w:val="center"/>
      <w:outlineLvl w:val="0"/>
    </w:pPr>
    <w:rPr>
      <w:rFonts w:ascii="Times New Roman" w:eastAsia="Times New Roman" w:hAnsi="Times New Roman" w:cs="Times New Roman"/>
      <w:bCs/>
      <w:sz w:val="28"/>
      <w:szCs w:val="24"/>
      <w:lang w:eastAsia="ru-RU"/>
    </w:rPr>
  </w:style>
  <w:style w:type="paragraph" w:styleId="2">
    <w:name w:val="heading 2"/>
    <w:basedOn w:val="a"/>
    <w:next w:val="a"/>
    <w:link w:val="20"/>
    <w:qFormat/>
    <w:rsid w:val="003470CC"/>
    <w:pPr>
      <w:keepNext/>
      <w:spacing w:after="0" w:line="240" w:lineRule="auto"/>
      <w:jc w:val="both"/>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3470CC"/>
    <w:pPr>
      <w:keepNext/>
      <w:suppressAutoHyphens/>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3470CC"/>
    <w:pPr>
      <w:keepNext/>
      <w:spacing w:after="0" w:line="240" w:lineRule="auto"/>
      <w:ind w:right="-70"/>
      <w:jc w:val="both"/>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3470CC"/>
    <w:pPr>
      <w:keepNext/>
      <w:spacing w:after="0" w:line="240" w:lineRule="auto"/>
      <w:ind w:left="360" w:right="306"/>
      <w:jc w:val="center"/>
      <w:outlineLvl w:val="4"/>
    </w:pPr>
    <w:rPr>
      <w:rFonts w:ascii="Times New Roman" w:eastAsia="Times New Roman" w:hAnsi="Times New Roman" w:cs="Times New Roman"/>
      <w:b/>
      <w:bCs/>
      <w:sz w:val="28"/>
      <w:szCs w:val="24"/>
      <w:lang w:eastAsia="ru-RU"/>
    </w:rPr>
  </w:style>
  <w:style w:type="paragraph" w:styleId="8">
    <w:name w:val="heading 8"/>
    <w:basedOn w:val="a"/>
    <w:next w:val="a"/>
    <w:link w:val="80"/>
    <w:semiHidden/>
    <w:unhideWhenUsed/>
    <w:qFormat/>
    <w:rsid w:val="003470CC"/>
    <w:pPr>
      <w:spacing w:before="240" w:after="60" w:line="240" w:lineRule="auto"/>
      <w:outlineLvl w:val="7"/>
    </w:pPr>
    <w:rPr>
      <w:rFonts w:ascii="Calibri" w:eastAsia="Times New Roman" w:hAnsi="Calibri" w:cs="Times New Roman"/>
      <w:i/>
      <w:iCs/>
      <w:sz w:val="24"/>
      <w:szCs w:val="24"/>
      <w:lang w:val="ru-RU" w:eastAsia="ru-RU"/>
    </w:rPr>
  </w:style>
  <w:style w:type="paragraph" w:styleId="9">
    <w:name w:val="heading 9"/>
    <w:basedOn w:val="a"/>
    <w:next w:val="a"/>
    <w:link w:val="90"/>
    <w:semiHidden/>
    <w:unhideWhenUsed/>
    <w:qFormat/>
    <w:rsid w:val="003470CC"/>
    <w:pPr>
      <w:spacing w:before="240" w:after="60" w:line="240" w:lineRule="auto"/>
      <w:outlineLvl w:val="8"/>
    </w:pPr>
    <w:rPr>
      <w:rFonts w:ascii="Calibri Light" w:eastAsia="Times New Roman" w:hAnsi="Calibri Light"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70CC"/>
    <w:rPr>
      <w:rFonts w:ascii="Times New Roman" w:eastAsia="Times New Roman" w:hAnsi="Times New Roman" w:cs="Times New Roman"/>
      <w:bCs/>
      <w:sz w:val="28"/>
      <w:szCs w:val="24"/>
      <w:lang w:eastAsia="ru-RU"/>
    </w:rPr>
  </w:style>
  <w:style w:type="character" w:customStyle="1" w:styleId="20">
    <w:name w:val="Заголовок 2 Знак"/>
    <w:basedOn w:val="a0"/>
    <w:link w:val="2"/>
    <w:rsid w:val="003470CC"/>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3470CC"/>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3470CC"/>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3470CC"/>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semiHidden/>
    <w:rsid w:val="003470CC"/>
    <w:rPr>
      <w:rFonts w:ascii="Calibri" w:eastAsia="Times New Roman" w:hAnsi="Calibri" w:cs="Times New Roman"/>
      <w:i/>
      <w:iCs/>
      <w:sz w:val="24"/>
      <w:szCs w:val="24"/>
      <w:lang w:val="ru-RU" w:eastAsia="ru-RU"/>
    </w:rPr>
  </w:style>
  <w:style w:type="character" w:customStyle="1" w:styleId="90">
    <w:name w:val="Заголовок 9 Знак"/>
    <w:basedOn w:val="a0"/>
    <w:link w:val="9"/>
    <w:semiHidden/>
    <w:rsid w:val="003470CC"/>
    <w:rPr>
      <w:rFonts w:ascii="Calibri Light" w:eastAsia="Times New Roman" w:hAnsi="Calibri Light" w:cs="Times New Roman"/>
      <w:lang w:val="ru-RU" w:eastAsia="ru-RU"/>
    </w:rPr>
  </w:style>
  <w:style w:type="numbering" w:customStyle="1" w:styleId="11">
    <w:name w:val="Немає списку1"/>
    <w:next w:val="a2"/>
    <w:semiHidden/>
    <w:unhideWhenUsed/>
    <w:rsid w:val="003470CC"/>
  </w:style>
  <w:style w:type="paragraph" w:styleId="a3">
    <w:name w:val="caption"/>
    <w:basedOn w:val="a"/>
    <w:next w:val="a"/>
    <w:qFormat/>
    <w:rsid w:val="003470CC"/>
    <w:pPr>
      <w:spacing w:after="0" w:line="240" w:lineRule="auto"/>
      <w:ind w:hanging="142"/>
      <w:jc w:val="both"/>
    </w:pPr>
    <w:rPr>
      <w:rFonts w:ascii="Times New Roman" w:eastAsia="Times New Roman" w:hAnsi="Times New Roman" w:cs="Times New Roman"/>
      <w:sz w:val="24"/>
      <w:szCs w:val="20"/>
      <w:lang w:eastAsia="ru-RU"/>
    </w:rPr>
  </w:style>
  <w:style w:type="paragraph" w:styleId="a4">
    <w:name w:val="Body Text Indent"/>
    <w:basedOn w:val="a"/>
    <w:link w:val="a5"/>
    <w:rsid w:val="003470CC"/>
    <w:pPr>
      <w:spacing w:after="0" w:line="240" w:lineRule="auto"/>
      <w:ind w:right="-81" w:firstLine="900"/>
      <w:jc w:val="both"/>
    </w:pPr>
    <w:rPr>
      <w:rFonts w:ascii="Times New Roman" w:eastAsia="Times New Roman" w:hAnsi="Times New Roman" w:cs="Times New Roman"/>
      <w:sz w:val="28"/>
      <w:szCs w:val="24"/>
      <w:lang w:eastAsia="ru-RU"/>
    </w:rPr>
  </w:style>
  <w:style w:type="character" w:customStyle="1" w:styleId="a5">
    <w:name w:val="Основний текст з відступом Знак"/>
    <w:basedOn w:val="a0"/>
    <w:link w:val="a4"/>
    <w:rsid w:val="003470CC"/>
    <w:rPr>
      <w:rFonts w:ascii="Times New Roman" w:eastAsia="Times New Roman" w:hAnsi="Times New Roman" w:cs="Times New Roman"/>
      <w:sz w:val="28"/>
      <w:szCs w:val="24"/>
      <w:lang w:eastAsia="ru-RU"/>
    </w:rPr>
  </w:style>
  <w:style w:type="paragraph" w:styleId="a6">
    <w:name w:val="Message Header"/>
    <w:basedOn w:val="a7"/>
    <w:link w:val="a8"/>
    <w:rsid w:val="003470CC"/>
    <w:pPr>
      <w:keepLines/>
      <w:tabs>
        <w:tab w:val="left" w:pos="1080"/>
      </w:tabs>
      <w:spacing w:line="240" w:lineRule="atLeast"/>
      <w:ind w:left="1080" w:hanging="1080"/>
    </w:pPr>
    <w:rPr>
      <w:caps/>
      <w:sz w:val="18"/>
      <w:szCs w:val="18"/>
    </w:rPr>
  </w:style>
  <w:style w:type="character" w:customStyle="1" w:styleId="a8">
    <w:name w:val="Шапка Знак"/>
    <w:basedOn w:val="a0"/>
    <w:link w:val="a6"/>
    <w:rsid w:val="003470CC"/>
    <w:rPr>
      <w:rFonts w:ascii="Times New Roman" w:eastAsia="Times New Roman" w:hAnsi="Times New Roman" w:cs="Times New Roman"/>
      <w:caps/>
      <w:sz w:val="18"/>
      <w:szCs w:val="18"/>
      <w:lang w:val="ru-RU" w:eastAsia="ru-RU"/>
    </w:rPr>
  </w:style>
  <w:style w:type="paragraph" w:customStyle="1" w:styleId="a9">
    <w:name w:val="Заголовок сообщения (первый)"/>
    <w:basedOn w:val="a6"/>
    <w:next w:val="a6"/>
    <w:rsid w:val="003470CC"/>
    <w:pPr>
      <w:spacing w:before="360"/>
    </w:pPr>
  </w:style>
  <w:style w:type="paragraph" w:styleId="a7">
    <w:name w:val="Body Text"/>
    <w:basedOn w:val="a"/>
    <w:link w:val="aa"/>
    <w:uiPriority w:val="99"/>
    <w:rsid w:val="003470CC"/>
    <w:pPr>
      <w:spacing w:after="120" w:line="240" w:lineRule="auto"/>
    </w:pPr>
    <w:rPr>
      <w:rFonts w:ascii="Times New Roman" w:eastAsia="Times New Roman" w:hAnsi="Times New Roman" w:cs="Times New Roman"/>
      <w:sz w:val="24"/>
      <w:szCs w:val="24"/>
      <w:lang w:val="ru-RU" w:eastAsia="ru-RU"/>
    </w:rPr>
  </w:style>
  <w:style w:type="character" w:customStyle="1" w:styleId="aa">
    <w:name w:val="Основний текст Знак"/>
    <w:basedOn w:val="a0"/>
    <w:link w:val="a7"/>
    <w:uiPriority w:val="99"/>
    <w:rsid w:val="003470CC"/>
    <w:rPr>
      <w:rFonts w:ascii="Times New Roman" w:eastAsia="Times New Roman" w:hAnsi="Times New Roman" w:cs="Times New Roman"/>
      <w:sz w:val="24"/>
      <w:szCs w:val="24"/>
      <w:lang w:val="ru-RU" w:eastAsia="ru-RU"/>
    </w:rPr>
  </w:style>
  <w:style w:type="paragraph" w:styleId="21">
    <w:name w:val="Body Text Indent 2"/>
    <w:basedOn w:val="a"/>
    <w:link w:val="22"/>
    <w:rsid w:val="003470CC"/>
    <w:pPr>
      <w:spacing w:after="0" w:line="240" w:lineRule="auto"/>
      <w:ind w:left="708" w:firstLine="708"/>
    </w:pPr>
    <w:rPr>
      <w:rFonts w:ascii="Times New Roman" w:eastAsia="Times New Roman" w:hAnsi="Times New Roman" w:cs="Times New Roman"/>
      <w:sz w:val="28"/>
      <w:szCs w:val="24"/>
      <w:lang w:eastAsia="ru-RU"/>
    </w:rPr>
  </w:style>
  <w:style w:type="character" w:customStyle="1" w:styleId="22">
    <w:name w:val="Основний текст з відступом 2 Знак"/>
    <w:basedOn w:val="a0"/>
    <w:link w:val="21"/>
    <w:rsid w:val="003470CC"/>
    <w:rPr>
      <w:rFonts w:ascii="Times New Roman" w:eastAsia="Times New Roman" w:hAnsi="Times New Roman" w:cs="Times New Roman"/>
      <w:sz w:val="28"/>
      <w:szCs w:val="24"/>
      <w:lang w:eastAsia="ru-RU"/>
    </w:rPr>
  </w:style>
  <w:style w:type="paragraph" w:styleId="HTML">
    <w:name w:val="HTML Preformatted"/>
    <w:basedOn w:val="a"/>
    <w:link w:val="HTML0"/>
    <w:rsid w:val="00347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1"/>
      <w:szCs w:val="21"/>
      <w:lang w:val="ru-RU" w:eastAsia="ru-RU"/>
    </w:rPr>
  </w:style>
  <w:style w:type="character" w:customStyle="1" w:styleId="HTML0">
    <w:name w:val="Стандартний HTML Знак"/>
    <w:basedOn w:val="a0"/>
    <w:link w:val="HTML"/>
    <w:rsid w:val="003470CC"/>
    <w:rPr>
      <w:rFonts w:ascii="Courier New" w:eastAsia="Courier New" w:hAnsi="Courier New" w:cs="Courier New"/>
      <w:color w:val="000000"/>
      <w:sz w:val="21"/>
      <w:szCs w:val="21"/>
      <w:lang w:val="ru-RU" w:eastAsia="ru-RU"/>
    </w:rPr>
  </w:style>
  <w:style w:type="paragraph" w:styleId="31">
    <w:name w:val="Body Text Indent 3"/>
    <w:basedOn w:val="a"/>
    <w:link w:val="32"/>
    <w:rsid w:val="003470CC"/>
    <w:pPr>
      <w:spacing w:after="0" w:line="240" w:lineRule="auto"/>
      <w:ind w:left="1190"/>
    </w:pPr>
    <w:rPr>
      <w:rFonts w:ascii="Times New Roman CYR" w:eastAsia="Times New Roman" w:hAnsi="Times New Roman CYR" w:cs="Times New Roman"/>
      <w:sz w:val="28"/>
      <w:szCs w:val="28"/>
      <w:lang w:eastAsia="ru-RU"/>
    </w:rPr>
  </w:style>
  <w:style w:type="character" w:customStyle="1" w:styleId="32">
    <w:name w:val="Основний текст з відступом 3 Знак"/>
    <w:basedOn w:val="a0"/>
    <w:link w:val="31"/>
    <w:rsid w:val="003470CC"/>
    <w:rPr>
      <w:rFonts w:ascii="Times New Roman CYR" w:eastAsia="Times New Roman" w:hAnsi="Times New Roman CYR" w:cs="Times New Roman"/>
      <w:sz w:val="28"/>
      <w:szCs w:val="28"/>
      <w:lang w:eastAsia="ru-RU"/>
    </w:rPr>
  </w:style>
  <w:style w:type="paragraph" w:styleId="33">
    <w:name w:val="Body Text 3"/>
    <w:basedOn w:val="a"/>
    <w:link w:val="34"/>
    <w:rsid w:val="003470CC"/>
    <w:pPr>
      <w:widowControl w:val="0"/>
      <w:tabs>
        <w:tab w:val="left" w:pos="10065"/>
        <w:tab w:val="left" w:pos="10195"/>
      </w:tabs>
      <w:autoSpaceDE w:val="0"/>
      <w:autoSpaceDN w:val="0"/>
      <w:adjustRightInd w:val="0"/>
      <w:spacing w:after="0" w:line="321" w:lineRule="exact"/>
      <w:ind w:right="436"/>
      <w:jc w:val="both"/>
    </w:pPr>
    <w:rPr>
      <w:rFonts w:ascii="Times New Roman" w:eastAsia="Times New Roman" w:hAnsi="Times New Roman" w:cs="Times New Roman"/>
      <w:sz w:val="20"/>
      <w:szCs w:val="20"/>
      <w:lang w:eastAsia="ru-RU"/>
    </w:rPr>
  </w:style>
  <w:style w:type="character" w:customStyle="1" w:styleId="34">
    <w:name w:val="Основний текст 3 Знак"/>
    <w:basedOn w:val="a0"/>
    <w:link w:val="33"/>
    <w:rsid w:val="003470CC"/>
    <w:rPr>
      <w:rFonts w:ascii="Times New Roman" w:eastAsia="Times New Roman" w:hAnsi="Times New Roman" w:cs="Times New Roman"/>
      <w:sz w:val="20"/>
      <w:szCs w:val="20"/>
      <w:lang w:eastAsia="ru-RU"/>
    </w:rPr>
  </w:style>
  <w:style w:type="paragraph" w:styleId="ab">
    <w:name w:val="Block Text"/>
    <w:basedOn w:val="a"/>
    <w:rsid w:val="003470CC"/>
    <w:pPr>
      <w:autoSpaceDE w:val="0"/>
      <w:autoSpaceDN w:val="0"/>
      <w:adjustRightInd w:val="0"/>
      <w:spacing w:after="0" w:line="360" w:lineRule="auto"/>
      <w:ind w:left="357" w:right="306" w:firstLine="567"/>
      <w:jc w:val="both"/>
    </w:pPr>
    <w:rPr>
      <w:rFonts w:ascii="Arial" w:eastAsia="Times New Roman" w:hAnsi="Arial" w:cs="Arial"/>
      <w:sz w:val="24"/>
      <w:szCs w:val="28"/>
      <w:lang w:eastAsia="ru-RU"/>
    </w:rPr>
  </w:style>
  <w:style w:type="paragraph" w:styleId="23">
    <w:name w:val="Body Text 2"/>
    <w:basedOn w:val="a"/>
    <w:link w:val="24"/>
    <w:rsid w:val="003470CC"/>
    <w:pPr>
      <w:autoSpaceDE w:val="0"/>
      <w:autoSpaceDN w:val="0"/>
      <w:adjustRightInd w:val="0"/>
      <w:spacing w:after="0" w:line="240" w:lineRule="auto"/>
      <w:ind w:right="-5"/>
      <w:jc w:val="both"/>
    </w:pPr>
    <w:rPr>
      <w:rFonts w:ascii="Times New Roman" w:eastAsia="Times New Roman" w:hAnsi="Times New Roman" w:cs="Times New Roman"/>
      <w:sz w:val="28"/>
      <w:szCs w:val="28"/>
      <w:lang w:eastAsia="ru-RU"/>
    </w:rPr>
  </w:style>
  <w:style w:type="character" w:customStyle="1" w:styleId="24">
    <w:name w:val="Основний текст 2 Знак"/>
    <w:basedOn w:val="a0"/>
    <w:link w:val="23"/>
    <w:rsid w:val="003470CC"/>
    <w:rPr>
      <w:rFonts w:ascii="Times New Roman" w:eastAsia="Times New Roman" w:hAnsi="Times New Roman" w:cs="Times New Roman"/>
      <w:sz w:val="28"/>
      <w:szCs w:val="28"/>
      <w:lang w:eastAsia="ru-RU"/>
    </w:rPr>
  </w:style>
  <w:style w:type="paragraph" w:customStyle="1" w:styleId="Normal1">
    <w:name w:val="Normal1"/>
    <w:rsid w:val="003470CC"/>
    <w:pPr>
      <w:widowControl w:val="0"/>
      <w:spacing w:after="0" w:line="300" w:lineRule="auto"/>
      <w:ind w:firstLine="720"/>
      <w:jc w:val="both"/>
    </w:pPr>
    <w:rPr>
      <w:rFonts w:ascii="Courier New" w:eastAsia="Times New Roman" w:hAnsi="Courier New" w:cs="Times New Roman"/>
      <w:snapToGrid w:val="0"/>
      <w:sz w:val="28"/>
      <w:szCs w:val="20"/>
      <w:lang w:eastAsia="ru-RU"/>
    </w:rPr>
  </w:style>
  <w:style w:type="character" w:styleId="ac">
    <w:name w:val="Hyperlink"/>
    <w:uiPriority w:val="99"/>
    <w:rsid w:val="003470CC"/>
    <w:rPr>
      <w:color w:val="0000FF"/>
      <w:u w:val="single"/>
    </w:rPr>
  </w:style>
  <w:style w:type="character" w:styleId="ad">
    <w:name w:val="page number"/>
    <w:basedOn w:val="a0"/>
    <w:rsid w:val="003470CC"/>
  </w:style>
  <w:style w:type="character" w:customStyle="1" w:styleId="ae">
    <w:name w:val="Основной текст Знак"/>
    <w:locked/>
    <w:rsid w:val="003470CC"/>
    <w:rPr>
      <w:sz w:val="24"/>
      <w:szCs w:val="24"/>
      <w:lang w:val="ru-RU" w:eastAsia="ru-RU" w:bidi="ar-SA"/>
    </w:rPr>
  </w:style>
  <w:style w:type="character" w:styleId="af">
    <w:name w:val="Emphasis"/>
    <w:qFormat/>
    <w:rsid w:val="003470CC"/>
    <w:rPr>
      <w:i/>
      <w:iCs/>
    </w:rPr>
  </w:style>
  <w:style w:type="paragraph" w:customStyle="1" w:styleId="justify">
    <w:name w:val="justify"/>
    <w:basedOn w:val="a"/>
    <w:rsid w:val="003470C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0">
    <w:name w:val="Strong"/>
    <w:uiPriority w:val="22"/>
    <w:qFormat/>
    <w:rsid w:val="003470CC"/>
    <w:rPr>
      <w:b/>
      <w:bCs/>
    </w:rPr>
  </w:style>
  <w:style w:type="character" w:customStyle="1" w:styleId="apple-style-span">
    <w:name w:val="apple-style-span"/>
    <w:basedOn w:val="a0"/>
    <w:rsid w:val="003470CC"/>
  </w:style>
  <w:style w:type="paragraph" w:styleId="af1">
    <w:name w:val="footnote text"/>
    <w:basedOn w:val="a"/>
    <w:link w:val="af2"/>
    <w:uiPriority w:val="99"/>
    <w:semiHidden/>
    <w:rsid w:val="003470CC"/>
    <w:pPr>
      <w:spacing w:after="0" w:line="240" w:lineRule="auto"/>
    </w:pPr>
    <w:rPr>
      <w:rFonts w:ascii="Times New Roman" w:eastAsia="Times New Roman" w:hAnsi="Times New Roman" w:cs="Times New Roman"/>
      <w:sz w:val="20"/>
      <w:szCs w:val="20"/>
      <w:lang w:val="ru-RU" w:eastAsia="ru-RU"/>
    </w:rPr>
  </w:style>
  <w:style w:type="character" w:customStyle="1" w:styleId="af2">
    <w:name w:val="Текст виноски Знак"/>
    <w:basedOn w:val="a0"/>
    <w:link w:val="af1"/>
    <w:uiPriority w:val="99"/>
    <w:semiHidden/>
    <w:rsid w:val="003470CC"/>
    <w:rPr>
      <w:rFonts w:ascii="Times New Roman" w:eastAsia="Times New Roman" w:hAnsi="Times New Roman" w:cs="Times New Roman"/>
      <w:sz w:val="20"/>
      <w:szCs w:val="20"/>
      <w:lang w:val="ru-RU" w:eastAsia="ru-RU"/>
    </w:rPr>
  </w:style>
  <w:style w:type="character" w:styleId="af3">
    <w:name w:val="footnote reference"/>
    <w:uiPriority w:val="99"/>
    <w:semiHidden/>
    <w:rsid w:val="003470CC"/>
    <w:rPr>
      <w:vertAlign w:val="superscript"/>
    </w:rPr>
  </w:style>
  <w:style w:type="paragraph" w:styleId="af4">
    <w:name w:val="footer"/>
    <w:basedOn w:val="a"/>
    <w:link w:val="af5"/>
    <w:rsid w:val="003470CC"/>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5">
    <w:name w:val="Нижній колонтитул Знак"/>
    <w:basedOn w:val="a0"/>
    <w:link w:val="af4"/>
    <w:rsid w:val="003470CC"/>
    <w:rPr>
      <w:rFonts w:ascii="Times New Roman" w:eastAsia="Times New Roman" w:hAnsi="Times New Roman" w:cs="Times New Roman"/>
      <w:sz w:val="24"/>
      <w:szCs w:val="24"/>
      <w:lang w:val="ru-RU" w:eastAsia="ru-RU"/>
    </w:rPr>
  </w:style>
  <w:style w:type="paragraph" w:customStyle="1" w:styleId="af6">
    <w:name w:val="Название таблицы"/>
    <w:basedOn w:val="a"/>
    <w:rsid w:val="003470CC"/>
    <w:pPr>
      <w:spacing w:after="0" w:line="240" w:lineRule="auto"/>
      <w:jc w:val="center"/>
    </w:pPr>
    <w:rPr>
      <w:rFonts w:ascii="Arial" w:eastAsia="Times New Roman" w:hAnsi="Arial" w:cs="Arial"/>
      <w:b/>
      <w:bCs/>
      <w:sz w:val="20"/>
      <w:szCs w:val="20"/>
      <w:lang w:eastAsia="ru-RU"/>
    </w:rPr>
  </w:style>
  <w:style w:type="paragraph" w:styleId="af7">
    <w:name w:val="Balloon Text"/>
    <w:basedOn w:val="a"/>
    <w:link w:val="af8"/>
    <w:uiPriority w:val="99"/>
    <w:rsid w:val="003470CC"/>
    <w:pPr>
      <w:spacing w:after="0" w:line="240" w:lineRule="auto"/>
    </w:pPr>
    <w:rPr>
      <w:rFonts w:ascii="Tahoma" w:eastAsia="Times New Roman" w:hAnsi="Tahoma" w:cs="Tahoma"/>
      <w:sz w:val="16"/>
      <w:szCs w:val="16"/>
      <w:lang w:val="ru-RU" w:eastAsia="ru-RU"/>
    </w:rPr>
  </w:style>
  <w:style w:type="character" w:customStyle="1" w:styleId="af8">
    <w:name w:val="Текст у виносці Знак"/>
    <w:basedOn w:val="a0"/>
    <w:link w:val="af7"/>
    <w:uiPriority w:val="99"/>
    <w:rsid w:val="003470CC"/>
    <w:rPr>
      <w:rFonts w:ascii="Tahoma" w:eastAsia="Times New Roman" w:hAnsi="Tahoma" w:cs="Tahoma"/>
      <w:sz w:val="16"/>
      <w:szCs w:val="16"/>
      <w:lang w:val="ru-RU" w:eastAsia="ru-RU"/>
    </w:rPr>
  </w:style>
  <w:style w:type="paragraph" w:styleId="af9">
    <w:name w:val="Plain Text"/>
    <w:basedOn w:val="a"/>
    <w:link w:val="afa"/>
    <w:uiPriority w:val="99"/>
    <w:unhideWhenUsed/>
    <w:rsid w:val="003470CC"/>
    <w:pPr>
      <w:spacing w:after="0" w:line="240" w:lineRule="auto"/>
    </w:pPr>
    <w:rPr>
      <w:rFonts w:ascii="Courier New" w:eastAsia="Times New Roman" w:hAnsi="Courier New" w:cs="Courier New"/>
      <w:spacing w:val="8"/>
      <w:sz w:val="20"/>
      <w:szCs w:val="20"/>
      <w:lang w:val="en-GB" w:eastAsia="ru-RU"/>
    </w:rPr>
  </w:style>
  <w:style w:type="character" w:customStyle="1" w:styleId="afa">
    <w:name w:val="Текст Знак"/>
    <w:basedOn w:val="a0"/>
    <w:link w:val="af9"/>
    <w:uiPriority w:val="99"/>
    <w:rsid w:val="003470CC"/>
    <w:rPr>
      <w:rFonts w:ascii="Courier New" w:eastAsia="Times New Roman" w:hAnsi="Courier New" w:cs="Courier New"/>
      <w:spacing w:val="8"/>
      <w:sz w:val="20"/>
      <w:szCs w:val="20"/>
      <w:lang w:val="en-GB" w:eastAsia="ru-RU"/>
    </w:rPr>
  </w:style>
  <w:style w:type="paragraph" w:styleId="afb">
    <w:name w:val="header"/>
    <w:basedOn w:val="a"/>
    <w:link w:val="afc"/>
    <w:uiPriority w:val="99"/>
    <w:rsid w:val="003470CC"/>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fc">
    <w:name w:val="Верхній колонтитул Знак"/>
    <w:basedOn w:val="a0"/>
    <w:link w:val="afb"/>
    <w:uiPriority w:val="99"/>
    <w:rsid w:val="003470CC"/>
    <w:rPr>
      <w:rFonts w:ascii="Times New Roman" w:eastAsia="Times New Roman" w:hAnsi="Times New Roman" w:cs="Times New Roman"/>
      <w:sz w:val="24"/>
      <w:szCs w:val="24"/>
      <w:lang w:val="ru-RU" w:eastAsia="ru-RU"/>
    </w:rPr>
  </w:style>
  <w:style w:type="paragraph" w:styleId="afd">
    <w:name w:val="List Paragraph"/>
    <w:aliases w:val="Список уровня 2,название табл/рис,заголовок 1.1,AC List 01"/>
    <w:basedOn w:val="a"/>
    <w:link w:val="afe"/>
    <w:uiPriority w:val="34"/>
    <w:qFormat/>
    <w:rsid w:val="003470CC"/>
    <w:pPr>
      <w:spacing w:after="200" w:line="276" w:lineRule="auto"/>
      <w:ind w:left="720"/>
      <w:contextualSpacing/>
    </w:pPr>
    <w:rPr>
      <w:rFonts w:ascii="Calibri" w:eastAsia="Calibri" w:hAnsi="Calibri" w:cs="Times New Roman"/>
      <w:lang w:val="ru-RU"/>
    </w:rPr>
  </w:style>
  <w:style w:type="character" w:customStyle="1" w:styleId="afe">
    <w:name w:val="Абзац списку Знак"/>
    <w:aliases w:val="Список уровня 2 Знак,название табл/рис Знак,заголовок 1.1 Знак,AC List 01 Знак"/>
    <w:link w:val="afd"/>
    <w:uiPriority w:val="34"/>
    <w:rsid w:val="003470CC"/>
    <w:rPr>
      <w:rFonts w:ascii="Calibri" w:eastAsia="Calibri" w:hAnsi="Calibri" w:cs="Times New Roman"/>
      <w:lang w:val="ru-RU"/>
    </w:rPr>
  </w:style>
  <w:style w:type="paragraph" w:styleId="aff">
    <w:name w:val="Normal (Web)"/>
    <w:basedOn w:val="a"/>
    <w:uiPriority w:val="99"/>
    <w:rsid w:val="003470C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2">
    <w:name w:val="Абзац списку1"/>
    <w:basedOn w:val="a"/>
    <w:rsid w:val="003470CC"/>
    <w:pPr>
      <w:spacing w:after="0" w:line="240" w:lineRule="auto"/>
      <w:ind w:left="720"/>
      <w:contextualSpacing/>
    </w:pPr>
    <w:rPr>
      <w:rFonts w:ascii="Times New Roman" w:eastAsia="Calibri" w:hAnsi="Times New Roman" w:cs="Times New Roman"/>
      <w:sz w:val="24"/>
      <w:szCs w:val="24"/>
      <w:lang w:val="ru-RU" w:eastAsia="ru-RU"/>
    </w:rPr>
  </w:style>
  <w:style w:type="paragraph" w:styleId="25">
    <w:name w:val="List 2"/>
    <w:basedOn w:val="a"/>
    <w:rsid w:val="003470CC"/>
    <w:pPr>
      <w:tabs>
        <w:tab w:val="num" w:pos="2520"/>
      </w:tabs>
      <w:spacing w:after="0" w:line="240" w:lineRule="auto"/>
      <w:ind w:left="2520" w:hanging="720"/>
    </w:pPr>
    <w:rPr>
      <w:rFonts w:ascii="Times New Roman" w:eastAsia="Calibri" w:hAnsi="Times New Roman" w:cs="Times New Roman"/>
      <w:sz w:val="24"/>
      <w:szCs w:val="24"/>
      <w:lang w:eastAsia="uk-UA"/>
    </w:rPr>
  </w:style>
  <w:style w:type="paragraph" w:customStyle="1" w:styleId="26">
    <w:name w:val="Абзац списка2"/>
    <w:basedOn w:val="a"/>
    <w:rsid w:val="003470CC"/>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ListParagraph1">
    <w:name w:val="List Paragraph1"/>
    <w:basedOn w:val="a"/>
    <w:rsid w:val="003470CC"/>
    <w:pPr>
      <w:spacing w:after="200" w:line="276" w:lineRule="auto"/>
      <w:ind w:left="720"/>
      <w:contextualSpacing/>
    </w:pPr>
    <w:rPr>
      <w:rFonts w:ascii="Calibri" w:eastAsia="Times New Roman" w:hAnsi="Calibri" w:cs="Times New Roman"/>
      <w:lang w:val="ru-RU"/>
    </w:rPr>
  </w:style>
  <w:style w:type="paragraph" w:customStyle="1" w:styleId="210">
    <w:name w:val="Список 21"/>
    <w:basedOn w:val="a"/>
    <w:uiPriority w:val="99"/>
    <w:rsid w:val="003470CC"/>
    <w:pPr>
      <w:tabs>
        <w:tab w:val="left" w:pos="2520"/>
      </w:tabs>
      <w:suppressAutoHyphens/>
      <w:spacing w:after="0" w:line="240" w:lineRule="auto"/>
      <w:ind w:left="2520" w:hanging="720"/>
    </w:pPr>
    <w:rPr>
      <w:rFonts w:ascii="Times New Roman" w:eastAsia="Calibri" w:hAnsi="Times New Roman" w:cs="Times New Roman"/>
      <w:sz w:val="24"/>
      <w:szCs w:val="24"/>
      <w:lang w:eastAsia="zh-CN"/>
    </w:rPr>
  </w:style>
  <w:style w:type="paragraph" w:styleId="aff0">
    <w:name w:val="No Spacing"/>
    <w:qFormat/>
    <w:rsid w:val="003470CC"/>
    <w:pPr>
      <w:spacing w:after="0" w:line="240" w:lineRule="auto"/>
    </w:pPr>
    <w:rPr>
      <w:rFonts w:ascii="Calibri" w:eastAsia="Calibri" w:hAnsi="Calibri" w:cs="Times New Roman"/>
    </w:rPr>
  </w:style>
  <w:style w:type="numbering" w:customStyle="1" w:styleId="110">
    <w:name w:val="Немає списку11"/>
    <w:next w:val="a2"/>
    <w:uiPriority w:val="99"/>
    <w:semiHidden/>
    <w:unhideWhenUsed/>
    <w:rsid w:val="003470CC"/>
  </w:style>
  <w:style w:type="paragraph" w:customStyle="1" w:styleId="13">
    <w:name w:val="Звичайний1"/>
    <w:rsid w:val="003470CC"/>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tj">
    <w:name w:val="tj"/>
    <w:basedOn w:val="a"/>
    <w:rsid w:val="003470CC"/>
    <w:pPr>
      <w:spacing w:before="100" w:beforeAutospacing="1" w:after="100" w:afterAutospacing="1" w:line="240" w:lineRule="auto"/>
    </w:pPr>
    <w:rPr>
      <w:rFonts w:ascii="Times New Roman" w:eastAsia="Calibri" w:hAnsi="Times New Roman" w:cs="Times New Roman"/>
      <w:sz w:val="20"/>
      <w:szCs w:val="20"/>
      <w:lang w:val="ru-RU" w:eastAsia="ru-RU"/>
    </w:rPr>
  </w:style>
  <w:style w:type="paragraph" w:customStyle="1" w:styleId="tr">
    <w:name w:val="tr"/>
    <w:basedOn w:val="a"/>
    <w:rsid w:val="003470CC"/>
    <w:pPr>
      <w:spacing w:before="100" w:beforeAutospacing="1" w:after="100" w:afterAutospacing="1" w:line="240" w:lineRule="auto"/>
    </w:pPr>
    <w:rPr>
      <w:rFonts w:ascii="Times New Roman" w:eastAsia="Calibri" w:hAnsi="Times New Roman" w:cs="Times New Roman"/>
      <w:sz w:val="20"/>
      <w:szCs w:val="20"/>
      <w:lang w:val="ru-RU" w:eastAsia="ru-RU"/>
    </w:rPr>
  </w:style>
  <w:style w:type="character" w:customStyle="1" w:styleId="apple-converted-space">
    <w:name w:val="apple-converted-space"/>
    <w:rsid w:val="003470CC"/>
  </w:style>
  <w:style w:type="paragraph" w:customStyle="1" w:styleId="14">
    <w:name w:val="Обычный1"/>
    <w:uiPriority w:val="99"/>
    <w:rsid w:val="003470C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uk-UA"/>
    </w:rPr>
  </w:style>
  <w:style w:type="character" w:customStyle="1" w:styleId="highlight">
    <w:name w:val="highlight"/>
    <w:rsid w:val="003470CC"/>
  </w:style>
  <w:style w:type="paragraph" w:customStyle="1" w:styleId="15">
    <w:name w:val="Абзац списку1"/>
    <w:basedOn w:val="a"/>
    <w:uiPriority w:val="99"/>
    <w:qFormat/>
    <w:rsid w:val="003470C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720"/>
    </w:pPr>
    <w:rPr>
      <w:rFonts w:ascii="Times New Roman" w:eastAsia="Arial Unicode MS" w:hAnsi="Times New Roman" w:cs="Arial Unicode MS"/>
      <w:color w:val="000000"/>
      <w:sz w:val="24"/>
      <w:szCs w:val="24"/>
      <w:u w:color="000000"/>
      <w:lang w:val="ru-RU" w:eastAsia="uk-UA"/>
    </w:rPr>
  </w:style>
  <w:style w:type="character" w:styleId="aff1">
    <w:name w:val="annotation reference"/>
    <w:rsid w:val="003470CC"/>
    <w:rPr>
      <w:sz w:val="16"/>
      <w:szCs w:val="16"/>
    </w:rPr>
  </w:style>
  <w:style w:type="paragraph" w:styleId="aff2">
    <w:name w:val="annotation text"/>
    <w:basedOn w:val="a"/>
    <w:link w:val="aff3"/>
    <w:rsid w:val="003470CC"/>
    <w:pPr>
      <w:spacing w:after="0" w:line="240" w:lineRule="auto"/>
    </w:pPr>
    <w:rPr>
      <w:rFonts w:ascii="Times New Roman" w:eastAsia="Times New Roman" w:hAnsi="Times New Roman" w:cs="Times New Roman"/>
      <w:sz w:val="20"/>
      <w:szCs w:val="20"/>
      <w:lang w:val="ru-RU" w:eastAsia="ru-RU"/>
    </w:rPr>
  </w:style>
  <w:style w:type="character" w:customStyle="1" w:styleId="aff3">
    <w:name w:val="Текст примітки Знак"/>
    <w:basedOn w:val="a0"/>
    <w:link w:val="aff2"/>
    <w:rsid w:val="003470CC"/>
    <w:rPr>
      <w:rFonts w:ascii="Times New Roman" w:eastAsia="Times New Roman" w:hAnsi="Times New Roman" w:cs="Times New Roman"/>
      <w:sz w:val="20"/>
      <w:szCs w:val="20"/>
      <w:lang w:val="ru-RU" w:eastAsia="ru-RU"/>
    </w:rPr>
  </w:style>
  <w:style w:type="paragraph" w:styleId="aff4">
    <w:name w:val="annotation subject"/>
    <w:basedOn w:val="aff2"/>
    <w:next w:val="aff2"/>
    <w:link w:val="aff5"/>
    <w:rsid w:val="003470CC"/>
    <w:rPr>
      <w:b/>
      <w:bCs/>
    </w:rPr>
  </w:style>
  <w:style w:type="character" w:customStyle="1" w:styleId="aff5">
    <w:name w:val="Тема примітки Знак"/>
    <w:basedOn w:val="aff3"/>
    <w:link w:val="aff4"/>
    <w:rsid w:val="003470CC"/>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23</Pages>
  <Words>42951</Words>
  <Characters>24483</Characters>
  <Application>Microsoft Office Word</Application>
  <DocSecurity>0</DocSecurity>
  <Lines>204</Lines>
  <Paragraphs>134</Paragraphs>
  <ScaleCrop>false</ScaleCrop>
  <Company/>
  <LinksUpToDate>false</LinksUpToDate>
  <CharactersWithSpaces>67300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Швець Лариса Олександрівна</dc:creator>
  <cp:keywords/>
  <dc:description/>
  <cp:lastModifiedBy>Плетмінцева Ганна Володимирівна</cp:lastModifiedBy>
  <cp:revision>35</cp:revision>
  <dcterms:created xsi:type="dcterms:W3CDTF">2023-05-25T10:23:00Z</dcterms:created>
  <dcterms:modified xsi:type="dcterms:W3CDTF">2023-05-29T07:21:00Z</dcterms:modified>
</cp:coreProperties>
</file>