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637"/>
      </w:tblGrid>
      <w:tr w:rsidR="00564043" w:rsidRPr="00C96705" w:rsidTr="00564043">
        <w:tc>
          <w:tcPr>
            <w:tcW w:w="0" w:type="auto"/>
            <w:tcMar>
              <w:top w:w="0" w:type="dxa"/>
              <w:left w:w="28" w:type="dxa"/>
              <w:bottom w:w="0" w:type="dxa"/>
              <w:right w:w="28" w:type="dxa"/>
            </w:tcMar>
            <w:hideMark/>
          </w:tcPr>
          <w:p w:rsidR="00564043" w:rsidRPr="00C96705" w:rsidRDefault="00564043" w:rsidP="004816E1">
            <w:pPr>
              <w:spacing w:after="0" w:line="240" w:lineRule="auto"/>
              <w:rPr>
                <w:rFonts w:ascii="Times New Roman" w:hAnsi="Times New Roman" w:cs="Times New Roman"/>
                <w:sz w:val="24"/>
                <w:szCs w:val="24"/>
              </w:rPr>
            </w:pPr>
          </w:p>
          <w:p w:rsidR="00564043" w:rsidRPr="00C96705" w:rsidRDefault="00564043" w:rsidP="004816E1">
            <w:pPr>
              <w:pStyle w:val="aa"/>
              <w:spacing w:before="0" w:beforeAutospacing="0" w:after="0" w:afterAutospacing="0"/>
              <w:ind w:left="4253" w:right="-13"/>
            </w:pPr>
            <w:r w:rsidRPr="00C96705">
              <w:rPr>
                <w:b/>
                <w:bCs/>
                <w:color w:val="000000"/>
              </w:rPr>
              <w:t>ЗАТВЕРДЖЕНО</w:t>
            </w:r>
          </w:p>
        </w:tc>
      </w:tr>
      <w:tr w:rsidR="00564043" w:rsidRPr="00C96705" w:rsidTr="00564043">
        <w:trPr>
          <w:trHeight w:val="1960"/>
        </w:trPr>
        <w:tc>
          <w:tcPr>
            <w:tcW w:w="0" w:type="auto"/>
            <w:tcMar>
              <w:top w:w="0" w:type="dxa"/>
              <w:left w:w="28" w:type="dxa"/>
              <w:bottom w:w="0" w:type="dxa"/>
              <w:right w:w="28" w:type="dxa"/>
            </w:tcMar>
            <w:vAlign w:val="center"/>
            <w:hideMark/>
          </w:tcPr>
          <w:p w:rsidR="008744C5" w:rsidRPr="0034129C" w:rsidRDefault="008744C5" w:rsidP="00F30C0B">
            <w:pPr>
              <w:pStyle w:val="aa"/>
              <w:spacing w:before="0" w:beforeAutospacing="0" w:after="0" w:afterAutospacing="0"/>
              <w:ind w:left="4081" w:right="-11"/>
              <w:rPr>
                <w:lang w:val="uk-UA"/>
              </w:rPr>
            </w:pPr>
            <w:r w:rsidRPr="00C96705">
              <w:rPr>
                <w:color w:val="000000"/>
              </w:rPr>
              <w:t xml:space="preserve">Рішенням </w:t>
            </w:r>
            <w:r w:rsidR="0034129C">
              <w:rPr>
                <w:color w:val="000000"/>
                <w:lang w:val="uk-UA"/>
              </w:rPr>
              <w:t>уповноваженої особи</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Національної комісії, що здійснює державне</w:t>
            </w:r>
          </w:p>
          <w:p w:rsidR="00E43753" w:rsidRDefault="008744C5" w:rsidP="00F30C0B">
            <w:pPr>
              <w:pStyle w:val="aa"/>
              <w:spacing w:before="0" w:beforeAutospacing="0" w:after="0" w:afterAutospacing="0"/>
              <w:ind w:left="4081" w:right="-11"/>
              <w:rPr>
                <w:color w:val="000000"/>
                <w:lang w:val="uk-UA"/>
              </w:rPr>
            </w:pPr>
            <w:r w:rsidRPr="00C96705">
              <w:rPr>
                <w:color w:val="000000"/>
                <w:lang w:val="uk-UA"/>
              </w:rPr>
              <w:t xml:space="preserve">регулювання </w:t>
            </w:r>
            <w:r w:rsidRPr="000133E2">
              <w:rPr>
                <w:color w:val="000000"/>
                <w:lang w:val="uk-UA"/>
              </w:rPr>
              <w:t>у сферах енергетики та комунальних</w:t>
            </w:r>
          </w:p>
          <w:p w:rsidR="008744C5" w:rsidRPr="00CD7232" w:rsidRDefault="008744C5" w:rsidP="00F30C0B">
            <w:pPr>
              <w:pStyle w:val="aa"/>
              <w:spacing w:before="0" w:beforeAutospacing="0" w:after="0" w:afterAutospacing="0"/>
              <w:ind w:left="4081" w:right="-11"/>
              <w:rPr>
                <w:lang w:val="en-US"/>
              </w:rPr>
            </w:pPr>
            <w:r w:rsidRPr="00DC7759">
              <w:rPr>
                <w:lang w:val="uk-UA"/>
              </w:rPr>
              <w:t xml:space="preserve">послуг від </w:t>
            </w:r>
            <w:r w:rsidR="005837EA" w:rsidRPr="00DC7759">
              <w:rPr>
                <w:lang w:val="uk-UA"/>
              </w:rPr>
              <w:t>2</w:t>
            </w:r>
            <w:r w:rsidR="000A1A48" w:rsidRPr="00DC7759">
              <w:rPr>
                <w:lang w:val="uk-UA"/>
              </w:rPr>
              <w:t>1</w:t>
            </w:r>
            <w:r w:rsidR="00467857" w:rsidRPr="00DC7759">
              <w:rPr>
                <w:lang w:val="uk-UA"/>
              </w:rPr>
              <w:t>.</w:t>
            </w:r>
            <w:r w:rsidR="00C91911" w:rsidRPr="00DC7759">
              <w:rPr>
                <w:lang w:val="uk-UA"/>
              </w:rPr>
              <w:t>11</w:t>
            </w:r>
            <w:r w:rsidR="00467857" w:rsidRPr="00DC7759">
              <w:rPr>
                <w:lang w:val="uk-UA"/>
              </w:rPr>
              <w:t>.</w:t>
            </w:r>
            <w:r w:rsidR="009B6F5C" w:rsidRPr="00DC7759">
              <w:rPr>
                <w:lang w:val="uk-UA"/>
              </w:rPr>
              <w:t>202</w:t>
            </w:r>
            <w:r w:rsidR="002A333A" w:rsidRPr="00DC7759">
              <w:rPr>
                <w:lang w:val="uk-UA"/>
              </w:rPr>
              <w:t>3</w:t>
            </w:r>
            <w:r w:rsidR="00E43753" w:rsidRPr="00DC7759">
              <w:rPr>
                <w:lang w:val="uk-UA"/>
              </w:rPr>
              <w:t xml:space="preserve"> </w:t>
            </w:r>
            <w:r w:rsidRPr="00DC7759">
              <w:rPr>
                <w:lang w:val="uk-UA"/>
              </w:rPr>
              <w:t>року №</w:t>
            </w:r>
            <w:r w:rsidR="004A2715" w:rsidRPr="00DC7759">
              <w:t xml:space="preserve"> </w:t>
            </w:r>
            <w:r w:rsidR="001F60B6" w:rsidRPr="00DC7759">
              <w:rPr>
                <w:lang w:val="uk-UA"/>
              </w:rPr>
              <w:t>8</w:t>
            </w:r>
            <w:r w:rsidR="00CD7232" w:rsidRPr="00DC7759">
              <w:rPr>
                <w:lang w:val="en-US"/>
              </w:rPr>
              <w:t>5</w:t>
            </w:r>
          </w:p>
          <w:p w:rsidR="008744C5" w:rsidRPr="00C96705" w:rsidRDefault="008744C5" w:rsidP="00F30C0B">
            <w:pPr>
              <w:spacing w:after="0" w:line="240" w:lineRule="auto"/>
              <w:ind w:left="4081"/>
              <w:rPr>
                <w:rFonts w:ascii="Times New Roman" w:hAnsi="Times New Roman" w:cs="Times New Roman"/>
                <w:sz w:val="24"/>
                <w:szCs w:val="24"/>
              </w:rPr>
            </w:pPr>
          </w:p>
          <w:p w:rsidR="008744C5" w:rsidRPr="00C96705" w:rsidRDefault="007F38FF" w:rsidP="00F30C0B">
            <w:pPr>
              <w:pStyle w:val="aa"/>
              <w:spacing w:before="0" w:beforeAutospacing="0" w:after="0" w:afterAutospacing="0"/>
              <w:ind w:left="4081" w:right="-13"/>
              <w:rPr>
                <w:lang w:val="uk-UA"/>
              </w:rPr>
            </w:pPr>
            <w:r>
              <w:rPr>
                <w:b/>
                <w:bCs/>
                <w:color w:val="000000"/>
                <w:lang w:val="uk-UA"/>
              </w:rPr>
              <w:t>Уповноважена особа</w:t>
            </w:r>
            <w:r w:rsidR="008744C5" w:rsidRPr="00C96705">
              <w:rPr>
                <w:b/>
                <w:bCs/>
                <w:color w:val="000000"/>
              </w:rPr>
              <w:t xml:space="preserve">____________ </w:t>
            </w:r>
            <w:r>
              <w:rPr>
                <w:b/>
                <w:bCs/>
                <w:color w:val="000000"/>
                <w:lang w:val="uk-UA"/>
              </w:rPr>
              <w:t>Н.В.Хуторянська</w:t>
            </w:r>
          </w:p>
          <w:p w:rsidR="00564043" w:rsidRPr="00C96705" w:rsidRDefault="00564043" w:rsidP="00293778">
            <w:pPr>
              <w:pStyle w:val="aa"/>
              <w:spacing w:before="0" w:beforeAutospacing="0" w:after="0" w:afterAutospacing="0"/>
              <w:ind w:left="4253" w:right="-13"/>
              <w:rPr>
                <w:lang w:val="uk-UA"/>
              </w:rPr>
            </w:pPr>
          </w:p>
        </w:tc>
      </w:tr>
    </w:tbl>
    <w:p w:rsidR="00564043" w:rsidRPr="00C96705" w:rsidRDefault="00564043" w:rsidP="004816E1">
      <w:pPr>
        <w:pStyle w:val="aa"/>
        <w:spacing w:before="0" w:beforeAutospacing="0" w:after="0" w:afterAutospacing="0"/>
      </w:pPr>
      <w:r w:rsidRPr="00C96705">
        <w:rPr>
          <w:color w:val="000000"/>
        </w:rPr>
        <w:br/>
      </w:r>
      <w:r w:rsidRPr="00C96705">
        <w:rPr>
          <w:color w:val="000000"/>
        </w:rPr>
        <w:br/>
      </w:r>
    </w:p>
    <w:p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rsidR="00DC1E6F" w:rsidRPr="00D7280B" w:rsidRDefault="00DC1E6F" w:rsidP="00CD7ED7">
      <w:pPr>
        <w:pStyle w:val="aa"/>
        <w:spacing w:before="0" w:beforeAutospacing="0" w:after="0" w:afterAutospacing="0"/>
        <w:jc w:val="center"/>
        <w:rPr>
          <w:b/>
          <w:bCs/>
          <w:color w:val="000000"/>
        </w:rPr>
      </w:pPr>
    </w:p>
    <w:p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з урахуванням порядку та умов здійснення публічних закупівель,</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 xml:space="preserve">відповідно до </w:t>
      </w:r>
      <w:r w:rsidR="00D15AC5" w:rsidRPr="00D7280B">
        <w:rPr>
          <w:rFonts w:ascii="Times New Roman" w:eastAsia="Times New Roman" w:hAnsi="Times New Roman" w:cs="Times New Roman"/>
          <w:color w:val="000000"/>
          <w:sz w:val="24"/>
          <w:szCs w:val="24"/>
          <w:lang w:val="uk-UA"/>
        </w:rPr>
        <w:t>о</w:t>
      </w:r>
      <w:r w:rsidRPr="00D7280B">
        <w:rPr>
          <w:rFonts w:ascii="Times New Roman" w:eastAsia="Times New Roman" w:hAnsi="Times New Roman" w:cs="Times New Roman"/>
          <w:color w:val="000000"/>
          <w:sz w:val="24"/>
          <w:szCs w:val="24"/>
        </w:rPr>
        <w:t>собливостей затверджених постановою Кабінету Міністрів України від «12»</w:t>
      </w:r>
      <w:r w:rsidRPr="00D7280B">
        <w:rPr>
          <w:rFonts w:ascii="Times New Roman" w:eastAsia="Times New Roman" w:hAnsi="Times New Roman" w:cs="Times New Roman"/>
          <w:color w:val="000000"/>
          <w:sz w:val="24"/>
          <w:szCs w:val="24"/>
          <w:lang w:val="uk-UA"/>
        </w:rPr>
        <w:t xml:space="preserve"> </w:t>
      </w:r>
      <w:r w:rsidRPr="00D7280B">
        <w:rPr>
          <w:rFonts w:ascii="Times New Roman" w:eastAsia="Times New Roman" w:hAnsi="Times New Roman" w:cs="Times New Roman"/>
          <w:color w:val="000000"/>
          <w:sz w:val="24"/>
          <w:szCs w:val="24"/>
        </w:rPr>
        <w:t>жовтня 2022 р. №1178</w:t>
      </w:r>
    </w:p>
    <w:p w:rsidR="00B16C07" w:rsidRPr="00D7280B" w:rsidRDefault="00B16C07" w:rsidP="00CD7ED7">
      <w:pPr>
        <w:pStyle w:val="aa"/>
        <w:spacing w:before="0" w:beforeAutospacing="0" w:after="0" w:afterAutospacing="0"/>
        <w:jc w:val="center"/>
        <w:rPr>
          <w:b/>
          <w:bCs/>
          <w:color w:val="000000"/>
        </w:rPr>
      </w:pPr>
    </w:p>
    <w:p w:rsidR="00CD7232" w:rsidRPr="00CE29AA" w:rsidRDefault="00CD7232" w:rsidP="00CD7232">
      <w:pPr>
        <w:pStyle w:val="aa"/>
        <w:spacing w:before="0" w:beforeAutospacing="0" w:after="0" w:afterAutospacing="0"/>
        <w:jc w:val="center"/>
      </w:pPr>
      <w:r w:rsidRPr="00CE29AA">
        <w:rPr>
          <w:b/>
          <w:bCs/>
          <w:color w:val="000000"/>
        </w:rPr>
        <w:t xml:space="preserve">щодо </w:t>
      </w:r>
      <w:bookmarkStart w:id="0" w:name="_Hlk63429324"/>
      <w:r w:rsidRPr="00CE29AA">
        <w:rPr>
          <w:b/>
          <w:bCs/>
          <w:color w:val="000000"/>
        </w:rPr>
        <w:t>проведення процедури відкритих торгів на закупівлю</w:t>
      </w:r>
    </w:p>
    <w:bookmarkEnd w:id="0"/>
    <w:p w:rsidR="00CD7232" w:rsidRPr="00B14AF6" w:rsidRDefault="00CD7232" w:rsidP="00CD7232">
      <w:pPr>
        <w:keepNext/>
        <w:adjustRightInd w:val="0"/>
        <w:spacing w:after="0"/>
        <w:jc w:val="center"/>
        <w:rPr>
          <w:rFonts w:ascii="Times New Roman" w:hAnsi="Times New Roman" w:cs="Times New Roman"/>
          <w:b/>
          <w:color w:val="000000"/>
          <w:sz w:val="24"/>
          <w:szCs w:val="24"/>
          <w:lang w:val="uk-UA"/>
        </w:rPr>
      </w:pPr>
      <w:r w:rsidRPr="00F17EBE">
        <w:rPr>
          <w:rFonts w:ascii="Times New Roman" w:eastAsia="Times New Roman" w:hAnsi="Times New Roman" w:cs="Times New Roman"/>
          <w:b/>
          <w:sz w:val="24"/>
          <w:szCs w:val="24"/>
          <w:lang w:val="uk-UA" w:eastAsia="uk-UA"/>
        </w:rPr>
        <w:t xml:space="preserve">ДК 021:2015: </w:t>
      </w:r>
      <w:r w:rsidRPr="00F17EBE">
        <w:rPr>
          <w:rFonts w:ascii="Times New Roman" w:hAnsi="Times New Roman"/>
          <w:b/>
          <w:sz w:val="24"/>
          <w:szCs w:val="24"/>
          <w:lang w:val="uk-UA"/>
        </w:rPr>
        <w:t>79710000-4 Охоронні послуги (послуги з охорони)</w:t>
      </w:r>
    </w:p>
    <w:p w:rsidR="00CD7232" w:rsidRPr="00B14AF6" w:rsidRDefault="00CD7232" w:rsidP="00CD7232">
      <w:pPr>
        <w:spacing w:after="0" w:line="240" w:lineRule="auto"/>
        <w:ind w:firstLine="567"/>
        <w:jc w:val="center"/>
        <w:rPr>
          <w:rFonts w:ascii="Times New Roman" w:hAnsi="Times New Roman" w:cs="Times New Roman"/>
          <w:b/>
          <w:color w:val="000000"/>
          <w:sz w:val="24"/>
          <w:szCs w:val="24"/>
          <w:lang w:val="uk-UA"/>
        </w:rPr>
      </w:pPr>
    </w:p>
    <w:p w:rsidR="00C90ACC" w:rsidRPr="00951297" w:rsidRDefault="00C90ACC" w:rsidP="004816E1">
      <w:pPr>
        <w:spacing w:after="0" w:line="240" w:lineRule="auto"/>
        <w:rPr>
          <w:rFonts w:ascii="Times New Roman" w:hAnsi="Times New Roman" w:cs="Times New Roman"/>
          <w:color w:val="000000"/>
          <w:sz w:val="24"/>
          <w:szCs w:val="24"/>
          <w:lang w:val="uk-UA"/>
        </w:rPr>
      </w:pPr>
    </w:p>
    <w:p w:rsidR="00B8636A" w:rsidRDefault="00B8636A"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AE7F48" w:rsidRDefault="00AE7F48"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305567" w:rsidRDefault="0030556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E252B7" w:rsidRDefault="00E252B7" w:rsidP="0079261B">
      <w:pPr>
        <w:spacing w:after="0" w:line="240" w:lineRule="auto"/>
        <w:jc w:val="center"/>
        <w:rPr>
          <w:rFonts w:ascii="Times New Roman" w:hAnsi="Times New Roman" w:cs="Times New Roman"/>
          <w:color w:val="000000"/>
          <w:sz w:val="24"/>
          <w:szCs w:val="24"/>
          <w:lang w:val="uk-UA"/>
        </w:rPr>
      </w:pPr>
    </w:p>
    <w:p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r w:rsidRPr="00C96705">
        <w:rPr>
          <w:rFonts w:ascii="Times New Roman" w:hAnsi="Times New Roman" w:cs="Times New Roman"/>
          <w:b/>
          <w:bCs/>
          <w:color w:val="000000"/>
        </w:rPr>
        <w:t>Київ</w:t>
      </w:r>
    </w:p>
    <w:p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рік</w:t>
      </w:r>
    </w:p>
    <w:p w:rsidR="004432D8" w:rsidRPr="00C96705" w:rsidRDefault="004432D8"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 Загальні положення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84BE9" w:rsidRDefault="00A84BE9" w:rsidP="00A84BE9">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1607EB">
              <w:rPr>
                <w:rFonts w:ascii="Times New Roman" w:eastAsia="Times New Roman" w:hAnsi="Times New Roman" w:cs="Times New Roman"/>
                <w:color w:val="000000"/>
                <w:sz w:val="24"/>
                <w:szCs w:val="24"/>
              </w:rPr>
              <w:t xml:space="preserve">України «Про публічні закупівлі» (далі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r w:rsidR="00E65E3D">
              <w:rPr>
                <w:rFonts w:ascii="Times New Roman" w:eastAsia="Times New Roman" w:hAnsi="Times New Roman" w:cs="Times New Roman"/>
                <w:color w:val="000000"/>
                <w:sz w:val="24"/>
                <w:szCs w:val="24"/>
              </w:rPr>
              <w:t>Кабінету Міністрів України</w:t>
            </w:r>
            <w:r w:rsidRPr="001607EB">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(далі – Замовник)</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763FA" w:rsidRPr="009D6DCC" w:rsidRDefault="005763FA" w:rsidP="005763FA">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p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закупівель Управління з фінансово-економічних питань, бухгалтерського обліку та звітності; тел. (044) 204-48-77, e-mail: Khutorianska@nerc.gov.ua</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704898" w:rsidRDefault="00564043" w:rsidP="002328B7">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rPr>
              <w:t>Відкриті торги</w:t>
            </w:r>
            <w:r w:rsidR="00704898">
              <w:rPr>
                <w:rFonts w:ascii="Times New Roman" w:hAnsi="Times New Roman" w:cs="Times New Roman"/>
                <w:sz w:val="24"/>
                <w:szCs w:val="24"/>
                <w:lang w:val="uk-UA"/>
              </w:rPr>
              <w:t xml:space="preserve"> з особливостями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both"/>
              <w:rPr>
                <w:rFonts w:ascii="Times New Roman" w:hAnsi="Times New Roman" w:cs="Times New Roman"/>
                <w:sz w:val="24"/>
                <w:szCs w:val="24"/>
              </w:rPr>
            </w:pPr>
          </w:p>
        </w:tc>
      </w:tr>
      <w:tr w:rsidR="00564043" w:rsidRPr="0030556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5837EA" w:rsidRDefault="005763FA" w:rsidP="00E252B7">
            <w:pPr>
              <w:keepNext/>
              <w:adjustRightInd w:val="0"/>
              <w:spacing w:after="0"/>
              <w:rPr>
                <w:rFonts w:ascii="Times New Roman" w:hAnsi="Times New Roman" w:cs="Times New Roman"/>
                <w:sz w:val="24"/>
                <w:szCs w:val="24"/>
              </w:rPr>
            </w:pPr>
            <w:r w:rsidRPr="009D6DCC">
              <w:rPr>
                <w:rFonts w:ascii="Times New Roman" w:hAnsi="Times New Roman" w:cs="Times New Roman"/>
                <w:sz w:val="24"/>
                <w:szCs w:val="24"/>
                <w:lang w:val="uk-UA" w:eastAsia="uk-UA"/>
              </w:rPr>
              <w:t xml:space="preserve">ДК 021:2015: </w:t>
            </w:r>
            <w:r w:rsidRPr="009D6DCC">
              <w:rPr>
                <w:rFonts w:ascii="Times New Roman" w:hAnsi="Times New Roman" w:cs="Times New Roman"/>
                <w:sz w:val="24"/>
                <w:szCs w:val="24"/>
                <w:lang w:val="uk-UA"/>
              </w:rPr>
              <w:t>79710000-4 Охоронні послуги (послуги з охорони)</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290BC6" w:rsidRPr="00052FAE" w:rsidRDefault="001B37F8" w:rsidP="00C317EF">
            <w:pPr>
              <w:spacing w:after="0" w:line="240" w:lineRule="auto"/>
              <w:jc w:val="both"/>
              <w:rPr>
                <w:rFonts w:ascii="Times New Roman" w:hAnsi="Times New Roman" w:cs="Times New Roman"/>
                <w:sz w:val="24"/>
                <w:szCs w:val="24"/>
                <w:lang w:val="uk-UA"/>
              </w:rPr>
            </w:pPr>
            <w:r w:rsidRPr="00052FAE">
              <w:rPr>
                <w:rFonts w:ascii="Times New Roman" w:hAnsi="Times New Roman" w:cs="Times New Roman"/>
                <w:color w:val="000000"/>
                <w:sz w:val="24"/>
                <w:szCs w:val="24"/>
              </w:rPr>
              <w:t>Закупівля здійснюється щодо предмету закупівлі в</w:t>
            </w:r>
            <w:r w:rsidRPr="00052FAE">
              <w:rPr>
                <w:rFonts w:ascii="Times New Roman" w:hAnsi="Times New Roman" w:cs="Times New Roman"/>
                <w:color w:val="000000"/>
                <w:sz w:val="24"/>
                <w:szCs w:val="24"/>
                <w:lang w:val="uk-UA"/>
              </w:rPr>
              <w:t xml:space="preserve"> </w:t>
            </w:r>
            <w:r w:rsidRPr="00052FAE">
              <w:rPr>
                <w:rFonts w:ascii="Times New Roman" w:hAnsi="Times New Roman" w:cs="Times New Roman"/>
                <w:color w:val="000000"/>
                <w:sz w:val="24"/>
                <w:szCs w:val="24"/>
              </w:rPr>
              <w:t>цілому</w:t>
            </w:r>
          </w:p>
        </w:tc>
      </w:tr>
      <w:tr w:rsidR="00564043" w:rsidRPr="007A2424" w:rsidTr="005837EA">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6D2042" w:rsidRDefault="00564043" w:rsidP="002328B7">
            <w:pPr>
              <w:spacing w:line="240" w:lineRule="auto"/>
              <w:rPr>
                <w:rFonts w:ascii="Times New Roman" w:hAnsi="Times New Roman" w:cs="Times New Roman"/>
                <w:sz w:val="24"/>
                <w:szCs w:val="24"/>
              </w:rPr>
            </w:pPr>
            <w:r w:rsidRPr="006D2042">
              <w:rPr>
                <w:rFonts w:ascii="Times New Roman" w:hAnsi="Times New Roman" w:cs="Times New Roman"/>
                <w:sz w:val="24"/>
                <w:szCs w:val="24"/>
              </w:rPr>
              <w:t xml:space="preserve">місце, </w:t>
            </w:r>
            <w:r w:rsidR="00EC1455" w:rsidRPr="006D2042">
              <w:rPr>
                <w:rFonts w:ascii="Times New Roman" w:hAnsi="Times New Roman" w:cs="Times New Roman"/>
                <w:sz w:val="24"/>
                <w:szCs w:val="24"/>
                <w:lang w:val="uk-UA"/>
              </w:rPr>
              <w:t xml:space="preserve">кількість, </w:t>
            </w:r>
            <w:r w:rsidRPr="006D2042">
              <w:rPr>
                <w:rFonts w:ascii="Times New Roman" w:hAnsi="Times New Roman" w:cs="Times New Roman"/>
                <w:sz w:val="24"/>
                <w:szCs w:val="24"/>
              </w:rPr>
              <w:t>обсяг поставки товарів</w:t>
            </w:r>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763FA" w:rsidRPr="00E94EEF" w:rsidRDefault="005763FA" w:rsidP="005763FA">
            <w:pPr>
              <w:spacing w:after="0" w:line="240" w:lineRule="auto"/>
              <w:jc w:val="both"/>
              <w:rPr>
                <w:rFonts w:ascii="Times New Roman" w:eastAsia="Times New Roman" w:hAnsi="Times New Roman" w:cs="Times New Roman"/>
                <w:sz w:val="24"/>
                <w:szCs w:val="24"/>
                <w:lang w:val="uk-UA" w:eastAsia="ru-RU"/>
              </w:rPr>
            </w:pPr>
            <w:r w:rsidRPr="00E94EEF">
              <w:rPr>
                <w:rFonts w:ascii="Times New Roman" w:eastAsia="Times New Roman" w:hAnsi="Times New Roman" w:cs="Times New Roman"/>
                <w:sz w:val="24"/>
                <w:szCs w:val="24"/>
                <w:lang w:val="uk-UA" w:eastAsia="ru-RU"/>
              </w:rPr>
              <w:t xml:space="preserve">Місце </w:t>
            </w:r>
            <w:r w:rsidRPr="00E94EEF">
              <w:rPr>
                <w:rFonts w:ascii="Times New Roman" w:hAnsi="Times New Roman" w:cs="Times New Roman"/>
                <w:sz w:val="24"/>
                <w:szCs w:val="24"/>
                <w:lang w:val="uk-UA"/>
              </w:rPr>
              <w:t>надання послуг</w:t>
            </w:r>
            <w:r w:rsidRPr="00E94EEF">
              <w:rPr>
                <w:rFonts w:ascii="Times New Roman" w:eastAsia="Times New Roman" w:hAnsi="Times New Roman" w:cs="Times New Roman"/>
                <w:sz w:val="24"/>
                <w:szCs w:val="24"/>
                <w:lang w:val="uk-UA" w:eastAsia="ru-RU"/>
              </w:rPr>
              <w:t xml:space="preserve">: </w:t>
            </w:r>
          </w:p>
          <w:p w:rsidR="005763FA" w:rsidRDefault="005763FA" w:rsidP="005763FA">
            <w:pPr>
              <w:spacing w:after="0"/>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вул. </w:t>
            </w:r>
            <w:r>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xml:space="preserve">. Київ, 03057, </w:t>
            </w:r>
            <w:r>
              <w:rPr>
                <w:rFonts w:ascii="Times New Roman" w:hAnsi="Times New Roman" w:cs="Times New Roman"/>
                <w:sz w:val="24"/>
                <w:szCs w:val="24"/>
                <w:lang w:val="uk-UA"/>
              </w:rPr>
              <w:t>Україна</w:t>
            </w:r>
          </w:p>
          <w:p w:rsidR="00D022A9" w:rsidRPr="00052FAE" w:rsidRDefault="005763FA" w:rsidP="005763FA">
            <w:pPr>
              <w:spacing w:after="0" w:line="240" w:lineRule="auto"/>
              <w:jc w:val="both"/>
              <w:rPr>
                <w:rFonts w:ascii="Times New Roman" w:hAnsi="Times New Roman" w:cs="Times New Roman"/>
                <w:color w:val="000000"/>
                <w:sz w:val="24"/>
                <w:szCs w:val="24"/>
                <w:shd w:val="clear" w:color="auto" w:fill="FFFFFF"/>
                <w:lang w:val="uk-UA"/>
              </w:rPr>
            </w:pPr>
            <w:r w:rsidRPr="00A360C5">
              <w:rPr>
                <w:rFonts w:ascii="Times New Roman" w:hAnsi="Times New Roman" w:cs="Times New Roman"/>
                <w:sz w:val="24"/>
                <w:szCs w:val="24"/>
                <w:lang w:val="uk-UA"/>
              </w:rPr>
              <w:t xml:space="preserve">обсяг </w:t>
            </w:r>
            <w:r w:rsidRPr="006D2042">
              <w:rPr>
                <w:rFonts w:ascii="Times New Roman" w:hAnsi="Times New Roman" w:cs="Times New Roman"/>
                <w:sz w:val="24"/>
                <w:szCs w:val="24"/>
                <w:lang w:val="uk-UA"/>
              </w:rPr>
              <w:t>надання послуг</w:t>
            </w:r>
            <w:r w:rsidRPr="00A360C5">
              <w:rPr>
                <w:rFonts w:ascii="Times New Roman" w:hAnsi="Times New Roman" w:cs="Times New Roman"/>
                <w:sz w:val="24"/>
                <w:szCs w:val="24"/>
                <w:lang w:val="uk-UA"/>
              </w:rPr>
              <w:t xml:space="preserve"> – </w:t>
            </w:r>
            <w:r>
              <w:rPr>
                <w:rFonts w:ascii="Times New Roman" w:hAnsi="Times New Roman" w:cs="Times New Roman"/>
                <w:sz w:val="24"/>
                <w:szCs w:val="24"/>
                <w:lang w:val="uk-UA"/>
              </w:rPr>
              <w:t>1 послуга</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 поставки товарів</w:t>
            </w:r>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BC230F" w:rsidRPr="00052FAE" w:rsidRDefault="008869D7" w:rsidP="00D022A9">
            <w:pPr>
              <w:spacing w:after="0" w:line="240" w:lineRule="auto"/>
              <w:jc w:val="both"/>
              <w:rPr>
                <w:rFonts w:ascii="Times New Roman" w:hAnsi="Times New Roman" w:cs="Times New Roman"/>
                <w:sz w:val="24"/>
                <w:szCs w:val="24"/>
                <w:lang w:val="uk-UA"/>
              </w:rPr>
            </w:pPr>
            <w:r w:rsidRPr="005B1F45">
              <w:rPr>
                <w:rFonts w:ascii="Times New Roman" w:hAnsi="Times New Roman" w:cs="Times New Roman"/>
                <w:sz w:val="24"/>
                <w:szCs w:val="24"/>
                <w:lang w:val="uk-UA"/>
              </w:rPr>
              <w:t>01.</w:t>
            </w:r>
            <w:r w:rsidR="009B67E5">
              <w:rPr>
                <w:rFonts w:ascii="Times New Roman" w:hAnsi="Times New Roman" w:cs="Times New Roman"/>
                <w:sz w:val="24"/>
                <w:szCs w:val="24"/>
                <w:lang w:val="uk-UA"/>
              </w:rPr>
              <w:t>01</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r w:rsidRPr="005B1F45">
              <w:rPr>
                <w:rFonts w:ascii="Times New Roman" w:hAnsi="Times New Roman" w:cs="Times New Roman"/>
                <w:sz w:val="24"/>
                <w:szCs w:val="24"/>
                <w:lang w:val="uk-UA"/>
              </w:rPr>
              <w:t>-</w:t>
            </w:r>
            <w:r w:rsidR="00E252B7">
              <w:rPr>
                <w:rFonts w:ascii="Times New Roman" w:hAnsi="Times New Roman" w:cs="Times New Roman"/>
                <w:sz w:val="24"/>
                <w:szCs w:val="24"/>
                <w:lang w:val="en-US"/>
              </w:rPr>
              <w:t>3</w:t>
            </w:r>
            <w:r w:rsidR="006328C9">
              <w:rPr>
                <w:rFonts w:ascii="Times New Roman" w:hAnsi="Times New Roman" w:cs="Times New Roman"/>
                <w:sz w:val="24"/>
                <w:szCs w:val="24"/>
                <w:lang w:val="uk-UA"/>
              </w:rPr>
              <w:t>1</w:t>
            </w:r>
            <w:r w:rsidRPr="005B1F45">
              <w:rPr>
                <w:rFonts w:ascii="Times New Roman" w:hAnsi="Times New Roman" w:cs="Times New Roman"/>
                <w:sz w:val="24"/>
                <w:szCs w:val="24"/>
                <w:lang w:val="uk-UA"/>
              </w:rPr>
              <w:t>.</w:t>
            </w:r>
            <w:r w:rsidR="006328C9">
              <w:rPr>
                <w:rFonts w:ascii="Times New Roman" w:hAnsi="Times New Roman" w:cs="Times New Roman"/>
                <w:sz w:val="24"/>
                <w:szCs w:val="24"/>
                <w:lang w:val="uk-UA"/>
              </w:rPr>
              <w:t>12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p>
        </w:tc>
      </w:tr>
      <w:tr w:rsidR="00564043" w:rsidRPr="00C96705"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p>
        </w:tc>
      </w:tr>
      <w:tr w:rsidR="00564043" w:rsidRPr="00C96705"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rsidR="005F2F63" w:rsidRDefault="00564043" w:rsidP="005F2F63">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 xml:space="preserve">Ціна тендерної пропозиції повинна бути визначена з урахуванням усіх податків, зборів, обов’язкових платежів </w:t>
            </w:r>
            <w:r w:rsidR="00246DB3" w:rsidRPr="002328B7">
              <w:rPr>
                <w:rFonts w:ascii="Times New Roman" w:hAnsi="Times New Roman" w:cs="Times New Roman"/>
                <w:sz w:val="24"/>
                <w:szCs w:val="24"/>
              </w:rPr>
              <w:t>(з ПДВ, (без ПДВ - якщо учасник не є платником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rsidR="00CC160B" w:rsidRPr="002328B7" w:rsidRDefault="005F2F63" w:rsidP="005171BA">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r w:rsidR="00CC160B" w:rsidRPr="005F2F63">
              <w:rPr>
                <w:rFonts w:ascii="Times New Roman" w:hAnsi="Times New Roman"/>
                <w:b/>
                <w:color w:val="000000"/>
                <w:sz w:val="24"/>
                <w:szCs w:val="24"/>
                <w:u w:val="single"/>
                <w:shd w:val="solid" w:color="FFFFFF" w:fill="FFFFFF"/>
              </w:rPr>
              <w:t>тендерн</w:t>
            </w:r>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пропозиції, ціна якої є вищою, ніж очікувана вартість предмета закупівлі, визначена в оголошенні про проведення </w:t>
            </w:r>
            <w:r w:rsidRPr="005F2F63">
              <w:rPr>
                <w:rFonts w:ascii="Times New Roman" w:hAnsi="Times New Roman"/>
                <w:b/>
                <w:color w:val="000000"/>
                <w:sz w:val="24"/>
                <w:szCs w:val="24"/>
                <w:u w:val="single"/>
                <w:shd w:val="solid" w:color="FFFFFF" w:fill="FFFFFF"/>
                <w:lang w:val="uk-UA"/>
              </w:rPr>
              <w:t xml:space="preserve">цих </w:t>
            </w:r>
            <w:r w:rsidR="00CC160B" w:rsidRPr="005F2F63">
              <w:rPr>
                <w:rFonts w:ascii="Times New Roman" w:hAnsi="Times New Roman"/>
                <w:b/>
                <w:color w:val="000000"/>
                <w:sz w:val="24"/>
                <w:szCs w:val="24"/>
                <w:u w:val="single"/>
                <w:shd w:val="solid" w:color="FFFFFF" w:fill="FFFFFF"/>
              </w:rPr>
              <w:t>відкритих торгів.</w:t>
            </w:r>
          </w:p>
        </w:tc>
      </w:tr>
      <w:tr w:rsidR="00564043" w:rsidRPr="00B47F1C"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Інформація про мову (мови), якою (якими) повинн</w:t>
            </w:r>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r w:rsidR="007071F7">
              <w:rPr>
                <w:rFonts w:ascii="Times New Roman" w:eastAsia="Times New Roman" w:hAnsi="Times New Roman" w:cs="Times New Roman"/>
                <w:color w:val="000000"/>
                <w:sz w:val="24"/>
                <w:szCs w:val="24"/>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 адреси електронної пошти, торговельної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r w:rsidRPr="00CE7669">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w:t>
            </w:r>
            <w:r w:rsidRPr="00CE7669">
              <w:rPr>
                <w:rFonts w:ascii="Times New Roman" w:eastAsia="Times New Roman" w:hAnsi="Times New Roman" w:cs="Times New Roman"/>
                <w:color w:val="000000"/>
                <w:sz w:val="24"/>
                <w:szCs w:val="24"/>
              </w:rPr>
              <w:lastRenderedPageBreak/>
              <w:t xml:space="preserve">додатками до неї та які учасник додатково надає на власний розсуд,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числі якщо такі документи надані</w:t>
            </w:r>
            <w:r>
              <w:rPr>
                <w:rFonts w:ascii="Times New Roman" w:eastAsia="Times New Roman" w:hAnsi="Times New Roman" w:cs="Times New Roman"/>
                <w:color w:val="000000"/>
                <w:sz w:val="24"/>
                <w:szCs w:val="24"/>
              </w:rPr>
              <w:t xml:space="preserve"> іноземною мовою </w:t>
            </w:r>
            <w:proofErr w:type="gramStart"/>
            <w:r>
              <w:rPr>
                <w:rFonts w:ascii="Times New Roman" w:eastAsia="Times New Roman" w:hAnsi="Times New Roman" w:cs="Times New Roman"/>
                <w:color w:val="000000"/>
                <w:sz w:val="24"/>
                <w:szCs w:val="24"/>
              </w:rPr>
              <w:t>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proofErr w:type="gramEnd"/>
            <w:r>
              <w:rPr>
                <w:rFonts w:ascii="Times New Roman" w:eastAsia="Times New Roman" w:hAnsi="Times New Roman" w:cs="Times New Roman"/>
                <w:color w:val="000000"/>
                <w:sz w:val="24"/>
                <w:szCs w:val="24"/>
              </w:rPr>
              <w:t xml:space="preserve">. </w:t>
            </w:r>
          </w:p>
          <w:p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564043" w:rsidRPr="00C96705"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r w:rsidRPr="002328B7">
              <w:rPr>
                <w:rFonts w:ascii="Times New Roman" w:hAnsi="Times New Roman" w:cs="Times New Roman"/>
                <w:b/>
                <w:sz w:val="24"/>
                <w:szCs w:val="24"/>
              </w:rPr>
              <w:lastRenderedPageBreak/>
              <w:t>Розділ II. Порядок унесення змін та надання роз'яснень до тендерної документації</w:t>
            </w:r>
          </w:p>
        </w:tc>
      </w:tr>
      <w:tr w:rsidR="00564043" w:rsidRPr="00CD7EE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r w:rsidRPr="00EE2F9F">
              <w:rPr>
                <w:rFonts w:ascii="Times New Roman" w:eastAsia="Calibri" w:hAnsi="Times New Roman" w:cs="Times New Roman"/>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r w:rsidR="00564043" w:rsidRPr="002328B7">
              <w:rPr>
                <w:rFonts w:ascii="Times New Roman" w:hAnsi="Times New Roman" w:cs="Times New Roman"/>
                <w:sz w:val="24"/>
                <w:szCs w:val="24"/>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4111" w:rsidRPr="00B14111" w:rsidRDefault="007E4B2E" w:rsidP="007E4B2E">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b/>
                <w:sz w:val="24"/>
                <w:szCs w:val="24"/>
              </w:rPr>
            </w:pPr>
            <w:bookmarkStart w:id="2" w:name="_Hlk77152888"/>
            <w:r w:rsidRPr="002328B7">
              <w:rPr>
                <w:rFonts w:ascii="Times New Roman" w:hAnsi="Times New Roman" w:cs="Times New Roman"/>
                <w:b/>
                <w:sz w:val="24"/>
                <w:szCs w:val="24"/>
              </w:rPr>
              <w:t>Розділ III. Інструкція з підготовки тендерної пропозиції</w:t>
            </w:r>
            <w:bookmarkEnd w:id="2"/>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Тендерні пропозиції подаються відповідно </w:t>
            </w:r>
            <w:proofErr w:type="gramStart"/>
            <w:r w:rsidRPr="00EE2F9F">
              <w:rPr>
                <w:rFonts w:ascii="Times New Roman" w:eastAsia="Times New Roman" w:hAnsi="Times New Roman" w:cs="Times New Roman"/>
                <w:sz w:val="24"/>
                <w:szCs w:val="24"/>
              </w:rPr>
              <w:t>до порядку</w:t>
            </w:r>
            <w:proofErr w:type="gramEnd"/>
            <w:r w:rsidRPr="00EE2F9F">
              <w:rPr>
                <w:rFonts w:ascii="Times New Roman" w:eastAsia="Times New Roman" w:hAnsi="Times New Roman" w:cs="Times New Roman"/>
                <w:sz w:val="24"/>
                <w:szCs w:val="24"/>
              </w:rPr>
              <w:t xml:space="preserve">, визначеного статтею 26 Закону, крім положень частин першої, четвертої, шостої та сьомої статті 26 Закону. </w:t>
            </w:r>
          </w:p>
          <w:p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r w:rsidRPr="00EE2F9F">
              <w:rPr>
                <w:rFonts w:ascii="Times New Roman" w:eastAsia="Calibri" w:hAnsi="Times New Roman" w:cs="Times New Roman"/>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EE2F9F">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9" w:anchor="n615" w:history="1">
              <w:r w:rsidRPr="00EE2F9F">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w:t>
            </w:r>
            <w:r w:rsidRPr="00EE2F9F">
              <w:rPr>
                <w:rFonts w:ascii="Times New Roman" w:eastAsia="Times New Roman" w:hAnsi="Times New Roman" w:cs="Times New Roman"/>
                <w:sz w:val="24"/>
                <w:szCs w:val="24"/>
              </w:rPr>
              <w:t xml:space="preserve">собливостей і в тендерній документації, та </w:t>
            </w:r>
            <w:r w:rsidRPr="00EE2F9F">
              <w:rPr>
                <w:rFonts w:ascii="Times New Roman" w:eastAsia="Calibri" w:hAnsi="Times New Roman" w:cs="Times New Roman"/>
                <w:sz w:val="24"/>
                <w:szCs w:val="24"/>
                <w:shd w:val="clear" w:color="auto" w:fill="FFFFFF"/>
              </w:rPr>
              <w:t xml:space="preserve">шляхом завантаження </w:t>
            </w:r>
            <w:r w:rsidRPr="00EE2F9F">
              <w:rPr>
                <w:rFonts w:ascii="Times New Roman" w:eastAsia="Calibri" w:hAnsi="Times New Roman" w:cs="Times New Roman"/>
                <w:sz w:val="24"/>
                <w:szCs w:val="24"/>
              </w:rPr>
              <w:t xml:space="preserve">в окремому файлі/файлах необхідних </w:t>
            </w:r>
            <w:r w:rsidRPr="00EE2F9F">
              <w:rPr>
                <w:rFonts w:ascii="Times New Roman" w:eastAsia="Calibri" w:hAnsi="Times New Roman" w:cs="Times New Roman"/>
                <w:sz w:val="24"/>
                <w:szCs w:val="24"/>
                <w:shd w:val="clear" w:color="auto" w:fill="FFFFFF"/>
              </w:rPr>
              <w:t>документів</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у сканованому вигляді у форматі «pdf» чи у формі електронного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дотримання вимог частини 3 статті 12 Закону, </w:t>
            </w:r>
            <w:r w:rsidRPr="00EE2F9F">
              <w:rPr>
                <w:rFonts w:ascii="Times New Roman" w:eastAsia="Calibri" w:hAnsi="Times New Roman" w:cs="Times New Roman"/>
                <w:sz w:val="24"/>
                <w:szCs w:val="24"/>
                <w:shd w:val="clear" w:color="auto" w:fill="FFFFFF"/>
              </w:rPr>
              <w:t>що вимагаються замовником у тендерній документації, а саме:</w:t>
            </w:r>
          </w:p>
          <w:p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Факт подання тендерної пропозиції учасником - фізичною особою, у тому числі фізичною особою-</w:t>
            </w:r>
            <w:r w:rsidRPr="005A6F30">
              <w:rPr>
                <w:rFonts w:ascii="Times New Roman" w:eastAsia="Times New Roman" w:hAnsi="Times New Roman" w:cs="Times New Roman"/>
                <w:sz w:val="24"/>
                <w:szCs w:val="24"/>
                <w:lang w:val="uk-UA"/>
              </w:rPr>
              <w:lastRenderedPageBreak/>
              <w:t xml:space="preserve">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5A6F30">
                <w:rPr>
                  <w:rStyle w:val="ac"/>
                  <w:rFonts w:ascii="Times New Roman" w:eastAsia="Times New Roman" w:hAnsi="Times New Roman" w:cs="Times New Roman"/>
                  <w:color w:val="auto"/>
                  <w:sz w:val="24"/>
                  <w:szCs w:val="24"/>
                  <w:u w:val="none"/>
                </w:rPr>
                <w:t>абз. 4 ст. 2</w:t>
              </w:r>
            </w:hyperlink>
            <w:r w:rsidRPr="005A6F30">
              <w:rPr>
                <w:rFonts w:ascii="Times New Roman" w:eastAsia="Times New Roman" w:hAnsi="Times New Roman" w:cs="Times New Roman"/>
                <w:sz w:val="24"/>
                <w:szCs w:val="24"/>
              </w:rPr>
              <w:t xml:space="preserve"> Закону України «Про захист персональних даних» від 01.06.2010 № 2297-VI.</w:t>
            </w:r>
            <w:r w:rsidRPr="005A6F30">
              <w:rPr>
                <w:rFonts w:ascii="Times New Roman" w:eastAsia="Times New Roman" w:hAnsi="Times New Roman" w:cs="Times New Roman"/>
                <w:sz w:val="24"/>
                <w:szCs w:val="24"/>
                <w:lang w:val="uk-UA"/>
              </w:rPr>
              <w:t xml:space="preserve"> </w:t>
            </w:r>
          </w:p>
          <w:p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як одержувачу зазначених персональних даних від імені суб’єкта (власника). Таким чином, відповідальність за неправомірну передачу Замовнику</w:t>
            </w:r>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персональних даних, а також їх обробку, несе виключно учасник процедури закупівлі, що подав тендерну пропозицію.</w:t>
            </w:r>
          </w:p>
          <w:p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rsidR="00F6345D" w:rsidRPr="005A6F30" w:rsidRDefault="00F6345D" w:rsidP="003C6913">
            <w:pPr>
              <w:spacing w:after="0" w:line="240" w:lineRule="auto"/>
              <w:jc w:val="both"/>
              <w:rPr>
                <w:rFonts w:ascii="Times New Roman" w:hAnsi="Times New Roman" w:cs="Times New Roman"/>
                <w:sz w:val="24"/>
                <w:szCs w:val="24"/>
                <w:lang w:val="uk-UA" w:eastAsia="uk-UA"/>
              </w:rPr>
            </w:pPr>
            <w:r w:rsidRPr="005A6F30">
              <w:rPr>
                <w:rFonts w:ascii="Times New Roman" w:hAnsi="Times New Roman" w:cs="Times New Roman"/>
                <w:sz w:val="24"/>
                <w:szCs w:val="24"/>
                <w:lang w:eastAsia="uk-UA"/>
              </w:rPr>
              <w:t>Документи учасника повинні бути завантажені</w:t>
            </w:r>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накладанням </w:t>
            </w:r>
            <w:r w:rsidRPr="005A6F30">
              <w:rPr>
                <w:rFonts w:ascii="Times New Roman" w:hAnsi="Times New Roman" w:cs="Times New Roman"/>
                <w:sz w:val="24"/>
                <w:szCs w:val="24"/>
                <w:shd w:val="clear" w:color="auto" w:fill="FFFFFF"/>
              </w:rPr>
              <w:t>електронн</w:t>
            </w:r>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підпис</w:t>
            </w:r>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 xml:space="preserve">з обов’язковим реєстраційним номером та датою не раніше дати публікації оголошення, містити </w:t>
            </w:r>
            <w:r w:rsidR="003431BB" w:rsidRPr="005A6F30">
              <w:rPr>
                <w:rFonts w:ascii="Times New Roman" w:hAnsi="Times New Roman" w:cs="Times New Roman"/>
                <w:bCs/>
                <w:sz w:val="24"/>
                <w:szCs w:val="24"/>
                <w:lang w:val="uk-UA"/>
              </w:rPr>
              <w:lastRenderedPageBreak/>
              <w:t>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У разі надання довідок у вигляді роздрукованого електронного документу, такі довідки повинні містити обов’язкові атрибути (QR-код,</w:t>
            </w:r>
            <w:r w:rsidR="00897868" w:rsidRPr="005A6F30">
              <w:rPr>
                <w:sz w:val="24"/>
                <w:szCs w:val="24"/>
                <w:lang w:val="uk-UA"/>
              </w:rPr>
              <w:t xml:space="preserve"> </w:t>
            </w:r>
            <w:r w:rsidRPr="005A6F30">
              <w:rPr>
                <w:sz w:val="24"/>
                <w:szCs w:val="24"/>
              </w:rPr>
              <w:t>№ документа, запиту тощо) за допомогою яких можна перевірити автентичність цих документів.</w:t>
            </w:r>
          </w:p>
          <w:p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64043" w:rsidRPr="00C96705"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протягом якого тендерні пропозиції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Times New Roman" w:hAnsi="Times New Roman" w:cs="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цей строк </w:t>
            </w:r>
            <w:r w:rsidRPr="00EE2F9F">
              <w:rPr>
                <w:rFonts w:ascii="Times New Roman" w:eastAsia="Calibri" w:hAnsi="Times New Roman" w:cs="Times New Roman"/>
                <w:sz w:val="24"/>
                <w:szCs w:val="24"/>
                <w:shd w:val="solid" w:color="FFFFFF" w:fill="FFFFFF"/>
              </w:rPr>
              <w:t>у разі необхідності може бути продовжений.</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відхилити таку вимогу, не втрачаючи при цьому наданого ним забезпечення тендерної пропозиції;</w:t>
            </w:r>
          </w:p>
          <w:p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043"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r w:rsidRPr="007E4B2E">
              <w:rPr>
                <w:rFonts w:ascii="Times New Roman" w:eastAsia="Calibri" w:hAnsi="Times New Roman" w:cs="Times New Roman"/>
                <w:sz w:val="24"/>
                <w:szCs w:val="24"/>
                <w:lang w:eastAsia="uk-UA"/>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положень Особливостей).</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r w:rsidRPr="007E4B2E">
              <w:rPr>
                <w:rFonts w:ascii="Times New Roman" w:eastAsia="Calibri" w:hAnsi="Times New Roman" w:cs="Times New Roman"/>
                <w:sz w:val="24"/>
                <w:szCs w:val="24"/>
              </w:rPr>
              <w:t xml:space="preserve">Інформація про відсутність підстав, визначених пунктом 47 Особливостей </w:t>
            </w:r>
            <w:r w:rsidRPr="007E4B2E">
              <w:rPr>
                <w:rFonts w:ascii="Times New Roman" w:eastAsia="Times New Roman" w:hAnsi="Times New Roman" w:cs="Times New Roman"/>
                <w:sz w:val="24"/>
                <w:szCs w:val="24"/>
              </w:rPr>
              <w:t xml:space="preserve">(крім </w:t>
            </w:r>
            <w:hyperlink r:id="rId11" w:anchor="n616" w:history="1">
              <w:r w:rsidRPr="007E4B2E">
                <w:rPr>
                  <w:rFonts w:ascii="Times New Roman" w:eastAsia="Times New Roman" w:hAnsi="Times New Roman" w:cs="Times New Roman"/>
                  <w:sz w:val="24"/>
                  <w:szCs w:val="24"/>
                </w:rPr>
                <w:t>підпунктів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абзацу чотирнадцятого</w:t>
              </w:r>
            </w:hyperlink>
            <w:r w:rsidRPr="007E4B2E">
              <w:rPr>
                <w:rFonts w:ascii="Times New Roman" w:eastAsia="Times New Roman" w:hAnsi="Times New Roman" w:cs="Times New Roman"/>
                <w:sz w:val="24"/>
                <w:szCs w:val="24"/>
              </w:rPr>
              <w:t xml:space="preserve"> цього пункту)</w:t>
            </w:r>
            <w:r w:rsidRPr="007E4B2E">
              <w:rPr>
                <w:rFonts w:ascii="Times New Roman" w:eastAsia="Calibri" w:hAnsi="Times New Roman" w:cs="Times New Roman"/>
                <w:sz w:val="24"/>
                <w:szCs w:val="24"/>
              </w:rPr>
              <w:t xml:space="preserve">, надається учасниками </w:t>
            </w:r>
            <w:r w:rsidRPr="007E4B2E">
              <w:rPr>
                <w:rFonts w:ascii="Times New Roman" w:eastAsia="Calibri" w:hAnsi="Times New Roman" w:cs="Times New Roman"/>
                <w:sz w:val="24"/>
                <w:szCs w:val="24"/>
                <w:shd w:val="clear" w:color="auto" w:fill="FFFFFF"/>
              </w:rPr>
              <w:t xml:space="preserve">шляхом самостійного декларування відсутності таких </w:t>
            </w:r>
            <w:r w:rsidRPr="007E4B2E">
              <w:rPr>
                <w:rFonts w:ascii="Times New Roman" w:eastAsia="Calibri" w:hAnsi="Times New Roman" w:cs="Times New Roman"/>
                <w:sz w:val="24"/>
                <w:szCs w:val="24"/>
                <w:shd w:val="clear" w:color="auto" w:fill="FFFFFF"/>
              </w:rPr>
              <w:lastRenderedPageBreak/>
              <w:t xml:space="preserve">підстав </w:t>
            </w:r>
            <w:r w:rsidRPr="007E4B2E">
              <w:rPr>
                <w:rFonts w:ascii="Times New Roman" w:eastAsia="Times New Roman" w:hAnsi="Times New Roman" w:cs="Times New Roman"/>
                <w:sz w:val="24"/>
                <w:szCs w:val="24"/>
              </w:rPr>
              <w:t>в електронній системі закупівель під час подання тендерної пропозиції</w:t>
            </w:r>
            <w:r w:rsidRPr="007E4B2E">
              <w:rPr>
                <w:rFonts w:ascii="Times New Roman" w:eastAsia="Calibri" w:hAnsi="Times New Roman" w:cs="Times New Roman"/>
                <w:sz w:val="24"/>
                <w:szCs w:val="24"/>
                <w:shd w:val="clear" w:color="auto" w:fill="FFFFFF"/>
              </w:rPr>
              <w:t>.</w:t>
            </w:r>
          </w:p>
          <w:p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Документи, що надає переможець викладені в Додатку 4 до </w:t>
            </w:r>
            <w:proofErr w:type="gramStart"/>
            <w:r w:rsidRPr="007E4B2E">
              <w:rPr>
                <w:rFonts w:ascii="Times New Roman" w:eastAsia="Calibri" w:hAnsi="Times New Roman" w:cs="Times New Roman"/>
                <w:sz w:val="24"/>
                <w:szCs w:val="24"/>
              </w:rPr>
              <w:t>цієї  тендерної</w:t>
            </w:r>
            <w:proofErr w:type="gramEnd"/>
            <w:r w:rsidRPr="007E4B2E">
              <w:rPr>
                <w:rFonts w:ascii="Times New Roman" w:eastAsia="Calibri" w:hAnsi="Times New Roman" w:cs="Times New Roman"/>
                <w:sz w:val="24"/>
                <w:szCs w:val="24"/>
              </w:rPr>
              <w:t xml:space="preserve"> документації.</w:t>
            </w:r>
          </w:p>
          <w:p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0730" w:rsidRPr="007E4B2E" w:rsidRDefault="007E4B2E" w:rsidP="007E4B2E">
            <w:pPr>
              <w:spacing w:after="0" w:line="240" w:lineRule="auto"/>
              <w:jc w:val="both"/>
              <w:rPr>
                <w:rFonts w:ascii="Times New Roman" w:hAnsi="Times New Roman" w:cs="Times New Roman"/>
                <w:sz w:val="24"/>
                <w:szCs w:val="24"/>
                <w:lang w:val="uk-UA"/>
              </w:rPr>
            </w:pPr>
            <w:r w:rsidRPr="007E4B2E">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7E4B2E">
              <w:rPr>
                <w:rStyle w:val="hard-blue-color"/>
                <w:rFonts w:ascii="Times New Roman" w:hAnsi="Times New Roman" w:cs="Times New Roman"/>
                <w:sz w:val="24"/>
                <w:szCs w:val="24"/>
              </w:rPr>
              <w:t>Законом України "Про доступ до публічної інформації"</w:t>
            </w:r>
            <w:r w:rsidRPr="007E4B2E">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64043" w:rsidRPr="00C96705"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754635" w:rsidRPr="002328B7" w:rsidRDefault="002237E0" w:rsidP="002328B7">
            <w:pPr>
              <w:spacing w:line="240" w:lineRule="auto"/>
              <w:rPr>
                <w:rFonts w:ascii="Times New Roman" w:hAnsi="Times New Roman" w:cs="Times New Roman"/>
                <w:sz w:val="24"/>
                <w:szCs w:val="24"/>
              </w:rPr>
            </w:pPr>
            <w:r w:rsidRPr="002328B7">
              <w:rPr>
                <w:rFonts w:ascii="Times New Roman" w:hAnsi="Times New Roman" w:cs="Times New Roman"/>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числі відповідна технічна специфікація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«або еквівалент».</w:t>
            </w:r>
          </w:p>
        </w:tc>
      </w:tr>
      <w:tr w:rsidR="00754635" w:rsidRPr="00C96705" w:rsidTr="00A03C4F">
        <w:trPr>
          <w:trHeight w:val="19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F5570" w:rsidRDefault="00754635" w:rsidP="002328B7">
            <w:pPr>
              <w:spacing w:line="240" w:lineRule="auto"/>
              <w:rPr>
                <w:rFonts w:ascii="Times New Roman" w:hAnsi="Times New Roman" w:cs="Times New Roman"/>
                <w:sz w:val="24"/>
                <w:szCs w:val="24"/>
              </w:rPr>
            </w:pPr>
            <w:r w:rsidRPr="002F5570">
              <w:rPr>
                <w:rFonts w:ascii="Times New Roman" w:eastAsia="Times New Roman" w:hAnsi="Times New Roman" w:cs="Times New Roman"/>
                <w:bCs/>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54635" w:rsidRPr="002F5570" w:rsidRDefault="00754635" w:rsidP="002328B7">
            <w:pPr>
              <w:spacing w:after="0" w:line="240" w:lineRule="auto"/>
              <w:rPr>
                <w:rFonts w:ascii="Times New Roman" w:eastAsia="Times New Roman" w:hAnsi="Times New Roman" w:cs="Times New Roman"/>
                <w:bCs/>
                <w:color w:val="000000"/>
                <w:sz w:val="24"/>
                <w:szCs w:val="24"/>
                <w:lang w:eastAsia="uk-UA"/>
              </w:rPr>
            </w:pPr>
            <w:r w:rsidRPr="002F5570">
              <w:rPr>
                <w:rFonts w:ascii="Times New Roman" w:eastAsia="Times New Roman" w:hAnsi="Times New Roman" w:cs="Times New Roman"/>
                <w:bCs/>
                <w:color w:val="000000"/>
                <w:sz w:val="24"/>
                <w:szCs w:val="24"/>
                <w:lang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21CBB" w:rsidRPr="00F21CBB" w:rsidRDefault="002F5570"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 xml:space="preserve">У разі залучення до надання послуг субпідрядника(ів)/співвиконавця(ів) в обсязі не менше 20 відсотків від вартості договору про закупівлю учасник у складі тендерної пропозиції надає довідку в довільній формі з інформацією (повне найменування, місцезнаходження та код ЄДРПОУ) щодо кожного суб’єкта господарювання, якого учасник планує залучати до виконання послуг як субпідрядника/співвиконавця, з обов’язковим зазначенням інформації щодо наявності в субпідрядника(ів)/співвиконавця(ів) </w:t>
            </w:r>
            <w:r w:rsidRPr="001860BB">
              <w:rPr>
                <w:rFonts w:ascii="Times New Roman" w:hAnsi="Times New Roman" w:cs="Times New Roman"/>
                <w:color w:val="000000"/>
                <w:sz w:val="24"/>
                <w:szCs w:val="24"/>
              </w:rPr>
              <w:lastRenderedPageBreak/>
              <w:t>дозволу(ів)/ліцензії(ій) на провадження господарської діяльності, якщо обов’язковість такого(их) дозволу(ів)/ліцензії(ій) передбачена чинним законодавством. Вищезазначена інформація не зазначається у тендерній пропозиції у разі, якщо учасник не має наміру залучати до виконання послуг субпідрядника/співвиконавця в обсязі не менше 20 відсотків вартості договору про закупівлю.</w:t>
            </w:r>
          </w:p>
        </w:tc>
      </w:tr>
      <w:tr w:rsidR="00564043" w:rsidRPr="00C96705"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r w:rsidRPr="002328B7">
              <w:rPr>
                <w:rFonts w:ascii="Times New Roman" w:hAnsi="Times New Roman" w:cs="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754635" w:rsidRPr="002328B7" w:rsidRDefault="00CF165F" w:rsidP="003C6913">
            <w:pPr>
              <w:spacing w:after="0" w:line="240" w:lineRule="auto"/>
              <w:jc w:val="both"/>
              <w:rPr>
                <w:rFonts w:ascii="Times New Roman" w:hAnsi="Times New Roman" w:cs="Times New Roman"/>
                <w:sz w:val="24"/>
                <w:szCs w:val="24"/>
              </w:rPr>
            </w:pPr>
            <w:r w:rsidRPr="002328B7">
              <w:rPr>
                <w:rFonts w:ascii="Times New Roman" w:hAnsi="Times New Roman" w:cs="Times New Roman"/>
                <w:color w:val="000000"/>
                <w:sz w:val="24"/>
                <w:szCs w:val="24"/>
                <w:shd w:val="clear" w:color="auto" w:fill="FFFFFF"/>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IV. Подання та розкриття тендерн</w:t>
            </w:r>
            <w:r w:rsidR="00527D95" w:rsidRPr="002328B7">
              <w:rPr>
                <w:rFonts w:ascii="Times New Roman" w:hAnsi="Times New Roman" w:cs="Times New Roman"/>
                <w:b/>
                <w:bCs/>
                <w:color w:val="000000"/>
                <w:sz w:val="24"/>
                <w:szCs w:val="24"/>
                <w:lang w:val="uk-UA"/>
              </w:rPr>
              <w:t>ої</w:t>
            </w:r>
            <w:r w:rsidR="00527D95" w:rsidRPr="002328B7">
              <w:rPr>
                <w:rFonts w:ascii="Times New Roman" w:hAnsi="Times New Roman" w:cs="Times New Roman"/>
                <w:b/>
                <w:bCs/>
                <w:color w:val="000000"/>
                <w:sz w:val="24"/>
                <w:szCs w:val="24"/>
              </w:rPr>
              <w:t xml:space="preserve"> пропозиції</w:t>
            </w:r>
          </w:p>
        </w:tc>
      </w:tr>
      <w:tr w:rsidR="00564043" w:rsidRPr="00052E44"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0C169D" w:rsidRDefault="00564043" w:rsidP="002328B7">
            <w:pPr>
              <w:spacing w:line="240" w:lineRule="auto"/>
              <w:rPr>
                <w:rFonts w:ascii="Times New Roman" w:hAnsi="Times New Roman" w:cs="Times New Roman"/>
                <w:sz w:val="24"/>
                <w:szCs w:val="24"/>
              </w:rPr>
            </w:pPr>
            <w:r w:rsidRPr="000C169D">
              <w:rPr>
                <w:rFonts w:ascii="Times New Roman" w:hAnsi="Times New Roman" w:cs="Times New Roman"/>
                <w:color w:val="000000"/>
                <w:sz w:val="24"/>
                <w:szCs w:val="24"/>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rsidR="00F73101" w:rsidRPr="000C169D" w:rsidRDefault="005837EA" w:rsidP="003C6913">
            <w:pPr>
              <w:spacing w:after="0" w:line="240" w:lineRule="auto"/>
              <w:jc w:val="both"/>
              <w:rPr>
                <w:rFonts w:ascii="Times New Roman" w:hAnsi="Times New Roman" w:cs="Times New Roman"/>
                <w:b/>
                <w:sz w:val="24"/>
                <w:szCs w:val="24"/>
                <w:lang w:val="uk-UA"/>
              </w:rPr>
            </w:pPr>
            <w:r w:rsidRPr="00A80683">
              <w:rPr>
                <w:rFonts w:ascii="Times New Roman" w:hAnsi="Times New Roman" w:cs="Times New Roman"/>
                <w:b/>
                <w:sz w:val="24"/>
                <w:szCs w:val="24"/>
                <w:lang w:val="uk-UA"/>
              </w:rPr>
              <w:t>2</w:t>
            </w:r>
            <w:r w:rsidR="000A1A48" w:rsidRPr="00A80683">
              <w:rPr>
                <w:rFonts w:ascii="Times New Roman" w:hAnsi="Times New Roman" w:cs="Times New Roman"/>
                <w:b/>
                <w:sz w:val="24"/>
                <w:szCs w:val="24"/>
                <w:lang w:val="uk-UA"/>
              </w:rPr>
              <w:t>9</w:t>
            </w:r>
            <w:r w:rsidR="00A01128" w:rsidRPr="00A80683">
              <w:rPr>
                <w:rFonts w:ascii="Times New Roman" w:hAnsi="Times New Roman" w:cs="Times New Roman"/>
                <w:b/>
                <w:sz w:val="24"/>
                <w:szCs w:val="24"/>
                <w:lang w:val="uk-UA"/>
              </w:rPr>
              <w:t>.</w:t>
            </w:r>
            <w:r w:rsidR="0024499A" w:rsidRPr="00A80683">
              <w:rPr>
                <w:rFonts w:ascii="Times New Roman" w:hAnsi="Times New Roman" w:cs="Times New Roman"/>
                <w:b/>
                <w:sz w:val="24"/>
                <w:szCs w:val="24"/>
                <w:lang w:val="uk-UA"/>
              </w:rPr>
              <w:t>11</w:t>
            </w:r>
            <w:r w:rsidR="007808E9" w:rsidRPr="00A80683">
              <w:rPr>
                <w:rFonts w:ascii="Times New Roman" w:hAnsi="Times New Roman" w:cs="Times New Roman"/>
                <w:b/>
                <w:sz w:val="24"/>
                <w:szCs w:val="24"/>
                <w:lang w:val="uk-UA"/>
              </w:rPr>
              <w:t>.</w:t>
            </w:r>
            <w:r w:rsidR="00F73101" w:rsidRPr="00A80683">
              <w:rPr>
                <w:rFonts w:ascii="Times New Roman" w:hAnsi="Times New Roman" w:cs="Times New Roman"/>
                <w:b/>
                <w:sz w:val="24"/>
                <w:szCs w:val="24"/>
                <w:lang w:val="uk-UA"/>
              </w:rPr>
              <w:t>20</w:t>
            </w:r>
            <w:r w:rsidR="00CF165F" w:rsidRPr="00A80683">
              <w:rPr>
                <w:rFonts w:ascii="Times New Roman" w:hAnsi="Times New Roman" w:cs="Times New Roman"/>
                <w:b/>
                <w:sz w:val="24"/>
                <w:szCs w:val="24"/>
                <w:lang w:val="uk-UA"/>
              </w:rPr>
              <w:t>2</w:t>
            </w:r>
            <w:r w:rsidR="00222018" w:rsidRPr="00A80683">
              <w:rPr>
                <w:rFonts w:ascii="Times New Roman" w:hAnsi="Times New Roman" w:cs="Times New Roman"/>
                <w:b/>
                <w:sz w:val="24"/>
                <w:szCs w:val="24"/>
                <w:lang w:val="uk-UA"/>
              </w:rPr>
              <w:t>3</w:t>
            </w:r>
            <w:r w:rsidR="00BC230F" w:rsidRPr="00A80683">
              <w:rPr>
                <w:rFonts w:ascii="Times New Roman" w:hAnsi="Times New Roman" w:cs="Times New Roman"/>
                <w:b/>
                <w:sz w:val="24"/>
                <w:szCs w:val="24"/>
                <w:lang w:val="uk-UA"/>
              </w:rPr>
              <w:t xml:space="preserve"> </w:t>
            </w:r>
            <w:r w:rsidR="00A26D30" w:rsidRPr="00A80683">
              <w:rPr>
                <w:rFonts w:ascii="Times New Roman" w:hAnsi="Times New Roman" w:cs="Times New Roman"/>
                <w:b/>
                <w:sz w:val="24"/>
                <w:szCs w:val="24"/>
                <w:lang w:val="uk-UA"/>
              </w:rPr>
              <w:t>1</w:t>
            </w:r>
            <w:r w:rsidR="00C6643E" w:rsidRPr="00A80683">
              <w:rPr>
                <w:rFonts w:ascii="Times New Roman" w:hAnsi="Times New Roman" w:cs="Times New Roman"/>
                <w:b/>
                <w:sz w:val="24"/>
                <w:szCs w:val="24"/>
                <w:lang w:val="uk-UA"/>
              </w:rPr>
              <w:t>0</w:t>
            </w:r>
            <w:r w:rsidR="00BC230F" w:rsidRPr="00A80683">
              <w:rPr>
                <w:rFonts w:ascii="Times New Roman" w:hAnsi="Times New Roman" w:cs="Times New Roman"/>
                <w:b/>
                <w:sz w:val="24"/>
                <w:szCs w:val="24"/>
                <w:lang w:val="uk-UA"/>
              </w:rPr>
              <w:t>:00</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rsidR="008600CD" w:rsidRPr="00856620" w:rsidRDefault="008600CD" w:rsidP="008600CD">
            <w:pPr>
              <w:spacing w:after="0" w:line="240" w:lineRule="auto"/>
              <w:jc w:val="both"/>
              <w:rPr>
                <w:rFonts w:ascii="Times New Roman" w:eastAsia="Calibri" w:hAnsi="Times New Roman" w:cs="Times New Roman"/>
                <w:sz w:val="24"/>
                <w:szCs w:val="24"/>
              </w:rPr>
            </w:pPr>
            <w:r w:rsidRPr="00856620">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65AB" w:rsidRPr="000C169D" w:rsidRDefault="008600CD" w:rsidP="008600CD">
            <w:pPr>
              <w:spacing w:after="0" w:line="240" w:lineRule="auto"/>
              <w:jc w:val="both"/>
              <w:rPr>
                <w:rFonts w:ascii="Times New Roman" w:hAnsi="Times New Roman" w:cs="Times New Roman"/>
                <w:sz w:val="24"/>
                <w:szCs w:val="24"/>
                <w:lang w:val="uk-UA"/>
              </w:rPr>
            </w:pPr>
            <w:r w:rsidRPr="00856620">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64043" w:rsidRPr="00C96705"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розкриття </w:t>
            </w:r>
            <w:r w:rsidRPr="00933D19">
              <w:rPr>
                <w:rFonts w:ascii="Times New Roman" w:hAnsi="Times New Roman" w:cs="Times New Roman"/>
                <w:sz w:val="24"/>
                <w:szCs w:val="24"/>
              </w:rPr>
              <w:t>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w:t>
            </w:r>
            <w:r w:rsidRPr="008600CD">
              <w:rPr>
                <w:rFonts w:ascii="Times New Roman" w:eastAsia="Times New Roman" w:hAnsi="Times New Roman" w:cs="Times New Roman"/>
                <w:sz w:val="24"/>
                <w:szCs w:val="24"/>
                <w:lang w:val="uk-UA"/>
              </w:rPr>
              <w:t xml:space="preserve"> </w:t>
            </w:r>
            <w:hyperlink r:id="rId14" w:anchor="n1562" w:tgtFrame="_blank" w:history="1">
              <w:r w:rsidRPr="008600CD">
                <w:rPr>
                  <w:rFonts w:ascii="Times New Roman" w:eastAsia="Times New Roman" w:hAnsi="Times New Roman" w:cs="Times New Roman"/>
                  <w:sz w:val="24"/>
                  <w:szCs w:val="24"/>
                </w:rPr>
                <w:t>статті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rsidR="008600CD" w:rsidRPr="008600CD" w:rsidRDefault="008600CD" w:rsidP="008600CD">
            <w:pPr>
              <w:pStyle w:val="tj"/>
              <w:shd w:val="clear" w:color="auto" w:fill="FFFFFF"/>
              <w:spacing w:before="0" w:beforeAutospacing="0" w:after="0" w:afterAutospacing="0"/>
              <w:jc w:val="both"/>
            </w:pPr>
            <w:bookmarkStart w:id="3" w:name="n291"/>
            <w:bookmarkStart w:id="4" w:name="n391"/>
            <w:bookmarkEnd w:id="3"/>
            <w:bookmarkEnd w:id="4"/>
            <w:r w:rsidRPr="008600CD">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600CD" w:rsidRPr="008600CD" w:rsidRDefault="008600CD" w:rsidP="008600CD">
            <w:pPr>
              <w:pStyle w:val="tj"/>
              <w:shd w:val="clear" w:color="auto" w:fill="FFFFFF"/>
              <w:spacing w:before="0" w:beforeAutospacing="0" w:after="0" w:afterAutospacing="0"/>
              <w:jc w:val="both"/>
            </w:pPr>
            <w:r w:rsidRPr="008600CD">
              <w:t>Розкриття тендерних пропозицій здійснюється відповідно до статті 28 Закону (положення</w:t>
            </w:r>
            <w:r w:rsidRPr="008600CD">
              <w:rPr>
                <w:lang w:val="uk-UA"/>
              </w:rPr>
              <w:t xml:space="preserve"> </w:t>
            </w:r>
            <w:hyperlink r:id="rId15" w:anchor="n1495" w:tgtFrame="_blank" w:history="1">
              <w:r w:rsidRPr="008600CD">
                <w:t>абзацу третього</w:t>
              </w:r>
            </w:hyperlink>
            <w:r w:rsidRPr="008600CD">
              <w:rPr>
                <w:lang w:val="uk-UA"/>
              </w:rPr>
              <w:t xml:space="preserve"> </w:t>
            </w:r>
            <w:r w:rsidRPr="008600CD">
              <w:t>частини першої та</w:t>
            </w:r>
            <w:r w:rsidRPr="008600CD">
              <w:rPr>
                <w:lang w:val="uk-UA"/>
              </w:rPr>
              <w:t xml:space="preserve"> </w:t>
            </w:r>
            <w:hyperlink r:id="rId16" w:anchor="n1497" w:tgtFrame="_blank" w:history="1">
              <w:r w:rsidRPr="008600CD">
                <w:t>абзацу другого</w:t>
              </w:r>
            </w:hyperlink>
            <w:r w:rsidRPr="008600CD">
              <w:rPr>
                <w:lang w:val="uk-UA"/>
              </w:rPr>
              <w:t xml:space="preserve"> </w:t>
            </w:r>
            <w:r w:rsidRPr="008600CD">
              <w:t>частини другої статті 28 Закону не застосовуються).</w:t>
            </w:r>
          </w:p>
          <w:p w:rsidR="008600CD" w:rsidRPr="008600CD" w:rsidRDefault="008600CD" w:rsidP="008600CD">
            <w:pPr>
              <w:pStyle w:val="tj"/>
              <w:shd w:val="clear" w:color="auto" w:fill="FFFFFF"/>
              <w:spacing w:before="0" w:beforeAutospacing="0" w:after="0" w:afterAutospacing="0"/>
              <w:jc w:val="both"/>
            </w:pPr>
            <w:r w:rsidRPr="008600C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8600CD">
              <w:rPr>
                <w:lang w:val="uk-UA"/>
              </w:rPr>
              <w:t xml:space="preserve"> </w:t>
            </w:r>
            <w:r w:rsidRPr="008600CD">
              <w:rPr>
                <w:rStyle w:val="hard-blue-color"/>
              </w:rPr>
              <w:lastRenderedPageBreak/>
              <w:t>статті 16 Закону</w:t>
            </w:r>
            <w:r w:rsidRPr="008600CD">
              <w:t>, і документи, що підтверджують відсутність підстав,</w:t>
            </w:r>
            <w:r w:rsidRPr="008600CD">
              <w:rPr>
                <w:lang w:val="uk-UA"/>
              </w:rPr>
              <w:t xml:space="preserve"> </w:t>
            </w:r>
            <w:r w:rsidRPr="008600CD">
              <w:t>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Протокол розкриття тендерних пропозицій формується та оприлюднюється відповідно до частин</w:t>
            </w:r>
            <w:r w:rsidRPr="008600CD">
              <w:rPr>
                <w:rFonts w:ascii="Times New Roman" w:hAnsi="Times New Roman" w:cs="Times New Roman"/>
                <w:sz w:val="24"/>
                <w:szCs w:val="24"/>
                <w:lang w:val="uk-UA"/>
              </w:rPr>
              <w:t xml:space="preserve"> </w:t>
            </w:r>
            <w:hyperlink r:id="rId17" w:anchor="n1499" w:tgtFrame="_blank" w:history="1">
              <w:r w:rsidRPr="008600CD">
                <w:rPr>
                  <w:rFonts w:ascii="Times New Roman" w:hAnsi="Times New Roman" w:cs="Times New Roman"/>
                  <w:sz w:val="24"/>
                  <w:szCs w:val="24"/>
                </w:rPr>
                <w:t>третьої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r w:rsidRPr="008600CD">
                <w:rPr>
                  <w:rFonts w:ascii="Times New Roman" w:hAnsi="Times New Roman" w:cs="Times New Roman"/>
                  <w:sz w:val="24"/>
                  <w:szCs w:val="24"/>
                </w:rPr>
                <w:t>четвертої</w:t>
              </w:r>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статті 28 Закону.</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Розділ V. Оцінка тендерної пропозиції</w:t>
            </w:r>
          </w:p>
        </w:tc>
      </w:tr>
      <w:tr w:rsidR="00564043" w:rsidRPr="00C96705" w:rsidTr="00DD19BE">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A09AA" w:rsidRDefault="008600CD" w:rsidP="002328B7">
            <w:pPr>
              <w:spacing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Перелік критеріїв та методика оцінки тендерної пропозиції із зазначенням питомої ваги критерію </w:t>
            </w:r>
            <w:r w:rsidRPr="00EE2F9F">
              <w:rPr>
                <w:rFonts w:ascii="Times New Roman" w:eastAsia="Times New Roman" w:hAnsi="Times New Roman" w:cs="Times New Roman"/>
                <w:sz w:val="24"/>
                <w:szCs w:val="24"/>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rsidR="008600CD" w:rsidRPr="00EE2F9F" w:rsidRDefault="008600CD" w:rsidP="008600CD">
            <w:pPr>
              <w:pStyle w:val="tj"/>
              <w:shd w:val="clear" w:color="auto" w:fill="FFFFFF"/>
              <w:spacing w:before="0" w:beforeAutospacing="0" w:after="0" w:afterAutospacing="0"/>
              <w:jc w:val="both"/>
            </w:pPr>
            <w:r w:rsidRPr="00EE2F9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2F4D58">
              <w:rPr>
                <w:lang w:val="uk-UA"/>
              </w:rPr>
              <w:t xml:space="preserve"> </w:t>
            </w:r>
            <w:hyperlink r:id="rId19" w:anchor="n584" w:history="1">
              <w:r w:rsidRPr="00EE2F9F">
                <w:t>пунктом 40</w:t>
              </w:r>
            </w:hyperlink>
            <w:r w:rsidRPr="00EE2F9F">
              <w:t xml:space="preserve"> Особливостей, не проводить оцінку такої тендерної пропозиції та визначає таку тендерну пропозицію найбільш економічно вигідною. </w:t>
            </w:r>
          </w:p>
          <w:p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НЕ приймається до розгляду тендерна пропозиції, ціна якої є вищою, ніж очікувана вартість предмета закупівлі, визначена в оголошенні про проведення цих відкритих торгів.</w:t>
            </w:r>
          </w:p>
          <w:p w:rsidR="008600CD" w:rsidRPr="00EE2F9F" w:rsidRDefault="008600CD" w:rsidP="008600CD">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Єдиним критерієм оцінки тендерних пропозицій є </w:t>
            </w:r>
            <w:r w:rsidRPr="00EE2F9F">
              <w:rPr>
                <w:rFonts w:ascii="Times New Roman" w:eastAsia="Calibri" w:hAnsi="Times New Roman" w:cs="Times New Roman"/>
                <w:b/>
                <w:sz w:val="24"/>
                <w:szCs w:val="24"/>
              </w:rPr>
              <w:t>ціна (питома вага критерію – 100%)</w:t>
            </w:r>
            <w:r w:rsidRPr="00EE2F9F">
              <w:rPr>
                <w:rFonts w:ascii="Times New Roman" w:eastAsia="Calibri" w:hAnsi="Times New Roman" w:cs="Times New Roman"/>
                <w:sz w:val="24"/>
                <w:szCs w:val="24"/>
              </w:rPr>
              <w:t>.</w:t>
            </w:r>
          </w:p>
          <w:p w:rsidR="006C1ED6" w:rsidRPr="002328B7" w:rsidRDefault="008600CD" w:rsidP="008600CD">
            <w:pPr>
              <w:pStyle w:val="rvps2"/>
              <w:shd w:val="clear" w:color="auto" w:fill="FFFFFF"/>
              <w:spacing w:before="0" w:beforeAutospacing="0" w:after="150" w:afterAutospacing="0"/>
              <w:jc w:val="both"/>
              <w:rPr>
                <w:lang w:val="uk-UA"/>
              </w:rPr>
            </w:pPr>
            <w:r w:rsidRPr="00EE2F9F">
              <w:rPr>
                <w:rFonts w:eastAsia="Calibri"/>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r w:rsidR="00C2796E" w:rsidRPr="00783E45">
              <w:rPr>
                <w:color w:val="000000" w:themeColor="text1"/>
                <w:lang w:val="uk-UA"/>
              </w:rPr>
              <w:t xml:space="preserve"> </w:t>
            </w:r>
          </w:p>
        </w:tc>
      </w:tr>
      <w:tr w:rsidR="00AD365B"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0687F" w:rsidRPr="00B55FF2" w:rsidRDefault="00022F1B" w:rsidP="0060687F">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B55FF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w:t>
            </w:r>
            <w:r w:rsidR="0060687F" w:rsidRPr="00B55FF2">
              <w:rPr>
                <w:rFonts w:ascii="Times New Roman" w:hAnsi="Times New Roman" w:cs="Times New Roman"/>
                <w:sz w:val="24"/>
                <w:szCs w:val="24"/>
                <w:shd w:val="clear" w:color="auto" w:fill="FFFFFF"/>
              </w:rPr>
              <w:t xml:space="preserve">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0060687F" w:rsidRPr="00B55FF2">
              <w:rPr>
                <w:rFonts w:ascii="Times New Roman" w:hAnsi="Times New Roman" w:cs="Times New Roman"/>
                <w:sz w:val="24"/>
                <w:szCs w:val="24"/>
                <w:shd w:val="clear" w:color="auto" w:fill="FFFFFF"/>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60687F" w:rsidRPr="00B55FF2">
              <w:rPr>
                <w:rFonts w:ascii="Times New Roman" w:hAnsi="Times New Roman" w:cs="Times New Roman"/>
                <w:sz w:val="24"/>
                <w:szCs w:val="24"/>
                <w:shd w:val="clear" w:color="auto" w:fill="FFFFFF"/>
                <w:lang w:val="uk-UA"/>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022F1B" w:rsidRPr="00105CC7" w:rsidRDefault="00022F1B" w:rsidP="00022F1B">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визначеного </w:t>
            </w:r>
            <w:hyperlink r:id="rId20"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1" w:anchor="n581" w:history="1">
              <w:r w:rsidRPr="00105CC7">
                <w:rPr>
                  <w:lang w:val="uk-UA"/>
                </w:rPr>
                <w:t>абзацом дев’ятим</w:t>
              </w:r>
            </w:hyperlink>
            <w:r w:rsidRPr="00105CC7">
              <w:rPr>
                <w:lang w:val="uk-UA"/>
              </w:rPr>
              <w:t xml:space="preserve"> пункту 37 Особливостей.</w:t>
            </w:r>
          </w:p>
          <w:p w:rsidR="00022F1B" w:rsidRPr="00B55FF2" w:rsidRDefault="00022F1B" w:rsidP="00022F1B">
            <w:pPr>
              <w:pStyle w:val="rvps2"/>
              <w:shd w:val="clear" w:color="auto" w:fill="FFFFFF"/>
              <w:spacing w:before="0" w:beforeAutospacing="0" w:after="0" w:afterAutospacing="0"/>
              <w:jc w:val="both"/>
            </w:pPr>
            <w:bookmarkStart w:id="5" w:name="n320"/>
            <w:bookmarkEnd w:id="5"/>
            <w:r w:rsidRPr="00B55FF2">
              <w:t>Обґрунтування аномально низької тендерної пропозиції може містити інформацію про:</w:t>
            </w:r>
          </w:p>
          <w:p w:rsidR="00022F1B" w:rsidRPr="00B55FF2" w:rsidRDefault="00022F1B" w:rsidP="00022F1B">
            <w:pPr>
              <w:pStyle w:val="rvps2"/>
              <w:shd w:val="clear" w:color="auto" w:fill="FFFFFF"/>
              <w:spacing w:before="0" w:beforeAutospacing="0" w:after="0" w:afterAutospacing="0"/>
              <w:jc w:val="both"/>
            </w:pPr>
            <w:bookmarkStart w:id="6" w:name="n321"/>
            <w:bookmarkEnd w:id="6"/>
            <w:r w:rsidRPr="00B55FF2">
              <w:t>досягнення економії завдяки застосованому технологічному процесу виробництва товарів, порядку надання послуг чи технології будівництва;</w:t>
            </w:r>
          </w:p>
          <w:p w:rsidR="00022F1B" w:rsidRPr="00B55FF2" w:rsidRDefault="00022F1B" w:rsidP="00022F1B">
            <w:pPr>
              <w:pStyle w:val="rvps2"/>
              <w:shd w:val="clear" w:color="auto" w:fill="FFFFFF"/>
              <w:spacing w:before="0" w:beforeAutospacing="0" w:after="0" w:afterAutospacing="0"/>
              <w:jc w:val="both"/>
            </w:pPr>
            <w:bookmarkStart w:id="7" w:name="n322"/>
            <w:bookmarkEnd w:id="7"/>
            <w:r w:rsidRPr="00B55FF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8" w:name="n323"/>
            <w:bookmarkEnd w:id="8"/>
            <w:r w:rsidRPr="00B55FF2">
              <w:rPr>
                <w:rFonts w:ascii="Times New Roman" w:hAnsi="Times New Roman" w:cs="Times New Roman"/>
                <w:sz w:val="24"/>
                <w:szCs w:val="24"/>
              </w:rPr>
              <w:t>отримання учасником процедури закупівлі державної допомоги згідно із законодавством.</w:t>
            </w:r>
          </w:p>
        </w:tc>
      </w:tr>
      <w:tr w:rsidR="00AD365B" w:rsidRPr="007E4B2E"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pPr>
            <w:r w:rsidRPr="00022F1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D365B" w:rsidRPr="00AD365B"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022F1B">
              <w:rPr>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повідомлення з вимогою про усунення таких невідповідностей в електронній системі закупівель.</w:t>
            </w:r>
          </w:p>
          <w:p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EE2F9F">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r w:rsidRPr="00EE2F9F">
              <w:rPr>
                <w:rFonts w:ascii="Times New Roman" w:eastAsia="Times New Roman" w:hAnsi="Times New Roman" w:cs="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2F9F">
              <w:rPr>
                <w:rFonts w:ascii="Times New Roman" w:eastAsia="Times New Roman" w:hAnsi="Times New Roman" w:cs="Times New Roman"/>
                <w:b/>
                <w:sz w:val="24"/>
                <w:szCs w:val="24"/>
              </w:rPr>
              <w:t xml:space="preserve">протягом 24 годин </w:t>
            </w:r>
            <w:r w:rsidRPr="00EE2F9F">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rsidR="00AD365B" w:rsidRPr="00EB0DF0" w:rsidRDefault="00022F1B" w:rsidP="00022F1B">
            <w:pPr>
              <w:pStyle w:val="aa"/>
              <w:shd w:val="clear" w:color="auto" w:fill="FFFFFF"/>
              <w:spacing w:before="0" w:beforeAutospacing="0" w:after="0" w:afterAutospacing="0" w:line="230" w:lineRule="auto"/>
              <w:jc w:val="both"/>
              <w:rPr>
                <w:lang w:val="uk-UA"/>
              </w:rPr>
            </w:pPr>
            <w:r w:rsidRPr="00EE2F9F">
              <w:t>Замовник розглядає подані тендерні пропозиції з урахуванням виправлення або невиправлення учасниками виявлених невідповідностей.</w:t>
            </w:r>
          </w:p>
        </w:tc>
      </w:tr>
      <w:tr w:rsidR="006C1ED6"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C1ED6" w:rsidRPr="002328B7" w:rsidRDefault="006C1ED6"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Перелік формальних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великої літери;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уживання розділових знаків та відмінювання слів у реченні;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використання слова або мовного звороту, запозичених з іншої мови;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застосування правил переносу частини слова з рядка в рядок;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написання слів разом та/або окремо, та/або через дефіс;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Приклади:</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граматичні помилки, помилки у правописі, у розділових знаках тощо;</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-орфографічні помилки та механічні описки в словах та словосполученнях, що зазначені </w:t>
            </w:r>
            <w:proofErr w:type="gramStart"/>
            <w:r w:rsidRPr="00EE2F9F">
              <w:rPr>
                <w:rFonts w:ascii="Times New Roman" w:eastAsia="Calibri" w:hAnsi="Times New Roman" w:cs="Times New Roman"/>
                <w:sz w:val="24"/>
                <w:szCs w:val="24"/>
              </w:rPr>
              <w:t>у документах</w:t>
            </w:r>
            <w:proofErr w:type="gramEnd"/>
            <w:r w:rsidRPr="00EE2F9F">
              <w:rPr>
                <w:rFonts w:ascii="Times New Roman" w:eastAsia="Calibri" w:hAnsi="Times New Roman" w:cs="Times New Roman"/>
                <w:sz w:val="24"/>
                <w:szCs w:val="24"/>
              </w:rPr>
              <w:t>,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p>
          <w:p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rsidR="009E476E" w:rsidRPr="00022F1B" w:rsidRDefault="00022F1B" w:rsidP="00022F1B">
            <w:pPr>
              <w:spacing w:after="0" w:line="240" w:lineRule="auto"/>
              <w:jc w:val="both"/>
              <w:rPr>
                <w:rFonts w:ascii="Times New Roman" w:hAnsi="Times New Roman" w:cs="Times New Roman"/>
                <w:sz w:val="24"/>
                <w:szCs w:val="24"/>
                <w:highlight w:val="green"/>
              </w:rPr>
            </w:pPr>
            <w:r w:rsidRPr="00EE2F9F">
              <w:rPr>
                <w:rFonts w:ascii="Times New Roman" w:eastAsia="Calibri" w:hAnsi="Times New Roman" w:cs="Times New Roman"/>
                <w:sz w:val="24"/>
                <w:szCs w:val="24"/>
              </w:rPr>
              <w:lastRenderedPageBreak/>
              <w:t>Рішення про віднесення допущеної учасником помилки до формальної (несуттєвої) приймається уповноваженою особою.</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b/>
                <w:bCs/>
                <w:sz w:val="24"/>
                <w:szCs w:val="24"/>
              </w:rPr>
              <w:t xml:space="preserve">Учасники подають тендерні пропозиції з урахуванням ПДВ </w:t>
            </w:r>
            <w:r w:rsidRPr="00EE2F9F">
              <w:rPr>
                <w:rFonts w:ascii="Times New Roman" w:eastAsia="Calibri" w:hAnsi="Times New Roman" w:cs="Times New Roman"/>
                <w:bCs/>
                <w:sz w:val="24"/>
                <w:szCs w:val="24"/>
              </w:rPr>
              <w:t>(або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якщо учасник не є платником ПДВ</w:t>
            </w:r>
            <w:r w:rsidRPr="00EE2F9F">
              <w:rPr>
                <w:rFonts w:ascii="Times New Roman" w:eastAsia="Times New Roman" w:hAnsi="Times New Roman" w:cs="Times New Roman"/>
                <w:b/>
                <w:sz w:val="24"/>
                <w:szCs w:val="24"/>
                <w:lang w:eastAsia="ru-RU"/>
              </w:rPr>
              <w:t xml:space="preserve"> </w:t>
            </w:r>
            <w:r w:rsidRPr="00EE2F9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EE2F9F">
              <w:rPr>
                <w:rFonts w:ascii="Times New Roman" w:eastAsia="Calibri" w:hAnsi="Times New Roman" w:cs="Times New Roman"/>
                <w:sz w:val="24"/>
                <w:szCs w:val="24"/>
              </w:rPr>
              <w:t xml:space="preserve">). Учасник самостійно несе всі витрати пов’язані з одержанням всіх необхідних дозволів, ліцензій, сертифікатів та інших документів, пов’язаних із </w:t>
            </w:r>
            <w:proofErr w:type="gramStart"/>
            <w:r w:rsidRPr="00EE2F9F">
              <w:rPr>
                <w:rFonts w:ascii="Times New Roman" w:eastAsia="Calibri" w:hAnsi="Times New Roman" w:cs="Times New Roman"/>
                <w:sz w:val="24"/>
                <w:szCs w:val="24"/>
              </w:rPr>
              <w:t>поданням  тендерної</w:t>
            </w:r>
            <w:proofErr w:type="gramEnd"/>
            <w:r w:rsidRPr="00EE2F9F">
              <w:rPr>
                <w:rFonts w:ascii="Times New Roman" w:eastAsia="Calibri" w:hAnsi="Times New Roman" w:cs="Times New Roman"/>
                <w:sz w:val="24"/>
                <w:szCs w:val="24"/>
              </w:rPr>
              <w:t xml:space="preserve"> пропозиції.</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EE2F9F">
              <w:rPr>
                <w:rFonts w:ascii="Times New Roman" w:eastAsia="Times New Roman" w:hAnsi="Times New Roman" w:cs="Times New Roman"/>
                <w:sz w:val="24"/>
                <w:szCs w:val="24"/>
              </w:rPr>
              <w:lastRenderedPageBreak/>
              <w:t>Федерації;</w:t>
            </w:r>
          </w:p>
          <w:p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Постанови Кабінету Міністрів України від 06.12.2022 № 1364 "Деякі питання формування переліку територій, на яких ведуться (велися) бойові дії або тимчасово окупованих Російською Федерацією".</w:t>
            </w:r>
          </w:p>
          <w:p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враховувати, що в Україні </w:t>
            </w:r>
            <w:r w:rsidRPr="00EE2F9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EE2F9F">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2F9F">
              <w:rPr>
                <w:rFonts w:ascii="Times New Roman" w:hAnsi="Times New Roman" w:cs="Times New Roman"/>
                <w:sz w:val="24"/>
                <w:szCs w:val="24"/>
              </w:rPr>
              <w:t>;</w:t>
            </w:r>
          </w:p>
          <w:p w:rsidR="004864D2" w:rsidRPr="00EE2F9F" w:rsidRDefault="004864D2" w:rsidP="004864D2">
            <w:pPr>
              <w:pStyle w:val="rvps2"/>
              <w:shd w:val="clear" w:color="auto" w:fill="FFFFFF"/>
              <w:spacing w:before="0" w:beforeAutospacing="0" w:after="0" w:afterAutospacing="0"/>
              <w:jc w:val="both"/>
            </w:pPr>
            <w:bookmarkStart w:id="9" w:name="n335"/>
            <w:bookmarkStart w:id="10" w:name="n336"/>
            <w:bookmarkEnd w:id="9"/>
            <w:bookmarkEnd w:id="10"/>
            <w:r w:rsidRPr="00EE2F9F">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EE2F9F">
              <w:t>для ремонту</w:t>
            </w:r>
            <w:proofErr w:type="gramEnd"/>
            <w:r w:rsidRPr="00EE2F9F">
              <w:t xml:space="preserve"> та обслуговування товарів, придбаних до набрання чинності Особливостей.</w:t>
            </w:r>
          </w:p>
          <w:p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r w:rsidRPr="00EE2F9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EE2F9F">
              <w:t xml:space="preserve"> </w:t>
            </w:r>
            <w:r w:rsidRPr="00EE2F9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випадку не врахування учасником під час подання </w:t>
            </w:r>
            <w:r w:rsidRPr="00DA009D">
              <w:rPr>
                <w:rFonts w:ascii="Times New Roman" w:eastAsia="Times New Roman" w:hAnsi="Times New Roman" w:cs="Times New Roman"/>
                <w:sz w:val="24"/>
                <w:szCs w:val="24"/>
                <w:u w:val="single"/>
              </w:rPr>
              <w:lastRenderedPageBreak/>
              <w:t xml:space="preserve">тендерної пропозиції, зокрема невідповідність учасника чи товару, робіт і послуг зазначеним нормативно-правовим актам, </w:t>
            </w:r>
            <w:r>
              <w:rPr>
                <w:rFonts w:ascii="Times New Roman" w:eastAsia="Times New Roman" w:hAnsi="Times New Roman" w:cs="Times New Roman"/>
                <w:sz w:val="24"/>
                <w:szCs w:val="24"/>
                <w:u w:val="single"/>
              </w:rPr>
              <w:t xml:space="preserve">тендерна пропозиція </w:t>
            </w:r>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r w:rsidRPr="00DA009D">
              <w:rPr>
                <w:rFonts w:ascii="Times New Roman" w:eastAsia="Times New Roman" w:hAnsi="Times New Roman" w:cs="Times New Roman"/>
                <w:sz w:val="24"/>
                <w:szCs w:val="24"/>
                <w:u w:val="single"/>
              </w:rPr>
              <w:t xml:space="preserve"> вважатиметься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що не відповідає встановленим абзацом 1 частини </w:t>
            </w:r>
            <w:r>
              <w:rPr>
                <w:rFonts w:ascii="Times New Roman" w:eastAsia="Times New Roman" w:hAnsi="Times New Roman" w:cs="Times New Roman"/>
                <w:sz w:val="24"/>
                <w:szCs w:val="24"/>
                <w:u w:val="single"/>
              </w:rPr>
              <w:t>третьої</w:t>
            </w:r>
            <w:r w:rsidRPr="00DA009D">
              <w:rPr>
                <w:rFonts w:ascii="Times New Roman" w:eastAsia="Times New Roman" w:hAnsi="Times New Roman" w:cs="Times New Roman"/>
                <w:sz w:val="24"/>
                <w:szCs w:val="24"/>
                <w:u w:val="single"/>
              </w:rPr>
              <w:t xml:space="preserve"> статті 22 Закону </w:t>
            </w:r>
            <w:r>
              <w:rPr>
                <w:rFonts w:ascii="Times New Roman" w:eastAsia="Times New Roman" w:hAnsi="Times New Roman" w:cs="Times New Roman"/>
                <w:sz w:val="24"/>
                <w:szCs w:val="24"/>
                <w:u w:val="single"/>
              </w:rPr>
              <w:t xml:space="preserve">та </w:t>
            </w:r>
            <w:r w:rsidRPr="00DA009D">
              <w:rPr>
                <w:rFonts w:ascii="Times New Roman" w:eastAsia="Times New Roman" w:hAnsi="Times New Roman" w:cs="Times New Roman"/>
                <w:sz w:val="24"/>
                <w:szCs w:val="24"/>
                <w:u w:val="single"/>
              </w:rPr>
              <w:t>підлягатиме відхиленню на підставі абзацу 5 підпункту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Особливостей</w:t>
            </w:r>
            <w:r w:rsidRPr="00EE2F9F">
              <w:rPr>
                <w:rFonts w:ascii="Times New Roman" w:eastAsia="Times New Roman" w:hAnsi="Times New Roman" w:cs="Times New Roman"/>
                <w:sz w:val="24"/>
                <w:szCs w:val="24"/>
              </w:rPr>
              <w:t>.</w:t>
            </w:r>
          </w:p>
        </w:tc>
      </w:tr>
      <w:tr w:rsidR="00564043" w:rsidRPr="004864D2"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91A19" w:rsidRDefault="004864D2" w:rsidP="00610F6B">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Відхилення тендерних пропозицій з урахуванням положень пунктів 44-47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1" w:name="n1572"/>
            <w:bookmarkEnd w:id="11"/>
            <w:r w:rsidRPr="00EE2F9F">
              <w:rPr>
                <w:rFonts w:ascii="Times New Roman" w:eastAsia="Times New Roman" w:hAnsi="Times New Roman" w:cs="Times New Roman"/>
                <w:sz w:val="24"/>
                <w:szCs w:val="24"/>
                <w:lang w:eastAsia="ru-RU"/>
              </w:rPr>
              <w:t>1) учасник процедури закупівлі:</w:t>
            </w:r>
            <w:bookmarkStart w:id="12" w:name="n1573"/>
            <w:bookmarkEnd w:id="12"/>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підпадає під підстави, встановлені</w:t>
            </w:r>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r w:rsidRPr="006E52EC">
              <w:rPr>
                <w:rFonts w:ascii="Times New Roman" w:eastAsia="Times New Roman" w:hAnsi="Times New Roman" w:cs="Times New Roman"/>
                <w:sz w:val="24"/>
                <w:szCs w:val="24"/>
              </w:rPr>
              <w:t>Особливостей;</w:t>
            </w:r>
          </w:p>
          <w:p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864D2" w:rsidRPr="006E52EC" w:rsidRDefault="004864D2" w:rsidP="004864D2">
            <w:pPr>
              <w:pStyle w:val="tj"/>
              <w:shd w:val="clear" w:color="auto" w:fill="FFFFFF"/>
              <w:spacing w:before="0" w:beforeAutospacing="0" w:after="0" w:afterAutospacing="0"/>
              <w:jc w:val="both"/>
            </w:pPr>
            <w:r w:rsidRPr="006E52EC">
              <w:t>- не надав забезпечення тендерної пропозиції, якщо таке забезпечення вимагалося замовником;</w:t>
            </w:r>
          </w:p>
          <w:p w:rsidR="004864D2" w:rsidRPr="006E52EC" w:rsidRDefault="004864D2" w:rsidP="004864D2">
            <w:pPr>
              <w:pStyle w:val="tj"/>
              <w:shd w:val="clear" w:color="auto" w:fill="FFFFFF"/>
              <w:spacing w:before="0" w:beforeAutospacing="0" w:after="0" w:afterAutospacing="0"/>
              <w:jc w:val="both"/>
            </w:pPr>
            <w:r w:rsidRPr="006E52EC">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64D2" w:rsidRPr="006E52EC" w:rsidRDefault="004864D2" w:rsidP="004864D2">
            <w:pPr>
              <w:pStyle w:val="tj"/>
              <w:shd w:val="clear" w:color="auto" w:fill="FFFFFF"/>
              <w:spacing w:before="0" w:beforeAutospacing="0" w:after="0" w:afterAutospacing="0"/>
              <w:jc w:val="both"/>
            </w:pPr>
            <w:r w:rsidRPr="006E52EC">
              <w:t xml:space="preserve">- не надав обґрунтування аномально низької ціни тендерної пропозиції протягом строку, визначеного </w:t>
            </w:r>
            <w:hyperlink r:id="rId23" w:anchor="n1543" w:tgtFrame="_blank" w:history="1">
              <w:r w:rsidRPr="006E52EC">
                <w:t>абзацом першим</w:t>
              </w:r>
            </w:hyperlink>
            <w:r w:rsidRPr="006E52EC">
              <w:t xml:space="preserve"> частини чотирнадцятої статті 29 Закону/</w:t>
            </w:r>
            <w:hyperlink r:id="rId24" w:anchor="n581" w:history="1">
              <w:r w:rsidRPr="006E52EC">
                <w:t>абзацом дев’ятим</w:t>
              </w:r>
            </w:hyperlink>
            <w:r w:rsidRPr="006E52EC">
              <w:rPr>
                <w:lang w:val="uk-UA"/>
              </w:rPr>
              <w:t xml:space="preserve"> </w:t>
            </w:r>
            <w:r w:rsidRPr="006E52EC">
              <w:t xml:space="preserve">пункту 37 </w:t>
            </w:r>
            <w:r w:rsidR="00D30CCB">
              <w:rPr>
                <w:lang w:val="uk-UA"/>
              </w:rPr>
              <w:t>О</w:t>
            </w:r>
            <w:r w:rsidRPr="006E52EC">
              <w:t>собливостей;</w:t>
            </w:r>
          </w:p>
          <w:p w:rsidR="004864D2" w:rsidRPr="006E52EC" w:rsidRDefault="004864D2" w:rsidP="004864D2">
            <w:pPr>
              <w:pStyle w:val="tj"/>
              <w:shd w:val="clear" w:color="auto" w:fill="FFFFFF"/>
              <w:spacing w:before="0" w:beforeAutospacing="0" w:after="0" w:afterAutospacing="0"/>
              <w:jc w:val="both"/>
            </w:pPr>
            <w:r w:rsidRPr="006E52EC">
              <w:t>- визначив конфіденційною інформацію, що не може бути визначена як конфіденційна відповідно до вимог абзацу другого пункту 40 Особливостей;</w:t>
            </w:r>
          </w:p>
          <w:p w:rsidR="004864D2" w:rsidRPr="004864D2" w:rsidRDefault="004864D2" w:rsidP="004864D2">
            <w:pPr>
              <w:pStyle w:val="tj"/>
              <w:shd w:val="clear" w:color="auto" w:fill="FFFFFF"/>
              <w:spacing w:before="0" w:beforeAutospacing="0" w:after="0" w:afterAutospacing="0"/>
              <w:jc w:val="both"/>
            </w:pPr>
            <w:r w:rsidRPr="006E52EC">
              <w:t>- є громадянином Російської Федерації</w:t>
            </w:r>
            <w:r w:rsidRPr="004864D2">
              <w:t xml:space="preserve">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w:t>
            </w:r>
            <w:r w:rsidRPr="004864D2">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r:id="rId25" w:tgtFrame="_blank" w:history="1">
              <w:r w:rsidRPr="004864D2">
                <w:rPr>
                  <w:rStyle w:val="hard-blue-color"/>
                </w:rPr>
                <w:t xml:space="preserve">постановою Кабінету Міністрів України від 12 жовтня 2022 р. </w:t>
              </w:r>
              <w:r w:rsidRPr="004864D2">
                <w:t>№</w:t>
              </w:r>
              <w:r w:rsidRPr="004864D2">
                <w:rPr>
                  <w:rStyle w:val="hard-blue-color"/>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864D2">
              <w:t> </w:t>
            </w:r>
          </w:p>
          <w:p w:rsidR="004864D2" w:rsidRPr="004864D2" w:rsidRDefault="004864D2" w:rsidP="004864D2">
            <w:pPr>
              <w:pStyle w:val="tj"/>
              <w:shd w:val="clear" w:color="auto" w:fill="FFFFFF"/>
              <w:spacing w:before="0" w:beforeAutospacing="0" w:after="0" w:afterAutospacing="0"/>
              <w:jc w:val="both"/>
            </w:pPr>
            <w:r w:rsidRPr="004864D2">
              <w:t>2) тендерна пропозиція:</w:t>
            </w:r>
          </w:p>
          <w:p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4864D2">
              <w:t xml:space="preserve">до </w:t>
            </w:r>
            <w:r>
              <w:rPr>
                <w:lang w:val="uk-UA"/>
              </w:rPr>
              <w:t xml:space="preserve"> п</w:t>
            </w:r>
            <w:r w:rsidRPr="004864D2">
              <w:t>ункту</w:t>
            </w:r>
            <w:proofErr w:type="gramEnd"/>
            <w:r w:rsidRPr="004864D2">
              <w:t xml:space="preserve"> 43 Особливостей;</w:t>
            </w:r>
          </w:p>
          <w:p w:rsidR="004864D2" w:rsidRPr="00EE2F9F" w:rsidRDefault="004864D2" w:rsidP="004864D2">
            <w:pPr>
              <w:pStyle w:val="tj"/>
              <w:shd w:val="clear" w:color="auto" w:fill="FFFFFF"/>
              <w:spacing w:before="0" w:beforeAutospacing="0" w:after="0" w:afterAutospacing="0"/>
            </w:pPr>
            <w:r w:rsidRPr="00EE2F9F">
              <w:t>- є такою, строк дії якої закінчився;</w:t>
            </w:r>
          </w:p>
          <w:p w:rsidR="004864D2" w:rsidRPr="00EE2F9F" w:rsidRDefault="004864D2" w:rsidP="004864D2">
            <w:pPr>
              <w:pStyle w:val="tj"/>
              <w:shd w:val="clear" w:color="auto" w:fill="FFFFFF"/>
              <w:spacing w:before="0" w:beforeAutospacing="0" w:after="0" w:afterAutospacing="0"/>
              <w:jc w:val="both"/>
            </w:pPr>
            <w:r w:rsidRPr="00EE2F9F">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64D2" w:rsidRPr="00EE2F9F" w:rsidRDefault="004864D2" w:rsidP="004864D2">
            <w:pPr>
              <w:pStyle w:val="tj"/>
              <w:shd w:val="clear" w:color="auto" w:fill="FFFFFF"/>
              <w:spacing w:before="0" w:beforeAutospacing="0" w:after="0" w:afterAutospacing="0"/>
              <w:jc w:val="both"/>
            </w:pPr>
            <w:r w:rsidRPr="00EE2F9F">
              <w:t>- не відповідає вимогам, установленим у тендерній документації відповідно до абзацу першого </w:t>
            </w:r>
            <w:hyperlink r:id="rId26" w:tgtFrame="_blank" w:history="1">
              <w:r w:rsidRPr="00EE2F9F">
                <w:rPr>
                  <w:rStyle w:val="hard-blue-color"/>
                </w:rPr>
                <w:t>частини третьої статті 22 Закону</w:t>
              </w:r>
            </w:hyperlink>
            <w:r w:rsidRPr="00EE2F9F">
              <w:t>;</w:t>
            </w:r>
          </w:p>
          <w:p w:rsidR="004864D2" w:rsidRPr="00EE2F9F" w:rsidRDefault="004864D2" w:rsidP="004864D2">
            <w:pPr>
              <w:pStyle w:val="tj"/>
              <w:shd w:val="clear" w:color="auto" w:fill="FFFFFF"/>
              <w:spacing w:before="0" w:beforeAutospacing="0" w:after="0" w:afterAutospacing="0"/>
              <w:jc w:val="both"/>
            </w:pPr>
            <w:r w:rsidRPr="00EE2F9F">
              <w:t>3) переможець процедури закупівлі:</w:t>
            </w:r>
          </w:p>
          <w:p w:rsidR="004864D2" w:rsidRPr="00EE2F9F" w:rsidRDefault="004864D2" w:rsidP="004864D2">
            <w:pPr>
              <w:pStyle w:val="tj"/>
              <w:shd w:val="clear" w:color="auto" w:fill="FFFFFF"/>
              <w:spacing w:before="0" w:beforeAutospacing="0" w:after="0" w:afterAutospacing="0"/>
              <w:jc w:val="both"/>
            </w:pPr>
            <w:r w:rsidRPr="00EE2F9F">
              <w:t>- відмовився від підписання договору про закупівлю відповідно до вимог тендерної документації або укладення договору про закупівлю;</w:t>
            </w:r>
          </w:p>
          <w:p w:rsidR="004864D2" w:rsidRPr="00EE2F9F" w:rsidRDefault="004864D2" w:rsidP="004864D2">
            <w:pPr>
              <w:pStyle w:val="tj"/>
              <w:shd w:val="clear" w:color="auto" w:fill="FFFFFF"/>
              <w:spacing w:before="0" w:beforeAutospacing="0" w:after="0" w:afterAutospacing="0"/>
              <w:jc w:val="both"/>
            </w:pPr>
            <w:r w:rsidRPr="00EE2F9F">
              <w:t>- не надав у спосіб, зазначений в тендерній документації, документи, що підтверджують відсутність підстав, визначених у </w:t>
            </w:r>
            <w:hyperlink r:id="rId27" w:anchor="n618" w:history="1">
              <w:r w:rsidRPr="00EE2F9F">
                <w:t>підпунктах 3</w:t>
              </w:r>
            </w:hyperlink>
            <w:r w:rsidRPr="00EE2F9F">
              <w:t>, </w:t>
            </w:r>
            <w:hyperlink r:id="rId28" w:anchor="n620" w:history="1">
              <w:r w:rsidRPr="00EE2F9F">
                <w:t>5</w:t>
              </w:r>
            </w:hyperlink>
            <w:r w:rsidRPr="00EE2F9F">
              <w:t>, </w:t>
            </w:r>
            <w:hyperlink r:id="rId29" w:anchor="n621" w:history="1">
              <w:r w:rsidRPr="00EE2F9F">
                <w:t>6</w:t>
              </w:r>
            </w:hyperlink>
            <w:r w:rsidRPr="00EE2F9F">
              <w:t> і </w:t>
            </w:r>
            <w:hyperlink r:id="rId30" w:anchor="n627" w:history="1">
              <w:r w:rsidRPr="00EE2F9F">
                <w:t>12</w:t>
              </w:r>
            </w:hyperlink>
            <w:r w:rsidRPr="00EE2F9F">
              <w:t> та в </w:t>
            </w:r>
            <w:hyperlink r:id="rId31" w:anchor="n628" w:history="1">
              <w:r w:rsidRPr="00EE2F9F">
                <w:t>абзаці чотирнадцятому</w:t>
              </w:r>
            </w:hyperlink>
            <w:r w:rsidRPr="00EE2F9F">
              <w:t> пункту 47 Особливостей;</w:t>
            </w:r>
          </w:p>
          <w:p w:rsidR="004864D2" w:rsidRPr="00EE2F9F" w:rsidRDefault="004864D2" w:rsidP="004864D2">
            <w:pPr>
              <w:pStyle w:val="tj"/>
              <w:shd w:val="clear" w:color="auto" w:fill="FFFFFF"/>
              <w:spacing w:before="0" w:beforeAutospacing="0" w:after="0" w:afterAutospacing="0"/>
              <w:jc w:val="both"/>
            </w:pPr>
            <w:r w:rsidRPr="00EE2F9F">
              <w:t>- не надав забезпечення виконання договору про закупівлю, якщо таке забезпечення вимагалося замовником;</w:t>
            </w:r>
          </w:p>
          <w:p w:rsidR="004864D2" w:rsidRPr="00EE2F9F" w:rsidRDefault="004864D2" w:rsidP="004864D2">
            <w:pPr>
              <w:pStyle w:val="tj"/>
              <w:shd w:val="clear" w:color="auto" w:fill="FFFFFF"/>
              <w:spacing w:before="0" w:beforeAutospacing="0" w:after="0" w:afterAutospacing="0"/>
              <w:jc w:val="both"/>
            </w:pPr>
            <w:r w:rsidRPr="00EE2F9F">
              <w:t xml:space="preserve">- 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EE2F9F">
                <w:t>абзацом першим</w:t>
              </w:r>
            </w:hyperlink>
            <w:r w:rsidRPr="00EE2F9F">
              <w:t> пункту 42 Особливостей.</w:t>
            </w:r>
          </w:p>
          <w:p w:rsidR="004864D2" w:rsidRPr="00EE2F9F" w:rsidRDefault="004864D2" w:rsidP="004864D2">
            <w:pPr>
              <w:pStyle w:val="tj"/>
              <w:shd w:val="clear" w:color="auto" w:fill="FFFFFF"/>
              <w:spacing w:before="0" w:beforeAutospacing="0" w:after="0" w:afterAutospacing="0"/>
              <w:jc w:val="both"/>
            </w:pPr>
            <w:r w:rsidRPr="00EE2F9F">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4864D2" w:rsidRPr="00EE2F9F" w:rsidRDefault="004864D2" w:rsidP="004864D2">
            <w:pPr>
              <w:pStyle w:val="tj"/>
              <w:shd w:val="clear" w:color="auto" w:fill="FFFFFF"/>
              <w:spacing w:before="0" w:beforeAutospacing="0" w:after="0" w:afterAutospacing="0"/>
              <w:jc w:val="both"/>
            </w:pPr>
            <w:r w:rsidRPr="00EE2F9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64D2" w:rsidRPr="004864D2" w:rsidRDefault="004864D2" w:rsidP="004864D2">
            <w:pPr>
              <w:pStyle w:val="tj"/>
              <w:shd w:val="clear" w:color="auto" w:fill="FFFFFF"/>
              <w:spacing w:before="0" w:beforeAutospacing="0" w:after="0" w:afterAutospacing="0"/>
              <w:jc w:val="both"/>
            </w:pPr>
            <w:r w:rsidRPr="00EE2F9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864D2">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64D2" w:rsidRPr="004864D2" w:rsidRDefault="004864D2" w:rsidP="004864D2">
            <w:pPr>
              <w:pStyle w:val="tj"/>
              <w:shd w:val="clear" w:color="auto" w:fill="FFFFFF"/>
              <w:spacing w:before="0" w:beforeAutospacing="0" w:after="0" w:afterAutospacing="0"/>
              <w:jc w:val="both"/>
            </w:pPr>
            <w:r w:rsidRPr="004864D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864D2" w:rsidRPr="004864D2" w:rsidRDefault="004864D2" w:rsidP="004864D2">
            <w:pPr>
              <w:pStyle w:val="tj"/>
              <w:shd w:val="clear" w:color="auto" w:fill="FFFFFF"/>
              <w:spacing w:before="0" w:beforeAutospacing="0" w:after="0" w:afterAutospacing="0"/>
              <w:jc w:val="both"/>
            </w:pPr>
            <w:r w:rsidRPr="004864D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864D2">
              <w:t>в будь</w:t>
            </w:r>
            <w:proofErr w:type="gramEnd"/>
            <w:r w:rsidRPr="004864D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864D2" w:rsidRPr="004864D2" w:rsidRDefault="004864D2" w:rsidP="004864D2">
            <w:pPr>
              <w:pStyle w:val="tj"/>
              <w:shd w:val="clear" w:color="auto" w:fill="FFFFFF"/>
              <w:spacing w:before="0" w:beforeAutospacing="0" w:after="0" w:afterAutospacing="0"/>
              <w:jc w:val="both"/>
            </w:pPr>
            <w:r w:rsidRPr="004864D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64D2" w:rsidRPr="004864D2" w:rsidRDefault="004864D2" w:rsidP="004864D2">
            <w:pPr>
              <w:pStyle w:val="tj"/>
              <w:shd w:val="clear" w:color="auto" w:fill="FFFFFF"/>
              <w:spacing w:before="0" w:beforeAutospacing="0" w:after="0" w:afterAutospacing="0"/>
              <w:jc w:val="both"/>
            </w:pPr>
            <w:r w:rsidRPr="004864D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64D2" w:rsidRPr="004864D2" w:rsidRDefault="004864D2" w:rsidP="004864D2">
            <w:pPr>
              <w:pStyle w:val="tj"/>
              <w:shd w:val="clear" w:color="auto" w:fill="FFFFFF"/>
              <w:spacing w:before="0" w:beforeAutospacing="0" w:after="0" w:afterAutospacing="0"/>
              <w:jc w:val="both"/>
            </w:pPr>
            <w:r w:rsidRPr="004864D2">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lang w:val="uk-UA"/>
              </w:rPr>
              <w:t xml:space="preserve"> </w:t>
            </w:r>
            <w:hyperlink r:id="rId33" w:tgtFrame="_blank" w:history="1">
              <w:r w:rsidRPr="004864D2">
                <w:rPr>
                  <w:rStyle w:val="hard-blue-color"/>
                </w:rPr>
                <w:t>пунктом 4 частини другої статті 6</w:t>
              </w:r>
            </w:hyperlink>
            <w:hyperlink r:id="rId34" w:tgtFrame="_blank" w:history="1">
              <w:r w:rsidRPr="004864D2">
                <w:rPr>
                  <w:rStyle w:val="ac"/>
                  <w:color w:val="auto"/>
                </w:rPr>
                <w:t>,</w:t>
              </w:r>
            </w:hyperlink>
            <w:r>
              <w:rPr>
                <w:lang w:val="uk-UA"/>
              </w:rPr>
              <w:t xml:space="preserve"> </w:t>
            </w:r>
            <w:hyperlink r:id="rId35" w:tgtFrame="_blank" w:history="1">
              <w:r w:rsidRPr="004864D2">
                <w:rPr>
                  <w:rStyle w:val="hard-blue-color"/>
                </w:rPr>
                <w:t>пунктом 1 статті 50 Закону України "Про захист економічної конкуренції"</w:t>
              </w:r>
            </w:hyperlink>
            <w:r w:rsidRPr="004864D2">
              <w:t>, у вигляді вчинення антиконкурентних узгоджених дій, що стосуються спотворення результатів тендерів;</w:t>
            </w:r>
          </w:p>
          <w:p w:rsidR="004864D2" w:rsidRPr="004864D2" w:rsidRDefault="004864D2" w:rsidP="004864D2">
            <w:pPr>
              <w:pStyle w:val="tj"/>
              <w:shd w:val="clear" w:color="auto" w:fill="FFFFFF"/>
              <w:spacing w:before="0" w:beforeAutospacing="0" w:after="0" w:afterAutospacing="0"/>
              <w:jc w:val="both"/>
            </w:pPr>
            <w:r w:rsidRPr="004864D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64D2" w:rsidRPr="004864D2" w:rsidRDefault="004864D2" w:rsidP="004864D2">
            <w:pPr>
              <w:pStyle w:val="tj"/>
              <w:shd w:val="clear" w:color="auto" w:fill="FFFFFF"/>
              <w:spacing w:before="0" w:beforeAutospacing="0" w:after="0" w:afterAutospacing="0"/>
              <w:jc w:val="both"/>
            </w:pPr>
            <w:r w:rsidRPr="004864D2">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864D2" w:rsidRPr="004864D2" w:rsidRDefault="004864D2" w:rsidP="004864D2">
            <w:pPr>
              <w:pStyle w:val="tj"/>
              <w:shd w:val="clear" w:color="auto" w:fill="FFFFFF"/>
              <w:spacing w:before="0" w:beforeAutospacing="0" w:after="0" w:afterAutospacing="0"/>
              <w:jc w:val="both"/>
            </w:pPr>
            <w:r w:rsidRPr="004864D2">
              <w:t>8) учасник процедури закупівлі визнаний в установленому законом порядку банкрутом та стосовно нього відкрита ліквідаційна процедура;</w:t>
            </w:r>
          </w:p>
          <w:p w:rsidR="004864D2" w:rsidRPr="004864D2" w:rsidRDefault="004864D2" w:rsidP="004864D2">
            <w:pPr>
              <w:pStyle w:val="tj"/>
              <w:shd w:val="clear" w:color="auto" w:fill="FFFFFF"/>
              <w:spacing w:before="0" w:beforeAutospacing="0" w:after="0" w:afterAutospacing="0"/>
              <w:jc w:val="both"/>
            </w:pPr>
            <w:r w:rsidRPr="004864D2">
              <w:t>9) у Єдиному державному реєстрі юридичних осіб, фізичних осіб - підприємців та громадських формувань відсутня інформація, передбачена</w:t>
            </w:r>
            <w:r>
              <w:rPr>
                <w:lang w:val="uk-UA"/>
              </w:rPr>
              <w:t xml:space="preserve"> </w:t>
            </w:r>
            <w:hyperlink r:id="rId36" w:tgtFrame="_blank" w:history="1">
              <w:r w:rsidRPr="004864D2">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Pr>
                <w:lang w:val="uk-UA"/>
              </w:rPr>
              <w:t xml:space="preserve"> </w:t>
            </w:r>
            <w:hyperlink r:id="rId37" w:tgtFrame="_blank" w:history="1">
              <w:r w:rsidRPr="004864D2">
                <w:rPr>
                  <w:rStyle w:val="ac"/>
                  <w:color w:val="auto"/>
                </w:rPr>
                <w:t>(крім нерезидентів);</w:t>
              </w:r>
            </w:hyperlink>
          </w:p>
          <w:p w:rsidR="004864D2" w:rsidRPr="004864D2" w:rsidRDefault="004864D2" w:rsidP="004864D2">
            <w:pPr>
              <w:pStyle w:val="tj"/>
              <w:shd w:val="clear" w:color="auto" w:fill="FFFFFF"/>
              <w:spacing w:before="0" w:beforeAutospacing="0" w:after="0" w:afterAutospacing="0"/>
              <w:jc w:val="both"/>
            </w:pPr>
            <w:r w:rsidRPr="004864D2">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864D2" w:rsidRPr="004864D2" w:rsidRDefault="004864D2" w:rsidP="004864D2">
            <w:pPr>
              <w:pStyle w:val="tj"/>
              <w:shd w:val="clear" w:color="auto" w:fill="FFFFFF"/>
              <w:spacing w:before="0" w:beforeAutospacing="0" w:after="0" w:afterAutospacing="0"/>
              <w:jc w:val="both"/>
            </w:pPr>
            <w:r w:rsidRPr="004864D2">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8" w:tgtFrame="_blank" w:history="1">
              <w:r w:rsidRPr="004864D2">
                <w:rPr>
                  <w:rStyle w:val="hard-blue-color"/>
                </w:rPr>
                <w:t>Законом України "Про санкції"</w:t>
              </w:r>
            </w:hyperlink>
            <w:hyperlink r:id="rId39" w:tgtFrame="_blank" w:history="1">
              <w:r w:rsidRPr="004864D2">
                <w:rPr>
                  <w:rStyle w:val="ac"/>
                  <w:color w:val="auto"/>
                </w:rPr>
                <w:t>;</w:t>
              </w:r>
            </w:hyperlink>
          </w:p>
          <w:p w:rsidR="004864D2" w:rsidRPr="004864D2" w:rsidRDefault="004864D2" w:rsidP="004864D2">
            <w:pPr>
              <w:pStyle w:val="tj"/>
              <w:shd w:val="clear" w:color="auto" w:fill="FFFFFF"/>
              <w:spacing w:before="0" w:beforeAutospacing="0" w:after="0" w:afterAutospacing="0"/>
              <w:jc w:val="both"/>
            </w:pPr>
            <w:r w:rsidRPr="004864D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64D2" w:rsidRPr="004864D2" w:rsidRDefault="004864D2" w:rsidP="004864D2">
            <w:pPr>
              <w:spacing w:after="0" w:line="240" w:lineRule="auto"/>
              <w:jc w:val="both"/>
              <w:rPr>
                <w:rFonts w:ascii="Times New Roman" w:hAnsi="Times New Roman" w:cs="Times New Roman"/>
                <w:sz w:val="24"/>
                <w:szCs w:val="24"/>
                <w:shd w:val="clear" w:color="auto" w:fill="FFFFFF"/>
              </w:rPr>
            </w:pPr>
            <w:r w:rsidRPr="004864D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4864D2">
              <w:rPr>
                <w:rFonts w:ascii="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4864D2">
              <w:rPr>
                <w:rFonts w:ascii="Times New Roman" w:hAnsi="Times New Roman" w:cs="Times New Roman"/>
                <w:sz w:val="24"/>
                <w:szCs w:val="24"/>
                <w:shd w:val="clear" w:color="auto" w:fill="FFFFFF"/>
              </w:rPr>
              <w:t xml:space="preserve"> </w:t>
            </w:r>
          </w:p>
          <w:p w:rsidR="00E57A19" w:rsidRPr="004864D2" w:rsidRDefault="004864D2" w:rsidP="004864D2">
            <w:pPr>
              <w:spacing w:after="0" w:line="240" w:lineRule="auto"/>
              <w:jc w:val="both"/>
              <w:rPr>
                <w:rFonts w:ascii="Times New Roman" w:hAnsi="Times New Roman" w:cs="Times New Roman"/>
                <w:sz w:val="24"/>
                <w:szCs w:val="24"/>
                <w:highlight w:val="magenta"/>
              </w:rPr>
            </w:pPr>
            <w:r w:rsidRPr="004864D2">
              <w:rPr>
                <w:rFonts w:ascii="Times New Roman" w:hAnsi="Times New Roman" w:cs="Times New Roman"/>
                <w:sz w:val="24"/>
                <w:szCs w:val="24"/>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EE2F9F">
              <w:rPr>
                <w:rFonts w:ascii="Times New Roman" w:hAnsi="Times New Roman" w:cs="Times New Roman"/>
                <w:sz w:val="24"/>
                <w:szCs w:val="24"/>
                <w:shd w:val="clear" w:color="auto" w:fill="FFFFFF"/>
              </w:rPr>
              <w:t>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2328B7" w:rsidRDefault="00564043" w:rsidP="002328B7">
            <w:pPr>
              <w:spacing w:line="240" w:lineRule="auto"/>
              <w:jc w:val="center"/>
              <w:rPr>
                <w:rFonts w:ascii="Times New Roman" w:hAnsi="Times New Roman" w:cs="Times New Roman"/>
                <w:sz w:val="24"/>
                <w:szCs w:val="24"/>
              </w:rPr>
            </w:pPr>
            <w:r w:rsidRPr="002328B7">
              <w:rPr>
                <w:rFonts w:ascii="Times New Roman" w:hAnsi="Times New Roman" w:cs="Times New Roman"/>
                <w:b/>
                <w:bCs/>
                <w:color w:val="000000"/>
                <w:sz w:val="24"/>
                <w:szCs w:val="24"/>
              </w:rPr>
              <w:t xml:space="preserve">Розділ </w:t>
            </w:r>
            <w:bookmarkStart w:id="13" w:name="_Hlk77153986"/>
            <w:r w:rsidRPr="002328B7">
              <w:rPr>
                <w:rFonts w:ascii="Times New Roman" w:hAnsi="Times New Roman" w:cs="Times New Roman"/>
                <w:b/>
                <w:bCs/>
                <w:color w:val="000000"/>
                <w:sz w:val="24"/>
                <w:szCs w:val="24"/>
              </w:rPr>
              <w:t>VI</w:t>
            </w:r>
            <w:bookmarkEnd w:id="13"/>
            <w:r w:rsidRPr="002328B7">
              <w:rPr>
                <w:rFonts w:ascii="Times New Roman" w:hAnsi="Times New Roman" w:cs="Times New Roman"/>
                <w:b/>
                <w:bCs/>
                <w:color w:val="000000"/>
                <w:sz w:val="24"/>
                <w:szCs w:val="24"/>
              </w:rPr>
              <w:t xml:space="preserve">. </w:t>
            </w:r>
            <w:r w:rsidR="001860BC" w:rsidRPr="002328B7">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r w:rsidR="001860BC" w:rsidRPr="002328B7">
              <w:rPr>
                <w:rFonts w:ascii="Times New Roman" w:hAnsi="Times New Roman" w:cs="Times New Roman"/>
                <w:b/>
                <w:bCs/>
                <w:color w:val="000000"/>
                <w:sz w:val="24"/>
                <w:szCs w:val="24"/>
                <w:highlight w:val="yellow"/>
              </w:rPr>
              <w:t xml:space="preserve"> </w:t>
            </w:r>
          </w:p>
        </w:tc>
      </w:tr>
      <w:tr w:rsidR="00564043" w:rsidRPr="00100519"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E57A19" w:rsidRPr="003A5241" w:rsidRDefault="003A5241" w:rsidP="00112602">
            <w:pPr>
              <w:spacing w:after="0" w:line="240" w:lineRule="auto"/>
              <w:rPr>
                <w:rFonts w:ascii="Times New Roman" w:hAnsi="Times New Roman" w:cs="Times New Roman"/>
                <w:sz w:val="24"/>
                <w:szCs w:val="24"/>
                <w:lang w:val="uk-UA"/>
              </w:rPr>
            </w:pPr>
            <w:r w:rsidRPr="003A5241">
              <w:rPr>
                <w:rFonts w:ascii="Times New Roman" w:hAnsi="Times New Roman" w:cs="Times New Roman"/>
                <w:bCs/>
                <w:sz w:val="24"/>
                <w:szCs w:val="24"/>
              </w:rPr>
              <w:t xml:space="preserve">Відміна замовником тендеру </w:t>
            </w:r>
            <w:r w:rsidRPr="003A5241">
              <w:rPr>
                <w:rFonts w:ascii="Times New Roman" w:eastAsia="Calibri" w:hAnsi="Times New Roman" w:cs="Times New Roman"/>
                <w:sz w:val="24"/>
                <w:szCs w:val="24"/>
              </w:rPr>
              <w:t>з урахуванням положень пунктів 50-53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Замовник відміняє відкриті торги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1) відсутності подальшої потреби в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3) скорочення обсягу видатків на здійснення закупівлі товарів, робіт чи послуг;</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2) не</w:t>
            </w:r>
            <w:r w:rsidRPr="00EE2F9F">
              <w:rPr>
                <w:rFonts w:ascii="Times New Roman" w:eastAsia="Calibri" w:hAnsi="Times New Roman" w:cs="Times New Roman"/>
                <w:sz w:val="24"/>
                <w:szCs w:val="24"/>
                <w:shd w:val="solid" w:color="FFFFFF" w:fill="FFFFFF"/>
              </w:rPr>
              <w:t>подання жодної тендерної пропозиції для участі</w:t>
            </w:r>
            <w:r w:rsidRPr="00EE2F9F">
              <w:rPr>
                <w:rFonts w:ascii="Times New Roman" w:eastAsia="Calibri" w:hAnsi="Times New Roman" w:cs="Times New Roman"/>
                <w:sz w:val="24"/>
                <w:szCs w:val="24"/>
              </w:rPr>
              <w:t xml:space="preserve"> у відкритих торгах у строк, установлений замовником згідно з </w:t>
            </w:r>
            <w:r w:rsidRPr="00EE2F9F">
              <w:rPr>
                <w:rFonts w:ascii="Times New Roman" w:eastAsia="Calibri" w:hAnsi="Times New Roman" w:cs="Times New Roman"/>
                <w:sz w:val="24"/>
                <w:szCs w:val="24"/>
                <w:shd w:val="solid" w:color="FFFFFF" w:fill="FFFFFF"/>
              </w:rPr>
              <w:t>цими особливостями</w:t>
            </w:r>
            <w:r w:rsidRPr="00EE2F9F">
              <w:rPr>
                <w:rFonts w:ascii="Times New Roman" w:eastAsia="Calibri" w:hAnsi="Times New Roman" w:cs="Times New Roman"/>
                <w:sz w:val="24"/>
                <w:szCs w:val="24"/>
              </w:rPr>
              <w:t>.</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Відкриті торги можуть бути відмінені частково (за лотом).</w:t>
            </w:r>
          </w:p>
          <w:p w:rsidR="00564043" w:rsidRPr="00112602" w:rsidRDefault="00436A66" w:rsidP="00436A66">
            <w:pPr>
              <w:spacing w:before="120" w:after="0"/>
              <w:jc w:val="both"/>
              <w:rPr>
                <w:sz w:val="24"/>
                <w:szCs w:val="24"/>
                <w:lang w:val="uk-UA"/>
              </w:rPr>
            </w:pPr>
            <w:r w:rsidRPr="00EE2F9F">
              <w:rPr>
                <w:rFonts w:ascii="Times New Roman" w:eastAsia="Calibri"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sidRPr="00EE2F9F">
              <w:rPr>
                <w:rFonts w:ascii="Times New Roman" w:eastAsia="Calibri" w:hAnsi="Times New Roman" w:cs="Times New Roman"/>
                <w:sz w:val="24"/>
                <w:szCs w:val="24"/>
              </w:rPr>
              <w:lastRenderedPageBreak/>
              <w:t>електронною системою закупівель в день її оприлюднення.</w:t>
            </w:r>
          </w:p>
        </w:tc>
      </w:tr>
      <w:tr w:rsidR="00564043" w:rsidRPr="00C96705"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укладання договору відповідно </w:t>
            </w:r>
            <w:proofErr w:type="gramStart"/>
            <w:r w:rsidRPr="00EE2F9F">
              <w:rPr>
                <w:rFonts w:ascii="Times New Roman" w:eastAsia="Calibri" w:hAnsi="Times New Roman" w:cs="Times New Roman"/>
                <w:sz w:val="24"/>
                <w:szCs w:val="24"/>
              </w:rPr>
              <w:t>до  положень</w:t>
            </w:r>
            <w:proofErr w:type="gramEnd"/>
            <w:r w:rsidRPr="00EE2F9F">
              <w:rPr>
                <w:rFonts w:ascii="Times New Roman" w:eastAsia="Calibri" w:hAnsi="Times New Roman" w:cs="Times New Roman"/>
                <w:sz w:val="24"/>
                <w:szCs w:val="24"/>
              </w:rPr>
              <w:t xml:space="preserve"> визначених статтею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забезпечення права на оскарження рішень замовника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разі подання скарги </w:t>
            </w:r>
            <w:proofErr w:type="gramStart"/>
            <w:r w:rsidRPr="00EE2F9F">
              <w:rPr>
                <w:rFonts w:ascii="Times New Roman" w:eastAsia="Calibri" w:hAnsi="Times New Roman" w:cs="Times New Roman"/>
                <w:sz w:val="24"/>
                <w:szCs w:val="24"/>
                <w:shd w:val="solid" w:color="FFFFFF" w:fill="FFFFFF"/>
              </w:rPr>
              <w:t>до органу</w:t>
            </w:r>
            <w:proofErr w:type="gramEnd"/>
            <w:r w:rsidRPr="00EE2F9F">
              <w:rPr>
                <w:rFonts w:ascii="Times New Roman" w:eastAsia="Calibri" w:hAnsi="Times New Roman" w:cs="Times New Roman"/>
                <w:sz w:val="24"/>
                <w:szCs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436A66" w:rsidRPr="00EE2F9F" w:rsidRDefault="00436A66" w:rsidP="00436A66">
            <w:pPr>
              <w:spacing w:after="0" w:line="240" w:lineRule="auto"/>
              <w:jc w:val="both"/>
              <w:rPr>
                <w:rFonts w:ascii="Times New Roman" w:eastAsia="Times" w:hAnsi="Times New Roman" w:cs="Times New Roman"/>
                <w:b/>
                <w:sz w:val="24"/>
                <w:szCs w:val="24"/>
              </w:rPr>
            </w:pPr>
            <w:r w:rsidRPr="00EE2F9F">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EE2F9F">
              <w:rPr>
                <w:rFonts w:ascii="Times New Roman" w:eastAsia="Times" w:hAnsi="Times New Roman" w:cs="Times New Roman"/>
                <w:b/>
                <w:bCs/>
                <w:sz w:val="24"/>
                <w:szCs w:val="24"/>
              </w:rPr>
              <w:t>цієї тендерної документації</w:t>
            </w:r>
            <w:r w:rsidRPr="00EE2F9F">
              <w:rPr>
                <w:rFonts w:ascii="Times New Roman" w:eastAsia="Times" w:hAnsi="Times New Roman" w:cs="Times New Roman"/>
                <w:b/>
                <w:sz w:val="24"/>
                <w:szCs w:val="24"/>
              </w:rPr>
              <w:t>.</w:t>
            </w:r>
          </w:p>
          <w:p w:rsidR="00436A66" w:rsidRPr="00EE2F9F" w:rsidRDefault="00436A66" w:rsidP="00436A66">
            <w:pPr>
              <w:pStyle w:val="tj"/>
              <w:shd w:val="clear" w:color="auto" w:fill="FFFFFF"/>
              <w:spacing w:before="0" w:beforeAutospacing="0" w:after="0" w:afterAutospacing="0"/>
              <w:jc w:val="both"/>
            </w:pPr>
            <w:r w:rsidRPr="00436A66">
              <w:t xml:space="preserve">Умови договору про закупівлю не повинні відрізнятися від змісту тендерної пропозиції переможця процедури закупівлі, </w:t>
            </w:r>
            <w:r w:rsidRPr="00EE2F9F">
              <w:t xml:space="preserve">у тому числі за результатами електронного аукціону, </w:t>
            </w:r>
            <w:r w:rsidRPr="00436A66">
              <w:t>крім випадків:</w:t>
            </w:r>
          </w:p>
          <w:p w:rsidR="00436A66" w:rsidRPr="00EE2F9F" w:rsidRDefault="00436A66" w:rsidP="00436A66">
            <w:pPr>
              <w:pStyle w:val="tj"/>
              <w:shd w:val="clear" w:color="auto" w:fill="FFFFFF"/>
              <w:spacing w:before="0" w:beforeAutospacing="0" w:after="0" w:afterAutospacing="0"/>
              <w:jc w:val="both"/>
            </w:pPr>
            <w:r w:rsidRPr="00436A66">
              <w:t>визначення грошового еквівалента зобов'язання в іноземній валюті;</w:t>
            </w:r>
          </w:p>
          <w:p w:rsidR="00436A66" w:rsidRPr="00EE2F9F" w:rsidRDefault="00436A66" w:rsidP="00436A66">
            <w:pPr>
              <w:pStyle w:val="tj"/>
              <w:shd w:val="clear" w:color="auto" w:fill="FFFFFF"/>
              <w:spacing w:before="0" w:beforeAutospacing="0" w:after="0" w:afterAutospacing="0"/>
              <w:jc w:val="both"/>
            </w:pPr>
            <w:r w:rsidRPr="00436A66">
              <w:t>перерахунку ціни в бік зменшення ціни тендерної пропозиції переможця без зменшення обсягів закупівлі;</w:t>
            </w:r>
          </w:p>
          <w:p w:rsidR="00436A66" w:rsidRPr="00EE2F9F" w:rsidRDefault="00436A66" w:rsidP="00436A66">
            <w:pPr>
              <w:pStyle w:val="tj"/>
              <w:shd w:val="clear" w:color="auto" w:fill="FFFFFF"/>
              <w:spacing w:before="0" w:beforeAutospacing="0" w:after="0" w:afterAutospacing="0"/>
              <w:jc w:val="both"/>
            </w:pPr>
            <w:r w:rsidRPr="00436A66">
              <w:t>перерахунку ціни та обсягів товарів в бік зменшення за умови необхідності приведення обсягів товарів до кратності упаковки.</w:t>
            </w:r>
          </w:p>
          <w:p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r w:rsidRPr="00EE2F9F">
              <w:rPr>
                <w:rFonts w:ascii="Times New Roman" w:eastAsia="Times New Roman" w:hAnsi="Times New Roman" w:cs="Times New Roman"/>
                <w:b/>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46CB9" w:rsidRPr="0029136A"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r w:rsidR="00436A66" w:rsidRPr="00EE2F9F">
              <w:rPr>
                <w:rFonts w:ascii="Times New Roman" w:eastAsia="Times New Roman" w:hAnsi="Times New Roman" w:cs="Times New Roman"/>
                <w:sz w:val="24"/>
                <w:szCs w:val="24"/>
              </w:rPr>
              <w:t>Договір про закупівлю за результатами проведеної закупівлі згідно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40"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Особливостей укладається відповідно до</w:t>
            </w:r>
            <w:r w:rsidR="00436A66">
              <w:rPr>
                <w:rFonts w:ascii="Times New Roman" w:eastAsia="Times New Roman" w:hAnsi="Times New Roman" w:cs="Times New Roman"/>
                <w:sz w:val="24"/>
                <w:szCs w:val="24"/>
                <w:lang w:val="uk-UA"/>
              </w:rPr>
              <w:t xml:space="preserve"> </w:t>
            </w:r>
            <w:hyperlink r:id="rId41" w:tgtFrame="_blank" w:history="1">
              <w:r w:rsidR="00436A66" w:rsidRPr="00EE2F9F">
                <w:rPr>
                  <w:rFonts w:ascii="Times New Roman" w:eastAsia="Times New Roman" w:hAnsi="Times New Roman" w:cs="Times New Roman"/>
                  <w:sz w:val="24"/>
                  <w:szCs w:val="24"/>
                </w:rPr>
                <w:t>Цивільного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42" w:tgtFrame="_blank" w:history="1">
              <w:r w:rsidR="00436A66" w:rsidRPr="00EE2F9F">
                <w:rPr>
                  <w:rFonts w:ascii="Times New Roman" w:eastAsia="Times New Roman" w:hAnsi="Times New Roman" w:cs="Times New Roman"/>
                  <w:sz w:val="24"/>
                  <w:szCs w:val="24"/>
                </w:rPr>
                <w:t>Господарського</w:t>
              </w:r>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кодексів України з урахуванням положень статті 41 Закону, крім частин</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другої - п’ятої,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сьомої - дев’ятої</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статті 41 Закону та Особливостей</w:t>
            </w:r>
            <w:r w:rsidR="00436A66" w:rsidRPr="00EE2F9F">
              <w:rPr>
                <w:rFonts w:ascii="Times New Roman" w:eastAsia="Calibri" w:hAnsi="Times New Roman" w:cs="Times New Roman"/>
                <w:sz w:val="24"/>
                <w:szCs w:val="24"/>
              </w:rPr>
              <w:t>.</w:t>
            </w:r>
          </w:p>
          <w:p w:rsidR="005C7112" w:rsidRPr="0029136A" w:rsidRDefault="00436A66" w:rsidP="00436A66">
            <w:pPr>
              <w:spacing w:after="0" w:line="240" w:lineRule="auto"/>
              <w:jc w:val="both"/>
              <w:rPr>
                <w:rFonts w:ascii="Times New Roman" w:hAnsi="Times New Roman" w:cs="Times New Roman"/>
                <w:sz w:val="24"/>
                <w:szCs w:val="24"/>
                <w:lang w:val="uk-UA"/>
              </w:rPr>
            </w:pPr>
            <w:r w:rsidRPr="00DD0F95">
              <w:rPr>
                <w:rFonts w:ascii="Times New Roman" w:eastAsia="Calibri" w:hAnsi="Times New Roman" w:cs="Times New Roman"/>
                <w:sz w:val="24"/>
                <w:szCs w:val="24"/>
              </w:rPr>
              <w:t xml:space="preserve">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w:t>
            </w:r>
            <w:r w:rsidRPr="00DD0F95">
              <w:rPr>
                <w:rFonts w:ascii="Times New Roman" w:eastAsia="Calibri" w:hAnsi="Times New Roman" w:cs="Times New Roman"/>
                <w:sz w:val="24"/>
                <w:szCs w:val="24"/>
              </w:rPr>
              <w:lastRenderedPageBreak/>
              <w:t>не є та можуть змінюватись відповідно до норм Господарського та Цивільного кодексів</w:t>
            </w:r>
            <w:r>
              <w:rPr>
                <w:rFonts w:ascii="Times New Roman" w:eastAsia="Calibri" w:hAnsi="Times New Roman" w:cs="Times New Roman"/>
                <w:sz w:val="24"/>
                <w:szCs w:val="24"/>
              </w:rPr>
              <w:t>.</w:t>
            </w: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roofErr w:type="gramStart"/>
            <w:r w:rsidRPr="00EE2F9F">
              <w:rPr>
                <w:rFonts w:ascii="Times New Roman" w:eastAsia="Times New Roman" w:hAnsi="Times New Roman" w:cs="Times New Roman"/>
                <w:sz w:val="24"/>
                <w:szCs w:val="24"/>
                <w:lang w:eastAsia="uk-UA"/>
              </w:rPr>
              <w:t>у порядку</w:t>
            </w:r>
            <w:proofErr w:type="gramEnd"/>
            <w:r w:rsidRPr="00EE2F9F">
              <w:rPr>
                <w:rFonts w:ascii="Times New Roman" w:eastAsia="Times New Roman" w:hAnsi="Times New Roman" w:cs="Times New Roman"/>
                <w:sz w:val="24"/>
                <w:szCs w:val="24"/>
                <w:lang w:eastAsia="uk-UA"/>
              </w:rPr>
              <w:t xml:space="preserve"> та на умовах, визначених Законом з урахуванням Особливостей.</w:t>
            </w:r>
          </w:p>
          <w:p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bCs/>
                <w:sz w:val="24"/>
                <w:szCs w:val="24"/>
              </w:rPr>
              <w:t>Під не укладенням договору про закупівлю у строк визначений Тендерною документацією також вважається</w:t>
            </w:r>
            <w:r w:rsidRPr="00EE2F9F">
              <w:rPr>
                <w:rFonts w:ascii="Times New Roman" w:eastAsia="Times New Roman" w:hAnsi="Times New Roman" w:cs="Times New Roman"/>
                <w:sz w:val="24"/>
                <w:szCs w:val="24"/>
                <w:lang w:eastAsia="uk-UA"/>
              </w:rPr>
              <w:t xml:space="preserve"> не подання переможцем замовнику відповідної інформації про право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Під відмовою переможця торгів від підписання договору про закупівлю відповідно до вимог тендерної документації вважається:</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отримання замовником листа </w:t>
            </w:r>
            <w:proofErr w:type="gramStart"/>
            <w:r w:rsidRPr="00EE2F9F">
              <w:rPr>
                <w:rFonts w:ascii="Times New Roman" w:eastAsia="Calibri" w:hAnsi="Times New Roman" w:cs="Times New Roman"/>
                <w:sz w:val="24"/>
                <w:szCs w:val="24"/>
              </w:rPr>
              <w:t>від  Переможця</w:t>
            </w:r>
            <w:proofErr w:type="gramEnd"/>
            <w:r w:rsidRPr="00EE2F9F">
              <w:rPr>
                <w:rFonts w:ascii="Times New Roman" w:eastAsia="Calibri" w:hAnsi="Times New Roman" w:cs="Times New Roman"/>
                <w:sz w:val="24"/>
                <w:szCs w:val="24"/>
              </w:rPr>
              <w:t xml:space="preserve">  з відмовою від підписання договору про закупівлю;</w:t>
            </w:r>
          </w:p>
          <w:p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отримання замовником підписаного Переможцем договору про закупівлю, </w:t>
            </w:r>
            <w:r w:rsidRPr="00EE2F9F">
              <w:rPr>
                <w:rFonts w:ascii="Times New Roman" w:eastAsia="Calibri" w:hAnsi="Times New Roman" w:cs="Times New Roman"/>
                <w:sz w:val="24"/>
                <w:szCs w:val="24"/>
                <w:shd w:val="clear" w:color="auto" w:fill="FFFFFF"/>
              </w:rPr>
              <w:t>умови якого відрізняються від змісту тендерної пропозиції за результатами аукціону переможця процедури закупівлі;</w:t>
            </w:r>
          </w:p>
          <w:p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2328B7" w:rsidRDefault="00564043"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rPr>
              <w:t>Забезпечення виконання договору про закупівлю не вимагається.</w:t>
            </w:r>
          </w:p>
        </w:tc>
      </w:tr>
    </w:tbl>
    <w:p w:rsidR="00A0091C" w:rsidRDefault="00A0091C" w:rsidP="00A86C8F">
      <w:pPr>
        <w:pStyle w:val="aa"/>
        <w:spacing w:before="0" w:beforeAutospacing="0" w:after="0" w:afterAutospacing="0"/>
        <w:ind w:left="6095"/>
        <w:jc w:val="right"/>
        <w:rPr>
          <w:b/>
          <w:bCs/>
          <w:color w:val="000000"/>
        </w:rPr>
      </w:pPr>
      <w:bookmarkStart w:id="14" w:name="_Hlk59522912"/>
    </w:p>
    <w:p w:rsidR="00A0091C" w:rsidRDefault="00A0091C" w:rsidP="00A86C8F">
      <w:pPr>
        <w:pStyle w:val="aa"/>
        <w:spacing w:before="0" w:beforeAutospacing="0" w:after="0" w:afterAutospacing="0"/>
        <w:ind w:left="6095"/>
        <w:jc w:val="right"/>
        <w:rPr>
          <w:b/>
          <w:bCs/>
          <w:color w:val="000000"/>
        </w:rPr>
      </w:pPr>
    </w:p>
    <w:p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rsidR="00A86C8F" w:rsidRPr="00C96705" w:rsidRDefault="00A86C8F" w:rsidP="00524E75">
      <w:pPr>
        <w:pStyle w:val="aa"/>
        <w:spacing w:before="0" w:beforeAutospacing="0" w:after="0" w:afterAutospacing="0"/>
        <w:ind w:left="6095"/>
        <w:jc w:val="right"/>
      </w:pPr>
      <w:r w:rsidRPr="00C96705">
        <w:rPr>
          <w:b/>
          <w:bCs/>
          <w:color w:val="000000"/>
        </w:rPr>
        <w:lastRenderedPageBreak/>
        <w:t xml:space="preserve">Додаток 1 </w:t>
      </w:r>
    </w:p>
    <w:p w:rsidR="00A86C8F" w:rsidRPr="00C96705" w:rsidRDefault="00A86C8F" w:rsidP="00524E75">
      <w:pPr>
        <w:pStyle w:val="aa"/>
        <w:spacing w:before="0" w:beforeAutospacing="0" w:after="0" w:afterAutospacing="0"/>
        <w:ind w:left="6096"/>
        <w:jc w:val="right"/>
      </w:pPr>
      <w:r w:rsidRPr="00C96705">
        <w:rPr>
          <w:b/>
          <w:bCs/>
          <w:color w:val="000000"/>
        </w:rPr>
        <w:t>Тендерної документації</w:t>
      </w:r>
    </w:p>
    <w:p w:rsidR="005763FA" w:rsidRDefault="005763FA" w:rsidP="005763FA">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r w:rsidRPr="00216ADB">
        <w:rPr>
          <w:rFonts w:ascii="Times New Roman" w:hAnsi="Times New Roman" w:cs="Times New Roman"/>
          <w:i/>
          <w:sz w:val="20"/>
          <w:szCs w:val="20"/>
        </w:rPr>
        <w:t xml:space="preserve">Тендерна пропозиція» подається у вигляді, наведеному нижче, на фірмовому бланку (у разі його наявності).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B25B70">
        <w:rPr>
          <w:rFonts w:ascii="Times New Roman" w:hAnsi="Times New Roman" w:cs="Times New Roman"/>
          <w:b/>
          <w:i/>
          <w:color w:val="000000" w:themeColor="text1"/>
          <w:sz w:val="20"/>
          <w:szCs w:val="20"/>
          <w:lang w:val="uk-UA"/>
        </w:rPr>
        <w:t xml:space="preserve">Ціна </w:t>
      </w:r>
      <w:r w:rsidRPr="00216ADB">
        <w:rPr>
          <w:rFonts w:ascii="Times New Roman" w:hAnsi="Times New Roman" w:cs="Times New Roman"/>
          <w:i/>
          <w:sz w:val="20"/>
          <w:szCs w:val="20"/>
          <w:lang w:val="uk-UA"/>
        </w:rPr>
        <w:t xml:space="preserve">за результатами аукціону (у тому числі ціна за одиницю товару) </w:t>
      </w:r>
      <w:r w:rsidRPr="00216ADB">
        <w:rPr>
          <w:rFonts w:ascii="Times New Roman" w:hAnsi="Times New Roman" w:cs="Times New Roman"/>
          <w:b/>
          <w:i/>
          <w:sz w:val="20"/>
          <w:szCs w:val="20"/>
          <w:lang w:val="uk-UA"/>
        </w:rPr>
        <w:t>має бути округлена до двох десяткових знаків після коми</w:t>
      </w:r>
      <w:r w:rsidRPr="00216ADB">
        <w:rPr>
          <w:rFonts w:ascii="Times New Roman" w:hAnsi="Times New Roman" w:cs="Times New Roman"/>
          <w:i/>
          <w:sz w:val="20"/>
          <w:szCs w:val="20"/>
          <w:lang w:val="uk-UA"/>
        </w:rPr>
        <w:t xml:space="preserve">. </w:t>
      </w:r>
    </w:p>
    <w:p w:rsidR="00DB17EC" w:rsidRDefault="00DB17EC" w:rsidP="009C58D9">
      <w:pPr>
        <w:pStyle w:val="aa"/>
        <w:spacing w:before="0" w:beforeAutospacing="0" w:after="0" w:afterAutospacing="0"/>
        <w:jc w:val="center"/>
        <w:rPr>
          <w:b/>
          <w:bCs/>
          <w:color w:val="000000"/>
          <w:sz w:val="22"/>
          <w:szCs w:val="22"/>
        </w:rPr>
      </w:pPr>
    </w:p>
    <w:p w:rsidR="00DB17EC" w:rsidRPr="00524E75" w:rsidRDefault="00DB17EC" w:rsidP="00DB17EC">
      <w:pPr>
        <w:pStyle w:val="aa"/>
        <w:spacing w:before="0" w:beforeAutospacing="0" w:after="0" w:afterAutospacing="0"/>
        <w:jc w:val="center"/>
        <w:rPr>
          <w:b/>
        </w:rPr>
      </w:pPr>
      <w:r w:rsidRPr="00524E75">
        <w:rPr>
          <w:b/>
          <w:bCs/>
          <w:color w:val="000000"/>
        </w:rPr>
        <w:t>ТЕНДЕРНА ПРОПОЗИЦІЯ</w:t>
      </w:r>
    </w:p>
    <w:p w:rsidR="00DB17EC" w:rsidRPr="00524E75" w:rsidRDefault="00DB17EC" w:rsidP="00524E75">
      <w:pPr>
        <w:pStyle w:val="aa"/>
        <w:spacing w:before="0" w:beforeAutospacing="0" w:after="0" w:afterAutospacing="0"/>
        <w:jc w:val="both"/>
        <w:rPr>
          <w:b/>
          <w:bCs/>
          <w:lang w:val="uk-UA"/>
        </w:rPr>
      </w:pPr>
      <w:r w:rsidRPr="00524E75">
        <w:rPr>
          <w:b/>
          <w:color w:val="000000"/>
        </w:rPr>
        <w:t>Ми, ______________ (</w:t>
      </w:r>
      <w:r w:rsidRPr="00524E75">
        <w:rPr>
          <w:b/>
          <w:i/>
          <w:iCs/>
          <w:color w:val="000000"/>
        </w:rPr>
        <w:t>назва учасника</w:t>
      </w:r>
      <w:r w:rsidRPr="00524E75">
        <w:rPr>
          <w:b/>
          <w:color w:val="000000"/>
        </w:rPr>
        <w:t xml:space="preserve">) надаємо свою </w:t>
      </w:r>
      <w:r w:rsidRPr="00524E75">
        <w:rPr>
          <w:b/>
          <w:color w:val="000000"/>
          <w:lang w:val="uk-UA"/>
        </w:rPr>
        <w:t xml:space="preserve">тендерну </w:t>
      </w:r>
      <w:r w:rsidRPr="00524E75">
        <w:rPr>
          <w:b/>
          <w:color w:val="000000"/>
        </w:rPr>
        <w:t xml:space="preserve">пропозицію </w:t>
      </w:r>
      <w:r w:rsidRPr="00524E75">
        <w:rPr>
          <w:b/>
          <w:color w:val="000000"/>
          <w:lang w:val="uk-UA"/>
        </w:rPr>
        <w:t xml:space="preserve">для </w:t>
      </w:r>
      <w:r w:rsidRPr="00524E75">
        <w:rPr>
          <w:b/>
          <w:color w:val="000000"/>
        </w:rPr>
        <w:t>участі у</w:t>
      </w:r>
      <w:r w:rsidRPr="00524E75">
        <w:rPr>
          <w:b/>
          <w:color w:val="000000"/>
          <w:lang w:val="uk-UA"/>
        </w:rPr>
        <w:t xml:space="preserve"> відкритих торгах на закупівлю </w:t>
      </w:r>
      <w:r w:rsidRPr="00524E75">
        <w:rPr>
          <w:b/>
          <w:lang w:val="uk-UA" w:eastAsia="uk-UA"/>
        </w:rPr>
        <w:t xml:space="preserve">ДК 021:2015: </w:t>
      </w:r>
      <w:r w:rsidRPr="00524E75">
        <w:rPr>
          <w:b/>
          <w:lang w:val="uk-UA"/>
        </w:rPr>
        <w:t>79710000-4 Охоронні послуги (послуги з охорони)</w:t>
      </w:r>
      <w:r w:rsidRPr="00524E75">
        <w:rPr>
          <w:lang w:val="uk-UA"/>
        </w:rPr>
        <w:t xml:space="preserve"> </w:t>
      </w:r>
      <w:r w:rsidRPr="00524E75">
        <w:rPr>
          <w:b/>
          <w:color w:val="000000"/>
          <w:shd w:val="clear" w:color="auto" w:fill="FFFFFF"/>
          <w:lang w:val="uk-UA"/>
        </w:rPr>
        <w:t>відповідно до вимог тендерної документації.</w:t>
      </w:r>
    </w:p>
    <w:p w:rsidR="00DB17EC" w:rsidRPr="00524E75" w:rsidRDefault="00DB17EC" w:rsidP="00524E75">
      <w:pPr>
        <w:pStyle w:val="af5"/>
        <w:tabs>
          <w:tab w:val="left" w:pos="0"/>
        </w:tabs>
        <w:ind w:firstLine="720"/>
        <w:jc w:val="both"/>
        <w:rPr>
          <w:b/>
          <w:bCs/>
          <w:color w:val="000000"/>
        </w:rPr>
      </w:pPr>
      <w:r w:rsidRPr="00524E75">
        <w:t>Вивчивши тендерну документацію</w:t>
      </w:r>
      <w:r w:rsidRPr="00524E75">
        <w:rPr>
          <w:lang w:val="uk-UA"/>
        </w:rPr>
        <w:t xml:space="preserve"> і технічні вимоги,</w:t>
      </w:r>
      <w:r w:rsidRPr="00524E75">
        <w:t xml:space="preserve"> на виконання зазначеного вище, ми</w:t>
      </w:r>
      <w:r w:rsidRPr="00524E75">
        <w:rPr>
          <w:lang w:val="uk-UA"/>
        </w:rPr>
        <w:t>, уповноважені на підписання Договору,</w:t>
      </w:r>
      <w:r w:rsidRPr="00524E75">
        <w:t xml:space="preserve"> маємо можливість та погоджуємося виконати вимоги Замовника</w:t>
      </w:r>
      <w:r w:rsidRPr="00524E75">
        <w:rPr>
          <w:lang w:val="uk-UA"/>
        </w:rPr>
        <w:t xml:space="preserve"> та Договору на умовах, зазначених у цій пропозиції за</w:t>
      </w:r>
      <w:r w:rsidRPr="00524E75">
        <w:t xml:space="preserve"> наступн</w:t>
      </w:r>
      <w:r w:rsidRPr="00524E75">
        <w:rPr>
          <w:lang w:val="uk-UA"/>
        </w:rPr>
        <w:t xml:space="preserve">ою </w:t>
      </w:r>
      <w:r w:rsidRPr="00524E75">
        <w:t>цін</w:t>
      </w:r>
      <w:r w:rsidRPr="00524E75">
        <w:rPr>
          <w:lang w:val="uk-UA"/>
        </w:rPr>
        <w:t>ою: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8"/>
        <w:gridCol w:w="963"/>
        <w:gridCol w:w="993"/>
        <w:gridCol w:w="1842"/>
        <w:gridCol w:w="823"/>
        <w:gridCol w:w="1445"/>
      </w:tblGrid>
      <w:tr w:rsidR="00DB17EC" w:rsidRPr="00524E75" w:rsidTr="00DB17EC">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DB17EC" w:rsidRPr="00524E75" w:rsidRDefault="00DB17EC" w:rsidP="00DB17EC">
            <w:pPr>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 з/п</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bCs/>
                <w:sz w:val="24"/>
                <w:szCs w:val="24"/>
                <w:lang w:eastAsia="ru-RU"/>
              </w:rPr>
              <w:t xml:space="preserve">Найменування об’єкту, адреса </w:t>
            </w:r>
          </w:p>
        </w:tc>
        <w:tc>
          <w:tcPr>
            <w:tcW w:w="738" w:type="dxa"/>
            <w:vMerge w:val="restart"/>
            <w:tcBorders>
              <w:top w:val="single" w:sz="4" w:space="0" w:color="auto"/>
              <w:left w:val="single" w:sz="4" w:space="0" w:color="auto"/>
              <w:right w:val="single" w:sz="4" w:space="0" w:color="auto"/>
            </w:tcBorders>
            <w:shd w:val="clear" w:color="auto" w:fill="auto"/>
            <w:textDirection w:val="btLr"/>
            <w:vAlign w:val="center"/>
          </w:tcPr>
          <w:p w:rsidR="00DB17EC" w:rsidRPr="00524E75" w:rsidRDefault="00DB17EC" w:rsidP="00DB17EC">
            <w:pPr>
              <w:ind w:left="113" w:right="113"/>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Кількість охоронників</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Кількість годин охорони за добу</w:t>
            </w:r>
          </w:p>
        </w:tc>
        <w:tc>
          <w:tcPr>
            <w:tcW w:w="1842" w:type="dxa"/>
            <w:vMerge w:val="restart"/>
            <w:tcBorders>
              <w:top w:val="single" w:sz="4" w:space="0" w:color="auto"/>
              <w:left w:val="single" w:sz="4" w:space="0" w:color="auto"/>
              <w:right w:val="single" w:sz="4" w:space="0" w:color="auto"/>
            </w:tcBorders>
            <w:shd w:val="clear" w:color="auto" w:fill="auto"/>
          </w:tcPr>
          <w:p w:rsidR="00DB17EC" w:rsidRPr="00524E75" w:rsidRDefault="00DB17EC" w:rsidP="00DB17EC">
            <w:pPr>
              <w:jc w:val="center"/>
              <w:rPr>
                <w:rFonts w:ascii="Times New Roman" w:eastAsia="Times New Roman" w:hAnsi="Times New Roman" w:cs="Times New Roman"/>
                <w:sz w:val="24"/>
                <w:szCs w:val="24"/>
                <w:lang w:eastAsia="ru-RU"/>
              </w:rPr>
            </w:pPr>
          </w:p>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Вартість     1-ї год. охорони, грн, без ПДВ</w:t>
            </w:r>
          </w:p>
        </w:tc>
        <w:tc>
          <w:tcPr>
            <w:tcW w:w="823" w:type="dxa"/>
            <w:vMerge w:val="restart"/>
            <w:tcBorders>
              <w:top w:val="single" w:sz="4" w:space="0" w:color="auto"/>
              <w:left w:val="single" w:sz="4" w:space="0" w:color="auto"/>
              <w:right w:val="single" w:sz="4" w:space="0" w:color="auto"/>
            </w:tcBorders>
            <w:shd w:val="clear" w:color="auto" w:fill="auto"/>
            <w:textDirection w:val="btLr"/>
          </w:tcPr>
          <w:p w:rsidR="00DB17EC" w:rsidRPr="00524E75" w:rsidRDefault="00DB17EC" w:rsidP="00DB17EC">
            <w:pPr>
              <w:ind w:left="113" w:right="113"/>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Кількість днів охорони</w:t>
            </w:r>
          </w:p>
        </w:tc>
        <w:tc>
          <w:tcPr>
            <w:tcW w:w="1445" w:type="dxa"/>
            <w:vMerge w:val="restart"/>
            <w:tcBorders>
              <w:top w:val="single" w:sz="4" w:space="0" w:color="auto"/>
              <w:left w:val="single" w:sz="4" w:space="0" w:color="auto"/>
              <w:right w:val="single" w:sz="4" w:space="0" w:color="auto"/>
            </w:tcBorders>
            <w:shd w:val="clear" w:color="auto" w:fill="auto"/>
            <w:vAlign w:val="center"/>
          </w:tcPr>
          <w:p w:rsidR="00DB17EC" w:rsidRPr="00524E75" w:rsidRDefault="00DB17EC" w:rsidP="00DB17EC">
            <w:pPr>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Разом,</w:t>
            </w:r>
          </w:p>
          <w:p w:rsidR="00DB17EC" w:rsidRPr="00524E75" w:rsidRDefault="00DB17EC" w:rsidP="00DB17EC">
            <w:pPr>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 xml:space="preserve"> грн, </w:t>
            </w:r>
            <w:r w:rsidRPr="00524E75">
              <w:rPr>
                <w:rFonts w:ascii="Times New Roman" w:eastAsia="Times New Roman" w:hAnsi="Times New Roman" w:cs="Times New Roman"/>
                <w:sz w:val="24"/>
                <w:szCs w:val="24"/>
                <w:lang w:eastAsia="ru-RU"/>
              </w:rPr>
              <w:t>без ПДВ</w:t>
            </w:r>
            <w:r w:rsidRPr="00524E75">
              <w:rPr>
                <w:rFonts w:ascii="Times New Roman" w:eastAsia="Times New Roman" w:hAnsi="Times New Roman" w:cs="Times New Roman"/>
                <w:bCs/>
                <w:sz w:val="24"/>
                <w:szCs w:val="24"/>
                <w:lang w:eastAsia="ru-RU"/>
              </w:rPr>
              <w:t xml:space="preserve"> </w:t>
            </w:r>
          </w:p>
          <w:p w:rsidR="00DB17EC" w:rsidRPr="00524E75" w:rsidRDefault="00DB17EC" w:rsidP="00DB17EC">
            <w:pPr>
              <w:jc w:val="center"/>
              <w:rPr>
                <w:rFonts w:ascii="Times New Roman" w:eastAsia="Times New Roman" w:hAnsi="Times New Roman" w:cs="Times New Roman"/>
                <w:sz w:val="24"/>
                <w:szCs w:val="24"/>
                <w:lang w:eastAsia="ru-RU"/>
              </w:rPr>
            </w:pPr>
          </w:p>
        </w:tc>
      </w:tr>
      <w:tr w:rsidR="00DB17EC" w:rsidRPr="00524E75" w:rsidTr="00524E75">
        <w:trPr>
          <w:cantSplit/>
          <w:trHeight w:val="1446"/>
        </w:trPr>
        <w:tc>
          <w:tcPr>
            <w:tcW w:w="567" w:type="dxa"/>
            <w:vMerge/>
            <w:tcBorders>
              <w:left w:val="single" w:sz="4" w:space="0" w:color="auto"/>
              <w:bottom w:val="single" w:sz="4" w:space="0" w:color="auto"/>
              <w:right w:val="single" w:sz="4" w:space="0" w:color="auto"/>
            </w:tcBorders>
            <w:shd w:val="clear" w:color="auto" w:fill="auto"/>
            <w:vAlign w:val="center"/>
          </w:tcPr>
          <w:p w:rsidR="00DB17EC" w:rsidRPr="00524E75" w:rsidRDefault="00DB17EC" w:rsidP="00DB17EC">
            <w:pPr>
              <w:jc w:val="center"/>
              <w:rPr>
                <w:rFonts w:ascii="Times New Roman" w:eastAsia="Times New Roman" w:hAnsi="Times New Roman" w:cs="Times New Roman"/>
                <w:b/>
                <w:bCs/>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DB17EC" w:rsidRPr="00524E75" w:rsidRDefault="00DB17EC" w:rsidP="00DB17EC">
            <w:pPr>
              <w:rPr>
                <w:rFonts w:ascii="Times New Roman" w:eastAsia="Times New Roman" w:hAnsi="Times New Roman" w:cs="Times New Roman"/>
                <w:sz w:val="24"/>
                <w:szCs w:val="24"/>
                <w:lang w:eastAsia="ru-RU"/>
              </w:rPr>
            </w:pPr>
          </w:p>
        </w:tc>
        <w:tc>
          <w:tcPr>
            <w:tcW w:w="738" w:type="dxa"/>
            <w:vMerge/>
            <w:tcBorders>
              <w:left w:val="single" w:sz="4" w:space="0" w:color="auto"/>
              <w:bottom w:val="single" w:sz="4" w:space="0" w:color="auto"/>
              <w:right w:val="single" w:sz="4" w:space="0" w:color="auto"/>
            </w:tcBorders>
            <w:shd w:val="clear" w:color="auto" w:fill="auto"/>
            <w:vAlign w:val="center"/>
          </w:tcPr>
          <w:p w:rsidR="00DB17EC" w:rsidRPr="00524E75" w:rsidRDefault="00DB17EC" w:rsidP="00DB17EC">
            <w:pPr>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7EC" w:rsidRPr="00524E75" w:rsidRDefault="00DB17EC" w:rsidP="00524E75">
            <w:pPr>
              <w:ind w:left="113" w:right="113"/>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понеділок-п</w:t>
            </w:r>
            <w:r w:rsidR="00524E75" w:rsidRPr="00524E75">
              <w:rPr>
                <w:rFonts w:ascii="Times New Roman" w:eastAsia="Times New Roman" w:hAnsi="Times New Roman" w:cs="Times New Roman"/>
                <w:bCs/>
                <w:sz w:val="24"/>
                <w:szCs w:val="24"/>
                <w:lang w:val="uk-UA" w:eastAsia="ru-RU"/>
              </w:rPr>
              <w:t>’я</w:t>
            </w:r>
            <w:r w:rsidRPr="00524E75">
              <w:rPr>
                <w:rFonts w:ascii="Times New Roman" w:eastAsia="Times New Roman" w:hAnsi="Times New Roman" w:cs="Times New Roman"/>
                <w:bCs/>
                <w:sz w:val="24"/>
                <w:szCs w:val="24"/>
                <w:lang w:eastAsia="ru-RU"/>
              </w:rPr>
              <w:t>тниця</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17EC" w:rsidRPr="00524E75" w:rsidRDefault="00DB17EC" w:rsidP="00DB17EC">
            <w:pPr>
              <w:ind w:left="113" w:right="113"/>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субота-неділя</w:t>
            </w:r>
          </w:p>
        </w:tc>
        <w:tc>
          <w:tcPr>
            <w:tcW w:w="1842" w:type="dxa"/>
            <w:vMerge/>
            <w:tcBorders>
              <w:left w:val="single" w:sz="4" w:space="0" w:color="auto"/>
              <w:bottom w:val="single" w:sz="4" w:space="0" w:color="auto"/>
              <w:right w:val="single" w:sz="4" w:space="0" w:color="auto"/>
            </w:tcBorders>
            <w:shd w:val="clear" w:color="auto" w:fill="auto"/>
            <w:textDirection w:val="btLr"/>
            <w:vAlign w:val="center"/>
          </w:tcPr>
          <w:p w:rsidR="00DB17EC" w:rsidRPr="00524E75" w:rsidRDefault="00DB17EC" w:rsidP="00DB17EC">
            <w:pPr>
              <w:ind w:left="113" w:right="113"/>
              <w:jc w:val="center"/>
              <w:rPr>
                <w:rFonts w:ascii="Times New Roman" w:eastAsia="Times New Roman" w:hAnsi="Times New Roman" w:cs="Times New Roman"/>
                <w:b/>
                <w:bCs/>
                <w:sz w:val="24"/>
                <w:szCs w:val="24"/>
                <w:lang w:eastAsia="ru-RU"/>
              </w:rPr>
            </w:pPr>
          </w:p>
        </w:tc>
        <w:tc>
          <w:tcPr>
            <w:tcW w:w="823" w:type="dxa"/>
            <w:vMerge/>
            <w:tcBorders>
              <w:left w:val="single" w:sz="4" w:space="0" w:color="auto"/>
              <w:bottom w:val="single" w:sz="4" w:space="0" w:color="auto"/>
              <w:right w:val="single" w:sz="4" w:space="0" w:color="auto"/>
            </w:tcBorders>
            <w:shd w:val="clear" w:color="auto" w:fill="auto"/>
            <w:textDirection w:val="btLr"/>
            <w:vAlign w:val="center"/>
          </w:tcPr>
          <w:p w:rsidR="00DB17EC" w:rsidRPr="00524E75" w:rsidRDefault="00DB17EC" w:rsidP="00DB17EC">
            <w:pPr>
              <w:ind w:left="113" w:right="113"/>
              <w:jc w:val="center"/>
              <w:rPr>
                <w:rFonts w:ascii="Times New Roman" w:eastAsia="Times New Roman" w:hAnsi="Times New Roman" w:cs="Times New Roman"/>
                <w:b/>
                <w:bCs/>
                <w:sz w:val="24"/>
                <w:szCs w:val="24"/>
                <w:lang w:eastAsia="ru-RU"/>
              </w:rPr>
            </w:pPr>
          </w:p>
        </w:tc>
        <w:tc>
          <w:tcPr>
            <w:tcW w:w="1445" w:type="dxa"/>
            <w:vMerge/>
            <w:tcBorders>
              <w:left w:val="single" w:sz="4" w:space="0" w:color="auto"/>
              <w:bottom w:val="single" w:sz="4" w:space="0" w:color="auto"/>
              <w:right w:val="single" w:sz="4" w:space="0" w:color="auto"/>
            </w:tcBorders>
            <w:shd w:val="clear" w:color="auto" w:fill="auto"/>
            <w:vAlign w:val="center"/>
          </w:tcPr>
          <w:p w:rsidR="00DB17EC" w:rsidRPr="00524E75" w:rsidRDefault="00DB17EC" w:rsidP="00DB17EC">
            <w:pPr>
              <w:jc w:val="center"/>
              <w:rPr>
                <w:rFonts w:ascii="Times New Roman" w:eastAsia="Times New Roman" w:hAnsi="Times New Roman" w:cs="Times New Roman"/>
                <w:b/>
                <w:bCs/>
                <w:sz w:val="24"/>
                <w:szCs w:val="24"/>
                <w:lang w:eastAsia="ru-RU"/>
              </w:rPr>
            </w:pPr>
          </w:p>
        </w:tc>
      </w:tr>
      <w:tr w:rsidR="00DB17EC" w:rsidRPr="00524E75" w:rsidTr="00524E75">
        <w:trPr>
          <w:trHeight w:val="733"/>
        </w:trPr>
        <w:tc>
          <w:tcPr>
            <w:tcW w:w="567" w:type="dxa"/>
            <w:vMerge w:val="restart"/>
            <w:shd w:val="clear" w:color="auto" w:fill="auto"/>
            <w:vAlign w:val="center"/>
          </w:tcPr>
          <w:p w:rsidR="00DB17EC" w:rsidRPr="00524E75" w:rsidRDefault="00DB17EC" w:rsidP="00DB17EC">
            <w:pPr>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1</w:t>
            </w:r>
          </w:p>
          <w:p w:rsidR="00DB17EC" w:rsidRPr="00524E75" w:rsidRDefault="00DB17EC" w:rsidP="00DB17EC">
            <w:pPr>
              <w:rPr>
                <w:rFonts w:ascii="Times New Roman" w:eastAsia="Times New Roman" w:hAnsi="Times New Roman" w:cs="Times New Roman"/>
                <w:b/>
                <w:bCs/>
                <w:sz w:val="24"/>
                <w:szCs w:val="24"/>
                <w:lang w:eastAsia="ru-RU"/>
              </w:rPr>
            </w:pPr>
            <w:r w:rsidRPr="00524E75">
              <w:rPr>
                <w:rFonts w:ascii="Times New Roman" w:eastAsia="Times New Roman" w:hAnsi="Times New Roman" w:cs="Times New Roman"/>
                <w:b/>
                <w:bCs/>
                <w:sz w:val="24"/>
                <w:szCs w:val="24"/>
                <w:lang w:eastAsia="ru-RU"/>
              </w:rPr>
              <w:t> </w:t>
            </w:r>
          </w:p>
        </w:tc>
        <w:tc>
          <w:tcPr>
            <w:tcW w:w="2268" w:type="dxa"/>
            <w:vMerge w:val="restart"/>
            <w:shd w:val="clear" w:color="auto" w:fill="auto"/>
            <w:vAlign w:val="center"/>
          </w:tcPr>
          <w:p w:rsidR="00DB17EC" w:rsidRPr="00524E75" w:rsidRDefault="00DB17EC" w:rsidP="001B6C9F">
            <w:pP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 xml:space="preserve">Національна комісія, що здійснює державне регулювання у сферах енергетики та комунальних </w:t>
            </w:r>
            <w:proofErr w:type="gramStart"/>
            <w:r w:rsidRPr="00524E75">
              <w:rPr>
                <w:rFonts w:ascii="Times New Roman" w:eastAsia="Times New Roman" w:hAnsi="Times New Roman" w:cs="Times New Roman"/>
                <w:sz w:val="24"/>
                <w:szCs w:val="24"/>
                <w:lang w:eastAsia="ru-RU"/>
              </w:rPr>
              <w:t>послуг,вул</w:t>
            </w:r>
            <w:proofErr w:type="gramEnd"/>
            <w:r w:rsidRPr="00524E75">
              <w:rPr>
                <w:rFonts w:ascii="Times New Roman" w:eastAsia="Times New Roman" w:hAnsi="Times New Roman" w:cs="Times New Roman"/>
                <w:sz w:val="24"/>
                <w:szCs w:val="24"/>
                <w:lang w:eastAsia="ru-RU"/>
              </w:rPr>
              <w:t>. Сім’ї Бродських, 19, м.</w:t>
            </w:r>
            <w:r w:rsidR="001B6C9F">
              <w:rPr>
                <w:rFonts w:ascii="Times New Roman" w:eastAsia="Times New Roman" w:hAnsi="Times New Roman" w:cs="Times New Roman"/>
                <w:sz w:val="24"/>
                <w:szCs w:val="24"/>
                <w:lang w:val="uk-UA" w:eastAsia="ru-RU"/>
              </w:rPr>
              <w:t xml:space="preserve"> </w:t>
            </w:r>
            <w:r w:rsidRPr="00524E75">
              <w:rPr>
                <w:rFonts w:ascii="Times New Roman" w:eastAsia="Times New Roman" w:hAnsi="Times New Roman" w:cs="Times New Roman"/>
                <w:sz w:val="24"/>
                <w:szCs w:val="24"/>
                <w:lang w:eastAsia="ru-RU"/>
              </w:rPr>
              <w:t xml:space="preserve">Київ </w:t>
            </w:r>
          </w:p>
        </w:tc>
        <w:tc>
          <w:tcPr>
            <w:tcW w:w="738"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1</w:t>
            </w:r>
          </w:p>
        </w:tc>
        <w:tc>
          <w:tcPr>
            <w:tcW w:w="963"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24</w:t>
            </w:r>
          </w:p>
        </w:tc>
        <w:tc>
          <w:tcPr>
            <w:tcW w:w="993"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24</w:t>
            </w:r>
          </w:p>
        </w:tc>
        <w:tc>
          <w:tcPr>
            <w:tcW w:w="1842"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c>
          <w:tcPr>
            <w:tcW w:w="823"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c>
          <w:tcPr>
            <w:tcW w:w="1445"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r>
      <w:tr w:rsidR="00DB17EC" w:rsidRPr="00524E75" w:rsidTr="001B6C9F">
        <w:trPr>
          <w:trHeight w:val="1903"/>
        </w:trPr>
        <w:tc>
          <w:tcPr>
            <w:tcW w:w="567" w:type="dxa"/>
            <w:vMerge/>
            <w:shd w:val="clear" w:color="auto" w:fill="auto"/>
            <w:vAlign w:val="center"/>
          </w:tcPr>
          <w:p w:rsidR="00DB17EC" w:rsidRPr="00524E75" w:rsidRDefault="00DB17EC" w:rsidP="00DB17EC">
            <w:pPr>
              <w:rPr>
                <w:rFonts w:ascii="Times New Roman" w:eastAsia="Times New Roman" w:hAnsi="Times New Roman" w:cs="Times New Roman"/>
                <w:b/>
                <w:bCs/>
                <w:sz w:val="24"/>
                <w:szCs w:val="24"/>
                <w:lang w:eastAsia="ru-RU"/>
              </w:rPr>
            </w:pPr>
          </w:p>
        </w:tc>
        <w:tc>
          <w:tcPr>
            <w:tcW w:w="2268" w:type="dxa"/>
            <w:vMerge/>
            <w:shd w:val="clear" w:color="auto" w:fill="auto"/>
            <w:vAlign w:val="center"/>
          </w:tcPr>
          <w:p w:rsidR="00DB17EC" w:rsidRPr="00524E75" w:rsidRDefault="00DB17EC" w:rsidP="00DB17EC">
            <w:pPr>
              <w:rPr>
                <w:rFonts w:ascii="Times New Roman" w:eastAsia="Times New Roman" w:hAnsi="Times New Roman" w:cs="Times New Roman"/>
                <w:sz w:val="24"/>
                <w:szCs w:val="24"/>
                <w:lang w:eastAsia="ru-RU"/>
              </w:rPr>
            </w:pPr>
          </w:p>
        </w:tc>
        <w:tc>
          <w:tcPr>
            <w:tcW w:w="738"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1</w:t>
            </w:r>
          </w:p>
        </w:tc>
        <w:tc>
          <w:tcPr>
            <w:tcW w:w="963"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14</w:t>
            </w:r>
          </w:p>
        </w:tc>
        <w:tc>
          <w:tcPr>
            <w:tcW w:w="993"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r w:rsidRPr="00524E75">
              <w:rPr>
                <w:rFonts w:ascii="Times New Roman" w:eastAsia="Times New Roman" w:hAnsi="Times New Roman" w:cs="Times New Roman"/>
                <w:sz w:val="24"/>
                <w:szCs w:val="24"/>
                <w:lang w:eastAsia="ru-RU"/>
              </w:rPr>
              <w:t>Х</w:t>
            </w:r>
          </w:p>
        </w:tc>
        <w:tc>
          <w:tcPr>
            <w:tcW w:w="1842"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c>
          <w:tcPr>
            <w:tcW w:w="823"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c>
          <w:tcPr>
            <w:tcW w:w="1445"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r>
      <w:tr w:rsidR="00DB17EC" w:rsidRPr="00524E75" w:rsidTr="001B6C9F">
        <w:trPr>
          <w:trHeight w:val="323"/>
        </w:trPr>
        <w:tc>
          <w:tcPr>
            <w:tcW w:w="567" w:type="dxa"/>
            <w:vMerge/>
            <w:shd w:val="clear" w:color="auto" w:fill="auto"/>
            <w:noWrap/>
            <w:vAlign w:val="center"/>
          </w:tcPr>
          <w:p w:rsidR="00DB17EC" w:rsidRPr="00524E75" w:rsidRDefault="00DB17EC" w:rsidP="00DB17EC">
            <w:pPr>
              <w:rPr>
                <w:rFonts w:ascii="Times New Roman" w:eastAsia="Times New Roman" w:hAnsi="Times New Roman" w:cs="Times New Roman"/>
                <w:b/>
                <w:bCs/>
                <w:sz w:val="24"/>
                <w:szCs w:val="24"/>
                <w:lang w:eastAsia="ru-RU"/>
              </w:rPr>
            </w:pPr>
          </w:p>
        </w:tc>
        <w:tc>
          <w:tcPr>
            <w:tcW w:w="2268" w:type="dxa"/>
            <w:shd w:val="clear" w:color="auto" w:fill="auto"/>
            <w:noWrap/>
            <w:vAlign w:val="center"/>
          </w:tcPr>
          <w:p w:rsidR="00DB17EC" w:rsidRPr="00524E75" w:rsidRDefault="00DB17EC" w:rsidP="00DB17EC">
            <w:pPr>
              <w:rPr>
                <w:rFonts w:ascii="Times New Roman" w:eastAsia="Times New Roman" w:hAnsi="Times New Roman" w:cs="Times New Roman"/>
                <w:b/>
                <w:bCs/>
                <w:sz w:val="24"/>
                <w:szCs w:val="24"/>
                <w:lang w:eastAsia="ru-RU"/>
              </w:rPr>
            </w:pPr>
            <w:r w:rsidRPr="00524E75">
              <w:rPr>
                <w:rFonts w:ascii="Times New Roman" w:eastAsia="Times New Roman" w:hAnsi="Times New Roman" w:cs="Times New Roman"/>
                <w:b/>
                <w:bCs/>
                <w:sz w:val="24"/>
                <w:szCs w:val="24"/>
                <w:lang w:eastAsia="ru-RU"/>
              </w:rPr>
              <w:t xml:space="preserve">                      Разом:</w:t>
            </w:r>
          </w:p>
        </w:tc>
        <w:tc>
          <w:tcPr>
            <w:tcW w:w="738" w:type="dxa"/>
            <w:shd w:val="clear" w:color="auto" w:fill="auto"/>
            <w:noWrap/>
            <w:vAlign w:val="center"/>
          </w:tcPr>
          <w:p w:rsidR="00DB17EC" w:rsidRPr="00524E75" w:rsidRDefault="00DB17EC" w:rsidP="00DB17EC">
            <w:pPr>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2</w:t>
            </w:r>
          </w:p>
        </w:tc>
        <w:tc>
          <w:tcPr>
            <w:tcW w:w="963" w:type="dxa"/>
            <w:shd w:val="clear" w:color="auto" w:fill="auto"/>
            <w:noWrap/>
            <w:vAlign w:val="center"/>
          </w:tcPr>
          <w:p w:rsidR="00DB17EC" w:rsidRPr="00524E75" w:rsidRDefault="00DB17EC" w:rsidP="00DB17EC">
            <w:pPr>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38</w:t>
            </w:r>
          </w:p>
        </w:tc>
        <w:tc>
          <w:tcPr>
            <w:tcW w:w="993" w:type="dxa"/>
            <w:shd w:val="clear" w:color="auto" w:fill="auto"/>
            <w:vAlign w:val="center"/>
          </w:tcPr>
          <w:p w:rsidR="00DB17EC" w:rsidRPr="00524E75" w:rsidRDefault="00DB17EC" w:rsidP="00DB17EC">
            <w:pPr>
              <w:jc w:val="center"/>
              <w:rPr>
                <w:rFonts w:ascii="Times New Roman" w:eastAsia="Times New Roman" w:hAnsi="Times New Roman" w:cs="Times New Roman"/>
                <w:bCs/>
                <w:sz w:val="24"/>
                <w:szCs w:val="24"/>
                <w:lang w:eastAsia="ru-RU"/>
              </w:rPr>
            </w:pPr>
            <w:r w:rsidRPr="00524E75">
              <w:rPr>
                <w:rFonts w:ascii="Times New Roman" w:eastAsia="Times New Roman" w:hAnsi="Times New Roman" w:cs="Times New Roman"/>
                <w:bCs/>
                <w:sz w:val="24"/>
                <w:szCs w:val="24"/>
                <w:lang w:eastAsia="ru-RU"/>
              </w:rPr>
              <w:t>24</w:t>
            </w:r>
          </w:p>
        </w:tc>
        <w:tc>
          <w:tcPr>
            <w:tcW w:w="1842" w:type="dxa"/>
            <w:shd w:val="clear" w:color="auto" w:fill="auto"/>
            <w:noWrap/>
            <w:vAlign w:val="center"/>
          </w:tcPr>
          <w:p w:rsidR="00DB17EC" w:rsidRPr="00524E75" w:rsidRDefault="00DB17EC" w:rsidP="00DB17EC">
            <w:pPr>
              <w:rPr>
                <w:rFonts w:ascii="Times New Roman" w:eastAsia="Times New Roman" w:hAnsi="Times New Roman" w:cs="Times New Roman"/>
                <w:sz w:val="24"/>
                <w:szCs w:val="24"/>
                <w:lang w:eastAsia="ru-RU"/>
              </w:rPr>
            </w:pPr>
          </w:p>
        </w:tc>
        <w:tc>
          <w:tcPr>
            <w:tcW w:w="823"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c>
          <w:tcPr>
            <w:tcW w:w="1445" w:type="dxa"/>
            <w:shd w:val="clear" w:color="auto" w:fill="auto"/>
            <w:vAlign w:val="center"/>
          </w:tcPr>
          <w:p w:rsidR="00DB17EC" w:rsidRPr="00524E75" w:rsidRDefault="00DB17EC" w:rsidP="00DB17EC">
            <w:pPr>
              <w:jc w:val="center"/>
              <w:rPr>
                <w:rFonts w:ascii="Times New Roman" w:eastAsia="Times New Roman" w:hAnsi="Times New Roman" w:cs="Times New Roman"/>
                <w:sz w:val="24"/>
                <w:szCs w:val="24"/>
                <w:lang w:eastAsia="ru-RU"/>
              </w:rPr>
            </w:pPr>
          </w:p>
        </w:tc>
      </w:tr>
      <w:tr w:rsidR="00DB17EC" w:rsidRPr="00524E75" w:rsidTr="00524E75">
        <w:trPr>
          <w:trHeight w:val="429"/>
        </w:trPr>
        <w:tc>
          <w:tcPr>
            <w:tcW w:w="8194" w:type="dxa"/>
            <w:gridSpan w:val="7"/>
            <w:shd w:val="clear" w:color="auto" w:fill="auto"/>
            <w:noWrap/>
            <w:vAlign w:val="center"/>
          </w:tcPr>
          <w:p w:rsidR="00DB17EC" w:rsidRPr="00524E75" w:rsidRDefault="00DB17EC" w:rsidP="00DB17EC">
            <w:pPr>
              <w:jc w:val="right"/>
              <w:rPr>
                <w:rFonts w:ascii="Times New Roman" w:eastAsia="Times New Roman" w:hAnsi="Times New Roman" w:cs="Times New Roman"/>
                <w:b/>
                <w:sz w:val="24"/>
                <w:szCs w:val="24"/>
                <w:lang w:eastAsia="ru-RU"/>
              </w:rPr>
            </w:pPr>
            <w:r w:rsidRPr="00524E75">
              <w:rPr>
                <w:rFonts w:ascii="Times New Roman" w:eastAsia="Times New Roman" w:hAnsi="Times New Roman" w:cs="Times New Roman"/>
                <w:b/>
                <w:sz w:val="24"/>
                <w:szCs w:val="24"/>
                <w:lang w:eastAsia="ru-RU"/>
              </w:rPr>
              <w:t>ПДВ*:</w:t>
            </w:r>
          </w:p>
        </w:tc>
        <w:tc>
          <w:tcPr>
            <w:tcW w:w="1445" w:type="dxa"/>
            <w:shd w:val="clear" w:color="auto" w:fill="auto"/>
            <w:vAlign w:val="center"/>
          </w:tcPr>
          <w:p w:rsidR="00DB17EC" w:rsidRPr="00524E75" w:rsidRDefault="00DB17EC" w:rsidP="00DB17EC">
            <w:pPr>
              <w:jc w:val="center"/>
              <w:rPr>
                <w:rFonts w:ascii="Times New Roman" w:eastAsia="Times New Roman" w:hAnsi="Times New Roman" w:cs="Times New Roman"/>
                <w:b/>
                <w:sz w:val="24"/>
                <w:szCs w:val="24"/>
                <w:lang w:eastAsia="ru-RU"/>
              </w:rPr>
            </w:pPr>
          </w:p>
        </w:tc>
      </w:tr>
      <w:tr w:rsidR="00DB17EC" w:rsidRPr="00524E75" w:rsidTr="001B6C9F">
        <w:trPr>
          <w:trHeight w:val="273"/>
        </w:trPr>
        <w:tc>
          <w:tcPr>
            <w:tcW w:w="8194" w:type="dxa"/>
            <w:gridSpan w:val="7"/>
            <w:shd w:val="clear" w:color="auto" w:fill="auto"/>
            <w:noWrap/>
            <w:vAlign w:val="center"/>
          </w:tcPr>
          <w:p w:rsidR="00DB17EC" w:rsidRPr="00524E75" w:rsidRDefault="00DB17EC" w:rsidP="00DB17EC">
            <w:pPr>
              <w:jc w:val="right"/>
              <w:rPr>
                <w:rFonts w:ascii="Times New Roman" w:eastAsia="Times New Roman" w:hAnsi="Times New Roman" w:cs="Times New Roman"/>
                <w:b/>
                <w:sz w:val="24"/>
                <w:szCs w:val="24"/>
                <w:lang w:eastAsia="ru-RU"/>
              </w:rPr>
            </w:pPr>
            <w:r w:rsidRPr="00524E75">
              <w:rPr>
                <w:rFonts w:ascii="Times New Roman" w:eastAsia="Times New Roman" w:hAnsi="Times New Roman" w:cs="Times New Roman"/>
                <w:b/>
                <w:sz w:val="24"/>
                <w:szCs w:val="24"/>
                <w:lang w:eastAsia="ru-RU"/>
              </w:rPr>
              <w:t>Всього:</w:t>
            </w:r>
          </w:p>
        </w:tc>
        <w:tc>
          <w:tcPr>
            <w:tcW w:w="1445" w:type="dxa"/>
            <w:shd w:val="clear" w:color="auto" w:fill="auto"/>
            <w:vAlign w:val="center"/>
          </w:tcPr>
          <w:p w:rsidR="00DB17EC" w:rsidRPr="00524E75" w:rsidRDefault="00DB17EC" w:rsidP="00DB17EC">
            <w:pPr>
              <w:jc w:val="center"/>
              <w:rPr>
                <w:rFonts w:ascii="Times New Roman" w:eastAsia="Times New Roman" w:hAnsi="Times New Roman" w:cs="Times New Roman"/>
                <w:b/>
                <w:sz w:val="24"/>
                <w:szCs w:val="24"/>
                <w:lang w:eastAsia="ru-RU"/>
              </w:rPr>
            </w:pPr>
          </w:p>
        </w:tc>
      </w:tr>
    </w:tbl>
    <w:p w:rsidR="00814864" w:rsidRPr="007C4D61" w:rsidRDefault="00814864" w:rsidP="00814864">
      <w:pPr>
        <w:pStyle w:val="aa"/>
        <w:spacing w:before="0" w:beforeAutospacing="0" w:after="0" w:afterAutospacing="0"/>
        <w:jc w:val="both"/>
        <w:rPr>
          <w:rFonts w:eastAsia="Calibri"/>
          <w:i/>
          <w:sz w:val="20"/>
          <w:szCs w:val="20"/>
          <w:lang w:eastAsia="en-US"/>
        </w:rPr>
      </w:pPr>
      <w:r w:rsidRPr="007C4D61">
        <w:rPr>
          <w:i/>
          <w:color w:val="000000"/>
          <w:sz w:val="20"/>
          <w:szCs w:val="20"/>
        </w:rPr>
        <w:t xml:space="preserve">* </w:t>
      </w:r>
      <w:r w:rsidRPr="007C4D61">
        <w:rPr>
          <w:rFonts w:eastAsia="Calibri"/>
          <w:i/>
          <w:sz w:val="20"/>
          <w:szCs w:val="20"/>
          <w:lang w:eastAsia="en-US"/>
        </w:rPr>
        <w:t>У</w:t>
      </w:r>
      <w:r w:rsidRPr="007C4D61">
        <w:rPr>
          <w:rFonts w:eastAsia="Calibri"/>
          <w:i/>
          <w:sz w:val="20"/>
          <w:szCs w:val="20"/>
          <w:lang w:val="uk-UA" w:eastAsia="en-US"/>
        </w:rPr>
        <w:t xml:space="preserve"> разі</w:t>
      </w:r>
      <w:r w:rsidRPr="007C4D61">
        <w:rPr>
          <w:rFonts w:eastAsia="Calibri"/>
          <w:i/>
          <w:sz w:val="20"/>
          <w:szCs w:val="20"/>
          <w:lang w:eastAsia="en-US"/>
        </w:rPr>
        <w:t xml:space="preserve"> </w:t>
      </w:r>
      <w:r w:rsidRPr="007C4D61">
        <w:rPr>
          <w:i/>
          <w:color w:val="000000"/>
          <w:sz w:val="20"/>
          <w:szCs w:val="20"/>
        </w:rPr>
        <w:t>якщо Учасник не є платником ПДВ</w:t>
      </w:r>
      <w:r w:rsidRPr="007C4D61">
        <w:rPr>
          <w:rFonts w:eastAsia="Calibri"/>
          <w:i/>
          <w:sz w:val="20"/>
          <w:szCs w:val="20"/>
          <w:lang w:eastAsia="en-US"/>
        </w:rPr>
        <w:t xml:space="preserve">, </w:t>
      </w:r>
      <w:r w:rsidRPr="007C4D61">
        <w:rPr>
          <w:i/>
          <w:sz w:val="20"/>
          <w:szCs w:val="20"/>
          <w:lang w:val="uk-UA"/>
        </w:rPr>
        <w:t>або предмет закупівлі не обкладається ПДВ, або оподатковується за нульовою ставкою,</w:t>
      </w:r>
      <w:r w:rsidRPr="007C4D61">
        <w:rPr>
          <w:rFonts w:eastAsia="Calibri"/>
          <w:i/>
          <w:sz w:val="20"/>
          <w:szCs w:val="20"/>
          <w:lang w:eastAsia="en-US"/>
        </w:rPr>
        <w:t xml:space="preserve"> такі пропозиції надаються без врахування ПДВ</w:t>
      </w:r>
    </w:p>
    <w:p w:rsidR="00814864" w:rsidRPr="007C4D61" w:rsidRDefault="00814864" w:rsidP="00814864">
      <w:pPr>
        <w:pStyle w:val="aa"/>
        <w:spacing w:before="0" w:beforeAutospacing="0" w:after="0" w:afterAutospacing="0"/>
        <w:jc w:val="both"/>
        <w:rPr>
          <w:rFonts w:eastAsia="Calibri"/>
          <w:i/>
          <w:sz w:val="20"/>
          <w:szCs w:val="20"/>
          <w:lang w:eastAsia="en-US"/>
        </w:rPr>
      </w:pPr>
    </w:p>
    <w:p w:rsidR="00A86C8F" w:rsidRPr="007C4D61" w:rsidRDefault="00A86C8F" w:rsidP="00A86C8F">
      <w:pPr>
        <w:adjustRightInd w:val="0"/>
        <w:spacing w:before="120" w:after="0"/>
        <w:ind w:firstLine="709"/>
        <w:jc w:val="both"/>
        <w:rPr>
          <w:rFonts w:ascii="Times New Roman" w:hAnsi="Times New Roman" w:cs="Times New Roman"/>
          <w:lang w:val="uk-UA" w:eastAsia="uk-UA"/>
        </w:rPr>
      </w:pPr>
      <w:r w:rsidRPr="007C4D61">
        <w:rPr>
          <w:rFonts w:ascii="Times New Roman" w:hAnsi="Times New Roman" w:cs="Times New Roman"/>
          <w:lang w:val="uk-UA" w:eastAsia="uk-UA"/>
        </w:rPr>
        <w:t xml:space="preserve">1. Ми погоджуємося дотримуватися своєї пропозиції протягом </w:t>
      </w:r>
      <w:r w:rsidRPr="007C4D61">
        <w:rPr>
          <w:rFonts w:ascii="Times New Roman" w:hAnsi="Times New Roman" w:cs="Times New Roman"/>
          <w:color w:val="000000"/>
          <w:shd w:val="clear" w:color="auto" w:fill="FFFFFF"/>
        </w:rPr>
        <w:t>90 днів із дати кінцевого строку подання тендерних пропозицій</w:t>
      </w:r>
      <w:r w:rsidRPr="007C4D61">
        <w:rPr>
          <w:rFonts w:ascii="Times New Roman" w:hAnsi="Times New Roman" w:cs="Times New Roman"/>
          <w:color w:val="000000"/>
          <w:shd w:val="clear" w:color="auto" w:fill="FFFFFF"/>
          <w:lang w:val="uk-UA"/>
        </w:rPr>
        <w:t>.</w:t>
      </w:r>
    </w:p>
    <w:p w:rsidR="00A86C8F" w:rsidRPr="007C4D61" w:rsidRDefault="00A86C8F" w:rsidP="00A86C8F">
      <w:pPr>
        <w:adjustRightInd w:val="0"/>
        <w:spacing w:after="0"/>
        <w:ind w:firstLine="709"/>
        <w:jc w:val="both"/>
        <w:rPr>
          <w:rFonts w:ascii="Times New Roman" w:hAnsi="Times New Roman" w:cs="Times New Roman"/>
          <w:lang w:val="uk-UA" w:eastAsia="uk-UA"/>
        </w:rPr>
      </w:pPr>
      <w:r w:rsidRPr="007C4D61">
        <w:rPr>
          <w:rFonts w:ascii="Times New Roman" w:hAnsi="Times New Roman" w:cs="Times New Roman"/>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86C8F" w:rsidRPr="007C4D61" w:rsidRDefault="00A86C8F" w:rsidP="003904BB">
      <w:pPr>
        <w:spacing w:after="0" w:line="240" w:lineRule="auto"/>
        <w:ind w:firstLine="709"/>
        <w:jc w:val="both"/>
        <w:rPr>
          <w:rFonts w:ascii="Times New Roman" w:hAnsi="Times New Roman" w:cs="Times New Roman"/>
          <w:lang w:val="uk-UA"/>
        </w:rPr>
      </w:pPr>
      <w:r w:rsidRPr="007C4D61">
        <w:rPr>
          <w:rFonts w:ascii="Times New Roman" w:hAnsi="Times New Roman" w:cs="Times New Roman"/>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7C4D61">
        <w:rPr>
          <w:rFonts w:ascii="Times New Roman" w:hAnsi="Times New Roman" w:cs="Times New Roman"/>
          <w:lang w:val="uk-UA" w:eastAsia="uk-UA"/>
        </w:rPr>
        <w:t>5</w:t>
      </w:r>
      <w:r w:rsidRPr="007C4D61">
        <w:rPr>
          <w:rFonts w:ascii="Times New Roman" w:hAnsi="Times New Roman" w:cs="Times New Roman"/>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7C4D61">
        <w:rPr>
          <w:rFonts w:ascii="Times New Roman" w:hAnsi="Times New Roman" w:cs="Times New Roman"/>
          <w:lang w:val="uk-UA" w:eastAsia="uk-UA"/>
        </w:rPr>
        <w:t>15</w:t>
      </w:r>
      <w:r w:rsidRPr="007C4D61">
        <w:rPr>
          <w:rFonts w:ascii="Times New Roman" w:hAnsi="Times New Roman" w:cs="Times New Roman"/>
          <w:lang w:val="uk-UA" w:eastAsia="uk-UA"/>
        </w:rPr>
        <w:t xml:space="preserve"> днів з дня прийняття рішення про намір укласти договір про закупівлю (</w:t>
      </w:r>
      <w:r w:rsidRPr="007C4D61">
        <w:rPr>
          <w:rFonts w:ascii="Times New Roman" w:eastAsia="Times New Roman" w:hAnsi="Times New Roman" w:cs="Times New Roman"/>
          <w:color w:val="000000"/>
          <w:shd w:val="clear" w:color="auto" w:fill="FFFFFF"/>
          <w:lang w:val="uk-UA" w:eastAsia="uk-UA"/>
        </w:rPr>
        <w:t>у випадку обґрунтованої необхідності строк для укладання договору може бути продовжений до 60 днів).</w:t>
      </w:r>
    </w:p>
    <w:p w:rsidR="00A86C8F" w:rsidRPr="003652E9" w:rsidRDefault="00A86C8F" w:rsidP="00A86C8F">
      <w:pPr>
        <w:spacing w:after="0" w:line="240" w:lineRule="auto"/>
        <w:jc w:val="both"/>
        <w:rPr>
          <w:rFonts w:ascii="Times New Roman" w:hAnsi="Times New Roman" w:cs="Times New Roman"/>
          <w:sz w:val="23"/>
          <w:szCs w:val="23"/>
        </w:rPr>
      </w:pPr>
      <w:r w:rsidRPr="007C4D61">
        <w:rPr>
          <w:rFonts w:ascii="Times New Roman" w:hAnsi="Times New Roman" w:cs="Times New Roman"/>
          <w:sz w:val="23"/>
          <w:szCs w:val="23"/>
          <w:lang w:val="uk-UA"/>
        </w:rPr>
        <w:t>___________________</w:t>
      </w:r>
      <w:r w:rsidRPr="007C4D61">
        <w:rPr>
          <w:rFonts w:ascii="Times New Roman" w:hAnsi="Times New Roman" w:cs="Times New Roman"/>
          <w:sz w:val="23"/>
          <w:szCs w:val="23"/>
        </w:rPr>
        <w:tab/>
        <w:t>___</w:t>
      </w:r>
      <w:r w:rsidRPr="007C4D61">
        <w:rPr>
          <w:rFonts w:ascii="Times New Roman" w:hAnsi="Times New Roman" w:cs="Times New Roman"/>
          <w:sz w:val="23"/>
          <w:szCs w:val="23"/>
          <w:lang w:val="uk-UA"/>
        </w:rPr>
        <w:t>________________</w:t>
      </w:r>
      <w:r w:rsidRPr="007C4D61">
        <w:rPr>
          <w:rFonts w:ascii="Times New Roman" w:hAnsi="Times New Roman" w:cs="Times New Roman"/>
          <w:sz w:val="23"/>
          <w:szCs w:val="23"/>
        </w:rPr>
        <w:tab/>
        <w:t>_________</w:t>
      </w:r>
      <w:r w:rsidRPr="007C4D61">
        <w:rPr>
          <w:rFonts w:ascii="Times New Roman" w:hAnsi="Times New Roman" w:cs="Times New Roman"/>
          <w:sz w:val="23"/>
          <w:szCs w:val="23"/>
          <w:lang w:val="uk-UA"/>
        </w:rPr>
        <w:t>______</w:t>
      </w:r>
      <w:r w:rsidRPr="007C4D61">
        <w:rPr>
          <w:rFonts w:ascii="Times New Roman" w:hAnsi="Times New Roman" w:cs="Times New Roman"/>
          <w:sz w:val="23"/>
          <w:szCs w:val="23"/>
        </w:rPr>
        <w:t>_________</w:t>
      </w:r>
    </w:p>
    <w:p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t>підпис</w:t>
      </w:r>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t>ініціали та прізвище</w:t>
      </w:r>
      <w:r w:rsidRPr="003652E9">
        <w:rPr>
          <w:rFonts w:ascii="Times New Roman" w:hAnsi="Times New Roman" w:cs="Times New Roman"/>
          <w:i/>
          <w:sz w:val="16"/>
          <w:szCs w:val="16"/>
          <w:lang w:val="uk-UA"/>
        </w:rPr>
        <w:t xml:space="preserve"> Уповноваженої особи</w:t>
      </w:r>
    </w:p>
    <w:p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bookmarkEnd w:id="14"/>
    <w:p w:rsidR="00D64B0C" w:rsidRDefault="00D64B0C" w:rsidP="00895E33">
      <w:pPr>
        <w:pStyle w:val="aa"/>
        <w:spacing w:before="0" w:beforeAutospacing="0" w:after="0" w:afterAutospacing="0"/>
        <w:ind w:left="6379"/>
        <w:jc w:val="right"/>
        <w:rPr>
          <w:b/>
          <w:bCs/>
          <w:color w:val="000000"/>
          <w:lang w:val="uk-UA"/>
        </w:rPr>
      </w:pPr>
    </w:p>
    <w:p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rsidR="00895E33" w:rsidRPr="005B7962" w:rsidRDefault="00895E33" w:rsidP="00385587">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rsidR="00895E33" w:rsidRPr="005B7962" w:rsidRDefault="00895E33" w:rsidP="00385587">
      <w:pPr>
        <w:pStyle w:val="aa"/>
        <w:spacing w:before="0" w:beforeAutospacing="0" w:after="0" w:afterAutospacing="0"/>
        <w:ind w:firstLine="284"/>
        <w:jc w:val="center"/>
        <w:rPr>
          <w:b/>
          <w:lang w:val="uk-UA"/>
        </w:rPr>
      </w:pPr>
    </w:p>
    <w:p w:rsidR="00895E33" w:rsidRPr="005B7962" w:rsidRDefault="00895E33" w:rsidP="00385587">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rsidR="00184849" w:rsidRPr="00D92C81" w:rsidRDefault="00184849" w:rsidP="00184849">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D92C81">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990"/>
        <w:gridCol w:w="2977"/>
      </w:tblGrid>
      <w:tr w:rsidR="00184849" w:rsidRPr="00D92C81" w:rsidTr="0072635A">
        <w:trPr>
          <w:trHeight w:val="113"/>
        </w:trPr>
        <w:tc>
          <w:tcPr>
            <w:tcW w:w="2093" w:type="dxa"/>
          </w:tcPr>
          <w:p w:rsidR="00184849" w:rsidRPr="00D92C81" w:rsidRDefault="00184849" w:rsidP="0072635A">
            <w:pPr>
              <w:tabs>
                <w:tab w:val="left" w:pos="0"/>
              </w:tabs>
              <w:snapToGrid w:val="0"/>
              <w:jc w:val="center"/>
              <w:rPr>
                <w:rFonts w:ascii="Times New Roman" w:eastAsia="Calibri" w:hAnsi="Times New Roman" w:cs="Times New Roman"/>
                <w:b/>
                <w:bCs/>
                <w:lang w:val="uk-UA"/>
              </w:rPr>
            </w:pPr>
            <w:r w:rsidRPr="00D92C81">
              <w:rPr>
                <w:rFonts w:ascii="Times New Roman" w:eastAsia="Calibri" w:hAnsi="Times New Roman" w:cs="Times New Roman"/>
                <w:b/>
                <w:bCs/>
                <w:lang w:val="uk-UA"/>
              </w:rPr>
              <w:t>Кваліфікаційний критерій</w:t>
            </w:r>
          </w:p>
        </w:tc>
        <w:tc>
          <w:tcPr>
            <w:tcW w:w="4990" w:type="dxa"/>
          </w:tcPr>
          <w:p w:rsidR="00184849" w:rsidRPr="00D92C81" w:rsidRDefault="00184849" w:rsidP="0072635A">
            <w:pPr>
              <w:jc w:val="center"/>
              <w:rPr>
                <w:rFonts w:ascii="Times New Roman" w:eastAsia="Calibri" w:hAnsi="Times New Roman" w:cs="Times New Roman"/>
                <w:lang w:val="uk-UA"/>
              </w:rPr>
            </w:pPr>
            <w:r w:rsidRPr="00D92C81">
              <w:rPr>
                <w:rFonts w:ascii="Times New Roman" w:eastAsia="Calibri" w:hAnsi="Times New Roman" w:cs="Times New Roman"/>
                <w:b/>
                <w:lang w:val="uk-UA"/>
              </w:rPr>
              <w:t>Перелік документів, що підтверджують інформацію про відповідність учасників таким критеріям</w:t>
            </w:r>
          </w:p>
        </w:tc>
        <w:tc>
          <w:tcPr>
            <w:tcW w:w="2977" w:type="dxa"/>
          </w:tcPr>
          <w:p w:rsidR="00184849" w:rsidRPr="00D92C81" w:rsidRDefault="00184849" w:rsidP="0072635A">
            <w:pPr>
              <w:jc w:val="center"/>
              <w:rPr>
                <w:rFonts w:ascii="Times New Roman" w:eastAsia="Calibri" w:hAnsi="Times New Roman" w:cs="Times New Roman"/>
                <w:b/>
                <w:lang w:val="uk-UA"/>
              </w:rPr>
            </w:pPr>
            <w:r w:rsidRPr="00D92C81">
              <w:rPr>
                <w:rFonts w:ascii="Times New Roman" w:eastAsia="Calibri" w:hAnsi="Times New Roman" w:cs="Times New Roman"/>
                <w:b/>
                <w:lang w:val="uk-UA"/>
              </w:rPr>
              <w:t>Примітка</w:t>
            </w:r>
          </w:p>
        </w:tc>
      </w:tr>
      <w:tr w:rsidR="00184849" w:rsidRPr="0031187A" w:rsidTr="0072635A">
        <w:trPr>
          <w:trHeight w:val="113"/>
        </w:trPr>
        <w:tc>
          <w:tcPr>
            <w:tcW w:w="2093" w:type="dxa"/>
            <w:vMerge w:val="restart"/>
          </w:tcPr>
          <w:p w:rsidR="00184849" w:rsidRPr="00D92C81" w:rsidRDefault="00184849" w:rsidP="0072635A">
            <w:pPr>
              <w:tabs>
                <w:tab w:val="left" w:pos="0"/>
              </w:tabs>
              <w:snapToGrid w:val="0"/>
              <w:jc w:val="center"/>
              <w:rPr>
                <w:rFonts w:ascii="Times New Roman" w:eastAsia="Calibri" w:hAnsi="Times New Roman" w:cs="Times New Roman"/>
                <w:b/>
                <w:bCs/>
                <w:lang w:val="uk-UA"/>
              </w:rPr>
            </w:pPr>
            <w:r w:rsidRPr="00D92C81">
              <w:rPr>
                <w:rFonts w:ascii="Times New Roman" w:eastAsia="Calibri" w:hAnsi="Times New Roman" w:cs="Times New Roman"/>
                <w:b/>
                <w:bCs/>
                <w:lang w:val="uk-UA"/>
              </w:rPr>
              <w:t xml:space="preserve">1. </w:t>
            </w:r>
            <w:r w:rsidRPr="00D92C81">
              <w:rPr>
                <w:rFonts w:ascii="Times New Roman" w:eastAsia="Calibri" w:hAnsi="Times New Roman" w:cs="Times New Roman"/>
                <w:b/>
                <w:shd w:val="clear" w:color="auto" w:fill="FFFFFF"/>
                <w:lang w:val="uk-UA"/>
              </w:rPr>
              <w:t>Н</w:t>
            </w:r>
            <w:r w:rsidRPr="00D92C81">
              <w:rPr>
                <w:rFonts w:ascii="Times New Roman" w:eastAsia="Calibri" w:hAnsi="Times New Roman" w:cs="Times New Roman"/>
                <w:b/>
                <w:shd w:val="clear" w:color="auto" w:fill="FFFFFF"/>
              </w:rPr>
              <w:t>аявність в учасника процедури закупівлі працівників відповідної кваліфікації, які мають необхідні знання та досвід</w:t>
            </w:r>
          </w:p>
        </w:tc>
        <w:tc>
          <w:tcPr>
            <w:tcW w:w="4990" w:type="dxa"/>
          </w:tcPr>
          <w:p w:rsidR="00184849" w:rsidRPr="00D92C81" w:rsidRDefault="00184849" w:rsidP="0072635A">
            <w:pPr>
              <w:ind w:left="-77"/>
              <w:jc w:val="both"/>
              <w:rPr>
                <w:rFonts w:ascii="Times New Roman" w:eastAsia="Calibri" w:hAnsi="Times New Roman" w:cs="Times New Roman"/>
                <w:b/>
                <w:lang w:val="uk-UA"/>
              </w:rPr>
            </w:pPr>
            <w:r w:rsidRPr="00D92C81">
              <w:rPr>
                <w:rFonts w:ascii="Times New Roman" w:eastAsia="Arial" w:hAnsi="Times New Roman" w:cs="Times New Roman"/>
                <w:lang w:val="uk-UA"/>
              </w:rPr>
              <w:t xml:space="preserve">1.1. Довідка у довільній формі про наявність працівників відповідної кваліфікації, які мають необхідні знання та досвід, яких Учасник планує залучати до виконання умов договору в кількості не менше </w:t>
            </w:r>
            <w:r w:rsidRPr="00D92C81">
              <w:rPr>
                <w:rFonts w:ascii="Times New Roman" w:eastAsia="Calibri" w:hAnsi="Times New Roman" w:cs="Times New Roman"/>
                <w:lang w:val="uk-UA"/>
              </w:rPr>
              <w:t>6 (шести) охоронників.</w:t>
            </w:r>
            <w:r w:rsidRPr="00D92C81">
              <w:rPr>
                <w:rFonts w:ascii="Times New Roman" w:eastAsia="Arial" w:hAnsi="Times New Roman" w:cs="Times New Roman"/>
                <w:lang w:val="uk-UA"/>
              </w:rPr>
              <w:t xml:space="preserve"> </w:t>
            </w:r>
          </w:p>
        </w:tc>
        <w:tc>
          <w:tcPr>
            <w:tcW w:w="2977" w:type="dxa"/>
          </w:tcPr>
          <w:p w:rsidR="00184849" w:rsidRPr="00D92C81" w:rsidRDefault="00184849" w:rsidP="0072635A">
            <w:pPr>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tc>
      </w:tr>
      <w:tr w:rsidR="00184849" w:rsidRPr="00D92C81" w:rsidTr="0072635A">
        <w:trPr>
          <w:trHeight w:val="113"/>
        </w:trPr>
        <w:tc>
          <w:tcPr>
            <w:tcW w:w="2093" w:type="dxa"/>
            <w:vMerge/>
          </w:tcPr>
          <w:p w:rsidR="00184849" w:rsidRPr="00D92C81" w:rsidRDefault="00184849" w:rsidP="0072635A">
            <w:pPr>
              <w:tabs>
                <w:tab w:val="left" w:pos="0"/>
              </w:tabs>
              <w:snapToGrid w:val="0"/>
              <w:jc w:val="center"/>
              <w:rPr>
                <w:rFonts w:ascii="Times New Roman" w:eastAsia="Calibri" w:hAnsi="Times New Roman" w:cs="Times New Roman"/>
                <w:bCs/>
                <w:lang w:val="uk-UA"/>
              </w:rPr>
            </w:pPr>
          </w:p>
        </w:tc>
        <w:tc>
          <w:tcPr>
            <w:tcW w:w="4990" w:type="dxa"/>
          </w:tcPr>
          <w:p w:rsidR="00184849" w:rsidRPr="00D92C81" w:rsidRDefault="00184849" w:rsidP="0072635A">
            <w:pPr>
              <w:spacing w:before="60" w:after="60" w:line="240" w:lineRule="auto"/>
              <w:jc w:val="both"/>
              <w:rPr>
                <w:rFonts w:ascii="Times New Roman" w:eastAsia="Calibri" w:hAnsi="Times New Roman" w:cs="Times New Roman"/>
                <w:color w:val="000000"/>
                <w:lang w:val="uk-UA"/>
              </w:rPr>
            </w:pPr>
            <w:r w:rsidRPr="00D92C81">
              <w:rPr>
                <w:rFonts w:ascii="Times New Roman" w:eastAsia="Arial" w:hAnsi="Times New Roman" w:cs="Times New Roman"/>
                <w:lang w:val="uk-UA"/>
              </w:rPr>
              <w:t xml:space="preserve">1.2. Для підтвердження кваліфікації працівників, яких Учасник планує залучати до виконання умов договору, у складі тендерної пропозиції надається щодо кожного працівника зазначеного в довідці </w:t>
            </w:r>
            <w:r w:rsidRPr="00D92C81">
              <w:rPr>
                <w:rFonts w:ascii="Times New Roman" w:eastAsia="Calibri" w:hAnsi="Times New Roman" w:cs="Times New Roman"/>
                <w:color w:val="000000"/>
                <w:lang w:val="uk-UA"/>
              </w:rPr>
              <w:t xml:space="preserve"> передбаченій пунктом 1.1 цього Переліку:</w:t>
            </w:r>
          </w:p>
          <w:p w:rsidR="00184849" w:rsidRPr="00D92C81" w:rsidRDefault="00184849" w:rsidP="0072635A">
            <w:pPr>
              <w:spacing w:before="60" w:after="60" w:line="240" w:lineRule="auto"/>
              <w:jc w:val="both"/>
              <w:rPr>
                <w:rFonts w:ascii="Times New Roman" w:eastAsia="Arial" w:hAnsi="Times New Roman" w:cs="Times New Roman"/>
                <w:lang w:val="uk-UA"/>
              </w:rPr>
            </w:pPr>
            <w:r w:rsidRPr="0072635A">
              <w:rPr>
                <w:rFonts w:ascii="Times New Roman" w:eastAsia="Calibri" w:hAnsi="Times New Roman" w:cs="Times New Roman"/>
                <w:lang w:val="uk-UA"/>
              </w:rPr>
              <w:t>- копія свідоцтва про присвоєння робітничої кваліфікації за професією «охоронник» не нижче I</w:t>
            </w:r>
            <w:r w:rsidRPr="0072635A">
              <w:rPr>
                <w:rFonts w:ascii="Times New Roman" w:eastAsia="Calibri" w:hAnsi="Times New Roman" w:cs="Times New Roman"/>
                <w:lang w:val="en-US"/>
              </w:rPr>
              <w:t>II</w:t>
            </w:r>
            <w:r w:rsidRPr="0072635A">
              <w:rPr>
                <w:rFonts w:ascii="Times New Roman" w:eastAsia="Calibri" w:hAnsi="Times New Roman" w:cs="Times New Roman"/>
                <w:lang w:val="uk-UA"/>
              </w:rPr>
              <w:t xml:space="preserve"> кваліфікаційного розряду.</w:t>
            </w:r>
          </w:p>
        </w:tc>
        <w:tc>
          <w:tcPr>
            <w:tcW w:w="2977" w:type="dxa"/>
          </w:tcPr>
          <w:p w:rsidR="00184849" w:rsidRPr="00D92C81" w:rsidRDefault="00184849" w:rsidP="0072635A">
            <w:pPr>
              <w:jc w:val="center"/>
              <w:rPr>
                <w:rFonts w:ascii="Times New Roman" w:eastAsia="Calibri" w:hAnsi="Times New Roman" w:cs="Times New Roman"/>
                <w:b/>
                <w:lang w:val="uk-UA"/>
              </w:rPr>
            </w:pPr>
          </w:p>
        </w:tc>
      </w:tr>
      <w:tr w:rsidR="00184849" w:rsidRPr="00D92C81" w:rsidTr="0072635A">
        <w:trPr>
          <w:trHeight w:val="113"/>
        </w:trPr>
        <w:tc>
          <w:tcPr>
            <w:tcW w:w="2093" w:type="dxa"/>
            <w:vMerge w:val="restart"/>
          </w:tcPr>
          <w:p w:rsidR="00184849" w:rsidRPr="00D92C81" w:rsidRDefault="00184849" w:rsidP="0072635A">
            <w:pPr>
              <w:tabs>
                <w:tab w:val="left" w:pos="0"/>
              </w:tabs>
              <w:snapToGrid w:val="0"/>
              <w:spacing w:after="0"/>
              <w:jc w:val="center"/>
              <w:rPr>
                <w:rFonts w:ascii="Times New Roman" w:eastAsia="Calibri" w:hAnsi="Times New Roman" w:cs="Times New Roman"/>
                <w:b/>
                <w:bCs/>
                <w:lang w:val="uk-UA"/>
              </w:rPr>
            </w:pPr>
            <w:r w:rsidRPr="00D92C81">
              <w:rPr>
                <w:rFonts w:ascii="Times New Roman" w:eastAsia="Calibri" w:hAnsi="Times New Roman" w:cs="Times New Roman"/>
                <w:b/>
                <w:shd w:val="clear" w:color="auto" w:fill="FFFFFF"/>
                <w:lang w:val="uk-UA"/>
              </w:rPr>
              <w:t>2. Н</w:t>
            </w:r>
            <w:r w:rsidRPr="00D92C81">
              <w:rPr>
                <w:rFonts w:ascii="Times New Roman" w:eastAsia="Calibri" w:hAnsi="Times New Roman" w:cs="Times New Roman"/>
                <w:b/>
                <w:shd w:val="clear" w:color="auto" w:fill="FFFFFF"/>
              </w:rPr>
              <w:t>аявність в учасника процедури закупівлі обладнання, матеріально-технічної бази та технологій</w:t>
            </w:r>
          </w:p>
        </w:tc>
        <w:tc>
          <w:tcPr>
            <w:tcW w:w="4990" w:type="dxa"/>
          </w:tcPr>
          <w:p w:rsidR="00184849" w:rsidRPr="00D92C81" w:rsidRDefault="00184849" w:rsidP="0072635A">
            <w:pPr>
              <w:spacing w:before="60" w:after="0" w:line="240" w:lineRule="auto"/>
              <w:jc w:val="both"/>
              <w:rPr>
                <w:rFonts w:ascii="Times New Roman" w:eastAsia="Calibri" w:hAnsi="Times New Roman" w:cs="Times New Roman"/>
                <w:b/>
                <w:lang w:val="uk-UA"/>
              </w:rPr>
            </w:pPr>
            <w:r w:rsidRPr="00D92C81">
              <w:rPr>
                <w:rFonts w:ascii="Times New Roman" w:eastAsia="Calibri" w:hAnsi="Times New Roman" w:cs="Times New Roman"/>
                <w:lang w:val="uk-UA"/>
              </w:rPr>
              <w:t xml:space="preserve">2.1. Довідка у довільній формі про наявність в Учасника обладнання, матеріально-технічної бази та технологій. </w:t>
            </w:r>
          </w:p>
        </w:tc>
        <w:tc>
          <w:tcPr>
            <w:tcW w:w="2977" w:type="dxa"/>
            <w:vMerge w:val="restart"/>
          </w:tcPr>
          <w:p w:rsidR="00184849" w:rsidRPr="00D92C81" w:rsidRDefault="00184849" w:rsidP="0072635A">
            <w:pPr>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p>
        </w:tc>
      </w:tr>
      <w:tr w:rsidR="00184849" w:rsidRPr="00D92C81" w:rsidTr="0072635A">
        <w:trPr>
          <w:trHeight w:val="814"/>
        </w:trPr>
        <w:tc>
          <w:tcPr>
            <w:tcW w:w="2093" w:type="dxa"/>
            <w:vMerge/>
          </w:tcPr>
          <w:p w:rsidR="00184849" w:rsidRPr="00D92C81" w:rsidRDefault="00184849" w:rsidP="0072635A">
            <w:pPr>
              <w:tabs>
                <w:tab w:val="left" w:pos="0"/>
              </w:tabs>
              <w:snapToGrid w:val="0"/>
              <w:spacing w:after="0"/>
              <w:jc w:val="center"/>
              <w:rPr>
                <w:rFonts w:ascii="Times New Roman" w:eastAsia="Calibri" w:hAnsi="Times New Roman" w:cs="Times New Roman"/>
                <w:color w:val="333333"/>
                <w:shd w:val="clear" w:color="auto" w:fill="FFFFFF"/>
                <w:lang w:val="uk-UA"/>
              </w:rPr>
            </w:pPr>
          </w:p>
        </w:tc>
        <w:tc>
          <w:tcPr>
            <w:tcW w:w="4990" w:type="dxa"/>
          </w:tcPr>
          <w:p w:rsidR="00184849" w:rsidRPr="00D92C81" w:rsidRDefault="00184849" w:rsidP="0072635A">
            <w:pPr>
              <w:autoSpaceDE w:val="0"/>
              <w:autoSpaceDN w:val="0"/>
              <w:adjustRightInd w:val="0"/>
              <w:spacing w:after="0" w:line="240" w:lineRule="auto"/>
              <w:jc w:val="both"/>
              <w:rPr>
                <w:rFonts w:ascii="Times New Roman" w:eastAsia="Times New Roman" w:hAnsi="Times New Roman" w:cs="Times New Roman"/>
                <w:lang w:val="uk-UA"/>
              </w:rPr>
            </w:pPr>
            <w:r w:rsidRPr="00D92C81">
              <w:rPr>
                <w:rFonts w:ascii="Times New Roman" w:eastAsia="Times New Roman" w:hAnsi="Times New Roman" w:cs="Times New Roman"/>
                <w:lang w:val="uk-UA"/>
              </w:rPr>
              <w:t>2.2. Довідка в довільній формі про наявність цілодобового центру координації дій працівників охорони під час нештатних ситуацій.</w:t>
            </w:r>
          </w:p>
        </w:tc>
        <w:tc>
          <w:tcPr>
            <w:tcW w:w="2977" w:type="dxa"/>
            <w:vMerge/>
          </w:tcPr>
          <w:p w:rsidR="00184849" w:rsidRPr="00D92C81" w:rsidRDefault="00184849" w:rsidP="0072635A">
            <w:pPr>
              <w:spacing w:after="0" w:line="240" w:lineRule="auto"/>
              <w:jc w:val="both"/>
              <w:rPr>
                <w:rFonts w:ascii="Times New Roman" w:eastAsia="Calibri" w:hAnsi="Times New Roman" w:cs="Times New Roman"/>
                <w:b/>
                <w:lang w:val="uk-UA"/>
              </w:rPr>
            </w:pPr>
          </w:p>
        </w:tc>
      </w:tr>
      <w:tr w:rsidR="00184849" w:rsidRPr="0031187A" w:rsidTr="0072635A">
        <w:trPr>
          <w:trHeight w:val="842"/>
        </w:trPr>
        <w:tc>
          <w:tcPr>
            <w:tcW w:w="2093" w:type="dxa"/>
            <w:vMerge/>
          </w:tcPr>
          <w:p w:rsidR="00184849" w:rsidRPr="00D92C81" w:rsidRDefault="00184849" w:rsidP="0072635A">
            <w:pPr>
              <w:tabs>
                <w:tab w:val="left" w:pos="0"/>
              </w:tabs>
              <w:snapToGrid w:val="0"/>
              <w:spacing w:after="0"/>
              <w:jc w:val="center"/>
              <w:rPr>
                <w:rFonts w:ascii="Times New Roman" w:eastAsia="Calibri" w:hAnsi="Times New Roman" w:cs="Times New Roman"/>
                <w:color w:val="333333"/>
                <w:shd w:val="clear" w:color="auto" w:fill="FFFFFF"/>
                <w:lang w:val="uk-UA"/>
              </w:rPr>
            </w:pPr>
          </w:p>
        </w:tc>
        <w:tc>
          <w:tcPr>
            <w:tcW w:w="4990" w:type="dxa"/>
          </w:tcPr>
          <w:p w:rsidR="00184849" w:rsidRPr="00D92C81" w:rsidRDefault="00184849" w:rsidP="0072635A">
            <w:pPr>
              <w:autoSpaceDE w:val="0"/>
              <w:autoSpaceDN w:val="0"/>
              <w:adjustRightInd w:val="0"/>
              <w:spacing w:after="0" w:line="240" w:lineRule="auto"/>
              <w:jc w:val="both"/>
              <w:rPr>
                <w:rFonts w:ascii="Times New Roman" w:eastAsia="Times New Roman" w:hAnsi="Times New Roman" w:cs="Times New Roman"/>
                <w:lang w:val="uk-UA"/>
              </w:rPr>
            </w:pPr>
            <w:r w:rsidRPr="00D92C81">
              <w:rPr>
                <w:rFonts w:ascii="Times New Roman" w:eastAsia="Times New Roman" w:hAnsi="Times New Roman" w:cs="Times New Roman"/>
                <w:lang w:val="uk-UA"/>
              </w:rPr>
              <w:t>2.3. Довідка в довільній формі про наявність засобів професійного радіозв’язку для здійснення координації дій працівників охорони.</w:t>
            </w:r>
          </w:p>
        </w:tc>
        <w:tc>
          <w:tcPr>
            <w:tcW w:w="2977" w:type="dxa"/>
            <w:vMerge/>
          </w:tcPr>
          <w:p w:rsidR="00184849" w:rsidRPr="00D92C81" w:rsidRDefault="00184849" w:rsidP="0072635A">
            <w:pPr>
              <w:spacing w:after="0" w:line="240" w:lineRule="auto"/>
              <w:jc w:val="both"/>
              <w:rPr>
                <w:rFonts w:ascii="Times New Roman" w:eastAsia="Calibri" w:hAnsi="Times New Roman" w:cs="Times New Roman"/>
                <w:b/>
                <w:lang w:val="uk-UA"/>
              </w:rPr>
            </w:pPr>
          </w:p>
        </w:tc>
      </w:tr>
      <w:tr w:rsidR="00184849" w:rsidRPr="0031187A" w:rsidTr="0072635A">
        <w:trPr>
          <w:trHeight w:val="113"/>
        </w:trPr>
        <w:tc>
          <w:tcPr>
            <w:tcW w:w="2093" w:type="dxa"/>
            <w:vMerge/>
          </w:tcPr>
          <w:p w:rsidR="00184849" w:rsidRPr="00D92C81" w:rsidRDefault="00184849" w:rsidP="0072635A">
            <w:pPr>
              <w:tabs>
                <w:tab w:val="left" w:pos="0"/>
              </w:tabs>
              <w:snapToGrid w:val="0"/>
              <w:spacing w:after="0"/>
              <w:jc w:val="center"/>
              <w:rPr>
                <w:rFonts w:ascii="Times New Roman" w:eastAsia="Calibri" w:hAnsi="Times New Roman" w:cs="Times New Roman"/>
                <w:color w:val="333333"/>
                <w:shd w:val="clear" w:color="auto" w:fill="FFFFFF"/>
                <w:lang w:val="uk-UA"/>
              </w:rPr>
            </w:pPr>
          </w:p>
        </w:tc>
        <w:tc>
          <w:tcPr>
            <w:tcW w:w="4990" w:type="dxa"/>
          </w:tcPr>
          <w:p w:rsidR="00184849" w:rsidRPr="00A177B0" w:rsidRDefault="00184849" w:rsidP="0072635A">
            <w:pPr>
              <w:autoSpaceDE w:val="0"/>
              <w:autoSpaceDN w:val="0"/>
              <w:adjustRightInd w:val="0"/>
              <w:spacing w:after="0" w:line="240" w:lineRule="auto"/>
              <w:jc w:val="both"/>
              <w:rPr>
                <w:rFonts w:ascii="Times New Roman" w:eastAsia="Times New Roman" w:hAnsi="Times New Roman" w:cs="Times New Roman"/>
                <w:lang w:val="uk-UA"/>
              </w:rPr>
            </w:pPr>
            <w:r w:rsidRPr="00A177B0">
              <w:rPr>
                <w:rFonts w:ascii="Times New Roman" w:eastAsia="Times New Roman" w:hAnsi="Times New Roman" w:cs="Times New Roman"/>
                <w:lang w:val="uk-UA"/>
              </w:rPr>
              <w:t>2.4</w:t>
            </w:r>
            <w:r w:rsidRPr="0065619C">
              <w:rPr>
                <w:rFonts w:ascii="Times New Roman" w:eastAsia="Times New Roman" w:hAnsi="Times New Roman" w:cs="Times New Roman"/>
                <w:lang w:val="uk-UA"/>
              </w:rPr>
              <w:t>. Копії дозволів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w:t>
            </w:r>
            <w:r w:rsidRPr="00A177B0">
              <w:rPr>
                <w:rFonts w:ascii="Times New Roman" w:eastAsia="Times New Roman" w:hAnsi="Times New Roman" w:cs="Times New Roman"/>
                <w:lang w:val="uk-UA"/>
              </w:rPr>
              <w:t xml:space="preserve"> які підтверджують право Учасника на експлуатацію в регіоні надання послуг переносної радіостанції професійного УКХ радіозв'язку з потужністю вихідного сигналу передавача не менш 3 Вт (в кількості не менш ніж 4 (чотири) шт.);</w:t>
            </w:r>
          </w:p>
        </w:tc>
        <w:tc>
          <w:tcPr>
            <w:tcW w:w="2977" w:type="dxa"/>
            <w:vMerge/>
          </w:tcPr>
          <w:p w:rsidR="00184849" w:rsidRPr="00D92C81" w:rsidRDefault="00184849" w:rsidP="0072635A">
            <w:pPr>
              <w:spacing w:after="0" w:line="240" w:lineRule="auto"/>
              <w:jc w:val="both"/>
              <w:rPr>
                <w:rFonts w:ascii="Times New Roman" w:eastAsia="Calibri" w:hAnsi="Times New Roman" w:cs="Times New Roman"/>
                <w:b/>
                <w:lang w:val="uk-UA"/>
              </w:rPr>
            </w:pPr>
          </w:p>
        </w:tc>
      </w:tr>
      <w:tr w:rsidR="00184849" w:rsidRPr="0031187A" w:rsidTr="0072635A">
        <w:trPr>
          <w:trHeight w:val="113"/>
        </w:trPr>
        <w:tc>
          <w:tcPr>
            <w:tcW w:w="2093" w:type="dxa"/>
            <w:vMerge/>
          </w:tcPr>
          <w:p w:rsidR="00184849" w:rsidRPr="00D92C81" w:rsidRDefault="00184849" w:rsidP="0072635A">
            <w:pPr>
              <w:tabs>
                <w:tab w:val="left" w:pos="0"/>
              </w:tabs>
              <w:snapToGrid w:val="0"/>
              <w:jc w:val="center"/>
              <w:rPr>
                <w:rFonts w:ascii="Times New Roman" w:eastAsia="Calibri" w:hAnsi="Times New Roman" w:cs="Times New Roman"/>
                <w:color w:val="333333"/>
                <w:shd w:val="clear" w:color="auto" w:fill="FFFFFF"/>
                <w:lang w:val="uk-UA"/>
              </w:rPr>
            </w:pPr>
          </w:p>
        </w:tc>
        <w:tc>
          <w:tcPr>
            <w:tcW w:w="4990" w:type="dxa"/>
          </w:tcPr>
          <w:p w:rsidR="00184849" w:rsidRPr="00A177B0" w:rsidRDefault="00184849" w:rsidP="0072635A">
            <w:pPr>
              <w:autoSpaceDE w:val="0"/>
              <w:autoSpaceDN w:val="0"/>
              <w:adjustRightInd w:val="0"/>
              <w:spacing w:after="0" w:line="240" w:lineRule="auto"/>
              <w:jc w:val="both"/>
              <w:rPr>
                <w:rFonts w:ascii="Times New Roman" w:eastAsia="Times New Roman" w:hAnsi="Times New Roman" w:cs="Times New Roman"/>
                <w:lang w:val="uk-UA"/>
              </w:rPr>
            </w:pPr>
            <w:r w:rsidRPr="00A177B0">
              <w:rPr>
                <w:rFonts w:ascii="Times New Roman" w:eastAsia="Times New Roman" w:hAnsi="Times New Roman" w:cs="Times New Roman"/>
                <w:lang w:val="uk-UA"/>
              </w:rPr>
              <w:t>2.5</w:t>
            </w:r>
            <w:r w:rsidRPr="0065619C">
              <w:rPr>
                <w:rFonts w:ascii="Times New Roman" w:eastAsia="Times New Roman" w:hAnsi="Times New Roman" w:cs="Times New Roman"/>
                <w:lang w:val="uk-UA"/>
              </w:rPr>
              <w:t>. Копія дозволу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що підтверджує право експлуатації радіоелектронного засобу (базової станції розміщеної в м. Київ) УКХ радіотелефонного зв’язку сухопутної рухомої служби з потужністю передавача</w:t>
            </w:r>
            <w:r w:rsidRPr="00A177B0">
              <w:rPr>
                <w:rFonts w:ascii="Times New Roman" w:eastAsia="Times New Roman" w:hAnsi="Times New Roman" w:cs="Times New Roman"/>
                <w:lang w:val="uk-UA"/>
              </w:rPr>
              <w:t xml:space="preserve"> не менше 20 Вт.</w:t>
            </w:r>
          </w:p>
        </w:tc>
        <w:tc>
          <w:tcPr>
            <w:tcW w:w="2977" w:type="dxa"/>
          </w:tcPr>
          <w:p w:rsidR="00184849" w:rsidRPr="00D92C81" w:rsidRDefault="00184849" w:rsidP="0072635A">
            <w:pPr>
              <w:spacing w:after="0" w:line="240" w:lineRule="auto"/>
              <w:jc w:val="both"/>
              <w:rPr>
                <w:rFonts w:ascii="Times New Roman" w:eastAsia="Calibri" w:hAnsi="Times New Roman" w:cs="Times New Roman"/>
                <w:b/>
                <w:lang w:val="uk-UA"/>
              </w:rPr>
            </w:pPr>
          </w:p>
        </w:tc>
      </w:tr>
      <w:tr w:rsidR="00184849" w:rsidRPr="0031187A" w:rsidTr="0072635A">
        <w:trPr>
          <w:trHeight w:val="113"/>
        </w:trPr>
        <w:tc>
          <w:tcPr>
            <w:tcW w:w="2093" w:type="dxa"/>
            <w:vMerge/>
          </w:tcPr>
          <w:p w:rsidR="00184849" w:rsidRPr="00D92C81" w:rsidRDefault="00184849" w:rsidP="0072635A">
            <w:pPr>
              <w:tabs>
                <w:tab w:val="left" w:pos="0"/>
              </w:tabs>
              <w:snapToGrid w:val="0"/>
              <w:jc w:val="center"/>
              <w:rPr>
                <w:rFonts w:ascii="Times New Roman" w:eastAsia="Calibri" w:hAnsi="Times New Roman" w:cs="Times New Roman"/>
                <w:color w:val="333333"/>
                <w:shd w:val="clear" w:color="auto" w:fill="FFFFFF"/>
                <w:lang w:val="uk-UA"/>
              </w:rPr>
            </w:pPr>
          </w:p>
        </w:tc>
        <w:tc>
          <w:tcPr>
            <w:tcW w:w="4990" w:type="dxa"/>
          </w:tcPr>
          <w:p w:rsidR="00184849" w:rsidRPr="00D92C81" w:rsidRDefault="00184849" w:rsidP="0072635A">
            <w:pPr>
              <w:spacing w:before="60" w:after="60" w:line="240" w:lineRule="auto"/>
              <w:jc w:val="both"/>
              <w:rPr>
                <w:rFonts w:ascii="Times New Roman" w:eastAsia="Calibri" w:hAnsi="Times New Roman" w:cs="Times New Roman"/>
                <w:lang w:val="uk-UA"/>
              </w:rPr>
            </w:pPr>
            <w:r w:rsidRPr="00D92C81">
              <w:rPr>
                <w:rFonts w:ascii="Times New Roman" w:eastAsia="Calibri" w:hAnsi="Times New Roman" w:cs="Times New Roman"/>
                <w:lang w:val="uk-UA"/>
              </w:rPr>
              <w:t>2.6.Копію договору укладеного Учасником  з уповноваженим органом, щодо здійснення заходів, пов’язаних з радіочастотним моніторингом та забезпеченням електромагнітної сумісності радіоелектронних засобів.</w:t>
            </w:r>
          </w:p>
        </w:tc>
        <w:tc>
          <w:tcPr>
            <w:tcW w:w="2977" w:type="dxa"/>
          </w:tcPr>
          <w:p w:rsidR="00184849" w:rsidRPr="00D92C81" w:rsidRDefault="00184849" w:rsidP="0072635A">
            <w:pPr>
              <w:spacing w:after="0" w:line="240" w:lineRule="auto"/>
              <w:jc w:val="both"/>
              <w:rPr>
                <w:rFonts w:ascii="Times New Roman" w:eastAsia="Calibri" w:hAnsi="Times New Roman" w:cs="Times New Roman"/>
                <w:b/>
                <w:lang w:val="uk-UA"/>
              </w:rPr>
            </w:pPr>
          </w:p>
        </w:tc>
      </w:tr>
      <w:tr w:rsidR="00184849" w:rsidRPr="00D92C81" w:rsidTr="0072635A">
        <w:trPr>
          <w:trHeight w:val="113"/>
        </w:trPr>
        <w:tc>
          <w:tcPr>
            <w:tcW w:w="2093" w:type="dxa"/>
            <w:vMerge w:val="restart"/>
            <w:vAlign w:val="center"/>
          </w:tcPr>
          <w:p w:rsidR="00184849" w:rsidRPr="00D92C81" w:rsidRDefault="00184849" w:rsidP="0072635A">
            <w:pPr>
              <w:snapToGrid w:val="0"/>
              <w:jc w:val="center"/>
              <w:rPr>
                <w:rFonts w:ascii="Times New Roman" w:eastAsia="Calibri" w:hAnsi="Times New Roman" w:cs="Times New Roman"/>
                <w:b/>
                <w:bCs/>
                <w:lang w:val="uk-UA"/>
              </w:rPr>
            </w:pPr>
            <w:r w:rsidRPr="00D92C81">
              <w:rPr>
                <w:rFonts w:ascii="Times New Roman" w:eastAsia="Calibri" w:hAnsi="Times New Roman" w:cs="Times New Roman"/>
                <w:b/>
                <w:bCs/>
                <w:lang w:val="uk-UA"/>
              </w:rPr>
              <w:t>3. Наявність документально підтвердженого досвіду виконання аналогічного за предметом закупівлі договору</w:t>
            </w:r>
          </w:p>
        </w:tc>
        <w:tc>
          <w:tcPr>
            <w:tcW w:w="4990" w:type="dxa"/>
          </w:tcPr>
          <w:p w:rsidR="00184849" w:rsidRPr="00D92C81" w:rsidRDefault="00184849" w:rsidP="0072635A">
            <w:pPr>
              <w:spacing w:after="0" w:line="240" w:lineRule="auto"/>
              <w:ind w:right="-83"/>
              <w:jc w:val="both"/>
              <w:rPr>
                <w:rFonts w:ascii="Times New Roman" w:eastAsia="Times New Roman" w:hAnsi="Times New Roman" w:cs="Times New Roman"/>
                <w:b/>
                <w:color w:val="000000"/>
                <w:shd w:val="clear" w:color="auto" w:fill="FFFFFF"/>
                <w:lang w:val="uk-UA" w:eastAsia="ru-RU"/>
              </w:rPr>
            </w:pPr>
            <w:r w:rsidRPr="00D92C81">
              <w:rPr>
                <w:rFonts w:ascii="Times New Roman" w:eastAsia="Times New Roman" w:hAnsi="Times New Roman" w:cs="Times New Roman"/>
                <w:b/>
                <w:color w:val="000000"/>
                <w:lang w:val="uk-UA" w:eastAsia="ru-RU"/>
              </w:rPr>
              <w:t>3.1. Д</w:t>
            </w:r>
            <w:r w:rsidRPr="00D92C81">
              <w:rPr>
                <w:rFonts w:ascii="Times New Roman" w:eastAsia="Times New Roman" w:hAnsi="Times New Roman" w:cs="Times New Roman"/>
                <w:b/>
                <w:bCs/>
                <w:color w:val="000000"/>
                <w:lang w:val="uk-UA" w:eastAsia="ru-RU"/>
              </w:rPr>
              <w:t>овідку у довільній формі</w:t>
            </w:r>
            <w:r w:rsidRPr="00D92C81">
              <w:rPr>
                <w:rFonts w:ascii="Times New Roman" w:eastAsia="Times New Roman" w:hAnsi="Times New Roman" w:cs="Times New Roman"/>
                <w:b/>
                <w:color w:val="000000"/>
                <w:lang w:val="uk-UA" w:eastAsia="ru-RU"/>
              </w:rPr>
              <w:t>, за підписом уповноваженої особи Учасника з інформацією про виконання одного аналогічного за предметом закупівлі догово</w:t>
            </w:r>
            <w:r w:rsidRPr="00D92C81">
              <w:rPr>
                <w:rFonts w:ascii="Times New Roman" w:eastAsia="Times New Roman" w:hAnsi="Times New Roman" w:cs="Times New Roman"/>
                <w:b/>
                <w:color w:val="000000"/>
                <w:shd w:val="clear" w:color="auto" w:fill="FFFFFF"/>
                <w:lang w:val="uk-UA" w:eastAsia="ru-RU"/>
              </w:rPr>
              <w:t>ру.</w:t>
            </w:r>
          </w:p>
          <w:p w:rsidR="00184849" w:rsidRPr="00D92C81" w:rsidRDefault="00184849" w:rsidP="0072635A">
            <w:pPr>
              <w:spacing w:after="0" w:line="240" w:lineRule="auto"/>
              <w:ind w:right="-83"/>
              <w:jc w:val="both"/>
              <w:rPr>
                <w:rFonts w:ascii="Times New Roman" w:eastAsia="Times New Roman" w:hAnsi="Times New Roman" w:cs="Times New Roman"/>
                <w:i/>
                <w:color w:val="FF0000"/>
                <w:lang w:val="uk-UA" w:eastAsia="ar-SA"/>
              </w:rPr>
            </w:pPr>
            <w:r w:rsidRPr="00D92C81">
              <w:rPr>
                <w:rFonts w:ascii="Times New Roman" w:eastAsia="Times New Roman" w:hAnsi="Times New Roman" w:cs="Times New Roman"/>
                <w:i/>
                <w:lang w:val="uk-UA" w:eastAsia="ar-SA"/>
              </w:rPr>
              <w:t xml:space="preserve">Для цілей цієї тендерної документації під аналогічним договором розуміється договір про надання послуг </w:t>
            </w:r>
            <w:r w:rsidRPr="00D92C81">
              <w:rPr>
                <w:rFonts w:ascii="Times New Roman" w:eastAsia="Times New Roman" w:hAnsi="Times New Roman" w:cs="Times New Roman"/>
                <w:i/>
                <w:lang w:val="uk-UA" w:eastAsia="ru-RU"/>
              </w:rPr>
              <w:t>зі спостереження за  охоронною сигналізацією/ послуги з моніторингу сигналів тривоги/ надання послуг з охорони або послуг, які можуть бути віднесен</w:t>
            </w:r>
            <w:r>
              <w:rPr>
                <w:rFonts w:ascii="Times New Roman" w:eastAsia="Times New Roman" w:hAnsi="Times New Roman" w:cs="Times New Roman"/>
                <w:i/>
                <w:lang w:val="uk-UA" w:eastAsia="ru-RU"/>
              </w:rPr>
              <w:t>і</w:t>
            </w:r>
            <w:r w:rsidRPr="00D92C81">
              <w:rPr>
                <w:rFonts w:ascii="Times New Roman" w:eastAsia="Times New Roman" w:hAnsi="Times New Roman" w:cs="Times New Roman"/>
                <w:i/>
                <w:lang w:val="uk-UA" w:eastAsia="ru-RU"/>
              </w:rPr>
              <w:t xml:space="preserve"> до поняття «охоронні послуги»</w:t>
            </w:r>
            <w:r>
              <w:rPr>
                <w:rFonts w:ascii="Times New Roman" w:eastAsia="Times New Roman" w:hAnsi="Times New Roman" w:cs="Times New Roman"/>
                <w:i/>
                <w:lang w:val="uk-UA" w:eastAsia="ru-RU"/>
              </w:rPr>
              <w:t xml:space="preserve"> у 2020</w:t>
            </w:r>
            <w:r w:rsidRPr="00B9155D">
              <w:rPr>
                <w:rFonts w:ascii="Times New Roman" w:eastAsia="Times New Roman" w:hAnsi="Times New Roman" w:cs="Times New Roman"/>
                <w:i/>
                <w:lang w:val="uk-UA" w:eastAsia="ru-RU"/>
              </w:rPr>
              <w:t xml:space="preserve"> </w:t>
            </w:r>
            <w:r>
              <w:rPr>
                <w:rFonts w:ascii="Times New Roman" w:eastAsia="Times New Roman" w:hAnsi="Times New Roman" w:cs="Times New Roman"/>
                <w:i/>
                <w:lang w:val="uk-UA" w:eastAsia="ru-RU"/>
              </w:rPr>
              <w:t>або 2021 або 2022 роках</w:t>
            </w:r>
            <w:r w:rsidRPr="00D92C81">
              <w:rPr>
                <w:rFonts w:ascii="Times New Roman" w:eastAsia="Times New Roman" w:hAnsi="Times New Roman" w:cs="Times New Roman"/>
                <w:i/>
                <w:lang w:val="uk-UA" w:eastAsia="ar-SA"/>
              </w:rPr>
              <w:t xml:space="preserve">. </w:t>
            </w:r>
          </w:p>
        </w:tc>
        <w:tc>
          <w:tcPr>
            <w:tcW w:w="2977" w:type="dxa"/>
            <w:shd w:val="clear" w:color="auto" w:fill="auto"/>
          </w:tcPr>
          <w:p w:rsidR="00184849" w:rsidRPr="00D92C81" w:rsidRDefault="00184849" w:rsidP="0072635A">
            <w:pPr>
              <w:spacing w:after="0" w:line="240" w:lineRule="auto"/>
              <w:jc w:val="both"/>
              <w:rPr>
                <w:rFonts w:ascii="Times New Roman" w:eastAsia="Times New Roman" w:hAnsi="Times New Roman" w:cs="Times New Roman"/>
                <w:color w:val="000000"/>
                <w:lang w:val="uk-UA" w:eastAsia="ru-RU"/>
              </w:rPr>
            </w:pPr>
            <w:r w:rsidRPr="00D92C81">
              <w:rPr>
                <w:rFonts w:ascii="Times New Roman" w:eastAsia="Times New Roman" w:hAnsi="Times New Roman" w:cs="Times New Roman"/>
                <w:color w:val="000000"/>
                <w:lang w:val="uk-UA" w:eastAsia="ru-RU"/>
              </w:rPr>
              <w:t xml:space="preserve">В довідці потрібно зазначити: </w:t>
            </w:r>
          </w:p>
          <w:p w:rsidR="00184849" w:rsidRPr="00D92C81" w:rsidRDefault="00184849" w:rsidP="0072635A">
            <w:pPr>
              <w:spacing w:after="0" w:line="240" w:lineRule="auto"/>
              <w:jc w:val="both"/>
              <w:rPr>
                <w:rFonts w:ascii="Times New Roman" w:eastAsia="Times New Roman" w:hAnsi="Times New Roman" w:cs="Times New Roman"/>
                <w:lang w:val="uk-UA" w:eastAsia="ru-RU"/>
              </w:rPr>
            </w:pPr>
            <w:r w:rsidRPr="00D92C81">
              <w:rPr>
                <w:rFonts w:ascii="Times New Roman" w:eastAsia="Times New Roman" w:hAnsi="Times New Roman" w:cs="Times New Roman"/>
                <w:color w:val="000000"/>
                <w:lang w:val="uk-UA" w:eastAsia="ru-RU"/>
              </w:rPr>
              <w:t>-найменування, місцезнаходження Замовника якому Учасник надав послуги;</w:t>
            </w:r>
          </w:p>
          <w:p w:rsidR="00184849" w:rsidRPr="00D92C81" w:rsidRDefault="00184849" w:rsidP="0072635A">
            <w:pPr>
              <w:shd w:val="clear" w:color="auto" w:fill="FFFFFF"/>
              <w:spacing w:after="0" w:line="240" w:lineRule="auto"/>
              <w:jc w:val="both"/>
              <w:rPr>
                <w:rFonts w:ascii="Times New Roman" w:eastAsia="Times New Roman" w:hAnsi="Times New Roman" w:cs="Times New Roman"/>
                <w:lang w:val="uk-UA" w:eastAsia="ru-RU"/>
              </w:rPr>
            </w:pPr>
            <w:r w:rsidRPr="00D92C81">
              <w:rPr>
                <w:rFonts w:ascii="Times New Roman" w:eastAsia="Times New Roman" w:hAnsi="Times New Roman" w:cs="Times New Roman"/>
                <w:color w:val="000000"/>
                <w:lang w:val="uk-UA" w:eastAsia="ru-RU"/>
              </w:rPr>
              <w:t>-номер та дату договору відповідно до якого Учасник  надав послуги;</w:t>
            </w:r>
          </w:p>
          <w:p w:rsidR="00184849" w:rsidRPr="00D92C81" w:rsidRDefault="00184849" w:rsidP="0072635A">
            <w:pPr>
              <w:shd w:val="clear" w:color="auto" w:fill="FFFFFF"/>
              <w:spacing w:after="0" w:line="240" w:lineRule="auto"/>
              <w:jc w:val="both"/>
              <w:rPr>
                <w:rFonts w:ascii="Times New Roman" w:eastAsia="Times New Roman" w:hAnsi="Times New Roman" w:cs="Times New Roman"/>
                <w:lang w:val="uk-UA" w:eastAsia="ru-RU"/>
              </w:rPr>
            </w:pPr>
            <w:r w:rsidRPr="00D92C81">
              <w:rPr>
                <w:rFonts w:ascii="Times New Roman" w:eastAsia="Times New Roman" w:hAnsi="Times New Roman" w:cs="Times New Roman"/>
                <w:color w:val="000000"/>
                <w:lang w:val="uk-UA" w:eastAsia="ru-RU"/>
              </w:rPr>
              <w:t>-ПІБ, телефон контактної особи організації, якій Учасник  надав послуги</w:t>
            </w:r>
            <w:r w:rsidRPr="00D92C81">
              <w:rPr>
                <w:rFonts w:ascii="Times New Roman" w:eastAsia="Times New Roman" w:hAnsi="Times New Roman" w:cs="Times New Roman"/>
                <w:lang w:val="uk-UA" w:eastAsia="ru-RU"/>
              </w:rPr>
              <w:t>.</w:t>
            </w:r>
          </w:p>
        </w:tc>
      </w:tr>
      <w:tr w:rsidR="00184849" w:rsidRPr="00D92C81" w:rsidTr="0072635A">
        <w:trPr>
          <w:trHeight w:val="113"/>
        </w:trPr>
        <w:tc>
          <w:tcPr>
            <w:tcW w:w="2093" w:type="dxa"/>
            <w:vMerge/>
            <w:vAlign w:val="center"/>
          </w:tcPr>
          <w:p w:rsidR="00184849" w:rsidRPr="00D92C81" w:rsidRDefault="00184849" w:rsidP="0072635A">
            <w:pPr>
              <w:snapToGrid w:val="0"/>
              <w:jc w:val="center"/>
              <w:rPr>
                <w:rFonts w:ascii="Times New Roman" w:eastAsia="Calibri" w:hAnsi="Times New Roman" w:cs="Times New Roman"/>
                <w:bCs/>
                <w:lang w:val="uk-UA"/>
              </w:rPr>
            </w:pPr>
          </w:p>
        </w:tc>
        <w:tc>
          <w:tcPr>
            <w:tcW w:w="4990" w:type="dxa"/>
          </w:tcPr>
          <w:p w:rsidR="00184849" w:rsidRPr="00D92C81" w:rsidRDefault="00184849" w:rsidP="0072635A">
            <w:pPr>
              <w:tabs>
                <w:tab w:val="left" w:pos="-4"/>
                <w:tab w:val="left" w:pos="1256"/>
              </w:tabs>
              <w:suppressAutoHyphens/>
              <w:adjustRightInd w:val="0"/>
              <w:spacing w:line="240" w:lineRule="auto"/>
              <w:ind w:right="136"/>
              <w:jc w:val="both"/>
              <w:rPr>
                <w:rFonts w:ascii="Times New Roman" w:eastAsia="Calibri" w:hAnsi="Times New Roman" w:cs="Times New Roman"/>
                <w:lang w:val="uk-UA"/>
              </w:rPr>
            </w:pPr>
            <w:r w:rsidRPr="00D92C81">
              <w:rPr>
                <w:rFonts w:ascii="Times New Roman" w:eastAsia="Calibri" w:hAnsi="Times New Roman" w:cs="Times New Roman"/>
                <w:b/>
                <w:color w:val="000000"/>
                <w:lang w:val="uk-UA"/>
              </w:rPr>
              <w:t>3.2.</w:t>
            </w:r>
            <w:r w:rsidRPr="00D92C81">
              <w:rPr>
                <w:rFonts w:ascii="Times New Roman" w:eastAsia="Calibri" w:hAnsi="Times New Roman" w:cs="Times New Roman"/>
                <w:b/>
                <w:color w:val="000000"/>
              </w:rPr>
              <w:t xml:space="preserve"> </w:t>
            </w:r>
            <w:r w:rsidRPr="00D92C81">
              <w:rPr>
                <w:rFonts w:ascii="Times New Roman" w:eastAsia="Calibri" w:hAnsi="Times New Roman" w:cs="Times New Roman"/>
                <w:b/>
                <w:color w:val="000000"/>
                <w:lang w:val="uk-UA"/>
              </w:rPr>
              <w:t>Копію договору (з усіма додатками та невід</w:t>
            </w:r>
            <w:r>
              <w:rPr>
                <w:rFonts w:ascii="Times New Roman" w:eastAsia="Calibri" w:hAnsi="Times New Roman" w:cs="Times New Roman"/>
                <w:b/>
                <w:color w:val="000000"/>
                <w:lang w:val="uk-UA"/>
              </w:rPr>
              <w:t>’</w:t>
            </w:r>
            <w:r w:rsidRPr="00D92C81">
              <w:rPr>
                <w:rFonts w:ascii="Times New Roman" w:eastAsia="Calibri" w:hAnsi="Times New Roman" w:cs="Times New Roman"/>
                <w:b/>
                <w:color w:val="000000"/>
                <w:lang w:val="uk-UA"/>
              </w:rPr>
              <w:t xml:space="preserve">ємними частинами), </w:t>
            </w:r>
            <w:r w:rsidRPr="00D92C81">
              <w:rPr>
                <w:rFonts w:ascii="Times New Roman" w:eastAsia="Calibri" w:hAnsi="Times New Roman" w:cs="Times New Roman"/>
                <w:color w:val="000000"/>
                <w:lang w:val="uk-UA"/>
              </w:rPr>
              <w:t>про який зазначається у довідці, що передбачена пунктом 3.1 цього Переліку</w:t>
            </w:r>
          </w:p>
        </w:tc>
        <w:tc>
          <w:tcPr>
            <w:tcW w:w="2977" w:type="dxa"/>
          </w:tcPr>
          <w:p w:rsidR="00184849" w:rsidRPr="00D92C81" w:rsidRDefault="00184849" w:rsidP="0072635A">
            <w:pPr>
              <w:spacing w:after="0" w:line="240" w:lineRule="auto"/>
              <w:jc w:val="both"/>
              <w:rPr>
                <w:rFonts w:ascii="Times New Roman" w:eastAsia="Times New Roman" w:hAnsi="Times New Roman" w:cs="Times New Roman"/>
                <w:color w:val="000000"/>
                <w:lang w:val="uk-UA" w:eastAsia="ru-RU"/>
              </w:rPr>
            </w:pPr>
            <w:r w:rsidRPr="00D92C81">
              <w:rPr>
                <w:rFonts w:ascii="Times New Roman" w:eastAsia="Times New Roman" w:hAnsi="Times New Roman" w:cs="Times New Roman"/>
                <w:color w:val="000000"/>
                <w:lang w:val="uk-UA"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184849" w:rsidRPr="00D92C81" w:rsidTr="0072635A">
        <w:trPr>
          <w:trHeight w:val="113"/>
        </w:trPr>
        <w:tc>
          <w:tcPr>
            <w:tcW w:w="2093" w:type="dxa"/>
            <w:vMerge/>
            <w:vAlign w:val="center"/>
          </w:tcPr>
          <w:p w:rsidR="00184849" w:rsidRPr="00D92C81" w:rsidRDefault="00184849" w:rsidP="0072635A">
            <w:pPr>
              <w:snapToGrid w:val="0"/>
              <w:jc w:val="center"/>
              <w:rPr>
                <w:rFonts w:ascii="Times New Roman" w:eastAsia="Calibri" w:hAnsi="Times New Roman" w:cs="Times New Roman"/>
                <w:bCs/>
                <w:lang w:val="uk-UA"/>
              </w:rPr>
            </w:pPr>
          </w:p>
        </w:tc>
        <w:tc>
          <w:tcPr>
            <w:tcW w:w="4990" w:type="dxa"/>
          </w:tcPr>
          <w:p w:rsidR="00184849" w:rsidRPr="00D92C81" w:rsidRDefault="00184849" w:rsidP="0072635A">
            <w:pPr>
              <w:tabs>
                <w:tab w:val="left" w:pos="-4"/>
                <w:tab w:val="left" w:pos="1256"/>
              </w:tabs>
              <w:suppressAutoHyphens/>
              <w:adjustRightInd w:val="0"/>
              <w:spacing w:line="240" w:lineRule="auto"/>
              <w:ind w:right="136"/>
              <w:jc w:val="both"/>
              <w:rPr>
                <w:rFonts w:ascii="Times New Roman" w:eastAsia="Calibri" w:hAnsi="Times New Roman" w:cs="Times New Roman"/>
                <w:b/>
                <w:color w:val="000000"/>
                <w:lang w:val="uk-UA"/>
              </w:rPr>
            </w:pPr>
            <w:r w:rsidRPr="00D92C81">
              <w:rPr>
                <w:rFonts w:ascii="Times New Roman" w:eastAsia="Times" w:hAnsi="Times New Roman" w:cs="Times New Roman"/>
                <w:b/>
                <w:lang w:val="uk-UA"/>
              </w:rPr>
              <w:t>3.3. Копію акту</w:t>
            </w:r>
            <w:r>
              <w:rPr>
                <w:rFonts w:ascii="Times New Roman" w:eastAsia="Times" w:hAnsi="Times New Roman" w:cs="Times New Roman"/>
                <w:b/>
                <w:lang w:val="uk-UA"/>
              </w:rPr>
              <w:t xml:space="preserve"> (актів)</w:t>
            </w:r>
            <w:r w:rsidRPr="00D92C81">
              <w:rPr>
                <w:rFonts w:ascii="Times New Roman" w:eastAsia="Times" w:hAnsi="Times New Roman" w:cs="Times New Roman"/>
                <w:b/>
                <w:lang w:val="uk-UA"/>
              </w:rPr>
              <w:t xml:space="preserve"> наданих послуг</w:t>
            </w:r>
            <w:r w:rsidRPr="00D92C81">
              <w:rPr>
                <w:rFonts w:ascii="Times New Roman" w:eastAsia="Times" w:hAnsi="Times New Roman" w:cs="Times New Roman"/>
                <w:lang w:val="uk-UA"/>
              </w:rPr>
              <w:t>, які підтверджують виконання договору про надання послуг, про який зазначається у Довідці,</w:t>
            </w:r>
            <w:r w:rsidRPr="00D92C81">
              <w:rPr>
                <w:rFonts w:ascii="Times New Roman" w:eastAsia="Calibri" w:hAnsi="Times New Roman" w:cs="Times New Roman"/>
                <w:color w:val="000000"/>
                <w:lang w:val="uk-UA"/>
              </w:rPr>
              <w:t xml:space="preserve"> що передбачена пунктом 3.1 цього Переліку</w:t>
            </w:r>
          </w:p>
        </w:tc>
        <w:tc>
          <w:tcPr>
            <w:tcW w:w="2977" w:type="dxa"/>
          </w:tcPr>
          <w:p w:rsidR="00184849" w:rsidRPr="00D92C81" w:rsidRDefault="00184849" w:rsidP="0072635A">
            <w:pPr>
              <w:pBdr>
                <w:top w:val="nil"/>
                <w:left w:val="nil"/>
                <w:bottom w:val="nil"/>
                <w:right w:val="nil"/>
                <w:between w:val="nil"/>
              </w:pBdr>
              <w:spacing w:before="60" w:after="60"/>
              <w:jc w:val="both"/>
              <w:rPr>
                <w:rFonts w:ascii="Times New Roman" w:eastAsia="Calibri" w:hAnsi="Times New Roman" w:cs="Times New Roman"/>
                <w:color w:val="000000"/>
                <w:lang w:val="uk-UA"/>
              </w:rPr>
            </w:pPr>
            <w:r w:rsidRPr="00D92C81">
              <w:rPr>
                <w:rFonts w:ascii="Times New Roman" w:eastAsia="Calibri" w:hAnsi="Times New Roman" w:cs="Times New Roman"/>
                <w:color w:val="000000"/>
                <w:lang w:val="uk-UA"/>
              </w:rPr>
              <w:t>Вся інформація має бути наявна для перегляду (в т.ч. інформація про вартість).</w:t>
            </w:r>
          </w:p>
          <w:p w:rsidR="00184849" w:rsidRPr="00D92C81" w:rsidRDefault="00184849" w:rsidP="0072635A">
            <w:pPr>
              <w:snapToGrid w:val="0"/>
              <w:ind w:right="-83"/>
              <w:jc w:val="both"/>
              <w:rPr>
                <w:rFonts w:ascii="Times New Roman" w:eastAsia="Calibri" w:hAnsi="Times New Roman" w:cs="Times New Roman"/>
                <w:color w:val="000000"/>
                <w:lang w:val="uk-UA"/>
              </w:rPr>
            </w:pPr>
          </w:p>
        </w:tc>
      </w:tr>
    </w:tbl>
    <w:p w:rsidR="003C79BE" w:rsidRPr="003C79BE" w:rsidRDefault="003C79BE" w:rsidP="003C79BE">
      <w:pPr>
        <w:spacing w:before="120" w:after="0" w:line="240" w:lineRule="auto"/>
        <w:jc w:val="both"/>
        <w:rPr>
          <w:rFonts w:ascii="Times New Roman" w:eastAsia="Times New Roman" w:hAnsi="Times New Roman" w:cs="Times New Roman"/>
          <w:b/>
          <w:bCs/>
          <w:sz w:val="24"/>
          <w:szCs w:val="24"/>
          <w:lang w:val="uk-UA" w:eastAsia="uk-UA"/>
        </w:rPr>
      </w:pPr>
      <w:r w:rsidRPr="003C79BE">
        <w:rPr>
          <w:rFonts w:ascii="Times New Roman" w:eastAsia="Times New Roman" w:hAnsi="Times New Roman" w:cs="Times New Roman"/>
          <w:b/>
          <w:sz w:val="24"/>
          <w:szCs w:val="24"/>
          <w:lang w:val="uk-UA" w:eastAsia="uk-UA"/>
        </w:rPr>
        <w:t xml:space="preserve">Розділ ІІ. </w:t>
      </w:r>
      <w:r w:rsidRPr="003C79BE">
        <w:rPr>
          <w:rFonts w:ascii="Times New Roman" w:eastAsia="Times New Roman" w:hAnsi="Times New Roman" w:cs="Times New Roman"/>
          <w:b/>
          <w:bCs/>
          <w:sz w:val="24"/>
          <w:szCs w:val="24"/>
          <w:lang w:val="uk-UA" w:eastAsia="uk-UA"/>
        </w:rPr>
        <w:t>Інші вимоги</w:t>
      </w:r>
    </w:p>
    <w:p w:rsidR="003C79BE" w:rsidRPr="003C79BE" w:rsidRDefault="003C79BE" w:rsidP="003C79BE">
      <w:pPr>
        <w:spacing w:after="0" w:line="240" w:lineRule="auto"/>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Учасник у складі тендерної пропозиції надає:</w:t>
      </w:r>
    </w:p>
    <w:p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а) реквізити (місцезнаходження, телефон); </w:t>
      </w:r>
    </w:p>
    <w:p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б) керівництво (посада, прізвище, ім’я, по батькові) або ПІБ контактної особи, номер телефону контактної особи учасника; </w:t>
      </w:r>
    </w:p>
    <w:p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в) інформація про реквізити банківського рахунку.</w:t>
      </w:r>
    </w:p>
    <w:p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2.</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Витяг</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(далі – ЄДР), що містить актуальну інформацію про кінцевих бенефіціарних власників</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w:t>
      </w:r>
    </w:p>
    <w:p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3C79BE">
        <w:rPr>
          <w:rFonts w:ascii="Times New Roman" w:eastAsia="Calibri" w:hAnsi="Times New Roman" w:cs="Times New Roman"/>
          <w:b/>
          <w:sz w:val="24"/>
          <w:szCs w:val="24"/>
          <w:lang w:val="uk-UA" w:eastAsia="ru-RU"/>
        </w:rPr>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3C79BE">
        <w:rPr>
          <w:rFonts w:ascii="Times New Roman" w:eastAsia="Calibri" w:hAnsi="Times New Roman" w:cs="Times New Roman"/>
          <w:sz w:val="24"/>
          <w:szCs w:val="24"/>
          <w:lang w:val="uk-UA" w:eastAsia="ru-RU"/>
        </w:rPr>
        <w:t xml:space="preserve">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3C79BE" w:rsidRPr="003C79BE" w:rsidRDefault="003C79BE" w:rsidP="003C79BE">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білорусь /юридичні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білорусь, крім </w:t>
      </w:r>
      <w:r w:rsidRPr="003C79BE">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3C79BE">
        <w:rPr>
          <w:rFonts w:ascii="Times New Roman" w:eastAsia="Calibri" w:hAnsi="Times New Roman" w:cs="Times New Roman"/>
          <w:sz w:val="24"/>
          <w:szCs w:val="24"/>
          <w:lang w:val="uk-UA" w:eastAsia="uk-UA"/>
        </w:rPr>
        <w:t xml:space="preserve">то такий учасник додатково надає </w:t>
      </w:r>
      <w:r w:rsidRPr="003C79BE">
        <w:rPr>
          <w:rFonts w:ascii="Times New Roman" w:eastAsia="Calibri" w:hAnsi="Times New Roman" w:cs="Times New Roman"/>
          <w:bCs/>
          <w:sz w:val="24"/>
          <w:szCs w:val="24"/>
          <w:lang w:val="uk-UA" w:eastAsia="uk-UA"/>
        </w:rPr>
        <w:t>належним чином завірену копію</w:t>
      </w:r>
      <w:r w:rsidRPr="003C79BE">
        <w:rPr>
          <w:rFonts w:ascii="Times New Roman" w:eastAsia="Calibri" w:hAnsi="Times New Roman" w:cs="Times New Roman"/>
          <w:sz w:val="24"/>
          <w:szCs w:val="24"/>
          <w:lang w:val="uk-UA" w:eastAsia="uk-UA"/>
        </w:rPr>
        <w:t xml:space="preserve"> </w:t>
      </w:r>
      <w:r w:rsidRPr="003C79BE">
        <w:rPr>
          <w:rFonts w:ascii="Times New Roman" w:eastAsia="Calibri" w:hAnsi="Times New Roman" w:cs="Times New Roman"/>
          <w:bCs/>
          <w:sz w:val="24"/>
          <w:szCs w:val="24"/>
          <w:lang w:val="uk-UA" w:eastAsia="uk-UA"/>
        </w:rPr>
        <w:t xml:space="preserve">посвідки </w:t>
      </w:r>
      <w:r w:rsidRPr="003C79BE">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C79BE" w:rsidRPr="003C79BE" w:rsidRDefault="003C79BE" w:rsidP="003C79BE">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5. Д</w:t>
      </w:r>
      <w:r w:rsidRPr="003C79BE">
        <w:rPr>
          <w:rFonts w:ascii="Times New Roman" w:eastAsia="Times New Roman" w:hAnsi="Times New Roman" w:cs="Times New Roman"/>
          <w:bCs/>
          <w:sz w:val="24"/>
          <w:szCs w:val="24"/>
          <w:lang w:val="uk-UA" w:eastAsia="uk-UA"/>
        </w:rPr>
        <w:t>окументи</w:t>
      </w:r>
      <w:r w:rsidRPr="003C79BE">
        <w:rPr>
          <w:rFonts w:ascii="Times New Roman" w:eastAsia="Times New Roman" w:hAnsi="Times New Roman" w:cs="Times New Roman"/>
          <w:sz w:val="24"/>
          <w:szCs w:val="24"/>
          <w:lang w:val="uk-UA" w:eastAsia="uk-UA"/>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rsidR="003C79BE" w:rsidRP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rsidR="003C79BE" w:rsidRPr="003C79BE" w:rsidRDefault="003C79BE" w:rsidP="003C79BE">
      <w:pPr>
        <w:spacing w:after="0" w:line="240" w:lineRule="auto"/>
        <w:ind w:right="-23" w:firstLine="709"/>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3C79BE">
        <w:rPr>
          <w:rFonts w:ascii="Times New Roman" w:eastAsia="Times New Roman" w:hAnsi="Times New Roman" w:cs="Times New Roman"/>
          <w:sz w:val="24"/>
          <w:szCs w:val="24"/>
          <w:lang w:val="uk-UA" w:eastAsia="uk-UA"/>
        </w:rPr>
        <w:t xml:space="preserve">(виписка з протоколу (рішення) засновника/ів (протокол (рішення) засновника/ів),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bCs/>
          <w:sz w:val="24"/>
          <w:szCs w:val="24"/>
          <w:lang w:val="uk-UA" w:eastAsia="uk-UA"/>
        </w:rPr>
        <w:t xml:space="preserve">або інший документ). </w:t>
      </w:r>
    </w:p>
    <w:p w:rsidR="003C79BE" w:rsidRP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rsidR="00FB35C0" w:rsidRPr="00EE2F9F" w:rsidRDefault="00FB35C0" w:rsidP="00FB35C0">
      <w:pPr>
        <w:spacing w:before="240" w:after="0" w:line="240" w:lineRule="auto"/>
        <w:jc w:val="both"/>
        <w:rPr>
          <w:rFonts w:ascii="Times New Roman" w:eastAsia="Times New Roman" w:hAnsi="Times New Roman" w:cs="Times New Roman"/>
          <w:b/>
          <w:sz w:val="24"/>
          <w:szCs w:val="24"/>
        </w:rPr>
      </w:pPr>
      <w:r w:rsidRPr="003156F3">
        <w:rPr>
          <w:rFonts w:ascii="Times New Roman" w:eastAsia="Calibri" w:hAnsi="Times New Roman" w:cs="Times New Roman"/>
          <w:b/>
          <w:bCs/>
          <w:sz w:val="24"/>
          <w:szCs w:val="24"/>
        </w:rPr>
        <w:t xml:space="preserve">Розділ ІІІ. </w:t>
      </w:r>
      <w:r w:rsidRPr="003156F3">
        <w:rPr>
          <w:rFonts w:ascii="Times New Roman" w:eastAsia="Times New Roman" w:hAnsi="Times New Roman" w:cs="Times New Roman"/>
          <w:b/>
          <w:sz w:val="24"/>
          <w:szCs w:val="24"/>
        </w:rPr>
        <w:t>Підтвердження відповідності учасника вимогам, визначеним у пункті 47</w:t>
      </w:r>
      <w:r w:rsidR="00631C54" w:rsidRPr="003156F3">
        <w:rPr>
          <w:rFonts w:ascii="Times New Roman" w:eastAsia="Times New Roman" w:hAnsi="Times New Roman" w:cs="Times New Roman"/>
          <w:b/>
          <w:sz w:val="24"/>
          <w:szCs w:val="24"/>
          <w:lang w:val="uk-UA"/>
        </w:rPr>
        <w:t xml:space="preserve"> </w:t>
      </w:r>
      <w:r w:rsidRPr="003156F3">
        <w:rPr>
          <w:rFonts w:ascii="Times New Roman" w:eastAsia="Times New Roman" w:hAnsi="Times New Roman" w:cs="Times New Roman"/>
          <w:b/>
          <w:sz w:val="24"/>
          <w:szCs w:val="24"/>
        </w:rPr>
        <w:t>Особливостей.</w:t>
      </w:r>
    </w:p>
    <w:p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EE2F9F">
        <w:rPr>
          <w:rFonts w:ascii="Times New Roman" w:eastAsia="Times New Roman" w:hAnsi="Times New Roman" w:cs="Times New Roman"/>
          <w:sz w:val="24"/>
          <w:szCs w:val="24"/>
        </w:rPr>
        <w:t>Учасник процедури закупівлі підтверджує відсутність підстав, визначених пунктом 47 Особливостей (крім крім</w:t>
      </w:r>
      <w:r w:rsidR="00631C54">
        <w:rPr>
          <w:rFonts w:ascii="Times New Roman" w:eastAsia="Times New Roman" w:hAnsi="Times New Roman" w:cs="Times New Roman"/>
          <w:sz w:val="24"/>
          <w:szCs w:val="24"/>
          <w:lang w:val="uk-UA"/>
        </w:rPr>
        <w:t xml:space="preserve"> </w:t>
      </w:r>
      <w:hyperlink r:id="rId43" w:anchor="n616" w:history="1">
        <w:r w:rsidRPr="00EE2F9F">
          <w:rPr>
            <w:rFonts w:ascii="Times New Roman" w:eastAsia="Times New Roman" w:hAnsi="Times New Roman" w:cs="Times New Roman"/>
            <w:sz w:val="24"/>
            <w:szCs w:val="24"/>
          </w:rPr>
          <w:t>підпунктів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4"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2F9F">
        <w:rPr>
          <w:rFonts w:ascii="Times New Roman" w:eastAsia="Times" w:hAnsi="Times New Roman" w:cs="Times New Roman"/>
          <w:sz w:val="24"/>
          <w:szCs w:val="24"/>
        </w:rPr>
        <w:t>.</w:t>
      </w:r>
    </w:p>
    <w:p w:rsidR="00FB35C0" w:rsidRPr="00EE2F9F" w:rsidRDefault="00FB35C0" w:rsidP="00FB35C0">
      <w:pPr>
        <w:pStyle w:val="tj"/>
        <w:shd w:val="clear" w:color="auto" w:fill="FFFFFF"/>
        <w:spacing w:before="0" w:beforeAutospacing="0" w:after="0" w:afterAutospacing="0"/>
        <w:ind w:firstLine="567"/>
        <w:jc w:val="both"/>
        <w:rPr>
          <w:i/>
          <w:highlight w:val="yellow"/>
        </w:rPr>
      </w:pPr>
      <w:r w:rsidRPr="00FB35C0">
        <w:t xml:space="preserve">Замовник не вимагає від учасника процедури закупівлі під час подання тендерної пропозиції в </w:t>
      </w:r>
      <w:r w:rsidRPr="00631C54">
        <w:t>електронній системі закупівель будь-яких документів, що підтверджують відсутність підстав, визначених у пункті 47 Особливостей (</w:t>
      </w:r>
      <w:r w:rsidRPr="00FB35C0">
        <w:t xml:space="preserve">крім </w:t>
      </w:r>
      <w:r w:rsidRPr="00EE2F9F">
        <w:t>крім</w:t>
      </w:r>
      <w:r w:rsidR="00631C54">
        <w:rPr>
          <w:lang w:val="uk-UA"/>
        </w:rPr>
        <w:t xml:space="preserve"> </w:t>
      </w:r>
      <w:hyperlink r:id="rId45" w:anchor="n616" w:history="1">
        <w:r w:rsidRPr="00EE2F9F">
          <w:t>підпунктів 1</w:t>
        </w:r>
      </w:hyperlink>
      <w:r w:rsidR="00631C54">
        <w:rPr>
          <w:lang w:val="uk-UA"/>
        </w:rPr>
        <w:t xml:space="preserve"> </w:t>
      </w:r>
      <w:r w:rsidRPr="00EE2F9F">
        <w:t>і</w:t>
      </w:r>
      <w:r w:rsidR="00631C54">
        <w:rPr>
          <w:lang w:val="uk-UA"/>
        </w:rPr>
        <w:t xml:space="preserve"> </w:t>
      </w:r>
      <w:hyperlink r:id="rId46" w:anchor="n622" w:history="1">
        <w:r w:rsidRPr="00EE2F9F">
          <w:t>7</w:t>
        </w:r>
      </w:hyperlink>
      <w:r w:rsidRPr="00EE2F9F">
        <w:t xml:space="preserve">, </w:t>
      </w:r>
      <w:r w:rsidRPr="00FB35C0">
        <w:t xml:space="preserve">абзацу чотирнадцятого цього </w:t>
      </w:r>
      <w:r w:rsidRPr="00631C54">
        <w:lastRenderedPageBreak/>
        <w:t>пункту), крім самостійного декларування відсутності таких підстав у</w:t>
      </w:r>
      <w:bookmarkStart w:id="15" w:name="_GoBack"/>
      <w:bookmarkEnd w:id="15"/>
      <w:r w:rsidRPr="00631C54">
        <w:t xml:space="preserve">часником процедури закупівлі відповідно до абзацу шістнадцятого цього пункту. </w:t>
      </w:r>
      <w:r w:rsidRPr="00631C54">
        <w:rPr>
          <w:rFonts w:eastAsia="Calibri"/>
          <w:i/>
        </w:rPr>
        <w:t xml:space="preserve">Якщо відповідні поля для декларування відсутності підстав для відмови в участі у </w:t>
      </w:r>
      <w:r w:rsidRPr="00EE2F9F">
        <w:rPr>
          <w:rFonts w:eastAsia="Calibri"/>
          <w:i/>
        </w:rPr>
        <w:t xml:space="preserve">процедурі закупівлі не реалізовані в електронній системі закупівель, учасник у складі тендерної пропозиції надає </w:t>
      </w:r>
      <w:r w:rsidRPr="00EE2F9F">
        <w:rPr>
          <w:i/>
        </w:rPr>
        <w:t xml:space="preserve">довідки (довідку) у довільній формі та/або довідку відповідно до форми, </w:t>
      </w:r>
      <w:r w:rsidRPr="00EE2F9F">
        <w:rPr>
          <w:rFonts w:eastAsia="Calibri"/>
          <w:i/>
        </w:rPr>
        <w:t xml:space="preserve">що окремо передбачена у Розділі ІІІ Додатку 2 до цієї тендерної документації </w:t>
      </w:r>
      <w:r w:rsidRPr="00EE2F9F">
        <w:rPr>
          <w:rFonts w:eastAsia="Times"/>
          <w:i/>
        </w:rPr>
        <w:t>(Форма №1</w:t>
      </w:r>
      <w:r w:rsidRPr="00EE2F9F">
        <w:rPr>
          <w:rFonts w:eastAsia="Calibri"/>
          <w:i/>
        </w:rPr>
        <w:t xml:space="preserve"> щодо відсутності підстав для відмови в участі у процедурі закупівлі).</w:t>
      </w:r>
      <w:r w:rsidRPr="00EE2F9F">
        <w:rPr>
          <w:i/>
          <w:highlight w:val="yellow"/>
        </w:rPr>
        <w:t xml:space="preserve"> </w:t>
      </w:r>
    </w:p>
    <w:p w:rsidR="00FB35C0" w:rsidRPr="00EE2F9F" w:rsidRDefault="00FB35C0" w:rsidP="00FB35C0">
      <w:pPr>
        <w:pStyle w:val="tj"/>
        <w:shd w:val="clear" w:color="auto" w:fill="FFFFFF"/>
        <w:spacing w:before="0" w:beforeAutospacing="0" w:after="0" w:afterAutospacing="0"/>
        <w:ind w:firstLine="567"/>
        <w:jc w:val="both"/>
        <w:rPr>
          <w:rFonts w:eastAsia="Calibri"/>
        </w:rPr>
      </w:pPr>
      <w:r w:rsidRPr="00EE2F9F">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EE2F9F">
        <w:rPr>
          <w:rFonts w:eastAsia="Calibri"/>
        </w:rPr>
        <w:t xml:space="preserve">що окремо передбачена у Розділі ІІІ Додатку 2 до цієї тендерної документації </w:t>
      </w:r>
      <w:r w:rsidRPr="00EE2F9F">
        <w:rPr>
          <w:rFonts w:eastAsia="Times"/>
        </w:rPr>
        <w:t>(Форма №1</w:t>
      </w:r>
      <w:r w:rsidRPr="00EE2F9F">
        <w:rPr>
          <w:rFonts w:eastAsia="Calibri"/>
        </w:rPr>
        <w:t xml:space="preserve"> щодо відсутності підстав для відмови в участі у процедурі закупівлі)</w:t>
      </w:r>
      <w:r w:rsidRPr="00EE2F9F">
        <w:t xml:space="preserve"> стосовно кожного з учасників об’єднання, які входять до його складу з урахуванням їх резиденства. </w:t>
      </w:r>
    </w:p>
    <w:p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rsidR="00631C54" w:rsidRPr="00EE2F9F" w:rsidRDefault="00631C54" w:rsidP="00631C54">
      <w:pPr>
        <w:spacing w:before="120" w:after="0"/>
        <w:ind w:left="6096"/>
        <w:jc w:val="right"/>
        <w:rPr>
          <w:rFonts w:ascii="Times New Roman" w:eastAsia="Calibri" w:hAnsi="Times New Roman" w:cs="Times New Roman"/>
          <w:b/>
          <w:sz w:val="24"/>
          <w:szCs w:val="24"/>
        </w:rPr>
      </w:pPr>
      <w:r w:rsidRPr="00EE2F9F">
        <w:rPr>
          <w:rFonts w:ascii="Times New Roman" w:eastAsia="Calibri" w:hAnsi="Times New Roman" w:cs="Times New Roman"/>
          <w:b/>
          <w:sz w:val="24"/>
          <w:szCs w:val="24"/>
        </w:rPr>
        <w:t>Уповноваженій особі НКРЕКП</w:t>
      </w:r>
    </w:p>
    <w:p w:rsidR="00631C54" w:rsidRPr="00EE2F9F" w:rsidRDefault="00631C54" w:rsidP="00631C54">
      <w:pPr>
        <w:spacing w:after="0"/>
        <w:ind w:firstLine="709"/>
        <w:jc w:val="both"/>
        <w:rPr>
          <w:rFonts w:ascii="Times New Roman" w:eastAsia="Calibri" w:hAnsi="Times New Roman" w:cs="Times New Roman"/>
          <w:b/>
          <w:sz w:val="24"/>
          <w:szCs w:val="24"/>
        </w:rPr>
      </w:pPr>
      <w:r w:rsidRPr="00EE2F9F">
        <w:rPr>
          <w:rFonts w:ascii="Times New Roman" w:eastAsia="Calibri" w:hAnsi="Times New Roman" w:cs="Times New Roman"/>
          <w:b/>
          <w:sz w:val="24"/>
          <w:szCs w:val="24"/>
        </w:rPr>
        <w:t>Довідка про відсутність підстав для відмови в участі у процедурі закупівлі</w:t>
      </w:r>
    </w:p>
    <w:p w:rsidR="00631C54" w:rsidRPr="00EE2F9F" w:rsidRDefault="00631C54" w:rsidP="00631C54">
      <w:pPr>
        <w:spacing w:after="0"/>
        <w:ind w:firstLine="709"/>
        <w:jc w:val="both"/>
        <w:rPr>
          <w:rFonts w:ascii="Times New Roman" w:eastAsia="Calibri" w:hAnsi="Times New Roman" w:cs="Times New Roman"/>
          <w:sz w:val="24"/>
          <w:szCs w:val="24"/>
        </w:rPr>
      </w:pPr>
    </w:p>
    <w:p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r w:rsidRPr="00EE2F9F">
        <w:rPr>
          <w:rFonts w:ascii="Times New Roman" w:eastAsia="Times New Roman" w:hAnsi="Times New Roman" w:cs="Times New Roman"/>
          <w:i/>
          <w:sz w:val="24"/>
          <w:szCs w:val="24"/>
        </w:rPr>
        <w:t>найменування Учасника</w:t>
      </w:r>
      <w:r w:rsidRPr="00EE2F9F">
        <w:rPr>
          <w:rFonts w:ascii="Times New Roman" w:eastAsia="Times New Roman" w:hAnsi="Times New Roman" w:cs="Times New Roman"/>
          <w:sz w:val="24"/>
          <w:szCs w:val="24"/>
        </w:rPr>
        <w:t>/ (далі - Учасник), цією довідкою засвідчуємо про відсутність підстав для відмови в участі у процедурі закупівлі, передбачених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94DD2">
        <w:rPr>
          <w:rFonts w:ascii="Times New Roman" w:eastAsia="Calibri" w:hAnsi="Times New Roman" w:cs="Times New Roman"/>
          <w:sz w:val="24"/>
          <w:szCs w:val="24"/>
        </w:rPr>
        <w:br w:type="page"/>
      </w:r>
    </w:p>
    <w:p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rsidR="00DA4604" w:rsidRPr="00DA4604" w:rsidRDefault="00DA4604" w:rsidP="00DA4604">
      <w:pPr>
        <w:spacing w:after="0" w:line="240" w:lineRule="auto"/>
        <w:rPr>
          <w:rFonts w:ascii="Times New Roman" w:eastAsia="Calibri" w:hAnsi="Times New Roman" w:cs="Times New Roman"/>
          <w:sz w:val="24"/>
          <w:szCs w:val="24"/>
          <w:lang w:val="uk-UA"/>
        </w:rPr>
      </w:pPr>
    </w:p>
    <w:p w:rsidR="00C02414" w:rsidRPr="00591283" w:rsidRDefault="00C02414" w:rsidP="00AF1DEA">
      <w:pPr>
        <w:spacing w:line="240" w:lineRule="auto"/>
        <w:ind w:firstLine="567"/>
        <w:jc w:val="center"/>
        <w:rPr>
          <w:rFonts w:ascii="Times New Roman" w:hAnsi="Times New Roman" w:cs="Times New Roman"/>
          <w:b/>
          <w:lang w:val="uk-UA"/>
        </w:rPr>
      </w:pPr>
      <w:bookmarkStart w:id="16" w:name="_Hlk23159695"/>
      <w:bookmarkEnd w:id="16"/>
      <w:r w:rsidRPr="00591283">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rsidR="00C02414" w:rsidRPr="00591283" w:rsidRDefault="00C02414" w:rsidP="00AF1DEA">
      <w:pPr>
        <w:tabs>
          <w:tab w:val="left" w:pos="1134"/>
        </w:tabs>
        <w:spacing w:line="240" w:lineRule="auto"/>
        <w:jc w:val="center"/>
        <w:rPr>
          <w:rFonts w:ascii="Times New Roman" w:hAnsi="Times New Roman" w:cs="Times New Roman"/>
          <w:b/>
          <w:lang w:val="uk-UA"/>
        </w:rPr>
      </w:pPr>
      <w:r w:rsidRPr="00591283">
        <w:rPr>
          <w:rFonts w:ascii="Times New Roman" w:hAnsi="Times New Roman" w:cs="Times New Roman"/>
          <w:b/>
          <w:lang w:val="uk-UA"/>
        </w:rPr>
        <w:t>Послуги з охорони (ДК 021:015 – 79710000-4  Охоронні послуги)</w:t>
      </w:r>
    </w:p>
    <w:p w:rsidR="00C02414" w:rsidRPr="00591283" w:rsidRDefault="00C02414" w:rsidP="00AF1DEA">
      <w:pPr>
        <w:numPr>
          <w:ilvl w:val="0"/>
          <w:numId w:val="30"/>
        </w:numPr>
        <w:spacing w:after="0" w:line="240" w:lineRule="auto"/>
        <w:jc w:val="both"/>
        <w:rPr>
          <w:rFonts w:ascii="Times New Roman" w:hAnsi="Times New Roman" w:cs="Times New Roman"/>
          <w:lang w:val="uk-UA"/>
        </w:rPr>
      </w:pPr>
      <w:r w:rsidRPr="00591283">
        <w:rPr>
          <w:rFonts w:ascii="Times New Roman" w:hAnsi="Times New Roman" w:cs="Times New Roman"/>
          <w:b/>
          <w:bCs/>
          <w:noProof/>
          <w:lang w:val="uk-UA"/>
        </w:rPr>
        <w:t>Виконавець зобов’язаний забезпечити:</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Здійснення охорони адмінбудівель за адресою: м. Київ, вул. Сім’ї Бродських, 19 корпус № 1, № 2, гаражів та прилеглої огородженої території (далі – Об’єкт): виявлення, запобігання та припинення несанкціонованих проникнень сторонніх осіб до приміщень Замовника.</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 xml:space="preserve">Наявність у працівників Виконавця (далі </w:t>
      </w:r>
      <w:r w:rsidRPr="00591283">
        <w:rPr>
          <w:rFonts w:ascii="Times New Roman" w:hAnsi="Times New Roman" w:cs="Times New Roman"/>
          <w:noProof/>
          <w:lang w:val="uk-UA"/>
        </w:rPr>
        <w:t>–</w:t>
      </w:r>
      <w:r w:rsidRPr="00591283">
        <w:rPr>
          <w:rFonts w:ascii="Times New Roman" w:hAnsi="Times New Roman" w:cs="Times New Roman"/>
          <w:lang w:val="uk-UA"/>
        </w:rPr>
        <w:t xml:space="preserve"> охоронників) спеціальних засобів індивідуального захисту та активної оборони, індивідуальних переговорних станцій (рацій) та форменого одягу.</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Повну матеріальну відповідальність охоронників у випадках крадіжки матеріальних цінностей з приміщень, прийнятих під охорону по закінченню робочого дня Комісії</w:t>
      </w:r>
      <w:r w:rsidRPr="00591283">
        <w:rPr>
          <w:rFonts w:ascii="Times New Roman" w:hAnsi="Times New Roman" w:cs="Times New Roman"/>
          <w:b/>
          <w:bCs/>
          <w:lang w:val="uk-UA"/>
        </w:rPr>
        <w:t>.</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Здійснення охоронниками контролю за внесенням та винесенням товарно-матеріальних цінностей.</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Здійснення пропускного режиму</w:t>
      </w:r>
      <w:r w:rsidRPr="00591283">
        <w:rPr>
          <w:rFonts w:ascii="Times New Roman" w:hAnsi="Times New Roman" w:cs="Times New Roman"/>
          <w:noProof/>
          <w:lang w:val="uk-UA"/>
        </w:rPr>
        <w:t>, а саме: допускати на Об’єкт Замовника працівників НКРЕКП по магнітним карточкам або після пред’явлення посвідчення. Інших осіб за попереднью заявкою відповідальних осіб Замовника – після пред’явлення паспорта або іншого документу, що посвідчує особу, здійснювати їх реєстрацію у Журналі реєстрації відвідувачів (із зазначенням прізвищ, ім’я, по-батькові, назв організацій, та осіб, яких вони відвідують).</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noProof/>
          <w:lang w:val="uk-UA"/>
        </w:rPr>
        <w:t>Дотримання охоронниками встановленних правил пожежної безпеки на постах.</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Негайно оповістити пожежну охорону та відповідальних працівників Замовника у випадку виявлення в приміщеннях Замовника пожежі та сприяти ліквідації пожежі.</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noProof/>
          <w:lang w:val="uk-UA"/>
        </w:rPr>
        <w:t xml:space="preserve">Організовувати та забезпечувати підтримку правопорядку в приміщеннях Замовника, спільно з Замовником вживати необхідних заходів щодо впровадження технічних засобів охорони; </w:t>
      </w:r>
      <w:r w:rsidRPr="00591283">
        <w:rPr>
          <w:rFonts w:ascii="Times New Roman" w:hAnsi="Times New Roman" w:cs="Times New Roman"/>
          <w:lang w:val="uk-UA"/>
        </w:rPr>
        <w:t>проводити заходи, направлені на виявлення і попередження порушення громадського порядку третіми особами в приміщеннях Замовника.</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noProof/>
          <w:lang w:val="uk-UA"/>
        </w:rPr>
        <w:t xml:space="preserve">Негайне оповіщення </w:t>
      </w:r>
      <w:r w:rsidRPr="00591283">
        <w:rPr>
          <w:rFonts w:ascii="Times New Roman" w:hAnsi="Times New Roman" w:cs="Times New Roman"/>
          <w:lang w:val="uk-UA"/>
        </w:rPr>
        <w:t xml:space="preserve">уповноважених представників Замовника та територіального підрозділу Національної поліції </w:t>
      </w:r>
      <w:r w:rsidRPr="00591283">
        <w:rPr>
          <w:rFonts w:ascii="Times New Roman" w:hAnsi="Times New Roman" w:cs="Times New Roman"/>
          <w:noProof/>
          <w:lang w:val="uk-UA"/>
        </w:rPr>
        <w:t xml:space="preserve">у випадку виявлення порушення цілісності приміщень, крадіжки, грабежу, розбою, підпалу, тощо; охоронник забезпечує недоторканість місця події </w:t>
      </w:r>
      <w:r w:rsidRPr="00591283">
        <w:rPr>
          <w:rFonts w:ascii="Times New Roman" w:hAnsi="Times New Roman" w:cs="Times New Roman"/>
          <w:lang w:val="uk-UA"/>
        </w:rPr>
        <w:t>до прибуття представників територіального підрозділу Національної поліції.</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noProof/>
          <w:lang w:val="uk-UA"/>
        </w:rPr>
        <w:t>Використання охоронниками наданих телефонних мереж виключно у службових цілях.</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Проведення контролю за виконанням обов’язків щодо охорони приміщень Замовника охоронниками.</w:t>
      </w:r>
    </w:p>
    <w:p w:rsidR="00C02414" w:rsidRPr="00591283" w:rsidRDefault="00C02414" w:rsidP="00AF1DEA">
      <w:pPr>
        <w:spacing w:line="240" w:lineRule="auto"/>
        <w:jc w:val="both"/>
        <w:rPr>
          <w:rFonts w:ascii="Times New Roman" w:hAnsi="Times New Roman" w:cs="Times New Roman"/>
          <w:lang w:val="uk-UA"/>
        </w:rPr>
      </w:pPr>
    </w:p>
    <w:p w:rsidR="00C02414" w:rsidRPr="00591283" w:rsidRDefault="00C02414" w:rsidP="00AF1DEA">
      <w:pPr>
        <w:numPr>
          <w:ilvl w:val="0"/>
          <w:numId w:val="30"/>
        </w:numPr>
        <w:spacing w:after="0" w:line="240" w:lineRule="auto"/>
        <w:jc w:val="both"/>
        <w:rPr>
          <w:rFonts w:ascii="Times New Roman" w:hAnsi="Times New Roman" w:cs="Times New Roman"/>
          <w:lang w:val="uk-UA"/>
        </w:rPr>
      </w:pPr>
      <w:r w:rsidRPr="00591283">
        <w:rPr>
          <w:rFonts w:ascii="Times New Roman" w:hAnsi="Times New Roman" w:cs="Times New Roman"/>
          <w:b/>
          <w:bCs/>
          <w:lang w:val="uk-UA"/>
        </w:rPr>
        <w:t>Вимоги до охоронників:</w:t>
      </w:r>
      <w:r w:rsidRPr="00591283">
        <w:rPr>
          <w:rFonts w:ascii="Times New Roman" w:hAnsi="Times New Roman" w:cs="Times New Roman"/>
          <w:lang w:val="uk-UA"/>
        </w:rPr>
        <w:t xml:space="preserve"> </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Добрий стан психічного та фізичного здоров’я.</w:t>
      </w:r>
    </w:p>
    <w:p w:rsidR="00C02414" w:rsidRPr="009F0762"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 xml:space="preserve">Наявність знань та навичок роботи з приладами охоронної та протипожежної </w:t>
      </w:r>
      <w:r w:rsidRPr="009F0762">
        <w:rPr>
          <w:rFonts w:ascii="Times New Roman" w:hAnsi="Times New Roman" w:cs="Times New Roman"/>
          <w:lang w:val="uk-UA"/>
        </w:rPr>
        <w:t>сигналізації.</w:t>
      </w:r>
    </w:p>
    <w:p w:rsidR="00C02414" w:rsidRPr="009F0762" w:rsidRDefault="00C02414" w:rsidP="00AF1DEA">
      <w:pPr>
        <w:numPr>
          <w:ilvl w:val="1"/>
          <w:numId w:val="30"/>
        </w:numPr>
        <w:spacing w:after="0" w:line="240" w:lineRule="auto"/>
        <w:jc w:val="both"/>
        <w:rPr>
          <w:rFonts w:ascii="Times New Roman" w:hAnsi="Times New Roman" w:cs="Times New Roman"/>
          <w:lang w:val="uk-UA"/>
        </w:rPr>
      </w:pPr>
      <w:r w:rsidRPr="009F0762">
        <w:rPr>
          <w:rFonts w:ascii="Times New Roman" w:hAnsi="Times New Roman" w:cs="Times New Roman"/>
          <w:lang w:val="uk-UA"/>
        </w:rPr>
        <w:t>Вік – до 55 років.</w:t>
      </w:r>
    </w:p>
    <w:p w:rsidR="00C02414" w:rsidRPr="009F0762" w:rsidRDefault="00C02414" w:rsidP="00AF1DEA">
      <w:pPr>
        <w:spacing w:line="240" w:lineRule="auto"/>
        <w:jc w:val="both"/>
        <w:rPr>
          <w:rFonts w:ascii="Times New Roman" w:hAnsi="Times New Roman" w:cs="Times New Roman"/>
          <w:lang w:val="uk-UA"/>
        </w:rPr>
      </w:pPr>
    </w:p>
    <w:p w:rsidR="00C02414" w:rsidRPr="00591283" w:rsidRDefault="00C02414" w:rsidP="00AF1DEA">
      <w:pPr>
        <w:numPr>
          <w:ilvl w:val="0"/>
          <w:numId w:val="30"/>
        </w:numPr>
        <w:spacing w:before="40" w:after="40" w:line="240" w:lineRule="auto"/>
        <w:jc w:val="both"/>
        <w:rPr>
          <w:rFonts w:ascii="Times New Roman" w:hAnsi="Times New Roman" w:cs="Times New Roman"/>
          <w:b/>
          <w:bCs/>
          <w:lang w:val="uk-UA"/>
        </w:rPr>
      </w:pPr>
      <w:bookmarkStart w:id="17" w:name="BM1362"/>
      <w:bookmarkEnd w:id="17"/>
      <w:r w:rsidRPr="00591283">
        <w:rPr>
          <w:rFonts w:ascii="Times New Roman" w:hAnsi="Times New Roman" w:cs="Times New Roman"/>
          <w:b/>
          <w:bCs/>
          <w:lang w:val="uk-UA"/>
        </w:rPr>
        <w:t>Обов’язки чергового охоронника:</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Перебувати на Об’єкті охайно вдягнутим, у формений одяг Виконавця, мати при собі всі необхідні засоби активної оборони для охорони майна Замовника.</w:t>
      </w:r>
      <w:bookmarkStart w:id="18" w:name="BM1363"/>
      <w:bookmarkEnd w:id="18"/>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 xml:space="preserve">Прийняти за описом документацію, обладнання та інвентар. </w:t>
      </w:r>
      <w:bookmarkStart w:id="19" w:name="BM1364"/>
      <w:bookmarkEnd w:id="19"/>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Перевіряти документи сторонніх осіб, які посвідчують особу, що прибула на Об’єкт.</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Пропускати працівників Замовника, за посвідченням особи</w:t>
      </w:r>
      <w:bookmarkStart w:id="20" w:name="BM1365"/>
      <w:bookmarkEnd w:id="20"/>
      <w:r w:rsidRPr="00591283">
        <w:rPr>
          <w:rFonts w:ascii="Times New Roman" w:hAnsi="Times New Roman" w:cs="Times New Roman"/>
          <w:lang w:val="uk-UA"/>
        </w:rPr>
        <w:t xml:space="preserve"> або </w:t>
      </w:r>
      <w:r w:rsidRPr="00591283">
        <w:rPr>
          <w:rFonts w:ascii="Times New Roman" w:hAnsi="Times New Roman" w:cs="Times New Roman"/>
          <w:noProof/>
          <w:lang w:val="uk-UA"/>
        </w:rPr>
        <w:t>магнітними карточками</w:t>
      </w:r>
      <w:r w:rsidRPr="00591283">
        <w:rPr>
          <w:rFonts w:ascii="Times New Roman" w:hAnsi="Times New Roman" w:cs="Times New Roman"/>
          <w:lang w:val="uk-UA"/>
        </w:rPr>
        <w:t>.</w:t>
      </w:r>
      <w:bookmarkStart w:id="21" w:name="BM1377"/>
      <w:bookmarkEnd w:id="21"/>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Здійснювати реєстрацію видачі ключів від адмінприміщень в Журнал реєстрації видачі ключів.</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 xml:space="preserve">Звіряти перепустки із зразками, перевіряти наявність на них печатки, а також відповідність фотографії, стежити, щоб вони не були прострочені. </w:t>
      </w:r>
      <w:bookmarkStart w:id="22" w:name="BM1378"/>
      <w:bookmarkEnd w:id="22"/>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Перевіряти за встановленими відповідними документами (подорожнім листом, накладною, рахунком-фактурою) винесення (внесення) чи вивезення (ввезення) будь-якого майна, що саме і в якій кількості (кількість місць) дозволено винести (внести) чи вивезти (ввезти)</w:t>
      </w:r>
      <w:bookmarkStart w:id="23" w:name="BM1379"/>
      <w:bookmarkEnd w:id="23"/>
      <w:r w:rsidRPr="00591283">
        <w:rPr>
          <w:rFonts w:ascii="Times New Roman" w:hAnsi="Times New Roman" w:cs="Times New Roman"/>
          <w:lang w:val="uk-UA"/>
        </w:rPr>
        <w:t>.</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lastRenderedPageBreak/>
        <w:t xml:space="preserve">Не дозволяти виносити (вносити) чи вивозити (ввозити) будь-яке майно з території (на територію) Замовника без дозволу уповноваженої особи. </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Утримувати формений одяг, засоби захисту та спеціальне обладнання в охайному та справному стані.</w:t>
      </w:r>
      <w:bookmarkStart w:id="24" w:name="BM1366"/>
      <w:bookmarkEnd w:id="24"/>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Постійно перебувати на контрольно-пропускному пункті.</w:t>
      </w:r>
      <w:bookmarkStart w:id="25" w:name="BM1369"/>
      <w:bookmarkStart w:id="26" w:name="BM1370"/>
      <w:bookmarkEnd w:id="25"/>
      <w:bookmarkEnd w:id="26"/>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У разі виникнення пожежі, забезпечити пропуск пожежних машин, направити їх до місця пожежі та повідомити про найближчі джерела пожежного водопостачання.</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З 19</w:t>
      </w:r>
      <w:r w:rsidRPr="00591283">
        <w:rPr>
          <w:rFonts w:ascii="Times New Roman" w:hAnsi="Times New Roman" w:cs="Times New Roman"/>
          <w:vertAlign w:val="superscript"/>
          <w:lang w:val="uk-UA"/>
        </w:rPr>
        <w:t>30</w:t>
      </w:r>
      <w:r w:rsidRPr="00591283">
        <w:rPr>
          <w:rFonts w:ascii="Times New Roman" w:hAnsi="Times New Roman" w:cs="Times New Roman"/>
          <w:lang w:val="uk-UA"/>
        </w:rPr>
        <w:t xml:space="preserve"> до 07</w:t>
      </w:r>
      <w:r w:rsidRPr="00591283">
        <w:rPr>
          <w:rFonts w:ascii="Times New Roman" w:hAnsi="Times New Roman" w:cs="Times New Roman"/>
          <w:vertAlign w:val="superscript"/>
          <w:lang w:val="uk-UA"/>
        </w:rPr>
        <w:t xml:space="preserve">00 </w:t>
      </w:r>
      <w:r w:rsidRPr="00591283">
        <w:rPr>
          <w:rFonts w:ascii="Times New Roman" w:hAnsi="Times New Roman" w:cs="Times New Roman"/>
          <w:lang w:val="uk-UA"/>
        </w:rPr>
        <w:t>з метою перевірки зачинення дверей приміщень, контролю протипожежного стану здійснювати обхід приміщень Замовника згідно журналу регламентних дій охоронця.</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За необхідності зачиняти вікна та двері, вимикати світло, закривати воду.</w:t>
      </w:r>
    </w:p>
    <w:p w:rsidR="00C02414" w:rsidRPr="00591283" w:rsidRDefault="00C02414" w:rsidP="00AF1DEA">
      <w:pPr>
        <w:numPr>
          <w:ilvl w:val="1"/>
          <w:numId w:val="30"/>
        </w:numPr>
        <w:spacing w:after="0" w:line="240" w:lineRule="auto"/>
        <w:jc w:val="both"/>
        <w:rPr>
          <w:rFonts w:ascii="Times New Roman" w:hAnsi="Times New Roman" w:cs="Times New Roman"/>
          <w:lang w:val="uk-UA"/>
        </w:rPr>
      </w:pPr>
      <w:r w:rsidRPr="00591283">
        <w:rPr>
          <w:rFonts w:ascii="Times New Roman" w:hAnsi="Times New Roman" w:cs="Times New Roman"/>
          <w:lang w:val="uk-UA"/>
        </w:rPr>
        <w:t>Не допускати до приміщень Замовника осіб, які знаходяться під впливом алкоголю чи наркотичних засобів.</w:t>
      </w:r>
    </w:p>
    <w:p w:rsidR="00C02414" w:rsidRPr="00591283" w:rsidRDefault="00C02414" w:rsidP="00474B74">
      <w:pPr>
        <w:numPr>
          <w:ilvl w:val="0"/>
          <w:numId w:val="30"/>
        </w:numPr>
        <w:spacing w:before="40" w:after="40"/>
        <w:jc w:val="both"/>
        <w:rPr>
          <w:rFonts w:ascii="Times New Roman" w:hAnsi="Times New Roman" w:cs="Times New Roman"/>
          <w:b/>
          <w:bCs/>
          <w:noProof/>
          <w:lang w:val="uk-UA"/>
        </w:rPr>
      </w:pPr>
      <w:r w:rsidRPr="00591283">
        <w:rPr>
          <w:rFonts w:ascii="Times New Roman" w:hAnsi="Times New Roman" w:cs="Times New Roman"/>
          <w:b/>
          <w:bCs/>
          <w:noProof/>
          <w:lang w:val="uk-UA"/>
        </w:rPr>
        <w:t>Характеристика об'єкту охорони:</w:t>
      </w:r>
    </w:p>
    <w:tbl>
      <w:tblPr>
        <w:tblW w:w="992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06"/>
        <w:gridCol w:w="7022"/>
      </w:tblGrid>
      <w:tr w:rsidR="00C02414" w:rsidRPr="00591283" w:rsidTr="0072635A">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jc w:val="both"/>
              <w:rPr>
                <w:rFonts w:ascii="Times New Roman" w:eastAsia="Arial Unicode MS" w:hAnsi="Times New Roman" w:cs="Times New Roman"/>
                <w:b/>
                <w:bCs/>
                <w:lang w:val="uk-UA"/>
              </w:rPr>
            </w:pPr>
            <w:r w:rsidRPr="00591283">
              <w:rPr>
                <w:rFonts w:ascii="Times New Roman" w:hAnsi="Times New Roman" w:cs="Times New Roman"/>
                <w:b/>
                <w:bCs/>
                <w:lang w:val="uk-UA"/>
              </w:rPr>
              <w:t>Показники</w:t>
            </w:r>
          </w:p>
        </w:tc>
        <w:tc>
          <w:tcPr>
            <w:tcW w:w="7022"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jc w:val="center"/>
              <w:rPr>
                <w:rFonts w:ascii="Times New Roman" w:hAnsi="Times New Roman" w:cs="Times New Roman"/>
                <w:b/>
                <w:bCs/>
                <w:lang w:val="uk-UA"/>
              </w:rPr>
            </w:pPr>
            <w:r w:rsidRPr="00591283">
              <w:rPr>
                <w:rFonts w:ascii="Times New Roman" w:hAnsi="Times New Roman" w:cs="Times New Roman"/>
                <w:b/>
                <w:bCs/>
                <w:lang w:val="uk-UA"/>
              </w:rPr>
              <w:t>Приміщення по вул. Сім’ї Бродських, 19</w:t>
            </w:r>
          </w:p>
        </w:tc>
      </w:tr>
      <w:tr w:rsidR="00C02414" w:rsidRPr="00591283" w:rsidTr="0072635A">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ind w:right="41"/>
              <w:jc w:val="both"/>
              <w:rPr>
                <w:rFonts w:ascii="Times New Roman" w:hAnsi="Times New Roman" w:cs="Times New Roman"/>
                <w:b/>
                <w:bCs/>
                <w:lang w:val="uk-UA"/>
              </w:rPr>
            </w:pPr>
            <w:r w:rsidRPr="00591283">
              <w:rPr>
                <w:rFonts w:ascii="Times New Roman" w:hAnsi="Times New Roman" w:cs="Times New Roman"/>
                <w:b/>
                <w:bCs/>
                <w:lang w:val="uk-UA"/>
              </w:rPr>
              <w:t>Розташування об'єкту охорони</w:t>
            </w:r>
          </w:p>
        </w:tc>
        <w:tc>
          <w:tcPr>
            <w:tcW w:w="7022"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Адміністративні будівлі корпус № 1 та № 2, гаражі за адресою: м. Київ, вул. Сім’ї Бродських, 19 та прилегла територія.</w:t>
            </w:r>
          </w:p>
        </w:tc>
      </w:tr>
      <w:tr w:rsidR="00C02414" w:rsidRPr="00591283" w:rsidTr="0072635A">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ind w:right="41"/>
              <w:rPr>
                <w:rFonts w:ascii="Times New Roman" w:hAnsi="Times New Roman" w:cs="Times New Roman"/>
                <w:b/>
                <w:bCs/>
                <w:lang w:val="uk-UA"/>
              </w:rPr>
            </w:pPr>
            <w:r w:rsidRPr="00591283">
              <w:rPr>
                <w:rFonts w:ascii="Times New Roman" w:hAnsi="Times New Roman" w:cs="Times New Roman"/>
                <w:b/>
                <w:bCs/>
                <w:lang w:val="uk-UA"/>
              </w:rPr>
              <w:t>Загальні характеристики об'єктів охорони</w:t>
            </w:r>
          </w:p>
        </w:tc>
        <w:tc>
          <w:tcPr>
            <w:tcW w:w="7022"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Корпус № 1 – 4-ох поверхове адміністративне приміщення;</w:t>
            </w:r>
          </w:p>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Корпус № 2 – одноповерхове адміністративне приміщення;</w:t>
            </w:r>
          </w:p>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Гаражі;</w:t>
            </w:r>
          </w:p>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Прилегла територія із будівлями.</w:t>
            </w:r>
          </w:p>
        </w:tc>
      </w:tr>
      <w:tr w:rsidR="00C02414" w:rsidRPr="00591283" w:rsidTr="0072635A">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ind w:right="41"/>
              <w:rPr>
                <w:rFonts w:ascii="Times New Roman" w:hAnsi="Times New Roman" w:cs="Times New Roman"/>
                <w:b/>
                <w:bCs/>
                <w:lang w:val="uk-UA"/>
              </w:rPr>
            </w:pPr>
            <w:r w:rsidRPr="00591283">
              <w:rPr>
                <w:rFonts w:ascii="Times New Roman" w:hAnsi="Times New Roman" w:cs="Times New Roman"/>
                <w:b/>
                <w:bCs/>
                <w:lang w:val="uk-UA"/>
              </w:rPr>
              <w:t>Характеристика укріплення об'єкта</w:t>
            </w:r>
          </w:p>
          <w:p w:rsidR="00C02414" w:rsidRPr="00591283" w:rsidRDefault="00C02414" w:rsidP="00AF1DEA">
            <w:pPr>
              <w:spacing w:after="0" w:line="240" w:lineRule="auto"/>
              <w:ind w:right="41"/>
              <w:rPr>
                <w:rFonts w:ascii="Times New Roman" w:hAnsi="Times New Roman" w:cs="Times New Roman"/>
                <w:b/>
                <w:bCs/>
                <w:lang w:val="uk-UA"/>
              </w:rPr>
            </w:pPr>
            <w:r w:rsidRPr="00591283">
              <w:rPr>
                <w:rFonts w:ascii="Times New Roman" w:hAnsi="Times New Roman" w:cs="Times New Roman"/>
                <w:b/>
                <w:bCs/>
                <w:lang w:val="uk-UA"/>
              </w:rPr>
              <w:t>та наявність технічних засобів охорони</w:t>
            </w:r>
          </w:p>
        </w:tc>
        <w:tc>
          <w:tcPr>
            <w:tcW w:w="7022"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Вхідні двері в приміщення металопластикові. Вікна та виходи гратами не обладнані. Приміщення першого поверху обладнанні  технічними засобами охорони.</w:t>
            </w:r>
          </w:p>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Пожежна охорона на пост охорони виведена.</w:t>
            </w:r>
          </w:p>
        </w:tc>
      </w:tr>
      <w:tr w:rsidR="00C02414" w:rsidRPr="00591283" w:rsidTr="0072635A">
        <w:trPr>
          <w:jc w:val="center"/>
        </w:trPr>
        <w:tc>
          <w:tcPr>
            <w:tcW w:w="2906"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ind w:right="41"/>
              <w:rPr>
                <w:rFonts w:ascii="Times New Roman" w:hAnsi="Times New Roman" w:cs="Times New Roman"/>
                <w:b/>
                <w:bCs/>
                <w:lang w:val="uk-UA"/>
              </w:rPr>
            </w:pPr>
            <w:r w:rsidRPr="00591283">
              <w:rPr>
                <w:rFonts w:ascii="Times New Roman" w:hAnsi="Times New Roman" w:cs="Times New Roman"/>
                <w:b/>
                <w:bCs/>
                <w:lang w:val="uk-UA"/>
              </w:rPr>
              <w:t>Характеристика приміщень охорони, КПП</w:t>
            </w:r>
          </w:p>
        </w:tc>
        <w:tc>
          <w:tcPr>
            <w:tcW w:w="7022" w:type="dxa"/>
            <w:tcBorders>
              <w:top w:val="single" w:sz="4" w:space="0" w:color="auto"/>
              <w:left w:val="single" w:sz="4" w:space="0" w:color="auto"/>
              <w:bottom w:val="single" w:sz="4" w:space="0" w:color="auto"/>
              <w:right w:val="single" w:sz="4" w:space="0" w:color="auto"/>
            </w:tcBorders>
            <w:vAlign w:val="center"/>
          </w:tcPr>
          <w:p w:rsidR="00C02414" w:rsidRPr="00591283" w:rsidRDefault="00C02414" w:rsidP="00AF1DEA">
            <w:pPr>
              <w:spacing w:after="0" w:line="240" w:lineRule="auto"/>
              <w:jc w:val="both"/>
              <w:rPr>
                <w:rFonts w:ascii="Times New Roman" w:hAnsi="Times New Roman" w:cs="Times New Roman"/>
                <w:bCs/>
                <w:lang w:val="uk-UA"/>
              </w:rPr>
            </w:pPr>
            <w:r w:rsidRPr="00591283">
              <w:rPr>
                <w:rFonts w:ascii="Times New Roman" w:hAnsi="Times New Roman" w:cs="Times New Roman"/>
                <w:bCs/>
                <w:lang w:val="uk-UA"/>
              </w:rPr>
              <w:t>Прохід до приміщень здійснюється по магнітних картках.</w:t>
            </w:r>
          </w:p>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b/>
                <w:bCs/>
                <w:lang w:val="uk-UA"/>
              </w:rPr>
              <w:t>КПП</w:t>
            </w:r>
            <w:r w:rsidRPr="00591283">
              <w:rPr>
                <w:rFonts w:ascii="Times New Roman" w:hAnsi="Times New Roman" w:cs="Times New Roman"/>
                <w:lang w:val="uk-UA"/>
              </w:rPr>
              <w:t>. Прохід обладнаний одним турнікетом та здійснюється по магнітних картках.</w:t>
            </w:r>
          </w:p>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Службове місце охорони визначено та розташовано на 1-му поверсі біля вхідних дверей. Обладнано столом, стільцем та телефонним зв'язком через міську АТС.</w:t>
            </w:r>
          </w:p>
          <w:p w:rsidR="00C02414" w:rsidRPr="00591283" w:rsidRDefault="00C02414" w:rsidP="00AF1DEA">
            <w:pPr>
              <w:spacing w:after="0" w:line="240" w:lineRule="auto"/>
              <w:jc w:val="both"/>
              <w:rPr>
                <w:rFonts w:ascii="Times New Roman" w:hAnsi="Times New Roman" w:cs="Times New Roman"/>
                <w:lang w:val="uk-UA"/>
              </w:rPr>
            </w:pPr>
            <w:r w:rsidRPr="00591283">
              <w:rPr>
                <w:rFonts w:ascii="Times New Roman" w:hAnsi="Times New Roman" w:cs="Times New Roman"/>
                <w:lang w:val="uk-UA"/>
              </w:rPr>
              <w:t>Робоче місце охоронника обладнане монітором із камерами спостереження прилеглої території. В’їздні ворота обладнані автоматичним відкриванням та шлагбаумом.</w:t>
            </w:r>
          </w:p>
        </w:tc>
      </w:tr>
    </w:tbl>
    <w:p w:rsidR="00C02414" w:rsidRPr="00591283" w:rsidRDefault="00C02414" w:rsidP="00C02414">
      <w:pPr>
        <w:spacing w:before="40" w:after="40"/>
        <w:jc w:val="both"/>
        <w:rPr>
          <w:rFonts w:ascii="Times New Roman" w:hAnsi="Times New Roman" w:cs="Times New Roman"/>
          <w:b/>
          <w:bCs/>
          <w:noProof/>
          <w:lang w:val="uk-UA"/>
        </w:rPr>
      </w:pPr>
    </w:p>
    <w:p w:rsidR="00C02414" w:rsidRPr="00591283" w:rsidRDefault="00C02414" w:rsidP="00C02414">
      <w:pPr>
        <w:spacing w:before="40" w:after="40"/>
        <w:jc w:val="both"/>
        <w:rPr>
          <w:rFonts w:ascii="Times New Roman" w:hAnsi="Times New Roman" w:cs="Times New Roman"/>
          <w:b/>
          <w:bCs/>
          <w:noProof/>
          <w:lang w:val="uk-UA"/>
        </w:rPr>
      </w:pPr>
      <w:r w:rsidRPr="00591283">
        <w:rPr>
          <w:rFonts w:ascii="Times New Roman" w:hAnsi="Times New Roman" w:cs="Times New Roman"/>
          <w:b/>
          <w:bCs/>
          <w:noProof/>
          <w:lang w:val="uk-UA"/>
        </w:rPr>
        <w:t>5. Вимоги щодо охорони приміщень:</w:t>
      </w:r>
    </w:p>
    <w:tbl>
      <w:tblPr>
        <w:tblW w:w="991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4"/>
        <w:gridCol w:w="6824"/>
      </w:tblGrid>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left="-539" w:firstLine="1135"/>
              <w:jc w:val="both"/>
              <w:rPr>
                <w:rFonts w:ascii="Times New Roman" w:eastAsia="Arial Unicode MS" w:hAnsi="Times New Roman" w:cs="Times New Roman"/>
                <w:sz w:val="24"/>
                <w:szCs w:val="24"/>
                <w:lang w:val="uk-UA"/>
              </w:rPr>
            </w:pPr>
            <w:r w:rsidRPr="00AF1DEA">
              <w:rPr>
                <w:rFonts w:ascii="Times New Roman" w:hAnsi="Times New Roman" w:cs="Times New Roman"/>
                <w:b/>
                <w:bCs/>
                <w:sz w:val="24"/>
                <w:szCs w:val="24"/>
                <w:lang w:val="uk-UA"/>
              </w:rPr>
              <w:t>Показники</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Приміщення адмінбудинку за адресою: м. Київ, вул. Сім’ї Бродських, 19 корпус №1, № 2</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jc w:val="both"/>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Вид охорони</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Охорона державної власності</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jc w:val="both"/>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Спосіб охорони</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Стаціонарний пост</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jc w:val="both"/>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Кількість постів</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1 пост – цілодобовий 24 години, другий пост – 14 годинний з 7</w:t>
            </w:r>
            <w:r w:rsidRPr="00AF1DEA">
              <w:rPr>
                <w:rFonts w:ascii="Times New Roman" w:hAnsi="Times New Roman" w:cs="Times New Roman"/>
                <w:sz w:val="24"/>
                <w:szCs w:val="24"/>
                <w:vertAlign w:val="superscript"/>
                <w:lang w:val="uk-UA"/>
              </w:rPr>
              <w:t>00</w:t>
            </w:r>
            <w:r w:rsidRPr="00AF1DEA">
              <w:rPr>
                <w:rFonts w:ascii="Times New Roman" w:hAnsi="Times New Roman" w:cs="Times New Roman"/>
                <w:sz w:val="24"/>
                <w:szCs w:val="24"/>
                <w:lang w:val="uk-UA"/>
              </w:rPr>
              <w:t xml:space="preserve"> до 21</w:t>
            </w:r>
            <w:r w:rsidRPr="00AF1DEA">
              <w:rPr>
                <w:rFonts w:ascii="Times New Roman" w:hAnsi="Times New Roman" w:cs="Times New Roman"/>
                <w:sz w:val="24"/>
                <w:szCs w:val="24"/>
                <w:vertAlign w:val="superscript"/>
                <w:lang w:val="uk-UA"/>
              </w:rPr>
              <w:t>00</w:t>
            </w:r>
            <w:r w:rsidRPr="00AF1DEA">
              <w:rPr>
                <w:rFonts w:ascii="Times New Roman" w:hAnsi="Times New Roman" w:cs="Times New Roman"/>
                <w:sz w:val="24"/>
                <w:szCs w:val="24"/>
                <w:lang w:val="uk-UA"/>
              </w:rPr>
              <w:t xml:space="preserve"> години.</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jc w:val="both"/>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lastRenderedPageBreak/>
              <w:t>Режим охорони</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b/>
                <w:bCs/>
                <w:sz w:val="24"/>
                <w:szCs w:val="24"/>
                <w:u w:val="single"/>
                <w:lang w:val="uk-UA"/>
              </w:rPr>
              <w:t>КПП</w:t>
            </w:r>
            <w:r w:rsidRPr="00AF1DEA">
              <w:rPr>
                <w:rFonts w:ascii="Times New Roman" w:hAnsi="Times New Roman" w:cs="Times New Roman"/>
                <w:sz w:val="24"/>
                <w:szCs w:val="24"/>
                <w:u w:val="single"/>
                <w:lang w:val="uk-UA"/>
              </w:rPr>
              <w:t>– розташовано в холі на 1-му поверсі,</w:t>
            </w:r>
          </w:p>
          <w:p w:rsidR="00C02414" w:rsidRPr="00AF1DEA" w:rsidRDefault="00C02414" w:rsidP="00AF1DEA">
            <w:pPr>
              <w:spacing w:after="0" w:line="240" w:lineRule="auto"/>
              <w:jc w:val="both"/>
              <w:rPr>
                <w:rFonts w:ascii="Times New Roman" w:hAnsi="Times New Roman" w:cs="Times New Roman"/>
                <w:sz w:val="24"/>
                <w:szCs w:val="24"/>
                <w:u w:val="single"/>
                <w:lang w:val="uk-UA"/>
              </w:rPr>
            </w:pPr>
            <w:r w:rsidRPr="00AF1DEA">
              <w:rPr>
                <w:rFonts w:ascii="Times New Roman" w:hAnsi="Times New Roman" w:cs="Times New Roman"/>
                <w:sz w:val="24"/>
                <w:szCs w:val="24"/>
                <w:lang w:val="uk-UA"/>
              </w:rPr>
              <w:t>охорона та пропускний режим здійснюється на всі поверхи будинку:</w:t>
            </w:r>
          </w:p>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з 7</w:t>
            </w:r>
            <w:r w:rsidRPr="00AF1DEA">
              <w:rPr>
                <w:rFonts w:ascii="Times New Roman" w:hAnsi="Times New Roman" w:cs="Times New Roman"/>
                <w:sz w:val="24"/>
                <w:szCs w:val="24"/>
                <w:vertAlign w:val="superscript"/>
                <w:lang w:val="uk-UA"/>
              </w:rPr>
              <w:t>30</w:t>
            </w:r>
            <w:r w:rsidRPr="00AF1DEA">
              <w:rPr>
                <w:rFonts w:ascii="Times New Roman" w:hAnsi="Times New Roman" w:cs="Times New Roman"/>
                <w:sz w:val="24"/>
                <w:szCs w:val="24"/>
                <w:lang w:val="uk-UA"/>
              </w:rPr>
              <w:t xml:space="preserve"> год. до 7</w:t>
            </w:r>
            <w:r w:rsidRPr="00AF1DEA">
              <w:rPr>
                <w:rFonts w:ascii="Times New Roman" w:hAnsi="Times New Roman" w:cs="Times New Roman"/>
                <w:sz w:val="24"/>
                <w:szCs w:val="24"/>
                <w:vertAlign w:val="superscript"/>
                <w:lang w:val="uk-UA"/>
              </w:rPr>
              <w:t>30</w:t>
            </w:r>
            <w:r w:rsidRPr="00AF1DEA">
              <w:rPr>
                <w:rFonts w:ascii="Times New Roman" w:hAnsi="Times New Roman" w:cs="Times New Roman"/>
                <w:sz w:val="24"/>
                <w:szCs w:val="24"/>
                <w:lang w:val="uk-UA"/>
              </w:rPr>
              <w:t xml:space="preserve"> год. – </w:t>
            </w:r>
            <w:r w:rsidRPr="00AF1DEA">
              <w:rPr>
                <w:rFonts w:ascii="Times New Roman" w:hAnsi="Times New Roman" w:cs="Times New Roman"/>
                <w:b/>
                <w:bCs/>
                <w:sz w:val="24"/>
                <w:szCs w:val="24"/>
                <w:lang w:val="uk-UA"/>
              </w:rPr>
              <w:t>1 охоронник цілодобово</w:t>
            </w:r>
          </w:p>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з 7</w:t>
            </w:r>
            <w:r w:rsidRPr="00AF1DEA">
              <w:rPr>
                <w:rFonts w:ascii="Times New Roman" w:hAnsi="Times New Roman" w:cs="Times New Roman"/>
                <w:sz w:val="24"/>
                <w:szCs w:val="24"/>
                <w:vertAlign w:val="superscript"/>
                <w:lang w:val="uk-UA"/>
              </w:rPr>
              <w:t>00</w:t>
            </w:r>
            <w:r w:rsidRPr="00AF1DEA">
              <w:rPr>
                <w:rFonts w:ascii="Times New Roman" w:hAnsi="Times New Roman" w:cs="Times New Roman"/>
                <w:sz w:val="24"/>
                <w:szCs w:val="24"/>
                <w:lang w:val="uk-UA"/>
              </w:rPr>
              <w:t xml:space="preserve"> год. до 21</w:t>
            </w:r>
            <w:r w:rsidRPr="00AF1DEA">
              <w:rPr>
                <w:rFonts w:ascii="Times New Roman" w:hAnsi="Times New Roman" w:cs="Times New Roman"/>
                <w:sz w:val="24"/>
                <w:szCs w:val="24"/>
                <w:vertAlign w:val="superscript"/>
                <w:lang w:val="uk-UA"/>
              </w:rPr>
              <w:t>00</w:t>
            </w:r>
            <w:r w:rsidRPr="00AF1DEA">
              <w:rPr>
                <w:rFonts w:ascii="Times New Roman" w:hAnsi="Times New Roman" w:cs="Times New Roman"/>
                <w:sz w:val="24"/>
                <w:szCs w:val="24"/>
                <w:lang w:val="uk-UA"/>
              </w:rPr>
              <w:t xml:space="preserve"> год. – </w:t>
            </w:r>
            <w:r w:rsidRPr="00AF1DEA">
              <w:rPr>
                <w:rFonts w:ascii="Times New Roman" w:hAnsi="Times New Roman" w:cs="Times New Roman"/>
                <w:b/>
                <w:bCs/>
                <w:sz w:val="24"/>
                <w:szCs w:val="24"/>
                <w:lang w:val="uk-UA"/>
              </w:rPr>
              <w:t>1 охоронник</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Режим роботи персоналу охорони</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Охорона приміщень Замовника проводиться цілодобово, в робочі дні, в тому числі вихідні дні – субота і неділя. Персонал охорони відповідає за збереження товарно-матеріальних цінностей, забезпечує дотримання перепускного режиму та запобігає протиправним діям.</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rPr>
                <w:rFonts w:ascii="Times New Roman" w:hAnsi="Times New Roman" w:cs="Times New Roman"/>
                <w:sz w:val="24"/>
                <w:szCs w:val="24"/>
                <w:lang w:val="uk-UA"/>
              </w:rPr>
            </w:pPr>
            <w:r w:rsidRPr="00AF1DEA">
              <w:rPr>
                <w:rFonts w:ascii="Times New Roman" w:hAnsi="Times New Roman" w:cs="Times New Roman"/>
                <w:b/>
                <w:bCs/>
                <w:sz w:val="24"/>
                <w:szCs w:val="24"/>
                <w:lang w:val="uk-UA"/>
              </w:rPr>
              <w:t>Відпочинок персоналу охорони</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Не передбачається. Час приймання їжі не повинен впливати на систему охорони приміщень</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Засоби оперативного зв'язку</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Цілодобова диспетчерська служба та система періодичного контролю керівництва Виконавця за станом здійснення охорони.</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Екіпіровка персоналу</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Уніформа Виконавця</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ind w:right="41"/>
              <w:rPr>
                <w:rFonts w:ascii="Times New Roman" w:hAnsi="Times New Roman" w:cs="Times New Roman"/>
                <w:b/>
                <w:bCs/>
                <w:sz w:val="24"/>
                <w:szCs w:val="24"/>
                <w:lang w:val="uk-UA"/>
              </w:rPr>
            </w:pPr>
            <w:r w:rsidRPr="00AF1DEA">
              <w:rPr>
                <w:rFonts w:ascii="Times New Roman" w:hAnsi="Times New Roman" w:cs="Times New Roman"/>
                <w:b/>
                <w:bCs/>
                <w:sz w:val="24"/>
                <w:szCs w:val="24"/>
                <w:lang w:val="uk-UA"/>
              </w:rPr>
              <w:t>Наявність мобільної (швидкого реагування) групи</w:t>
            </w:r>
          </w:p>
        </w:tc>
        <w:tc>
          <w:tcPr>
            <w:tcW w:w="682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Забезпечення прибуття мобільної групи до об’єкта охорони у нічний час не більше ніж 10 хвилин, у денний – не більше ніж 20 хвилин (Для підтвердження надати: копію свідоцтва про реєстрацію транспортного засобу, який є транспортом реагування та відповідає вимогам ЗУ «Про охоронну діяльність», фотографію такого транспортного засобу з чіткою видимістю державного номеру та кольорографічних схем (написів), які передбачені Порядком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18.04.2013  № 375)) та ідентифікують суб'єкта охоронної діяльності.</w:t>
            </w:r>
          </w:p>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Учасник, протягом місяця з моменту укладення договору на охорону, за власні кошти повинен встановити та підключити до власного централізованого пульта охорони (моніторингової станції) кнопку тривожного виклику на посту охорони, здійснювати її технічне обслуговування та реагування на тривожні виклики мобільними групами.</w:t>
            </w:r>
          </w:p>
          <w:p w:rsidR="00C02414" w:rsidRPr="00AF1DEA" w:rsidRDefault="00C02414" w:rsidP="00AF1DEA">
            <w:pPr>
              <w:spacing w:after="0" w:line="240" w:lineRule="auto"/>
              <w:jc w:val="both"/>
              <w:rPr>
                <w:rFonts w:ascii="Times New Roman" w:hAnsi="Times New Roman" w:cs="Times New Roman"/>
                <w:sz w:val="24"/>
                <w:szCs w:val="24"/>
                <w:lang w:val="uk-UA"/>
              </w:rPr>
            </w:pPr>
            <w:r w:rsidRPr="00AF1DEA">
              <w:rPr>
                <w:rFonts w:ascii="Times New Roman" w:hAnsi="Times New Roman" w:cs="Times New Roman"/>
                <w:sz w:val="24"/>
                <w:szCs w:val="24"/>
                <w:lang w:val="uk-UA"/>
              </w:rPr>
              <w:t>Для здійснення безпечної передачі даних від об’єктового обладнання (кнопок тривожного виклику) до пульта централізованої охорони, Учасник повинен мати захищені корпоративні мережі (основну та резервну) з виділеною APN (Access Point Name) (з обмеженням виходу пакетного трафіку за межі корпоративної мережі та проникнення трафіку у мережу ззовні) (Для підтвердження надати в складі пропозиції листи не менше двох різних операторів стільникового зв’язку про наявність в учасника захищеної корпоративної мережі з виділеною APN (із зазначенням назви APN та кількості вільних статичних ІР адрес).</w:t>
            </w:r>
          </w:p>
        </w:tc>
      </w:tr>
    </w:tbl>
    <w:p w:rsidR="00C02414" w:rsidRPr="00AF1DEA" w:rsidRDefault="00C02414" w:rsidP="00AF1DEA">
      <w:pPr>
        <w:spacing w:line="240" w:lineRule="auto"/>
        <w:rPr>
          <w:rFonts w:ascii="Times New Roman" w:hAnsi="Times New Roman" w:cs="Times New Roman"/>
          <w:sz w:val="24"/>
          <w:szCs w:val="24"/>
          <w:lang w:val="uk-UA"/>
        </w:rPr>
      </w:pPr>
    </w:p>
    <w:p w:rsidR="00C02414" w:rsidRPr="00AF1DEA" w:rsidRDefault="00C02414" w:rsidP="00AF1DEA">
      <w:pPr>
        <w:spacing w:line="240" w:lineRule="auto"/>
        <w:rPr>
          <w:rFonts w:ascii="Times New Roman" w:hAnsi="Times New Roman" w:cs="Times New Roman"/>
          <w:b/>
          <w:bCs/>
          <w:noProof/>
          <w:sz w:val="24"/>
          <w:szCs w:val="24"/>
          <w:lang w:val="uk-UA"/>
        </w:rPr>
      </w:pPr>
      <w:r w:rsidRPr="00AF1DEA">
        <w:rPr>
          <w:rFonts w:ascii="Times New Roman" w:hAnsi="Times New Roman" w:cs="Times New Roman"/>
          <w:b/>
          <w:bCs/>
          <w:noProof/>
          <w:sz w:val="24"/>
          <w:szCs w:val="24"/>
          <w:lang w:val="uk-UA"/>
        </w:rPr>
        <w:t>6. Вимоги щодо якісних характеристик послуг:</w:t>
      </w:r>
    </w:p>
    <w:tbl>
      <w:tblPr>
        <w:tblW w:w="10122"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94"/>
        <w:gridCol w:w="7028"/>
      </w:tblGrid>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center"/>
              <w:rPr>
                <w:rFonts w:ascii="Times New Roman" w:eastAsia="Calibri" w:hAnsi="Times New Roman" w:cs="Times New Roman"/>
                <w:b/>
                <w:sz w:val="24"/>
                <w:szCs w:val="24"/>
                <w:lang w:val="uk-UA"/>
              </w:rPr>
            </w:pPr>
            <w:r w:rsidRPr="00AF1DEA">
              <w:rPr>
                <w:rFonts w:ascii="Times New Roman" w:eastAsia="Calibri" w:hAnsi="Times New Roman" w:cs="Times New Roman"/>
                <w:b/>
                <w:sz w:val="24"/>
                <w:szCs w:val="24"/>
                <w:lang w:val="uk-UA"/>
              </w:rPr>
              <w:lastRenderedPageBreak/>
              <w:t>Характеристика</w:t>
            </w:r>
          </w:p>
        </w:tc>
        <w:tc>
          <w:tcPr>
            <w:tcW w:w="7028"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center"/>
              <w:rPr>
                <w:rFonts w:ascii="Times New Roman" w:eastAsia="Calibri" w:hAnsi="Times New Roman" w:cs="Times New Roman"/>
                <w:b/>
                <w:sz w:val="24"/>
                <w:szCs w:val="24"/>
                <w:lang w:val="uk-UA"/>
              </w:rPr>
            </w:pPr>
            <w:r w:rsidRPr="00AF1DEA">
              <w:rPr>
                <w:rFonts w:ascii="Times New Roman" w:eastAsia="Calibri" w:hAnsi="Times New Roman" w:cs="Times New Roman"/>
                <w:b/>
                <w:sz w:val="24"/>
                <w:szCs w:val="24"/>
                <w:lang w:val="uk-UA"/>
              </w:rPr>
              <w:t>Опис, деталізація, спосіб підтвердження</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center"/>
              <w:rPr>
                <w:rFonts w:ascii="Times New Roman" w:eastAsia="Calibri" w:hAnsi="Times New Roman" w:cs="Times New Roman"/>
                <w:b/>
                <w:bCs/>
                <w:sz w:val="24"/>
                <w:szCs w:val="24"/>
              </w:rPr>
            </w:pPr>
            <w:r w:rsidRPr="00AF1DEA">
              <w:rPr>
                <w:rFonts w:ascii="Times New Roman" w:eastAsia="Calibri" w:hAnsi="Times New Roman" w:cs="Times New Roman"/>
                <w:b/>
                <w:sz w:val="24"/>
                <w:szCs w:val="24"/>
                <w:lang w:val="uk-UA"/>
              </w:rPr>
              <w:t>Наявність дієвої системи управління та контролю якості надання послуг</w:t>
            </w:r>
          </w:p>
        </w:tc>
        <w:tc>
          <w:tcPr>
            <w:tcW w:w="7028"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b/>
                <w:sz w:val="24"/>
                <w:szCs w:val="24"/>
                <w:lang w:val="uk-UA"/>
              </w:rPr>
              <w:t>Учасник повинен мати дієву систему управління та контролю якості надання послуг, зокрема:</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1. Учасник повинен мати сертифікат, який підтверджує, що система менеджменту якістю Учасника (стосовно надання послуг, які є предметом закупівлі) відповідає ДСТУ ISО 9001:2015.</w:t>
            </w:r>
          </w:p>
          <w:p w:rsidR="00C02414" w:rsidRPr="00AF1DEA" w:rsidRDefault="00C02414" w:rsidP="00AF1DEA">
            <w:pPr>
              <w:pStyle w:val="Default"/>
              <w:jc w:val="both"/>
              <w:rPr>
                <w:color w:val="000000" w:themeColor="text1"/>
                <w:lang w:val="uk-UA"/>
              </w:rPr>
            </w:pPr>
            <w:r w:rsidRPr="00AF1DEA">
              <w:rPr>
                <w:lang w:val="uk-UA"/>
              </w:rPr>
              <w:t xml:space="preserve">Учасник повинен надати сертифікат, який підтверджує, що система менеджменту </w:t>
            </w:r>
            <w:r w:rsidRPr="00AF1DEA">
              <w:rPr>
                <w:color w:val="auto"/>
                <w:lang w:val="uk-UA"/>
              </w:rPr>
              <w:t xml:space="preserve">якістю учасника (стосовно надання послуг, які є предметом закупівлі) відповідає ДСТУ ISО 9001:2015, </w:t>
            </w:r>
            <w:r w:rsidRPr="00AF1DEA">
              <w:rPr>
                <w:color w:val="000000" w:themeColor="text1"/>
                <w:lang w:val="uk-UA"/>
              </w:rPr>
              <w:t>а також атестат з додатком, що підтверджує проходження органу сертифікації, (який видав Учаснику зазначений сертифікат) акредитації по відповідному напрямку.</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2. Учасник повинен мати апаратно-програмний комплекс, що дозволяє здійснювати віддалений відеоконтроль за постом охорони в режимі реального часу через мережу Інтернет.</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Для підтвердження надати:</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xml:space="preserve">- довідку в довільній формі про наявність апаратно-програмного комплексу та інструкцію (порядок дій Замовника) для доступу до існуючої системи віддаленого відео контролю Учасника (принаймні до однієї відеокамери на посту охорони). Інструкція повинна містити конкретний порядок дій, виконавши який, Замовник через мережу Інтернет отримає доступ до відеозображення з камери спостереження встановленої на існуючому посту охорони Учасника. </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3. Учасник повинен мати систему (апаратно-програмний комплекс), яка дозволяє здійснювати контроль проходження маршруту обстеження об’єкта (визначених контрольних точок маршруту) охоронником. Дана система (апаратно-програмний комплекс) повинна мати наступні функції:</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програмування графіку обстеження об’єкта;</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можливість встановлення не менше 10 контрольних точок маршруту;</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звукове та візуальне нагадування охороннику про необхідність здійснення обстеження об’єкта та проходження конкретних точок маршруту;</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формування та надсилання на власний пункт централізованого спостереження Учасника повідомлень про здійснення/не здійснення обстеження як всього маршруту так і його окремих контрольних точок;</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наявність тривожної кнопки для можливості відправлення сигналу тривоги з будь-якої точки маршруту обстеження об’єкта;</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автоматичне ведення електронного журналу реєстрації подій (повідомлень про здійснення/не здійснення обстеження (як всього маршруту так і окремих контрольних точок) та повідомлень про спрацювання тривожної кнопки), що передбачає збереження запису про відповідну подію протягом не менш як 30 діб;</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lastRenderedPageBreak/>
              <w:t>- можливість формування звіту про здійснення обстеження об’єкту за конкретний період та надання такого звіту Замовнику за його окремим запитом.</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Для підтвердження наявності та використання системи (апаратно-програмного комплексу), яка дозволяє здійснювати контроль проходження маршруту (контрольних точок маршруту) охоронником, Учасник повинен надати довідку в довільній формі, що має містити:</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опис або схему роботи системи (апаратно-програмного комплексу);</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перелік складових частин системи (приладів, тощо), що будуть розміщені на об’єкті, та їх фотографія (ї).</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center"/>
              <w:rPr>
                <w:rFonts w:ascii="Times New Roman" w:eastAsia="Calibri" w:hAnsi="Times New Roman" w:cs="Times New Roman"/>
                <w:b/>
                <w:bCs/>
                <w:sz w:val="24"/>
                <w:szCs w:val="24"/>
              </w:rPr>
            </w:pPr>
            <w:r w:rsidRPr="00AF1DEA">
              <w:rPr>
                <w:rFonts w:ascii="Times New Roman" w:eastAsia="Calibri" w:hAnsi="Times New Roman" w:cs="Times New Roman"/>
                <w:b/>
                <w:sz w:val="24"/>
                <w:szCs w:val="24"/>
                <w:lang w:val="uk-UA"/>
              </w:rPr>
              <w:lastRenderedPageBreak/>
              <w:t>Вимоги до організації охорони під час нештатних ситуацій</w:t>
            </w:r>
          </w:p>
        </w:tc>
        <w:tc>
          <w:tcPr>
            <w:tcW w:w="7028"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Учасник повинен мати кадрові, технічні та організаційні можливості для забезпечення охорони об’єкта під час нештатних ситуацій. В тому числі, мати висококваліфікованих охоронників, цілодобовий диспетчерський центр координації дій працівників охорони під час нештатних ситуацій та службову собаку.</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Для підтвердження надати в складі пропозиції:</w:t>
            </w:r>
          </w:p>
          <w:p w:rsidR="00C02414" w:rsidRPr="00AF1DEA" w:rsidRDefault="00C02414" w:rsidP="00AF1DEA">
            <w:pPr>
              <w:adjustRightInd w:val="0"/>
              <w:spacing w:after="0" w:line="240" w:lineRule="auto"/>
              <w:ind w:left="35"/>
              <w:jc w:val="both"/>
              <w:rPr>
                <w:rFonts w:ascii="Times New Roman" w:hAnsi="Times New Roman" w:cs="Times New Roman"/>
                <w:sz w:val="24"/>
                <w:szCs w:val="24"/>
                <w:lang w:val="uk-UA"/>
              </w:rPr>
            </w:pPr>
            <w:r w:rsidRPr="00AF1DEA">
              <w:rPr>
                <w:rFonts w:ascii="Times New Roman" w:hAnsi="Times New Roman" w:cs="Times New Roman"/>
                <w:color w:val="000000" w:themeColor="text1"/>
                <w:sz w:val="24"/>
                <w:szCs w:val="24"/>
                <w:lang w:val="uk-UA"/>
              </w:rPr>
              <w:t xml:space="preserve">- дозволи видані органами Національної поліції України </w:t>
            </w:r>
            <w:r w:rsidR="00552856" w:rsidRPr="00AF1DEA">
              <w:rPr>
                <w:rFonts w:ascii="Times New Roman" w:eastAsia="Calibri" w:hAnsi="Times New Roman" w:cs="Times New Roman"/>
                <w:color w:val="000000" w:themeColor="text1"/>
                <w:sz w:val="24"/>
                <w:szCs w:val="24"/>
                <w:lang w:val="uk-UA"/>
              </w:rPr>
              <w:t>не менше</w:t>
            </w:r>
            <w:r w:rsidR="00552856" w:rsidRPr="00AF1DEA">
              <w:rPr>
                <w:rFonts w:ascii="Times New Roman" w:eastAsia="Calibri" w:hAnsi="Times New Roman" w:cs="Times New Roman"/>
                <w:color w:val="000000" w:themeColor="text1"/>
                <w:sz w:val="24"/>
                <w:szCs w:val="24"/>
                <w:lang w:val="uk-UA"/>
              </w:rPr>
              <w:t xml:space="preserve"> як</w:t>
            </w:r>
            <w:r w:rsidR="00552856" w:rsidRPr="00AF1DEA">
              <w:rPr>
                <w:rFonts w:ascii="Times New Roman" w:eastAsia="Calibri" w:hAnsi="Times New Roman" w:cs="Times New Roman"/>
                <w:color w:val="000000" w:themeColor="text1"/>
                <w:sz w:val="24"/>
                <w:szCs w:val="24"/>
                <w:lang w:val="uk-UA"/>
              </w:rPr>
              <w:t xml:space="preserve"> 4 </w:t>
            </w:r>
            <w:r w:rsidRPr="00AF1DEA">
              <w:rPr>
                <w:rFonts w:ascii="Times New Roman" w:hAnsi="Times New Roman" w:cs="Times New Roman"/>
                <w:color w:val="000000" w:themeColor="text1"/>
                <w:sz w:val="24"/>
                <w:szCs w:val="24"/>
                <w:lang w:val="uk-UA"/>
              </w:rPr>
              <w:t xml:space="preserve">працівникам Учасника </w:t>
            </w:r>
            <w:r w:rsidR="00552856" w:rsidRPr="00AF1DEA">
              <w:rPr>
                <w:rFonts w:ascii="Times New Roman" w:eastAsia="Calibri" w:hAnsi="Times New Roman" w:cs="Times New Roman"/>
                <w:sz w:val="24"/>
                <w:szCs w:val="24"/>
                <w:lang w:val="uk-UA"/>
              </w:rPr>
              <w:t xml:space="preserve">(охоронникам зазначеним в довідці передбаченій п. 1.1. частини </w:t>
            </w:r>
            <w:r w:rsidR="00552856" w:rsidRPr="00AF1DEA">
              <w:rPr>
                <w:rFonts w:ascii="Times New Roman" w:eastAsia="Calibri" w:hAnsi="Times New Roman" w:cs="Times New Roman"/>
                <w:bCs/>
                <w:sz w:val="24"/>
                <w:szCs w:val="24"/>
                <w:lang w:val="uk-UA"/>
              </w:rPr>
              <w:t>І</w:t>
            </w:r>
            <w:r w:rsidR="00552856" w:rsidRPr="00AF1DEA">
              <w:rPr>
                <w:rFonts w:ascii="Times New Roman" w:eastAsia="Calibri" w:hAnsi="Times New Roman" w:cs="Times New Roman"/>
                <w:sz w:val="24"/>
                <w:szCs w:val="24"/>
                <w:lang w:val="uk-UA"/>
              </w:rPr>
              <w:t xml:space="preserve"> Додатку 2 цієї тендерної документації)</w:t>
            </w:r>
            <w:r w:rsidRPr="00AF1DEA">
              <w:rPr>
                <w:rFonts w:ascii="Times New Roman" w:hAnsi="Times New Roman" w:cs="Times New Roman"/>
                <w:sz w:val="24"/>
                <w:szCs w:val="24"/>
                <w:lang w:val="uk-UA"/>
              </w:rPr>
              <w:t>, на право зберігання та носіння</w:t>
            </w:r>
            <w:r w:rsidR="00AF1DEA">
              <w:rPr>
                <w:rFonts w:ascii="Times New Roman" w:hAnsi="Times New Roman" w:cs="Times New Roman"/>
                <w:sz w:val="24"/>
                <w:szCs w:val="24"/>
                <w:lang w:val="uk-UA"/>
              </w:rPr>
              <w:t xml:space="preserve"> зброї</w:t>
            </w:r>
            <w:r w:rsidRPr="00AF1DEA">
              <w:rPr>
                <w:rFonts w:ascii="Times New Roman" w:hAnsi="Times New Roman" w:cs="Times New Roman"/>
                <w:sz w:val="24"/>
                <w:szCs w:val="24"/>
                <w:lang w:val="uk-UA"/>
              </w:rPr>
              <w:t xml:space="preserve"> </w:t>
            </w:r>
            <w:r w:rsidR="00AF1DEA">
              <w:rPr>
                <w:rFonts w:ascii="Times New Roman" w:hAnsi="Times New Roman" w:cs="Times New Roman"/>
                <w:sz w:val="24"/>
                <w:szCs w:val="24"/>
                <w:lang w:val="uk-UA"/>
              </w:rPr>
              <w:t>(</w:t>
            </w:r>
            <w:r w:rsidRPr="00AF1DEA">
              <w:rPr>
                <w:rFonts w:ascii="Times New Roman" w:hAnsi="Times New Roman" w:cs="Times New Roman"/>
                <w:sz w:val="24"/>
                <w:szCs w:val="24"/>
                <w:lang w:val="uk-UA"/>
              </w:rPr>
              <w:t>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r w:rsidR="00AF1DEA">
              <w:rPr>
                <w:rFonts w:ascii="Times New Roman" w:hAnsi="Times New Roman" w:cs="Times New Roman"/>
                <w:sz w:val="24"/>
                <w:szCs w:val="24"/>
                <w:lang w:val="uk-UA"/>
              </w:rPr>
              <w:t>)</w:t>
            </w:r>
            <w:r w:rsidRPr="00AF1DEA">
              <w:rPr>
                <w:rFonts w:ascii="Times New Roman" w:hAnsi="Times New Roman" w:cs="Times New Roman"/>
                <w:sz w:val="24"/>
                <w:szCs w:val="24"/>
                <w:lang w:val="uk-UA"/>
              </w:rPr>
              <w:t>;</w:t>
            </w:r>
          </w:p>
          <w:p w:rsidR="00C02414" w:rsidRPr="00AF1DEA" w:rsidRDefault="00C02414" w:rsidP="00AF1DEA">
            <w:pPr>
              <w:adjustRightInd w:val="0"/>
              <w:spacing w:after="0" w:line="240" w:lineRule="auto"/>
              <w:ind w:left="35"/>
              <w:jc w:val="both"/>
              <w:rPr>
                <w:rFonts w:ascii="Times New Roman" w:hAnsi="Times New Roman" w:cs="Times New Roman"/>
                <w:sz w:val="24"/>
                <w:szCs w:val="24"/>
                <w:lang w:val="uk-UA"/>
              </w:rPr>
            </w:pPr>
            <w:r w:rsidRPr="00AF1DEA">
              <w:rPr>
                <w:rFonts w:ascii="Times New Roman" w:hAnsi="Times New Roman" w:cs="Times New Roman"/>
                <w:color w:val="000000" w:themeColor="text1"/>
                <w:sz w:val="24"/>
                <w:szCs w:val="24"/>
                <w:lang w:val="uk-UA"/>
              </w:rPr>
              <w:t xml:space="preserve">- </w:t>
            </w:r>
            <w:r w:rsidRPr="00AF1DEA">
              <w:rPr>
                <w:rFonts w:ascii="Times New Roman" w:hAnsi="Times New Roman" w:cs="Times New Roman"/>
                <w:sz w:val="24"/>
                <w:szCs w:val="24"/>
                <w:lang w:val="uk-UA"/>
              </w:rPr>
              <w:t>витяг з єдиного реєстру зброї або дозвіл виданий суб’єкту охоронної діяльності органами Національної поліції України, що підтверджує право Учасника на зберігання пристроїв вітчизняного виробництва для відстрілу патронів, споряджених гумовими кулями.</w:t>
            </w:r>
          </w:p>
          <w:p w:rsidR="00C02414" w:rsidRPr="00AF1DEA" w:rsidRDefault="00C02414" w:rsidP="00AF1DEA">
            <w:pPr>
              <w:adjustRightInd w:val="0"/>
              <w:spacing w:after="0" w:line="240" w:lineRule="auto"/>
              <w:ind w:firstLine="335"/>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Документи, що підтверджують наявність в Учасника службової собаки для залучення до виявлення осіб, які проникли та незаконно перебувають на об'єкті:</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xml:space="preserve">- копія ветеринарного паспорту службової собаки учасника в повному обсязі; </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xml:space="preserve">- копія реєстраційного посвідчення на тварину; </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xml:space="preserve">- фото номерного індивідуального знаку (жетону) тварини; </w:t>
            </w:r>
          </w:p>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 копія договору страхування власників собак за шкоду, яка може бути заподіяна третім особам.</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center"/>
              <w:rPr>
                <w:rFonts w:ascii="Times New Roman" w:eastAsia="Calibri" w:hAnsi="Times New Roman" w:cs="Times New Roman"/>
                <w:b/>
                <w:bCs/>
                <w:sz w:val="24"/>
                <w:szCs w:val="24"/>
                <w:highlight w:val="yellow"/>
              </w:rPr>
            </w:pPr>
            <w:r w:rsidRPr="00AF1DEA">
              <w:rPr>
                <w:rFonts w:ascii="Times New Roman" w:eastAsia="Calibri" w:hAnsi="Times New Roman" w:cs="Times New Roman"/>
                <w:b/>
                <w:sz w:val="24"/>
                <w:szCs w:val="24"/>
                <w:lang w:val="uk-UA"/>
              </w:rPr>
              <w:lastRenderedPageBreak/>
              <w:t>Страхування відповідальності</w:t>
            </w:r>
          </w:p>
        </w:tc>
        <w:tc>
          <w:tcPr>
            <w:tcW w:w="7028"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both"/>
              <w:rPr>
                <w:rFonts w:ascii="Times New Roman" w:eastAsia="Calibri" w:hAnsi="Times New Roman" w:cs="Times New Roman"/>
                <w:sz w:val="24"/>
                <w:szCs w:val="24"/>
                <w:highlight w:val="yellow"/>
                <w:lang w:val="uk-UA"/>
              </w:rPr>
            </w:pPr>
            <w:r w:rsidRPr="00AF1DEA">
              <w:rPr>
                <w:rFonts w:ascii="Times New Roman" w:eastAsia="Calibri" w:hAnsi="Times New Roman" w:cs="Times New Roman"/>
                <w:sz w:val="24"/>
                <w:szCs w:val="24"/>
                <w:lang w:val="uk-UA"/>
              </w:rPr>
              <w:t>Учасник повинен мати договір добровільного страхування професійної відповідальності перед третіми особами. Для підтвердження Учасник у складі своєї тендерної пропозиції повинен надати діючий (чинний) договір добровільного страхування професійної відповідальності перед третіми особами.</w:t>
            </w:r>
          </w:p>
        </w:tc>
      </w:tr>
      <w:tr w:rsidR="00C02414" w:rsidRPr="00AF1DEA" w:rsidTr="0072635A">
        <w:trPr>
          <w:jc w:val="center"/>
        </w:trPr>
        <w:tc>
          <w:tcPr>
            <w:tcW w:w="3094"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center"/>
              <w:rPr>
                <w:rFonts w:ascii="Times New Roman" w:eastAsia="Calibri" w:hAnsi="Times New Roman" w:cs="Times New Roman"/>
                <w:b/>
                <w:sz w:val="24"/>
                <w:szCs w:val="24"/>
                <w:lang w:val="uk-UA"/>
              </w:rPr>
            </w:pPr>
            <w:r w:rsidRPr="00AF1DEA">
              <w:rPr>
                <w:rFonts w:ascii="Times New Roman" w:eastAsia="Calibri" w:hAnsi="Times New Roman" w:cs="Times New Roman"/>
                <w:b/>
                <w:sz w:val="24"/>
                <w:szCs w:val="24"/>
                <w:lang w:val="uk-UA"/>
              </w:rPr>
              <w:t>Відповідність вимогам постанови Кабінету Міністрів України від 20.10.2021 № 1096</w:t>
            </w:r>
          </w:p>
        </w:tc>
        <w:tc>
          <w:tcPr>
            <w:tcW w:w="7028" w:type="dxa"/>
            <w:tcBorders>
              <w:top w:val="single" w:sz="4" w:space="0" w:color="auto"/>
              <w:left w:val="single" w:sz="4" w:space="0" w:color="auto"/>
              <w:bottom w:val="single" w:sz="4" w:space="0" w:color="auto"/>
              <w:right w:val="single" w:sz="4" w:space="0" w:color="auto"/>
            </w:tcBorders>
            <w:vAlign w:val="center"/>
          </w:tcPr>
          <w:p w:rsidR="00C02414" w:rsidRPr="00AF1DEA" w:rsidRDefault="00C02414" w:rsidP="00AF1DEA">
            <w:pPr>
              <w:adjustRightInd w:val="0"/>
              <w:spacing w:after="0" w:line="240" w:lineRule="auto"/>
              <w:jc w:val="both"/>
              <w:rPr>
                <w:rFonts w:ascii="Times New Roman" w:eastAsia="Calibri" w:hAnsi="Times New Roman" w:cs="Times New Roman"/>
                <w:sz w:val="24"/>
                <w:szCs w:val="24"/>
                <w:lang w:val="uk-UA"/>
              </w:rPr>
            </w:pPr>
            <w:r w:rsidRPr="00AF1DEA">
              <w:rPr>
                <w:rFonts w:ascii="Times New Roman" w:eastAsia="Calibri" w:hAnsi="Times New Roman" w:cs="Times New Roman"/>
                <w:sz w:val="24"/>
                <w:szCs w:val="24"/>
                <w:lang w:val="uk-UA"/>
              </w:rPr>
              <w:t>Учасник повинен обов’язково дотримуватися вимог постанови Кабінету Міністрів України від 20.10.2021 № 1096.</w:t>
            </w:r>
          </w:p>
        </w:tc>
      </w:tr>
    </w:tbl>
    <w:p w:rsidR="00C02414" w:rsidRDefault="00C02414" w:rsidP="00C02414">
      <w:pPr>
        <w:rPr>
          <w:rFonts w:ascii="Times New Roman" w:hAnsi="Times New Roman" w:cs="Times New Roman"/>
          <w:b/>
          <w:lang w:val="uk-UA"/>
        </w:rPr>
      </w:pPr>
    </w:p>
    <w:p w:rsidR="00B10F47" w:rsidRDefault="00B10F47" w:rsidP="00385587">
      <w:pPr>
        <w:spacing w:after="0" w:line="240" w:lineRule="auto"/>
        <w:outlineLvl w:val="0"/>
        <w:rPr>
          <w:rFonts w:ascii="Times New Roman" w:eastAsia="Times New Roman" w:hAnsi="Times New Roman" w:cs="Times New Roman"/>
          <w:sz w:val="26"/>
          <w:szCs w:val="26"/>
          <w:lang w:val="uk-UA" w:eastAsia="ru-RU"/>
        </w:rPr>
      </w:pPr>
    </w:p>
    <w:p w:rsidR="00B10F47" w:rsidRDefault="00B10F47">
      <w:pP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br w:type="page"/>
      </w:r>
    </w:p>
    <w:p w:rsidR="00EE5A06" w:rsidRPr="00EE5A06" w:rsidRDefault="00EE5A06" w:rsidP="009D12DF">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lastRenderedPageBreak/>
        <w:t>П</w:t>
      </w:r>
    </w:p>
    <w:p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Додаток 4</w:t>
      </w:r>
    </w:p>
    <w:p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Тендерної документації</w:t>
      </w:r>
    </w:p>
    <w:p w:rsidR="003947EA" w:rsidRPr="003947EA" w:rsidRDefault="003947EA" w:rsidP="003947EA">
      <w:pPr>
        <w:spacing w:after="0" w:line="240" w:lineRule="auto"/>
        <w:jc w:val="right"/>
        <w:rPr>
          <w:rFonts w:ascii="Times New Roman" w:eastAsia="Times New Roman" w:hAnsi="Times New Roman" w:cs="Times New Roman"/>
          <w:b/>
          <w:sz w:val="24"/>
          <w:szCs w:val="24"/>
          <w:lang w:val="uk-UA" w:eastAsia="ru-RU"/>
        </w:rPr>
      </w:pPr>
    </w:p>
    <w:p w:rsidR="003947EA" w:rsidRPr="003947EA"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uk-UA"/>
        </w:rPr>
        <w:t xml:space="preserve">Документи, </w:t>
      </w:r>
      <w:r w:rsidRPr="003947EA">
        <w:rPr>
          <w:rFonts w:ascii="Times New Roman" w:eastAsia="Times New Roman" w:hAnsi="Times New Roman" w:cs="Times New Roman"/>
          <w:b/>
          <w:sz w:val="24"/>
          <w:szCs w:val="24"/>
          <w:lang w:val="uk-UA" w:eastAsia="ru-RU"/>
        </w:rPr>
        <w:t>що надає переможець процедури закупівлі</w:t>
      </w:r>
    </w:p>
    <w:p w:rsidR="003947EA" w:rsidRPr="003947EA"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rsidR="003947EA" w:rsidRPr="003947EA"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u w:val="single"/>
          <w:lang w:val="uk-UA" w:eastAsia="ru-RU"/>
        </w:rPr>
        <w:t>Переможець</w:t>
      </w:r>
      <w:r w:rsidRPr="003947EA">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947EA">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3947EA">
        <w:rPr>
          <w:rFonts w:ascii="Times New Roman" w:eastAsia="Times New Roman" w:hAnsi="Times New Roman" w:cs="Times New Roman"/>
          <w:b/>
          <w:sz w:val="24"/>
          <w:szCs w:val="24"/>
          <w:lang w:val="uk-UA" w:eastAsia="ru-RU"/>
        </w:rPr>
        <w:t xml:space="preserve">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947EA" w:rsidRPr="003947EA"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rsidR="003947EA" w:rsidRPr="003947EA"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та абзацом чотирнадцятим пункту 47 Особливостей а саме:</w:t>
      </w:r>
    </w:p>
    <w:p w:rsidR="003947EA" w:rsidRPr="003947EA"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3947EA" w:rsidTr="00DD19BE">
        <w:trPr>
          <w:trHeight w:val="1790"/>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1</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3947EA">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3947EA">
              <w:rPr>
                <w:rFonts w:ascii="Times New Roman" w:eastAsia="Times New Roman" w:hAnsi="Times New Roman" w:cs="Times New Roman"/>
                <w:sz w:val="24"/>
                <w:szCs w:val="24"/>
                <w:shd w:val="clear" w:color="auto" w:fill="FFFFFF"/>
                <w:lang w:val="uk-UA" w:eastAsia="uk-UA"/>
              </w:rPr>
              <w:t>кримінальне правопорушення</w:t>
            </w:r>
            <w:r w:rsidRPr="003947EA">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947EA" w:rsidRPr="003947EA" w:rsidRDefault="003947EA" w:rsidP="003947EA">
            <w:pPr>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w:hAnsi="Times New Roman" w:cs="Times New Roman"/>
                <w:sz w:val="24"/>
                <w:szCs w:val="24"/>
                <w:lang w:val="uk-UA" w:eastAsia="uk-UA"/>
              </w:rPr>
              <w:t>Д</w:t>
            </w:r>
            <w:r w:rsidRPr="003947EA">
              <w:rPr>
                <w:rFonts w:ascii="Times New Roman" w:eastAsia="Times New Roman" w:hAnsi="Times New Roman" w:cs="Times New Roman"/>
                <w:sz w:val="24"/>
                <w:szCs w:val="24"/>
                <w:lang w:val="uk-UA" w:eastAsia="uk-UA"/>
              </w:rPr>
              <w:t>окумент повинент бути  з датою видачі не раніше ніж за 30 календарних днів до дати кінцевого строку подання тендерних пропозицій.</w:t>
            </w:r>
          </w:p>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3947EA" w:rsidTr="00DD19BE">
        <w:trPr>
          <w:trHeight w:val="2674"/>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2</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947EA">
              <w:rPr>
                <w:rFonts w:ascii="Times New Roman" w:eastAsia="Times New Roman" w:hAnsi="Times New Roman" w:cs="Times New Roman"/>
                <w:sz w:val="24"/>
                <w:szCs w:val="24"/>
                <w:lang w:val="uk-UA" w:eastAsia="ru-RU"/>
              </w:rPr>
              <w:t xml:space="preserve"> </w:t>
            </w:r>
          </w:p>
        </w:tc>
        <w:tc>
          <w:tcPr>
            <w:tcW w:w="5386" w:type="dxa"/>
            <w:vMerge/>
            <w:vAlign w:val="center"/>
          </w:tcPr>
          <w:p w:rsidR="003947EA" w:rsidRPr="003947EA"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CD7232" w:rsidTr="00DD19BE">
        <w:trPr>
          <w:trHeight w:val="988"/>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3</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3947EA">
              <w:rPr>
                <w:rFonts w:ascii="Times New Roman" w:eastAsia="Times New Roman" w:hAnsi="Times New Roman" w:cs="Times New Roman"/>
                <w:sz w:val="24"/>
                <w:szCs w:val="24"/>
                <w:lang w:val="uk-UA" w:eastAsia="uk-UA"/>
              </w:rPr>
              <w:t xml:space="preserve">е </w:t>
            </w:r>
            <w:r w:rsidRPr="003947EA">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rsidR="003947EA" w:rsidRPr="003947EA"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r w:rsidR="003947EA" w:rsidRPr="00CD7232" w:rsidTr="00DD19BE">
        <w:trPr>
          <w:trHeight w:val="846"/>
        </w:trPr>
        <w:tc>
          <w:tcPr>
            <w:tcW w:w="522" w:type="dxa"/>
            <w:vAlign w:val="center"/>
          </w:tcPr>
          <w:p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4</w:t>
            </w:r>
          </w:p>
        </w:tc>
        <w:tc>
          <w:tcPr>
            <w:tcW w:w="3728" w:type="dxa"/>
            <w:vAlign w:val="center"/>
          </w:tcPr>
          <w:p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3947EA">
              <w:rPr>
                <w:rFonts w:ascii="Times New Roman" w:eastAsia="Times New Roman" w:hAnsi="Times New Roman" w:cs="Times New Roman"/>
                <w:sz w:val="24"/>
                <w:szCs w:val="24"/>
                <w:shd w:val="clear" w:color="auto" w:fill="FFFFFF"/>
                <w:lang w:val="uk-UA" w:eastAsia="uk-UA"/>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rsidR="003947EA" w:rsidRPr="003947EA" w:rsidRDefault="003947EA" w:rsidP="003947EA">
            <w:pPr>
              <w:spacing w:after="0" w:line="240" w:lineRule="auto"/>
              <w:ind w:left="-32"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w:t>
            </w:r>
            <w:r w:rsidRPr="003947EA">
              <w:rPr>
                <w:rFonts w:ascii="Times New Roman" w:eastAsia="Times New Roman" w:hAnsi="Times New Roman" w:cs="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3947EA" w:rsidRPr="003947EA" w:rsidRDefault="003947EA" w:rsidP="003947EA">
      <w:pPr>
        <w:spacing w:after="0" w:line="240" w:lineRule="auto"/>
        <w:ind w:firstLine="540"/>
        <w:jc w:val="both"/>
        <w:rPr>
          <w:rFonts w:ascii="Times New Roman" w:eastAsia="Times New Roman" w:hAnsi="Times New Roman" w:cs="Times New Roman"/>
          <w:sz w:val="24"/>
          <w:szCs w:val="24"/>
          <w:highlight w:val="white"/>
          <w:lang w:val="uk-UA" w:eastAsia="uk-UA"/>
        </w:rPr>
      </w:pPr>
      <w:r w:rsidRPr="003947EA">
        <w:rPr>
          <w:rFonts w:ascii="Times New Roman" w:eastAsia="Times New Roman" w:hAnsi="Times New Roman" w:cs="Times New Roman"/>
          <w:sz w:val="24"/>
          <w:szCs w:val="24"/>
          <w:highlight w:val="white"/>
          <w:lang w:val="uk-UA" w:eastAsia="uk-UA"/>
        </w:rPr>
        <w:lastRenderedPageBreak/>
        <w:t xml:space="preserve">Замовник зобов’язаний відхилити тендерну пропозицію переможця процедури закупівлі в разі, якщо той </w:t>
      </w:r>
      <w:r w:rsidRPr="003947EA">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rsidR="003947EA" w:rsidRPr="003947EA"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jc w:val="both"/>
        <w:rPr>
          <w:rFonts w:ascii="Times New Roman" w:eastAsia="Times New Roman" w:hAnsi="Times New Roman" w:cs="Times New Roman"/>
          <w:b/>
          <w:sz w:val="24"/>
          <w:szCs w:val="24"/>
          <w:lang w:val="uk-UA" w:eastAsia="uk-UA"/>
        </w:rPr>
      </w:pPr>
      <w:r w:rsidRPr="003947EA">
        <w:rPr>
          <w:rFonts w:ascii="Times New Roman" w:eastAsia="Times New Roman" w:hAnsi="Times New Roman" w:cs="Times New Roman"/>
          <w:b/>
          <w:sz w:val="24"/>
          <w:szCs w:val="24"/>
          <w:lang w:val="uk-UA" w:eastAsia="uk-UA"/>
        </w:rPr>
        <w:t xml:space="preserve">2. Переможець торгів у строк, </w:t>
      </w:r>
      <w:r w:rsidRPr="003947EA">
        <w:rPr>
          <w:rFonts w:ascii="Times New Roman" w:eastAsia="Times New Roman" w:hAnsi="Times New Roman" w:cs="Times New Roman"/>
          <w:sz w:val="24"/>
          <w:szCs w:val="24"/>
          <w:lang w:val="uk-UA" w:eastAsia="uk-UA"/>
        </w:rPr>
        <w:t xml:space="preserve">що не перевищує </w:t>
      </w:r>
      <w:r w:rsidRPr="003947EA">
        <w:rPr>
          <w:rFonts w:ascii="Times New Roman" w:eastAsia="Times New Roman" w:hAnsi="Times New Roman" w:cs="Times New Roman"/>
          <w:b/>
          <w:sz w:val="24"/>
          <w:szCs w:val="24"/>
          <w:lang w:val="uk-UA" w:eastAsia="uk-UA"/>
        </w:rPr>
        <w:t xml:space="preserve">чотири дні </w:t>
      </w:r>
      <w:r w:rsidRPr="003947EA">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3947EA">
        <w:rPr>
          <w:rFonts w:ascii="Times New Roman" w:eastAsia="Times New Roman" w:hAnsi="Times New Roman" w:cs="Times New Roman"/>
          <w:b/>
          <w:sz w:val="24"/>
          <w:szCs w:val="24"/>
          <w:lang w:val="uk-UA" w:eastAsia="uk-UA"/>
        </w:rPr>
        <w:t>повинен надати тендерну пропозицію</w:t>
      </w:r>
      <w:r w:rsidRPr="003947EA">
        <w:rPr>
          <w:rFonts w:ascii="Times New Roman" w:eastAsia="Times New Roman" w:hAnsi="Times New Roman" w:cs="Times New Roman"/>
          <w:sz w:val="24"/>
          <w:szCs w:val="24"/>
          <w:lang w:val="uk-UA" w:eastAsia="uk-UA"/>
        </w:rPr>
        <w:t xml:space="preserve"> приведену у відповідність до показників </w:t>
      </w:r>
      <w:r w:rsidRPr="003947EA">
        <w:rPr>
          <w:rFonts w:ascii="Times New Roman" w:eastAsia="Times New Roman" w:hAnsi="Times New Roman" w:cs="Times New Roman"/>
          <w:b/>
          <w:sz w:val="24"/>
          <w:szCs w:val="24"/>
          <w:lang w:val="uk-UA" w:eastAsia="uk-UA"/>
        </w:rPr>
        <w:t>за результатами проведеного аукціону</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sz w:val="24"/>
          <w:szCs w:val="24"/>
          <w:lang w:val="uk-UA" w:eastAsia="uk-UA"/>
        </w:rPr>
        <w:t xml:space="preserve">Ціна </w:t>
      </w:r>
      <w:r w:rsidRPr="003947EA">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3947EA">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3947EA">
        <w:rPr>
          <w:rFonts w:ascii="Times New Roman" w:eastAsia="Times New Roman" w:hAnsi="Times New Roman" w:cs="Times New Roman"/>
          <w:sz w:val="24"/>
          <w:szCs w:val="24"/>
          <w:lang w:val="uk-UA" w:eastAsia="uk-UA"/>
        </w:rPr>
        <w:t>.</w:t>
      </w:r>
    </w:p>
    <w:p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Переможець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b/>
          <w:sz w:val="24"/>
          <w:szCs w:val="24"/>
          <w:u w:val="single"/>
          <w:lang w:val="uk-UA" w:eastAsia="uk-UA"/>
        </w:rPr>
        <w:t>УВАГА РЕКОМЕНДАЦІЯ*:</w:t>
      </w:r>
    </w:p>
    <w:p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rsidR="003947EA" w:rsidRPr="003947EA"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3947EA">
        <w:rPr>
          <w:rFonts w:ascii="Times New Roman" w:eastAsia="Times New Roman" w:hAnsi="Times New Roman" w:cs="Times New Roman"/>
          <w:b/>
          <w:sz w:val="24"/>
          <w:szCs w:val="24"/>
          <w:u w:val="single"/>
          <w:lang w:val="uk-UA" w:eastAsia="uk-UA"/>
        </w:rPr>
        <w:t xml:space="preserve">переможцю </w:t>
      </w:r>
      <w:r w:rsidRPr="003947EA">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3947EA">
        <w:rPr>
          <w:rFonts w:ascii="Times New Roman" w:eastAsia="Times New Roman" w:hAnsi="Times New Roman" w:cs="Times New Roman"/>
          <w:b/>
          <w:sz w:val="24"/>
          <w:szCs w:val="24"/>
          <w:u w:val="single"/>
          <w:lang w:val="uk-UA" w:eastAsia="uk-UA"/>
        </w:rPr>
        <w:t>необхідно надати</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color w:val="000000" w:themeColor="text1"/>
          <w:sz w:val="24"/>
          <w:szCs w:val="24"/>
          <w:u w:val="single"/>
          <w:lang w:val="uk-UA" w:eastAsia="uk-UA"/>
        </w:rPr>
        <w:t>замовнику документ(и)</w:t>
      </w:r>
      <w:r w:rsidRPr="003947EA">
        <w:rPr>
          <w:rFonts w:ascii="Times New Roman" w:eastAsia="Times New Roman" w:hAnsi="Times New Roman" w:cs="Times New Roman"/>
          <w:color w:val="000000" w:themeColor="text1"/>
          <w:sz w:val="24"/>
          <w:szCs w:val="24"/>
          <w:lang w:val="uk-UA" w:eastAsia="uk-UA"/>
        </w:rPr>
        <w:t xml:space="preserve"> </w:t>
      </w:r>
      <w:r w:rsidRPr="003947EA">
        <w:rPr>
          <w:rFonts w:ascii="Times New Roman" w:eastAsia="Times New Roman" w:hAnsi="Times New Roman" w:cs="Times New Roman"/>
          <w:sz w:val="24"/>
          <w:szCs w:val="24"/>
          <w:lang w:val="uk-UA" w:eastAsia="uk-UA"/>
        </w:rPr>
        <w:t xml:space="preserve">(окрім тих, що передбачені цією тендерною документацією), що підтверджує(ють) відсутність підстав, визначених </w:t>
      </w:r>
      <w:r w:rsidRPr="003947EA">
        <w:rPr>
          <w:rFonts w:ascii="Times New Roman" w:eastAsia="Times New Roman" w:hAnsi="Times New Roman" w:cs="Times New Roman"/>
          <w:b/>
          <w:sz w:val="24"/>
          <w:szCs w:val="24"/>
          <w:u w:val="single"/>
          <w:lang w:val="uk-UA" w:eastAsia="uk-UA"/>
        </w:rPr>
        <w:t>підпунктом  3 пункту 47 Особливостей</w:t>
      </w:r>
      <w:r w:rsidRPr="003947EA">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3947EA">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закупівель. </w:t>
      </w:r>
    </w:p>
    <w:p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br w:type="page"/>
      </w:r>
    </w:p>
    <w:p w:rsidR="005B453A" w:rsidRDefault="005B453A" w:rsidP="00291450">
      <w:pPr>
        <w:pStyle w:val="aa"/>
        <w:spacing w:before="0" w:beforeAutospacing="0" w:after="0" w:afterAutospacing="0"/>
        <w:ind w:left="6663"/>
        <w:rPr>
          <w:b/>
          <w:bCs/>
          <w:color w:val="000000"/>
        </w:rPr>
      </w:pPr>
    </w:p>
    <w:p w:rsidR="00291450" w:rsidRPr="00382E52" w:rsidRDefault="00291450" w:rsidP="00291450">
      <w:pPr>
        <w:pStyle w:val="aa"/>
        <w:spacing w:before="0" w:beforeAutospacing="0" w:after="0" w:afterAutospacing="0"/>
        <w:ind w:left="6663"/>
        <w:rPr>
          <w:lang w:val="uk-UA"/>
        </w:rPr>
      </w:pPr>
      <w:r w:rsidRPr="00382E52">
        <w:rPr>
          <w:b/>
          <w:bCs/>
          <w:color w:val="000000"/>
        </w:rPr>
        <w:t xml:space="preserve">Додаток </w:t>
      </w:r>
      <w:r w:rsidRPr="00382E52">
        <w:rPr>
          <w:b/>
          <w:bCs/>
          <w:color w:val="000000"/>
          <w:lang w:val="uk-UA"/>
        </w:rPr>
        <w:t>5</w:t>
      </w:r>
    </w:p>
    <w:p w:rsidR="00551CB0" w:rsidRDefault="00291450" w:rsidP="00C766A3">
      <w:pPr>
        <w:pStyle w:val="aa"/>
        <w:spacing w:before="0" w:beforeAutospacing="0" w:after="0" w:afterAutospacing="0"/>
        <w:ind w:left="6663"/>
        <w:rPr>
          <w:b/>
          <w:lang w:val="uk-UA"/>
        </w:rPr>
      </w:pPr>
      <w:r w:rsidRPr="00382E52">
        <w:rPr>
          <w:b/>
          <w:bCs/>
          <w:color w:val="000000"/>
        </w:rPr>
        <w:t>Тендерної документації</w:t>
      </w:r>
      <w:r w:rsidR="00765DD3" w:rsidRPr="00765DD3">
        <w:rPr>
          <w:b/>
          <w:lang w:val="uk-UA"/>
        </w:rPr>
        <w:t xml:space="preserve"> </w:t>
      </w:r>
    </w:p>
    <w:p w:rsidR="00235087" w:rsidRDefault="00765DD3" w:rsidP="00C766A3">
      <w:pPr>
        <w:pStyle w:val="aa"/>
        <w:spacing w:before="0" w:beforeAutospacing="0" w:after="0" w:afterAutospacing="0"/>
        <w:ind w:left="6663"/>
        <w:rPr>
          <w:b/>
          <w:lang w:val="uk-UA"/>
        </w:rPr>
      </w:pPr>
      <w:r>
        <w:rPr>
          <w:b/>
          <w:lang w:val="uk-UA"/>
        </w:rPr>
        <w:t>Проект договору</w:t>
      </w:r>
    </w:p>
    <w:p w:rsidR="0009100F" w:rsidRPr="004A320F" w:rsidRDefault="0009100F" w:rsidP="00AA49F7">
      <w:pPr>
        <w:spacing w:after="0" w:line="240" w:lineRule="auto"/>
        <w:ind w:left="6663"/>
        <w:rPr>
          <w:rFonts w:ascii="Times New Roman" w:hAnsi="Times New Roman" w:cs="Times New Roman"/>
          <w:b/>
          <w:sz w:val="24"/>
          <w:szCs w:val="24"/>
        </w:rPr>
      </w:pPr>
    </w:p>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ДОГОВІР № _________</w:t>
      </w:r>
    </w:p>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ПРО ЗАКУПІВЛЮ ПОСЛУГИ З ОХОРОНИ</w:t>
      </w: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м. Київ                                                                                   </w:t>
      </w:r>
      <w:r w:rsidRPr="00474B74">
        <w:rPr>
          <w:rFonts w:ascii="Times New Roman" w:eastAsia="Times New Roman" w:hAnsi="Times New Roman" w:cs="Times New Roman"/>
          <w:sz w:val="24"/>
          <w:szCs w:val="24"/>
          <w:lang w:val="uk-UA" w:eastAsia="ru-RU"/>
        </w:rPr>
        <w:tab/>
        <w:t xml:space="preserve">             «___»________20___  р.</w:t>
      </w:r>
    </w:p>
    <w:p w:rsidR="00474B74" w:rsidRPr="00474B74" w:rsidRDefault="00474B74" w:rsidP="00474B74">
      <w:pPr>
        <w:spacing w:after="0" w:line="240" w:lineRule="auto"/>
        <w:ind w:firstLine="851"/>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ind w:firstLine="851"/>
        <w:jc w:val="both"/>
        <w:rPr>
          <w:rFonts w:ascii="Times New Roman" w:eastAsia="Times New Roman" w:hAnsi="Times New Roman" w:cs="Times New Roman"/>
          <w:iCs/>
          <w:sz w:val="24"/>
          <w:szCs w:val="24"/>
          <w:lang w:val="uk-UA" w:eastAsia="ru-RU"/>
        </w:rPr>
      </w:pPr>
      <w:r w:rsidRPr="00474B74">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r w:rsidRPr="00474B74">
        <w:rPr>
          <w:rFonts w:ascii="Times New Roman" w:eastAsia="Times New Roman" w:hAnsi="Times New Roman" w:cs="Times New Roman"/>
          <w:sz w:val="24"/>
          <w:szCs w:val="24"/>
          <w:lang w:val="uk-UA" w:eastAsia="ru-RU"/>
        </w:rPr>
        <w:t xml:space="preserve"> (далі – Замовник), в особі </w:t>
      </w:r>
      <w:bookmarkStart w:id="27" w:name="_Hlk89938638"/>
      <w:r w:rsidRPr="00474B74">
        <w:rPr>
          <w:rFonts w:ascii="Times New Roman" w:eastAsia="Times New Roman" w:hAnsi="Times New Roman" w:cs="Times New Roman"/>
          <w:sz w:val="24"/>
          <w:szCs w:val="24"/>
          <w:lang w:val="uk-UA" w:eastAsia="ru-RU"/>
        </w:rPr>
        <w:t>керівника апарату Кострикіна Олега Валерійовича, що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w:t>
      </w:r>
      <w:bookmarkEnd w:id="27"/>
      <w:r w:rsidRPr="00474B74">
        <w:rPr>
          <w:rFonts w:ascii="Times New Roman" w:eastAsia="Times New Roman" w:hAnsi="Times New Roman" w:cs="Times New Roman"/>
          <w:sz w:val="24"/>
          <w:szCs w:val="24"/>
          <w:lang w:val="uk-UA" w:eastAsia="ru-RU"/>
        </w:rPr>
        <w:t>, з однієї сторони</w:t>
      </w:r>
      <w:r w:rsidRPr="00474B74">
        <w:rPr>
          <w:rFonts w:ascii="Times New Roman" w:eastAsia="Times New Roman" w:hAnsi="Times New Roman" w:cs="Times New Roman"/>
          <w:iCs/>
          <w:sz w:val="24"/>
          <w:szCs w:val="24"/>
          <w:lang w:val="uk-UA" w:eastAsia="ru-RU"/>
        </w:rPr>
        <w:t xml:space="preserve">, і </w:t>
      </w:r>
      <w:r w:rsidRPr="00474B74">
        <w:rPr>
          <w:rFonts w:ascii="Times New Roman" w:eastAsia="Times New Roman" w:hAnsi="Times New Roman" w:cs="Times New Roman"/>
          <w:sz w:val="24"/>
          <w:szCs w:val="24"/>
          <w:lang w:val="uk-UA" w:eastAsia="ru-RU"/>
        </w:rPr>
        <w:t>____________________________</w:t>
      </w:r>
      <w:r w:rsidRPr="00474B74">
        <w:rPr>
          <w:rFonts w:ascii="Times New Roman" w:eastAsia="Times New Roman" w:hAnsi="Times New Roman" w:cs="Times New Roman"/>
          <w:b/>
          <w:sz w:val="24"/>
          <w:szCs w:val="24"/>
          <w:lang w:val="uk-UA" w:eastAsia="ru-RU"/>
        </w:rPr>
        <w:t xml:space="preserve"> </w:t>
      </w:r>
      <w:r w:rsidRPr="00474B74">
        <w:rPr>
          <w:rFonts w:ascii="Times New Roman" w:eastAsia="Times New Roman" w:hAnsi="Times New Roman" w:cs="Times New Roman"/>
          <w:sz w:val="24"/>
          <w:szCs w:val="24"/>
          <w:lang w:val="uk-UA" w:eastAsia="ru-RU"/>
        </w:rPr>
        <w:t>(далі - Виконавець)</w:t>
      </w:r>
      <w:r w:rsidRPr="00474B74">
        <w:rPr>
          <w:rFonts w:ascii="Times New Roman" w:eastAsia="Times New Roman" w:hAnsi="Times New Roman" w:cs="Times New Roman"/>
          <w:b/>
          <w:sz w:val="24"/>
          <w:szCs w:val="24"/>
          <w:lang w:val="uk-UA" w:eastAsia="ru-RU"/>
        </w:rPr>
        <w:t xml:space="preserve">, </w:t>
      </w:r>
      <w:r w:rsidRPr="00474B74">
        <w:rPr>
          <w:rFonts w:ascii="Times New Roman" w:eastAsia="Times New Roman" w:hAnsi="Times New Roman" w:cs="Times New Roman"/>
          <w:sz w:val="24"/>
          <w:szCs w:val="24"/>
          <w:lang w:val="uk-UA" w:eastAsia="ru-RU"/>
        </w:rPr>
        <w:t xml:space="preserve">в особі ________________________, що діє на підставі ____________, з іншої сторони, разом - Сторони, </w:t>
      </w:r>
      <w:r w:rsidRPr="00474B74">
        <w:rPr>
          <w:rFonts w:ascii="Times New Roman" w:eastAsia="Times New Roman" w:hAnsi="Times New Roman" w:cs="Times New Roman"/>
          <w:iCs/>
          <w:sz w:val="24"/>
          <w:szCs w:val="24"/>
          <w:lang w:val="uk-UA" w:eastAsia="ru-RU"/>
        </w:rPr>
        <w:t>уклали цей Договір про таке:</w:t>
      </w:r>
    </w:p>
    <w:p w:rsidR="00474B74" w:rsidRPr="00474B74" w:rsidRDefault="00474B74" w:rsidP="00474B74">
      <w:pPr>
        <w:spacing w:after="0" w:line="240" w:lineRule="auto"/>
        <w:ind w:firstLine="851"/>
        <w:jc w:val="both"/>
        <w:rPr>
          <w:rFonts w:ascii="Times New Roman" w:eastAsia="Times New Roman" w:hAnsi="Times New Roman" w:cs="Times New Roman"/>
          <w:iCs/>
          <w:sz w:val="24"/>
          <w:szCs w:val="24"/>
          <w:lang w:val="uk-UA" w:eastAsia="ru-RU"/>
        </w:rPr>
      </w:pPr>
    </w:p>
    <w:p w:rsidR="00474B74" w:rsidRPr="00474B74" w:rsidRDefault="00474B74" w:rsidP="00474B74">
      <w:pPr>
        <w:widowControl w:val="0"/>
        <w:numPr>
          <w:ilvl w:val="0"/>
          <w:numId w:val="31"/>
        </w:numPr>
        <w:autoSpaceDE w:val="0"/>
        <w:autoSpaceDN w:val="0"/>
        <w:spacing w:after="0" w:line="240" w:lineRule="auto"/>
        <w:ind w:left="142" w:hanging="142"/>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ПРЕДМЕТ ДОГОВОРУ</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1.1. Виконавець зобов’язується надавати послуги з охорони Об'єкту за ціною, що визначена у Розрахунку вартості послуг (Додаток 1) та Розрахунку вартості послуг на місяць (Додаток 3), а Замовник зобов’язується прийняти ці послуги та оплатити їх.</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1.2. Найменування послуг: послуги з охорони (ДК 021:2015 – 79710000-4  Охоронні послуги).</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Кількість постів охорони та режим охорони (Додаток 2 «Дислокація постів охорони»): </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 xml:space="preserve">- один пост охорони цілодобово, з 07.30 до 07.30 наступного дня – 1 охоронник; </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 один пост охорони з 07:00 до 21:00 з понеділка по п’ятницю включно - 1 охоронник.</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1.3. Об’єктом охорони є майно Замовника, що знаходиться за адресою:</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 03057, м. Київ, вул. Сім’ї Бродських, 19, розташоване в межах адміністративних корпусів та прилеглої території (далі – Об’єкт).</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widowControl w:val="0"/>
        <w:numPr>
          <w:ilvl w:val="0"/>
          <w:numId w:val="31"/>
        </w:numPr>
        <w:autoSpaceDE w:val="0"/>
        <w:autoSpaceDN w:val="0"/>
        <w:spacing w:after="0" w:line="240" w:lineRule="auto"/>
        <w:ind w:left="0" w:hanging="142"/>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ЯКІСТЬ ПОСЛУГ</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Виконавець повинен надати Замовнику послуги, якість яких відповідає умовам цього Договору, вимогам законів України «Про охоронну діяльність», «Про ліцензування видів господарської діяльності», та вимогам Ліцензійних умов провадження  охоронної  діяльності, затверджених постановою Кабінету Міністрів України від 18.11.2015 № 960.</w:t>
      </w:r>
    </w:p>
    <w:p w:rsidR="00474B74" w:rsidRPr="00474B74" w:rsidRDefault="00474B74" w:rsidP="00474B74">
      <w:pPr>
        <w:tabs>
          <w:tab w:val="left" w:pos="-5220"/>
        </w:tabs>
        <w:spacing w:after="0" w:line="240" w:lineRule="auto"/>
        <w:ind w:left="709"/>
        <w:jc w:val="both"/>
        <w:rPr>
          <w:rFonts w:ascii="Times New Roman" w:eastAsia="Times New Roman" w:hAnsi="Times New Roman" w:cs="Times New Roman"/>
          <w:sz w:val="24"/>
          <w:szCs w:val="24"/>
          <w:lang w:val="uk-UA" w:eastAsia="ru-RU"/>
        </w:rPr>
      </w:pPr>
    </w:p>
    <w:p w:rsidR="00474B74" w:rsidRPr="00474B74" w:rsidRDefault="00474B74" w:rsidP="00474B74">
      <w:pPr>
        <w:widowControl w:val="0"/>
        <w:numPr>
          <w:ilvl w:val="0"/>
          <w:numId w:val="31"/>
        </w:numPr>
        <w:tabs>
          <w:tab w:val="left" w:pos="-5220"/>
        </w:tabs>
        <w:autoSpaceDE w:val="0"/>
        <w:autoSpaceDN w:val="0"/>
        <w:spacing w:after="0" w:line="240" w:lineRule="auto"/>
        <w:ind w:left="142" w:hanging="142"/>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ЦІНА ДОГОВОРУ</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 xml:space="preserve">3.1. Ціна цього Договору становить </w:t>
      </w:r>
      <w:r w:rsidRPr="00474B74">
        <w:rPr>
          <w:rFonts w:ascii="Times New Roman" w:eastAsia="Times New Roman" w:hAnsi="Times New Roman" w:cs="Times New Roman"/>
          <w:b/>
          <w:sz w:val="24"/>
          <w:szCs w:val="24"/>
          <w:lang w:val="uk-UA" w:eastAsia="ru-RU"/>
        </w:rPr>
        <w:t>_____ грн ( ___________________грн __коп.) з ПДВ, ___________________грн ( _________________________________грн __коп.) без ПДВ, ___________________грн ( _________________________________грн __коп.) ПДВ.*</w:t>
      </w:r>
    </w:p>
    <w:p w:rsidR="00474B74" w:rsidRPr="00474B74" w:rsidRDefault="00474B74" w:rsidP="00474B74">
      <w:pPr>
        <w:tabs>
          <w:tab w:val="left" w:pos="-5220"/>
        </w:tabs>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sz w:val="24"/>
          <w:szCs w:val="24"/>
          <w:lang w:val="uk-UA" w:eastAsia="ru-RU"/>
        </w:rPr>
        <w:tab/>
        <w:t>3.2. Розрахунок вартості послуг визначений у Додатках 1 та 3 до Договору.</w:t>
      </w:r>
    </w:p>
    <w:p w:rsidR="00474B74" w:rsidRPr="00474B74" w:rsidRDefault="00474B74" w:rsidP="00474B74">
      <w:pPr>
        <w:tabs>
          <w:tab w:val="left" w:pos="-5220"/>
        </w:tabs>
        <w:spacing w:after="0" w:line="240" w:lineRule="auto"/>
        <w:ind w:left="709"/>
        <w:jc w:val="both"/>
        <w:rPr>
          <w:rFonts w:ascii="Times New Roman" w:eastAsia="Times New Roman" w:hAnsi="Times New Roman" w:cs="Times New Roman"/>
          <w:b/>
          <w:sz w:val="24"/>
          <w:szCs w:val="24"/>
          <w:lang w:val="uk-UA" w:eastAsia="ru-RU"/>
        </w:rPr>
      </w:pPr>
    </w:p>
    <w:p w:rsidR="00474B74" w:rsidRPr="00474B74" w:rsidRDefault="00474B74" w:rsidP="00474B74">
      <w:pPr>
        <w:keepNext/>
        <w:widowControl w:val="0"/>
        <w:numPr>
          <w:ilvl w:val="0"/>
          <w:numId w:val="31"/>
        </w:numPr>
        <w:tabs>
          <w:tab w:val="left" w:pos="-5220"/>
        </w:tabs>
        <w:autoSpaceDE w:val="0"/>
        <w:autoSpaceDN w:val="0"/>
        <w:spacing w:after="0" w:line="240" w:lineRule="auto"/>
        <w:ind w:left="142" w:hanging="142"/>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ПОРЯДОК ЗДІЙСНЕННЯ ОПЛАТИ</w:t>
      </w:r>
    </w:p>
    <w:p w:rsidR="00474B74" w:rsidRPr="00474B74" w:rsidRDefault="00474B74" w:rsidP="00474B74">
      <w:pPr>
        <w:suppressAutoHyphen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4.1. Оплата за Договором здійснюється щомісячно протягом 7 (семи) робочих днів з дня підписання Сторонами Акту приймання наданих послуг (далі – Акт).</w:t>
      </w:r>
    </w:p>
    <w:p w:rsidR="00474B74" w:rsidRPr="00474B74" w:rsidRDefault="00474B74" w:rsidP="00474B74">
      <w:pPr>
        <w:suppressAutoHyphen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4.2. Виконавець щомісяця направляє Замовнику Акт, Замовник протягом 3 (трьох) робочих днів з дня отримання підписує його, або направляє Виконавцю мотивовану відмову від підписання. Якщо протягом вказаного терміну Акт не підписано, або Виконавцем не буде одержано мотивованої відмови, Акт вважається підписаним, а послуги за Договором - надані належним чином і у повному обсязі без будь-яких зауважень та претензій зі Сторони Замовника. Правові наслідки такого факту прирівнюються до правових наслідків підписання Актів.</w:t>
      </w:r>
    </w:p>
    <w:p w:rsidR="00474B74" w:rsidRPr="00474B74" w:rsidRDefault="00474B74" w:rsidP="00474B74">
      <w:pPr>
        <w:widowControl w:val="0"/>
        <w:numPr>
          <w:ilvl w:val="0"/>
          <w:numId w:val="31"/>
        </w:numPr>
        <w:tabs>
          <w:tab w:val="left" w:pos="-5220"/>
        </w:tabs>
        <w:autoSpaceDE w:val="0"/>
        <w:autoSpaceDN w:val="0"/>
        <w:spacing w:after="0" w:line="240" w:lineRule="auto"/>
        <w:ind w:left="142" w:hanging="142"/>
        <w:jc w:val="center"/>
        <w:rPr>
          <w:rFonts w:ascii="Times New Roman" w:eastAsia="Times New Roman" w:hAnsi="Times New Roman" w:cs="Times New Roman"/>
          <w:b/>
          <w:caps/>
          <w:sz w:val="24"/>
          <w:szCs w:val="24"/>
          <w:lang w:val="uk-UA" w:eastAsia="ru-RU"/>
        </w:rPr>
      </w:pPr>
      <w:r w:rsidRPr="00474B74">
        <w:rPr>
          <w:rFonts w:ascii="Times New Roman" w:eastAsia="Times New Roman" w:hAnsi="Times New Roman" w:cs="Times New Roman"/>
          <w:b/>
          <w:caps/>
          <w:sz w:val="24"/>
          <w:szCs w:val="24"/>
          <w:lang w:eastAsia="ru-RU"/>
        </w:rPr>
        <w:t>СТРОК</w:t>
      </w:r>
      <w:r w:rsidRPr="00474B74">
        <w:rPr>
          <w:rFonts w:ascii="Times New Roman" w:eastAsia="Times New Roman" w:hAnsi="Times New Roman" w:cs="Times New Roman"/>
          <w:b/>
          <w:caps/>
          <w:sz w:val="24"/>
          <w:szCs w:val="24"/>
          <w:lang w:val="uk-UA" w:eastAsia="ru-RU"/>
        </w:rPr>
        <w:t xml:space="preserve"> та місце НАДАННЯ ПОСЛУГ</w:t>
      </w:r>
    </w:p>
    <w:p w:rsidR="00474B74" w:rsidRPr="00474B74" w:rsidRDefault="00474B74" w:rsidP="00474B74">
      <w:pPr>
        <w:widowControl w:val="0"/>
        <w:numPr>
          <w:ilvl w:val="1"/>
          <w:numId w:val="32"/>
        </w:numPr>
        <w:tabs>
          <w:tab w:val="left" w:pos="-5220"/>
        </w:tabs>
        <w:autoSpaceDE w:val="0"/>
        <w:autoSpaceDN w:val="0"/>
        <w:spacing w:after="0" w:line="240" w:lineRule="auto"/>
        <w:ind w:left="1134" w:hanging="425"/>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eastAsia="ru-RU"/>
        </w:rPr>
        <w:t>Строк</w:t>
      </w:r>
      <w:r w:rsidRPr="00474B74">
        <w:rPr>
          <w:rFonts w:ascii="Times New Roman" w:eastAsia="Times New Roman" w:hAnsi="Times New Roman" w:cs="Times New Roman"/>
          <w:sz w:val="24"/>
          <w:szCs w:val="24"/>
          <w:lang w:val="uk-UA" w:eastAsia="ru-RU"/>
        </w:rPr>
        <w:t xml:space="preserve"> надання послуг: з 1 січня 2024 року по 31 грудня 2024 року включно. </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ab/>
        <w:t xml:space="preserve">5.2. Місце надання послуг: надання послуг здійснюється Виконавцем за адресою Замовника: </w:t>
      </w:r>
      <w:smartTag w:uri="urn:schemas-microsoft-com:office:smarttags" w:element="metricconverter">
        <w:smartTagPr>
          <w:attr w:name="ProductID" w:val="03057, м"/>
        </w:smartTagPr>
        <w:r w:rsidRPr="00474B74">
          <w:rPr>
            <w:rFonts w:ascii="Times New Roman" w:eastAsia="Times New Roman" w:hAnsi="Times New Roman" w:cs="Times New Roman"/>
            <w:sz w:val="24"/>
            <w:szCs w:val="24"/>
            <w:lang w:val="uk-UA" w:eastAsia="ru-RU"/>
          </w:rPr>
          <w:t>03057, м</w:t>
        </w:r>
      </w:smartTag>
      <w:r w:rsidRPr="00474B74">
        <w:rPr>
          <w:rFonts w:ascii="Times New Roman" w:eastAsia="Times New Roman" w:hAnsi="Times New Roman" w:cs="Times New Roman"/>
          <w:sz w:val="24"/>
          <w:szCs w:val="24"/>
          <w:lang w:val="uk-UA" w:eastAsia="ru-RU"/>
        </w:rPr>
        <w:t>. Київ, вул. Сім’ї Бродських, 19.</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ar-SA"/>
        </w:rPr>
      </w:pPr>
    </w:p>
    <w:p w:rsidR="00474B74" w:rsidRPr="00474B74" w:rsidRDefault="00474B74" w:rsidP="00474B74">
      <w:pPr>
        <w:pBdr>
          <w:top w:val="single" w:sz="4" w:space="0" w:color="auto"/>
        </w:pBdr>
        <w:tabs>
          <w:tab w:val="left" w:pos="-5220"/>
        </w:tabs>
        <w:spacing w:after="0" w:line="240" w:lineRule="auto"/>
        <w:ind w:firstLine="900"/>
        <w:jc w:val="both"/>
        <w:rPr>
          <w:rFonts w:ascii="Times New Roman" w:eastAsia="Times New Roman" w:hAnsi="Times New Roman" w:cs="Times New Roman"/>
          <w:sz w:val="20"/>
          <w:szCs w:val="20"/>
          <w:lang w:val="uk-UA" w:eastAsia="ru-RU"/>
        </w:rPr>
      </w:pPr>
      <w:r w:rsidRPr="00474B74">
        <w:rPr>
          <w:rFonts w:ascii="Times New Roman" w:eastAsia="Times New Roman" w:hAnsi="Times New Roman" w:cs="Times New Roman"/>
          <w:sz w:val="20"/>
          <w:szCs w:val="20"/>
          <w:lang w:val="uk-UA" w:eastAsia="ru-RU"/>
        </w:rPr>
        <w:t>*Якщо Виконавець не є платником ПДВ, то сума договору зазначається без ПДВ</w:t>
      </w:r>
    </w:p>
    <w:p w:rsidR="00474B74" w:rsidRPr="00474B74" w:rsidRDefault="00474B74" w:rsidP="00474B74">
      <w:pPr>
        <w:pBdr>
          <w:top w:val="single" w:sz="4" w:space="0" w:color="auto"/>
        </w:pBdr>
        <w:tabs>
          <w:tab w:val="left" w:pos="-5220"/>
        </w:tabs>
        <w:spacing w:after="0" w:line="240" w:lineRule="auto"/>
        <w:ind w:firstLine="900"/>
        <w:jc w:val="both"/>
        <w:rPr>
          <w:rFonts w:ascii="Times New Roman" w:eastAsia="Times New Roman" w:hAnsi="Times New Roman" w:cs="Times New Roman"/>
          <w:sz w:val="20"/>
          <w:szCs w:val="20"/>
          <w:lang w:val="uk-UA" w:eastAsia="ru-RU"/>
        </w:rPr>
      </w:pPr>
    </w:p>
    <w:p w:rsidR="00474B74" w:rsidRPr="00474B74" w:rsidRDefault="00474B74" w:rsidP="00474B74">
      <w:pPr>
        <w:widowControl w:val="0"/>
        <w:numPr>
          <w:ilvl w:val="0"/>
          <w:numId w:val="31"/>
        </w:numPr>
        <w:tabs>
          <w:tab w:val="left" w:pos="-5220"/>
        </w:tabs>
        <w:autoSpaceDE w:val="0"/>
        <w:autoSpaceDN w:val="0"/>
        <w:spacing w:after="0" w:line="240" w:lineRule="auto"/>
        <w:ind w:left="142" w:hanging="142"/>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ПРАВА ТА ОБОВ'ЯЗКИ СТОРІН</w:t>
      </w:r>
    </w:p>
    <w:p w:rsidR="00474B74" w:rsidRPr="00474B74" w:rsidRDefault="00474B74" w:rsidP="00474B74">
      <w:pPr>
        <w:widowControl w:val="0"/>
        <w:numPr>
          <w:ilvl w:val="1"/>
          <w:numId w:val="33"/>
        </w:numPr>
        <w:tabs>
          <w:tab w:val="left" w:pos="-5220"/>
        </w:tabs>
        <w:autoSpaceDE w:val="0"/>
        <w:autoSpaceDN w:val="0"/>
        <w:spacing w:after="0" w:line="240" w:lineRule="auto"/>
        <w:ind w:left="0" w:firstLine="709"/>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Замовник зобов'язаний: </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Своєчасно та в повному обсязі оплачувати надані послуги згідно з Актами.</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Приймати надані послуги згідно з Актами, оформленими в установленому цим Договором порядку.</w:t>
      </w:r>
    </w:p>
    <w:p w:rsidR="00474B74" w:rsidRPr="00474B74" w:rsidRDefault="00474B74" w:rsidP="00474B74">
      <w:pPr>
        <w:keepNext/>
        <w:adjustRightInd w:val="0"/>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6.1.3. Надати  Виконавцю  необхідну  інформацію  щодо  надання  послуг з охорони.</w:t>
      </w:r>
    </w:p>
    <w:p w:rsidR="00474B74" w:rsidRPr="00474B74" w:rsidRDefault="00474B74" w:rsidP="00474B74">
      <w:pPr>
        <w:keepNext/>
        <w:tabs>
          <w:tab w:val="left" w:pos="1276"/>
        </w:tabs>
        <w:adjustRightInd w:val="0"/>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6.1.4. Виконувати визначені пунктом 11.4 Договору вимоги з технічного укріплення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w:t>
      </w:r>
    </w:p>
    <w:p w:rsidR="00474B74" w:rsidRPr="00474B74" w:rsidRDefault="00474B74" w:rsidP="00474B74">
      <w:pPr>
        <w:keepNext/>
        <w:adjustRightInd w:val="0"/>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6.1.5. У випадку виявлення слідів проникнення на об'єкт негайно сповістити про це Виконавця.</w:t>
      </w:r>
    </w:p>
    <w:p w:rsidR="00474B74" w:rsidRPr="00474B74" w:rsidRDefault="00474B74" w:rsidP="00474B74">
      <w:pPr>
        <w:keepNext/>
        <w:adjustRightInd w:val="0"/>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6.1.6. Сприяти Виконавцю у виконанні покладених на нього обов'язків щодо надання послуг з охорони згідно з вимогами техніки безпеки та охорони праці.</w:t>
      </w:r>
    </w:p>
    <w:p w:rsidR="00474B74" w:rsidRPr="00474B74" w:rsidRDefault="00474B74" w:rsidP="00474B74">
      <w:pPr>
        <w:keepNext/>
        <w:widowControl w:val="0"/>
        <w:numPr>
          <w:ilvl w:val="1"/>
          <w:numId w:val="33"/>
        </w:numPr>
        <w:tabs>
          <w:tab w:val="left" w:pos="-5220"/>
        </w:tabs>
        <w:autoSpaceDE w:val="0"/>
        <w:autoSpaceDN w:val="0"/>
        <w:spacing w:after="0" w:line="240" w:lineRule="auto"/>
        <w:ind w:left="0" w:firstLine="709"/>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Замовник має право: </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У разі невиконання зобов’язань Виконавцем, Замовник має право достроково розірвати цей Договір, повідомивши про це Виконавця у строк 30 календарних днів до дати розірвання.</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Контролювати надання послуг у строки, встановлені цим Договором.</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Зменшувати обсяг послуг та ціну Договору залежно від реального фінансування видатків (у такому разі Сторони вносять відповідні зміни до Договору шляхом укладання додаткової угоди).</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Повернути Акт Виконавцю без здійснення оплати в разі неналежного оформлення Акту або документів, що підтверджують факт надання послуг (відсутність підписів тощо). </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6.2.5. Вимагати від охоронників та посадових осіб Виконавця виконання умов Договору.</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6.2.6. При виявленні відхилень від умов Договору надати Виконавцю письмові розпорядження з вимогами їх усунення.</w:t>
      </w:r>
    </w:p>
    <w:p w:rsidR="00474B74" w:rsidRPr="00474B74" w:rsidRDefault="00474B74" w:rsidP="00474B74">
      <w:pPr>
        <w:widowControl w:val="0"/>
        <w:numPr>
          <w:ilvl w:val="1"/>
          <w:numId w:val="33"/>
        </w:numPr>
        <w:tabs>
          <w:tab w:val="left" w:pos="-5220"/>
        </w:tabs>
        <w:autoSpaceDE w:val="0"/>
        <w:autoSpaceDN w:val="0"/>
        <w:spacing w:after="0" w:line="240" w:lineRule="auto"/>
        <w:ind w:left="0" w:firstLine="709"/>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Виконавець зобов'язаний: </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Дотримуватись строків надання послуг, визначених Договором.</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Забезпечити надання послуг, якість яких відповідає вимогам нормативної документації, що регламентує питання охорони об’єктів.</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Забезпечити попередження від розкрадань  на Об’єкті, що передається під охорону Виконавцю, несанкціонованих сторонніх проникнень (втручань), забезпечення встановленого пропускного та внутрішньо об’єктового режимів на Об’єкті, виконання інших завдань (посилення охорони Об’єкта), пов’язаних із виникненням прямої загрози безпеці Об’єкта охорони, порушенням нормальних умов життєдіяльності на Об’єкті або негайним усуненням наслідків його пошкодження.</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Здійснювати заходи реагування охоронниками Виконавця на будь-які правопорушення та посягання на майно Замовника, протиправне порушення режиму роботи Об’єкту.</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У разі виявлення вчинення протиправних дій проти майна Замовника, його співробітників, Виконавець має викликати уповноважених представників Замовника та територіального підрозділу МВС України, забезпечити недоторканість місця події до прибуття представників територіального підрозділу МВС України.</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Дотримуватися встановлених правил пожежної безпеки на постах. </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Негайно оповістити пожежну охорону та відповідальних працівників Замовника у випадку виявлення в приміщеннях Замовника пожежі та сприяти ліквідації пожежі.</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При виявлені працівниками Виконавця ознак проникнення сторонніх осіб на Об’єкт, спроб завдати йому матеріальної шкоди, чи порушення його нормальної роботи, або виконання несанкціонованих робіт на Об’єкті вжити заходів щодо їх затримання.</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Забезпечити якісну охорону приміщень Замовника на Об’єкті, підтримання громадського порядку та безпеки, збереження матеріальних цінностей.</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Забезпечувати дотримування встановленої в Замовника пропускної системи. </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Дотримуватися загальних вимог до персоналу охорони, а саме щодо:</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здатності за своїми діловими та моральними якостями, освітнім і професійним рівнем виконувати відповідні службові обов’язки;</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відповідного фізичного стану, фахової підготовки і досвіду служби, стройової підготовки;</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 - залучення до надання послуг працівників зі стажем роботи охоронником не менше 3-х років;</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наявності форменого одягу, відповідного затвердженому стандарту;</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наявності спеціальних засобів індивідуального захисту, самооборони та службово-штатної  зброї, які відповідають чинному законодавству;</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bCs/>
          <w:sz w:val="24"/>
          <w:szCs w:val="24"/>
          <w:lang w:val="uk-UA" w:eastAsia="ru-RU"/>
        </w:rPr>
        <w:t xml:space="preserve">- можливості виклику мобільної групи (швидкого реагування), екіпірованої засобами активної оборони на випадок надзвичайної події;   </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bCs/>
          <w:sz w:val="24"/>
          <w:szCs w:val="24"/>
          <w:lang w:val="uk-UA" w:eastAsia="ru-RU"/>
        </w:rPr>
        <w:t>- організації роботи охоронників згідно вимог Кодексу законів України про працю.</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Здійснювати дії щодо попередження проникнення на Об’єкт Замовника осіб з метою крадіжки, псування майна та недопущення захвату приміщення.</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Забезпечувати контроль за функціонуванням технічних засобів, призначених для передачі на пульт централізованого спостереження сповіщень у зв’язку з виникненням надзвичайних ситуацій.</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Своєчасно направляти до Замовника своїх співробітників для оперативного вирішення усіх питань, пов’язаних з якісним виконанням зобов’язань за цим Договором.</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У разі виявлення на об'єкті підозрілих осіб вжити заходів щодо їх затримання та передачі правоохоронним органам.</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Бути присутнім під час проведення інвентаризації членами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Забезпечити охорону Об'єкта та підтримання громадського порядку та безпеки на Об'єкті, збереження матеріальних цінностей.</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Забезпечувати якісною екіпіровкою та інструктажами кадрів для виконання функції та обов’язків охоронників.</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Забезпечувати підбір охоронників, що мають вищі оцінки за результатами здачі психологічних тестів.</w:t>
      </w:r>
    </w:p>
    <w:p w:rsidR="00474B74" w:rsidRPr="00474B74" w:rsidRDefault="00474B74" w:rsidP="00474B74">
      <w:pPr>
        <w:widowControl w:val="0"/>
        <w:numPr>
          <w:ilvl w:val="1"/>
          <w:numId w:val="33"/>
        </w:numPr>
        <w:tabs>
          <w:tab w:val="left" w:pos="-5220"/>
        </w:tabs>
        <w:autoSpaceDE w:val="0"/>
        <w:autoSpaceDN w:val="0"/>
        <w:spacing w:after="0" w:line="240" w:lineRule="auto"/>
        <w:ind w:left="0" w:firstLine="709"/>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Виконавець має право: </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Своєчасно та в повному обсязі отримувати плату за надані послуги.</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У разі невиконання зобов’язань Замовником та наміру достроково розірвати цей Договір повідомити про це Замовника у строк 30 календарних днів до розірвання.</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Вимагати від усіх осіб, присутніх на Об’єкті, виконання встановленого контрольно-перепускного режиму, громадського порядку та порядку вивозу (ввозу) матеріальних цінностей.</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Вносити пропозиції щодо покращення охорони Об’єкту, контрольно-перепускного режиму, протипожежної безпеки.</w:t>
      </w:r>
    </w:p>
    <w:p w:rsidR="00474B74" w:rsidRPr="00474B74" w:rsidRDefault="00474B74" w:rsidP="00474B74">
      <w:pPr>
        <w:widowControl w:val="0"/>
        <w:numPr>
          <w:ilvl w:val="2"/>
          <w:numId w:val="33"/>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Повідомляти та викликати уповноважених осіб Замовника у разі виникнення екстремальних ситуацій.</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ru-RU"/>
        </w:rPr>
      </w:pPr>
    </w:p>
    <w:p w:rsidR="00474B74" w:rsidRPr="00474B74" w:rsidRDefault="00474B74" w:rsidP="00474B74">
      <w:pPr>
        <w:keepNext/>
        <w:widowControl w:val="0"/>
        <w:numPr>
          <w:ilvl w:val="0"/>
          <w:numId w:val="31"/>
        </w:numPr>
        <w:tabs>
          <w:tab w:val="left" w:pos="-5220"/>
          <w:tab w:val="left" w:pos="0"/>
        </w:tabs>
        <w:autoSpaceDE w:val="0"/>
        <w:autoSpaceDN w:val="0"/>
        <w:spacing w:after="0" w:line="240" w:lineRule="auto"/>
        <w:ind w:left="0" w:firstLine="0"/>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eastAsia="ru-RU"/>
        </w:rPr>
        <w:t xml:space="preserve"> </w:t>
      </w:r>
      <w:r w:rsidRPr="00474B74">
        <w:rPr>
          <w:rFonts w:ascii="Times New Roman" w:eastAsia="Times New Roman" w:hAnsi="Times New Roman" w:cs="Times New Roman"/>
          <w:b/>
          <w:sz w:val="24"/>
          <w:szCs w:val="24"/>
          <w:lang w:val="uk-UA" w:eastAsia="ru-RU"/>
        </w:rPr>
        <w:t>ВІДПОВІДАЛЬНІСТЬ СТОРІН</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У разі невиконання або неналежного виконання своїх зобов’язань за Договором Виконавець та Замовник несуть відповідальність, передбачену Договором та чинним законодавством України.</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У разі затримки надання послуг або їх надання не в повному обсязі, Виконавець сплачує Замовнику пеню у розмірі 0,1% суми платежу за кожний день прострочення від суми простроченого платежу, але не більше подвійної облікової ставки Національного банку України, яка діяла в період прострочення. Сплата штрафних санкцій не звільняє сторону, яка їх сплатила, від виконання зобов’язань за цим Договором.</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 порушення строків оплати за надані послуги Замовник сплачує на користь Виконавця пеню у розмірі 0,1% суми платежу за кожний день прострочення від суми простроченого платежу, але не більше подвійної облікової ставки Національного банку України, яка діяла в період прострочення, за кожен день прострочення. Сплата пені не звільняє Замовника від виконання своїх зобов’язань за цим Договором у повному обсязі.</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У разі непроведення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Замовника у цей період не застосовуються.</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Виконавець несе матеріальну відповідальність за збитки, завдані Замовнику внаслідок неналежного виконання ним своїх зобов`язань у період здійснення заходів з охорони, внаслідок здійснення третіми особами крадіжок, грабежу, розбою, пошкодження власності Замовника, якщо буде встановлена вина працівників Виконавця в їх допущенні, в межах суми прямої дійсної шкоди. До збитків, що підлягають відшкодуванню, включається вартість викраденого або знищеного майна на Об'єкті, розмір зниження у ціні пошкодженого майна.</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Визначення розміру збитків здійснюється Сторонами разом шляхом звірки даних бухгалтерського обліку з фактичними залишками товарно-матеріальних цінностей на момент завдання шкоди майну Замовника.  </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Виконавець відшкодовує Замовнику в повному розмірі заподіяні майнові збитки за майно, яке прийняте під охорону, протягом 10 (десяти) робочих днів з моменту закінчення службового розслідування у встановленому законодавством України порядку. </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При нанесенні збитків майну Замовника з вини Виконавця представники Виконавця приймають участь у визначенні розміру збитків.</w:t>
      </w:r>
    </w:p>
    <w:p w:rsidR="00474B74" w:rsidRPr="00474B74" w:rsidRDefault="00474B74" w:rsidP="00474B74">
      <w:pPr>
        <w:widowControl w:val="0"/>
        <w:numPr>
          <w:ilvl w:val="1"/>
          <w:numId w:val="35"/>
        </w:numPr>
        <w:tabs>
          <w:tab w:val="left" w:pos="-5220"/>
        </w:tabs>
        <w:autoSpaceDE w:val="0"/>
        <w:autoSpaceDN w:val="0"/>
        <w:spacing w:after="0" w:line="240" w:lineRule="auto"/>
        <w:ind w:left="0" w:firstLine="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Факти протиправного вилучення майна, а також знищення або пошкодження майна сторонніми особами, що проникли на об’єкт, що охороняється, встановлюється органами, що мають повноваження відповідно до законодавства.</w:t>
      </w:r>
    </w:p>
    <w:p w:rsidR="00474B74" w:rsidRPr="00474B74" w:rsidRDefault="00474B74" w:rsidP="00474B74">
      <w:pPr>
        <w:widowControl w:val="0"/>
        <w:tabs>
          <w:tab w:val="left" w:pos="-5220"/>
        </w:tabs>
        <w:autoSpaceDE w:val="0"/>
        <w:autoSpaceDN w:val="0"/>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shd w:val="clear" w:color="auto" w:fill="FFFFFF"/>
        <w:spacing w:after="0" w:line="240" w:lineRule="auto"/>
        <w:ind w:left="709"/>
        <w:jc w:val="center"/>
        <w:rPr>
          <w:rFonts w:ascii="Times New Roman" w:eastAsia="Calibri" w:hAnsi="Times New Roman" w:cs="Times New Roman"/>
          <w:b/>
          <w:bCs/>
          <w:lang w:val="uk-UA"/>
        </w:rPr>
      </w:pPr>
      <w:r w:rsidRPr="00474B74">
        <w:rPr>
          <w:rFonts w:ascii="Times New Roman" w:eastAsia="Calibri" w:hAnsi="Times New Roman" w:cs="Times New Roman"/>
          <w:b/>
          <w:bCs/>
          <w:lang w:val="en-US"/>
        </w:rPr>
        <w:t>VIII</w:t>
      </w:r>
      <w:r w:rsidRPr="00474B74">
        <w:rPr>
          <w:rFonts w:ascii="Times New Roman" w:eastAsia="Calibri" w:hAnsi="Times New Roman" w:cs="Times New Roman"/>
          <w:b/>
          <w:bCs/>
          <w:lang w:val="uk-UA"/>
        </w:rPr>
        <w:t>. АНТИКОРУПЦІЙНЕ ЗАСТЕРЕЖЕННЯ</w:t>
      </w:r>
    </w:p>
    <w:p w:rsidR="00474B74" w:rsidRPr="00474B74" w:rsidRDefault="00474B74" w:rsidP="00474B74">
      <w:pPr>
        <w:tabs>
          <w:tab w:val="num" w:pos="709"/>
          <w:tab w:val="left" w:pos="851"/>
        </w:tabs>
        <w:spacing w:after="0" w:line="256" w:lineRule="auto"/>
        <w:jc w:val="both"/>
        <w:rPr>
          <w:rFonts w:ascii="Times New Roman" w:eastAsia="Calibri" w:hAnsi="Times New Roman" w:cs="Times New Roman"/>
          <w:sz w:val="24"/>
          <w:szCs w:val="24"/>
          <w:lang w:val="uk-UA"/>
        </w:rPr>
      </w:pPr>
      <w:r w:rsidRPr="00474B74">
        <w:rPr>
          <w:rFonts w:ascii="Times New Roman" w:eastAsia="Calibri" w:hAnsi="Times New Roman" w:cs="Times New Roman"/>
          <w:color w:val="0000FF"/>
          <w:lang w:val="uk-UA"/>
        </w:rPr>
        <w:tab/>
      </w:r>
      <w:r w:rsidRPr="00474B74">
        <w:rPr>
          <w:rFonts w:ascii="Times New Roman" w:eastAsia="Calibri" w:hAnsi="Times New Roman" w:cs="Times New Roman"/>
          <w:sz w:val="24"/>
          <w:szCs w:val="24"/>
        </w:rPr>
        <w:t>8</w:t>
      </w:r>
      <w:r w:rsidRPr="00474B74">
        <w:rPr>
          <w:rFonts w:ascii="Times New Roman" w:eastAsia="Calibri" w:hAnsi="Times New Roman" w:cs="Times New Roman"/>
          <w:sz w:val="24"/>
          <w:szCs w:val="24"/>
          <w:lang w:val="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rsidR="00474B74" w:rsidRPr="00474B74" w:rsidRDefault="00474B74" w:rsidP="00474B74">
      <w:pPr>
        <w:tabs>
          <w:tab w:val="num" w:pos="709"/>
          <w:tab w:val="left" w:pos="851"/>
        </w:tabs>
        <w:spacing w:after="0" w:line="256" w:lineRule="auto"/>
        <w:ind w:firstLine="709"/>
        <w:jc w:val="both"/>
        <w:rPr>
          <w:rFonts w:ascii="Times New Roman" w:eastAsia="Calibri" w:hAnsi="Times New Roman" w:cs="Times New Roman"/>
          <w:sz w:val="24"/>
          <w:szCs w:val="24"/>
          <w:lang w:val="uk-UA"/>
        </w:rPr>
      </w:pPr>
      <w:r w:rsidRPr="00474B74">
        <w:rPr>
          <w:rFonts w:ascii="Times New Roman" w:eastAsia="Calibri" w:hAnsi="Times New Roman" w:cs="Times New Roman"/>
          <w:sz w:val="24"/>
          <w:szCs w:val="24"/>
          <w:lang w:val="uk-UA"/>
        </w:rPr>
        <w:t>8.2. 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rsidR="00474B74" w:rsidRPr="00474B74" w:rsidRDefault="00474B74" w:rsidP="00474B74">
      <w:pPr>
        <w:tabs>
          <w:tab w:val="num" w:pos="709"/>
          <w:tab w:val="left" w:pos="851"/>
        </w:tabs>
        <w:spacing w:after="0" w:line="256" w:lineRule="auto"/>
        <w:ind w:firstLine="709"/>
        <w:jc w:val="both"/>
        <w:rPr>
          <w:rFonts w:ascii="Times New Roman" w:eastAsia="Calibri" w:hAnsi="Times New Roman" w:cs="Times New Roman"/>
          <w:sz w:val="24"/>
          <w:szCs w:val="24"/>
          <w:lang w:val="uk-UA"/>
        </w:rPr>
      </w:pPr>
      <w:r w:rsidRPr="00474B74">
        <w:rPr>
          <w:rFonts w:ascii="Times New Roman" w:eastAsia="Calibri" w:hAnsi="Times New Roman" w:cs="Times New Roman"/>
          <w:sz w:val="24"/>
          <w:szCs w:val="24"/>
        </w:rPr>
        <w:t>8</w:t>
      </w:r>
      <w:r w:rsidRPr="00474B74">
        <w:rPr>
          <w:rFonts w:ascii="Times New Roman" w:eastAsia="Calibri" w:hAnsi="Times New Roman" w:cs="Times New Roman"/>
          <w:sz w:val="24"/>
          <w:szCs w:val="24"/>
          <w:lang w:val="uk-UA"/>
        </w:rPr>
        <w:t>.3. 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rsidR="00474B74" w:rsidRPr="00474B74" w:rsidRDefault="00474B74" w:rsidP="00474B74">
      <w:pPr>
        <w:tabs>
          <w:tab w:val="num" w:pos="709"/>
          <w:tab w:val="left" w:pos="851"/>
        </w:tabs>
        <w:spacing w:after="0" w:line="256" w:lineRule="auto"/>
        <w:ind w:firstLine="709"/>
        <w:jc w:val="both"/>
        <w:rPr>
          <w:rFonts w:ascii="Times New Roman" w:eastAsia="Calibri" w:hAnsi="Times New Roman" w:cs="Times New Roman"/>
          <w:sz w:val="24"/>
          <w:szCs w:val="24"/>
          <w:lang w:val="uk-UA"/>
        </w:rPr>
      </w:pPr>
      <w:r w:rsidRPr="00474B74">
        <w:rPr>
          <w:rFonts w:ascii="Times New Roman" w:eastAsia="Calibri" w:hAnsi="Times New Roman" w:cs="Times New Roman"/>
          <w:sz w:val="24"/>
          <w:szCs w:val="24"/>
          <w:lang w:val="uk-UA"/>
        </w:rPr>
        <w:t>8.4.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rsidR="00474B74" w:rsidRPr="00474B74" w:rsidRDefault="00474B74" w:rsidP="00474B74">
      <w:pPr>
        <w:tabs>
          <w:tab w:val="num" w:pos="709"/>
          <w:tab w:val="left" w:pos="851"/>
        </w:tabs>
        <w:spacing w:after="0" w:line="256" w:lineRule="auto"/>
        <w:ind w:firstLine="709"/>
        <w:jc w:val="both"/>
        <w:rPr>
          <w:rFonts w:ascii="Times New Roman" w:eastAsia="Calibri" w:hAnsi="Times New Roman" w:cs="Times New Roman"/>
          <w:sz w:val="24"/>
          <w:szCs w:val="24"/>
          <w:lang w:val="uk-UA"/>
        </w:rPr>
      </w:pPr>
      <w:r w:rsidRPr="00474B74">
        <w:rPr>
          <w:rFonts w:ascii="Times New Roman" w:eastAsia="Calibri" w:hAnsi="Times New Roman" w:cs="Times New Roman"/>
          <w:sz w:val="24"/>
          <w:szCs w:val="24"/>
          <w:lang w:val="uk-UA"/>
        </w:rPr>
        <w:t>8.5. 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rsidR="00474B74" w:rsidRPr="00474B74" w:rsidRDefault="00474B74" w:rsidP="00474B74">
      <w:pPr>
        <w:tabs>
          <w:tab w:val="num" w:pos="709"/>
          <w:tab w:val="left" w:pos="851"/>
        </w:tabs>
        <w:spacing w:after="0" w:line="256" w:lineRule="auto"/>
        <w:ind w:firstLine="709"/>
        <w:jc w:val="both"/>
        <w:rPr>
          <w:rFonts w:ascii="Times New Roman" w:eastAsia="Calibri" w:hAnsi="Times New Roman" w:cs="Times New Roman"/>
          <w:sz w:val="24"/>
          <w:szCs w:val="24"/>
          <w:lang w:val="uk-UA"/>
        </w:rPr>
      </w:pPr>
      <w:r w:rsidRPr="00474B74">
        <w:rPr>
          <w:rFonts w:ascii="Times New Roman" w:eastAsia="Calibri" w:hAnsi="Times New Roman" w:cs="Times New Roman"/>
          <w:sz w:val="24"/>
          <w:szCs w:val="24"/>
          <w:lang w:val="uk-UA"/>
        </w:rPr>
        <w:t>8.6. Сторони зобов’язані терміново повідомити про корупційні або пов’язані з корупцією правопорушення (у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rsidR="00474B74" w:rsidRPr="00474B74" w:rsidRDefault="00474B74" w:rsidP="00474B74">
      <w:pPr>
        <w:tabs>
          <w:tab w:val="num" w:pos="709"/>
          <w:tab w:val="left" w:pos="851"/>
        </w:tabs>
        <w:spacing w:after="0" w:line="256" w:lineRule="auto"/>
        <w:ind w:firstLine="709"/>
        <w:jc w:val="both"/>
        <w:rPr>
          <w:rFonts w:ascii="Times New Roman" w:eastAsia="Calibri" w:hAnsi="Times New Roman" w:cs="Times New Roman"/>
          <w:sz w:val="24"/>
          <w:szCs w:val="24"/>
          <w:lang w:val="uk-UA"/>
        </w:rPr>
      </w:pPr>
      <w:r w:rsidRPr="00474B74">
        <w:rPr>
          <w:rFonts w:ascii="Times New Roman" w:eastAsia="Calibri" w:hAnsi="Times New Roman" w:cs="Times New Roman"/>
          <w:sz w:val="24"/>
          <w:szCs w:val="24"/>
        </w:rPr>
        <w:t>8</w:t>
      </w:r>
      <w:r w:rsidRPr="00474B74">
        <w:rPr>
          <w:rFonts w:ascii="Times New Roman" w:eastAsia="Calibri" w:hAnsi="Times New Roman" w:cs="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474B74" w:rsidRPr="00474B74" w:rsidRDefault="00474B74" w:rsidP="00474B74">
      <w:pPr>
        <w:keepNext/>
        <w:widowControl w:val="0"/>
        <w:tabs>
          <w:tab w:val="left" w:pos="-5220"/>
        </w:tabs>
        <w:autoSpaceDE w:val="0"/>
        <w:autoSpaceDN w:val="0"/>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keepNext/>
        <w:widowControl w:val="0"/>
        <w:tabs>
          <w:tab w:val="left" w:pos="-5220"/>
        </w:tabs>
        <w:autoSpaceDE w:val="0"/>
        <w:autoSpaceDN w:val="0"/>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en-US" w:eastAsia="ru-RU"/>
        </w:rPr>
        <w:t>IX</w:t>
      </w:r>
      <w:r w:rsidRPr="00474B74">
        <w:rPr>
          <w:rFonts w:ascii="Times New Roman" w:eastAsia="Times New Roman" w:hAnsi="Times New Roman" w:cs="Times New Roman"/>
          <w:b/>
          <w:sz w:val="24"/>
          <w:szCs w:val="24"/>
          <w:lang w:val="uk-UA" w:eastAsia="ru-RU"/>
        </w:rPr>
        <w:t>. ОБСТАВИНИ НЕПЕРЕБОРНОЇ СИЛИ</w:t>
      </w:r>
    </w:p>
    <w:p w:rsidR="00474B74" w:rsidRPr="00474B74" w:rsidRDefault="00474B74" w:rsidP="00474B74">
      <w:pPr>
        <w:widowControl w:val="0"/>
        <w:tabs>
          <w:tab w:val="left" w:pos="957"/>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9.1.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474B74" w:rsidRPr="00474B74" w:rsidRDefault="00474B74" w:rsidP="00474B74">
      <w:pPr>
        <w:widowControl w:val="0"/>
        <w:tabs>
          <w:tab w:val="left" w:pos="957"/>
        </w:tabs>
        <w:spacing w:after="0" w:line="240" w:lineRule="auto"/>
        <w:ind w:firstLine="284"/>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shd w:val="clear" w:color="auto" w:fill="FFFFFF"/>
          <w:lang w:val="uk-UA" w:eastAsia="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474B74">
        <w:rPr>
          <w:rFonts w:ascii="Times New Roman" w:eastAsia="Times New Roman" w:hAnsi="Times New Roman" w:cs="Times New Roman"/>
          <w:sz w:val="24"/>
          <w:szCs w:val="24"/>
          <w:shd w:val="clear" w:color="auto" w:fill="FFFFFF"/>
          <w:vertAlign w:val="superscript"/>
          <w:lang w:val="uk-UA" w:eastAsia="uk-UA"/>
        </w:rPr>
        <w:t xml:space="preserve">1 </w:t>
      </w:r>
      <w:r w:rsidRPr="00474B74">
        <w:rPr>
          <w:rFonts w:ascii="Times New Roman" w:eastAsia="Times New Roman" w:hAnsi="Times New Roman" w:cs="Times New Roman"/>
          <w:sz w:val="24"/>
          <w:szCs w:val="24"/>
          <w:shd w:val="clear" w:color="auto" w:fill="FFFFFF"/>
          <w:lang w:val="uk-UA" w:eastAsia="uk-UA"/>
        </w:rPr>
        <w:t>Закону України</w:t>
      </w:r>
      <w:r w:rsidRPr="00474B74">
        <w:rPr>
          <w:rFonts w:ascii="Times New Roman" w:eastAsia="Times New Roman" w:hAnsi="Times New Roman" w:cs="Times New Roman"/>
          <w:sz w:val="24"/>
          <w:szCs w:val="24"/>
          <w:shd w:val="clear" w:color="auto" w:fill="FFFFFF"/>
          <w:vertAlign w:val="superscript"/>
          <w:lang w:val="uk-UA" w:eastAsia="uk-UA"/>
        </w:rPr>
        <w:t>  «</w:t>
      </w:r>
      <w:r w:rsidRPr="00474B74">
        <w:rPr>
          <w:rFonts w:ascii="Times New Roman" w:eastAsia="Times New Roman" w:hAnsi="Times New Roman" w:cs="Times New Roman"/>
          <w:sz w:val="24"/>
          <w:szCs w:val="24"/>
          <w:shd w:val="clear" w:color="auto" w:fill="FFFFFF"/>
          <w:lang w:val="uk-UA" w:eastAsia="uk-UA"/>
        </w:rPr>
        <w:t>Про торгово-промислові палати в Україні»</w:t>
      </w:r>
      <w:r w:rsidRPr="00474B74">
        <w:rPr>
          <w:rFonts w:ascii="Times New Roman" w:eastAsia="Times New Roman" w:hAnsi="Times New Roman" w:cs="Times New Roman"/>
          <w:sz w:val="24"/>
          <w:szCs w:val="24"/>
          <w:lang w:val="uk-UA" w:eastAsia="uk-UA"/>
        </w:rPr>
        <w:t>.</w:t>
      </w:r>
    </w:p>
    <w:p w:rsidR="00474B74" w:rsidRPr="00474B74" w:rsidRDefault="00474B74" w:rsidP="00474B74">
      <w:pPr>
        <w:widowControl w:val="0"/>
        <w:tabs>
          <w:tab w:val="left" w:pos="957"/>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9.2. 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rsidR="00474B74" w:rsidRPr="00474B74" w:rsidRDefault="00474B74" w:rsidP="00474B74">
      <w:pPr>
        <w:widowControl w:val="0"/>
        <w:tabs>
          <w:tab w:val="left" w:pos="957"/>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9.3 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474B74" w:rsidRPr="00474B74" w:rsidRDefault="00474B74" w:rsidP="00474B74">
      <w:pPr>
        <w:widowControl w:val="0"/>
        <w:tabs>
          <w:tab w:val="left" w:pos="957"/>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9.4.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474B74" w:rsidRPr="00474B74" w:rsidRDefault="00474B74" w:rsidP="00474B74">
      <w:pPr>
        <w:widowControl w:val="0"/>
        <w:tabs>
          <w:tab w:val="left" w:pos="957"/>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9.5. Після припинення дії обставин непереборної сили виконання своїх зобов’язань Сторонами за цим Договором поновлюється.</w:t>
      </w:r>
    </w:p>
    <w:p w:rsidR="00474B74" w:rsidRPr="00474B74" w:rsidRDefault="00474B74" w:rsidP="00474B74">
      <w:pPr>
        <w:widowControl w:val="0"/>
        <w:tabs>
          <w:tab w:val="left" w:pos="957"/>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9.6.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widowControl w:val="0"/>
        <w:numPr>
          <w:ilvl w:val="0"/>
          <w:numId w:val="36"/>
        </w:numPr>
        <w:tabs>
          <w:tab w:val="left" w:pos="-5220"/>
        </w:tabs>
        <w:autoSpaceDE w:val="0"/>
        <w:autoSpaceDN w:val="0"/>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ВИРІШЕННЯ СПОРІВ</w:t>
      </w:r>
    </w:p>
    <w:p w:rsidR="00474B74" w:rsidRPr="00474B74" w:rsidRDefault="00474B74" w:rsidP="00474B74">
      <w:pPr>
        <w:widowControl w:val="0"/>
        <w:tabs>
          <w:tab w:val="left" w:pos="-5220"/>
        </w:tabs>
        <w:autoSpaceDE w:val="0"/>
        <w:autoSpaceDN w:val="0"/>
        <w:spacing w:after="0" w:line="240" w:lineRule="auto"/>
        <w:ind w:firstLine="709"/>
        <w:jc w:val="both"/>
        <w:rPr>
          <w:rFonts w:ascii="Times New Roman" w:eastAsia="Times New Roman" w:hAnsi="Times New Roman" w:cs="Times New Roman"/>
          <w:bCs/>
          <w:sz w:val="24"/>
          <w:szCs w:val="24"/>
          <w:lang w:val="uk-UA" w:eastAsia="ru-RU"/>
        </w:rPr>
      </w:pPr>
      <w:bookmarkStart w:id="28" w:name="_Hlk149224818"/>
      <w:r w:rsidRPr="00474B74">
        <w:rPr>
          <w:rFonts w:ascii="Times New Roman" w:eastAsia="Times New Roman" w:hAnsi="Times New Roman" w:cs="Times New Roman"/>
          <w:bCs/>
          <w:sz w:val="24"/>
          <w:szCs w:val="24"/>
          <w:lang w:eastAsia="ru-RU"/>
        </w:rPr>
        <w:t>10</w:t>
      </w:r>
      <w:r w:rsidRPr="00474B74">
        <w:rPr>
          <w:rFonts w:ascii="Times New Roman" w:eastAsia="Times New Roman" w:hAnsi="Times New Roman" w:cs="Times New Roman"/>
          <w:bCs/>
          <w:sz w:val="24"/>
          <w:szCs w:val="24"/>
          <w:lang w:val="uk-UA" w:eastAsia="ru-RU"/>
        </w:rPr>
        <w:t>.1.</w:t>
      </w:r>
      <w:r w:rsidRPr="00474B74">
        <w:rPr>
          <w:rFonts w:ascii="Times New Roman" w:eastAsia="Times New Roman" w:hAnsi="Times New Roman" w:cs="Times New Roman"/>
          <w:bCs/>
          <w:sz w:val="24"/>
          <w:szCs w:val="24"/>
          <w:lang w:eastAsia="ru-RU"/>
        </w:rPr>
        <w:t xml:space="preserve"> </w:t>
      </w:r>
      <w:r w:rsidRPr="00474B74">
        <w:rPr>
          <w:rFonts w:ascii="Times New Roman" w:eastAsia="Times New Roman" w:hAnsi="Times New Roman" w:cs="Times New Roman"/>
          <w:bCs/>
          <w:sz w:val="24"/>
          <w:szCs w:val="24"/>
          <w:lang w:val="uk-UA" w:eastAsia="ru-RU"/>
        </w:rPr>
        <w:t>У випадку виникнення спорів або розбіжностей Сторони зобов'язуються вирішувати їх шляхом взаємних переговорів та консультацій.</w:t>
      </w:r>
    </w:p>
    <w:p w:rsidR="00474B74" w:rsidRPr="00474B74" w:rsidRDefault="00474B74" w:rsidP="00474B74">
      <w:pPr>
        <w:widowControl w:val="0"/>
        <w:tabs>
          <w:tab w:val="left" w:pos="-5220"/>
        </w:tabs>
        <w:autoSpaceDE w:val="0"/>
        <w:autoSpaceDN w:val="0"/>
        <w:spacing w:after="0" w:line="240" w:lineRule="auto"/>
        <w:ind w:firstLine="709"/>
        <w:jc w:val="both"/>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eastAsia="ru-RU"/>
        </w:rPr>
        <w:t>10</w:t>
      </w:r>
      <w:r w:rsidRPr="00474B74">
        <w:rPr>
          <w:rFonts w:ascii="Times New Roman" w:eastAsia="Times New Roman" w:hAnsi="Times New Roman" w:cs="Times New Roman"/>
          <w:bCs/>
          <w:sz w:val="24"/>
          <w:szCs w:val="24"/>
          <w:lang w:val="uk-UA" w:eastAsia="ru-RU"/>
        </w:rPr>
        <w:t>.2. У разі недосягнення Сторонами згоди спори (розбіжності) вирішуються у судовому порядку відповідно до чинного законодавства України.</w:t>
      </w:r>
    </w:p>
    <w:bookmarkEnd w:id="28"/>
    <w:p w:rsidR="00474B74" w:rsidRPr="00474B74" w:rsidRDefault="00474B74" w:rsidP="00474B74">
      <w:pPr>
        <w:keepNext/>
        <w:widowControl w:val="0"/>
        <w:tabs>
          <w:tab w:val="left" w:pos="-5220"/>
        </w:tabs>
        <w:autoSpaceDE w:val="0"/>
        <w:autoSpaceDN w:val="0"/>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keepNext/>
        <w:widowControl w:val="0"/>
        <w:numPr>
          <w:ilvl w:val="0"/>
          <w:numId w:val="36"/>
        </w:numPr>
        <w:tabs>
          <w:tab w:val="left" w:pos="-5220"/>
        </w:tabs>
        <w:autoSpaceDE w:val="0"/>
        <w:autoSpaceDN w:val="0"/>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eastAsia="ru-RU"/>
        </w:rPr>
        <w:t xml:space="preserve"> </w:t>
      </w:r>
      <w:r w:rsidRPr="00474B74">
        <w:rPr>
          <w:rFonts w:ascii="Times New Roman" w:eastAsia="Times New Roman" w:hAnsi="Times New Roman" w:cs="Times New Roman"/>
          <w:b/>
          <w:sz w:val="24"/>
          <w:szCs w:val="24"/>
          <w:lang w:val="uk-UA" w:eastAsia="ru-RU"/>
        </w:rPr>
        <w:t xml:space="preserve">СТРОК ДІЇ ДОГОВОРУ </w:t>
      </w:r>
      <w:r w:rsidRPr="00474B74">
        <w:rPr>
          <w:rFonts w:ascii="Times New Roman" w:eastAsia="Times New Roman" w:hAnsi="Times New Roman" w:cs="Times New Roman"/>
          <w:b/>
          <w:sz w:val="24"/>
          <w:szCs w:val="24"/>
          <w:lang w:eastAsia="ru-RU"/>
        </w:rPr>
        <w:t xml:space="preserve">ТА </w:t>
      </w:r>
      <w:r w:rsidRPr="00474B74">
        <w:rPr>
          <w:rFonts w:ascii="Times New Roman" w:eastAsia="Times New Roman" w:hAnsi="Times New Roman" w:cs="Times New Roman"/>
          <w:b/>
          <w:sz w:val="24"/>
          <w:szCs w:val="24"/>
          <w:lang w:val="uk-UA" w:eastAsia="ru-RU"/>
        </w:rPr>
        <w:t>ІНШІ УМОВИ</w:t>
      </w:r>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eastAsia="uk-UA"/>
        </w:rPr>
        <w:t>11</w:t>
      </w:r>
      <w:r w:rsidRPr="00474B74">
        <w:rPr>
          <w:rFonts w:ascii="Times New Roman" w:eastAsia="Times New Roman" w:hAnsi="Times New Roman" w:cs="Times New Roman"/>
          <w:sz w:val="24"/>
          <w:szCs w:val="24"/>
          <w:lang w:val="uk-UA" w:eastAsia="uk-UA"/>
        </w:rPr>
        <w:t xml:space="preserve">.1. Цей Договір набирає чинності з </w:t>
      </w:r>
      <w:r w:rsidRPr="00474B74">
        <w:rPr>
          <w:rFonts w:ascii="Times New Roman" w:eastAsia="Times New Roman" w:hAnsi="Times New Roman" w:cs="Times New Roman"/>
          <w:color w:val="000000"/>
          <w:sz w:val="24"/>
          <w:szCs w:val="24"/>
          <w:lang w:val="uk-UA" w:eastAsia="uk-UA"/>
        </w:rPr>
        <w:t xml:space="preserve">дати укладення та діє з 01 січня 2024 року </w:t>
      </w:r>
      <w:r w:rsidRPr="00474B74">
        <w:rPr>
          <w:rFonts w:ascii="Times New Roman" w:eastAsia="Times New Roman" w:hAnsi="Times New Roman" w:cs="Times New Roman"/>
          <w:sz w:val="24"/>
          <w:szCs w:val="24"/>
          <w:lang w:val="uk-UA" w:eastAsia="uk-UA"/>
        </w:rPr>
        <w:t>до 31 грудня 2024 року, але у будь-якому випадку до повного виконання Сторонами своїх зобов’язань за Договором.</w:t>
      </w:r>
      <w:bookmarkStart w:id="29" w:name="n660"/>
      <w:bookmarkStart w:id="30" w:name="n588"/>
      <w:bookmarkEnd w:id="29"/>
      <w:bookmarkEnd w:id="30"/>
    </w:p>
    <w:p w:rsidR="00474B74" w:rsidRPr="00474B74" w:rsidRDefault="00474B74" w:rsidP="00474B74">
      <w:pPr>
        <w:tabs>
          <w:tab w:val="left" w:pos="-5220"/>
        </w:tabs>
        <w:spacing w:after="0" w:line="240" w:lineRule="auto"/>
        <w:ind w:firstLine="709"/>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11.2. 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rsidR="00474B74" w:rsidRPr="00474B74" w:rsidRDefault="00474B74" w:rsidP="00474B74">
      <w:pPr>
        <w:tabs>
          <w:tab w:val="left" w:pos="-5220"/>
        </w:tabs>
        <w:spacing w:after="0" w:line="240" w:lineRule="auto"/>
        <w:ind w:firstLine="709"/>
        <w:jc w:val="both"/>
        <w:rPr>
          <w:rFonts w:ascii="Times New Roman" w:eastAsia="Calibri" w:hAnsi="Times New Roman" w:cs="Times New Roman"/>
          <w:sz w:val="24"/>
          <w:szCs w:val="24"/>
          <w:lang w:val="uk-UA" w:eastAsia="ru-RU"/>
        </w:rPr>
      </w:pPr>
      <w:r w:rsidRPr="00474B74">
        <w:rPr>
          <w:rFonts w:ascii="Times New Roman" w:eastAsia="Times New Roman" w:hAnsi="Times New Roman" w:cs="Times New Roman"/>
          <w:sz w:val="24"/>
          <w:szCs w:val="24"/>
          <w:lang w:val="uk-UA" w:eastAsia="uk-UA"/>
        </w:rPr>
        <w:t>1</w:t>
      </w:r>
      <w:r w:rsidRPr="00474B74">
        <w:rPr>
          <w:rFonts w:ascii="Times New Roman" w:eastAsia="Times New Roman" w:hAnsi="Times New Roman" w:cs="Times New Roman"/>
          <w:sz w:val="24"/>
          <w:szCs w:val="24"/>
          <w:lang w:eastAsia="uk-UA"/>
        </w:rPr>
        <w:t>1</w:t>
      </w:r>
      <w:r w:rsidRPr="00474B74">
        <w:rPr>
          <w:rFonts w:ascii="Times New Roman" w:eastAsia="Times New Roman" w:hAnsi="Times New Roman" w:cs="Times New Roman"/>
          <w:sz w:val="24"/>
          <w:szCs w:val="24"/>
          <w:lang w:val="uk-UA" w:eastAsia="uk-UA"/>
        </w:rPr>
        <w:t>.3.</w:t>
      </w:r>
      <w:r w:rsidRPr="00474B74">
        <w:rPr>
          <w:rFonts w:ascii="Times New Roman" w:eastAsia="Times New Roman" w:hAnsi="Times New Roman" w:cs="Times New Roman"/>
          <w:sz w:val="24"/>
          <w:szCs w:val="24"/>
          <w:lang w:val="uk-UA" w:eastAsia="ru-RU"/>
        </w:rPr>
        <w:t xml:space="preserve"> </w:t>
      </w:r>
      <w:r w:rsidRPr="00474B74">
        <w:rPr>
          <w:rFonts w:ascii="Times New Roman" w:eastAsia="Calibri" w:hAnsi="Times New Roman" w:cs="Times New Roman"/>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474B74" w:rsidRPr="00474B74" w:rsidRDefault="00474B74" w:rsidP="00474B74">
      <w:pPr>
        <w:spacing w:after="0" w:line="240" w:lineRule="auto"/>
        <w:ind w:firstLine="567"/>
        <w:jc w:val="both"/>
        <w:rPr>
          <w:rFonts w:ascii="Times New Roman" w:eastAsia="Calibri" w:hAnsi="Times New Roman" w:cs="Times New Roman"/>
          <w:color w:val="000000"/>
          <w:sz w:val="24"/>
          <w:szCs w:val="24"/>
          <w:lang w:val="uk-UA" w:eastAsia="ru-RU"/>
        </w:rPr>
      </w:pPr>
      <w:r w:rsidRPr="00474B74">
        <w:rPr>
          <w:rFonts w:ascii="Times New Roman" w:eastAsia="Calibri" w:hAnsi="Times New Roman" w:cs="Times New Roman"/>
          <w:sz w:val="24"/>
          <w:szCs w:val="24"/>
          <w:lang w:val="uk-UA" w:eastAsia="ru-RU"/>
        </w:rPr>
        <w:t xml:space="preserve">- зменшення обсягів закупівлі, зокрема з урахуванням фактичного обсягу видатків замовника. </w:t>
      </w:r>
      <w:r w:rsidRPr="00474B74">
        <w:rPr>
          <w:rFonts w:ascii="Times New Roman" w:eastAsia="Calibri" w:hAnsi="Times New Roman" w:cs="Times New Roman"/>
          <w:color w:val="000000"/>
          <w:sz w:val="24"/>
          <w:szCs w:val="24"/>
          <w:lang w:val="uk-UA"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rsidR="00474B74" w:rsidRPr="00474B74" w:rsidRDefault="00474B74" w:rsidP="00474B74">
      <w:pPr>
        <w:spacing w:after="0" w:line="240" w:lineRule="auto"/>
        <w:ind w:firstLine="567"/>
        <w:jc w:val="both"/>
        <w:rPr>
          <w:rFonts w:ascii="Times New Roman" w:eastAsia="Calibri" w:hAnsi="Times New Roman" w:cs="Times New Roman"/>
          <w:sz w:val="24"/>
          <w:szCs w:val="24"/>
          <w:lang w:val="uk-UA" w:eastAsia="ru-RU"/>
        </w:rPr>
      </w:pPr>
      <w:r w:rsidRPr="00474B74">
        <w:rPr>
          <w:rFonts w:ascii="Times New Roman" w:eastAsia="Calibri" w:hAnsi="Times New Roman" w:cs="Times New Roman"/>
          <w:sz w:val="24"/>
          <w:szCs w:val="24"/>
          <w:lang w:val="uk-UA" w:eastAsia="ru-RU"/>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74B74" w:rsidRPr="00474B74" w:rsidRDefault="00474B74" w:rsidP="00474B74">
      <w:pPr>
        <w:spacing w:after="0" w:line="240" w:lineRule="auto"/>
        <w:ind w:firstLine="567"/>
        <w:jc w:val="both"/>
        <w:rPr>
          <w:rFonts w:ascii="Times New Roman" w:eastAsia="Calibri" w:hAnsi="Times New Roman" w:cs="Times New Roman"/>
          <w:sz w:val="24"/>
          <w:szCs w:val="24"/>
          <w:lang w:val="uk-UA" w:eastAsia="ru-RU"/>
        </w:rPr>
      </w:pPr>
      <w:r w:rsidRPr="00474B74">
        <w:rPr>
          <w:rFonts w:ascii="Times New Roman" w:eastAsia="Calibri" w:hAnsi="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у  разі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rsidR="00474B74" w:rsidRPr="00474B74" w:rsidRDefault="00474B74" w:rsidP="00474B74">
      <w:pPr>
        <w:spacing w:after="0" w:line="240" w:lineRule="auto"/>
        <w:ind w:firstLine="567"/>
        <w:jc w:val="both"/>
        <w:rPr>
          <w:rFonts w:ascii="Times New Roman" w:eastAsia="Calibri" w:hAnsi="Times New Roman" w:cs="Times New Roman"/>
          <w:sz w:val="24"/>
          <w:szCs w:val="24"/>
          <w:lang w:val="uk-UA" w:eastAsia="ru-RU"/>
        </w:rPr>
      </w:pPr>
      <w:r w:rsidRPr="00474B74">
        <w:rPr>
          <w:rFonts w:ascii="Times New Roman" w:eastAsia="Calibri" w:hAnsi="Times New Roman" w:cs="Times New Roman"/>
          <w:sz w:val="24"/>
          <w:szCs w:val="24"/>
          <w:lang w:val="uk-UA" w:eastAsia="ru-RU"/>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474B74">
        <w:rPr>
          <w:rFonts w:ascii="Times New Roman" w:eastAsia="Calibri" w:hAnsi="Times New Roman" w:cs="Times New Roman"/>
          <w:color w:val="000000"/>
          <w:sz w:val="24"/>
          <w:szCs w:val="24"/>
          <w:lang w:val="uk-UA"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74B74">
        <w:rPr>
          <w:rFonts w:ascii="Times New Roman" w:eastAsia="Calibri" w:hAnsi="Times New Roman" w:cs="Times New Roman"/>
          <w:sz w:val="24"/>
          <w:szCs w:val="24"/>
          <w:lang w:val="uk-UA" w:eastAsia="ru-RU"/>
        </w:rPr>
        <w:t xml:space="preserve">; </w:t>
      </w:r>
    </w:p>
    <w:p w:rsidR="00474B74" w:rsidRPr="00474B74" w:rsidRDefault="00474B74" w:rsidP="00474B74">
      <w:pPr>
        <w:spacing w:after="0" w:line="240" w:lineRule="auto"/>
        <w:ind w:firstLine="708"/>
        <w:jc w:val="both"/>
        <w:textAlignment w:val="baseline"/>
        <w:rPr>
          <w:rFonts w:ascii="Times New Roman" w:eastAsia="Times New Roman" w:hAnsi="Times New Roman" w:cs="Times New Roman"/>
          <w:sz w:val="24"/>
          <w:szCs w:val="24"/>
          <w:lang w:val="uk-UA" w:eastAsia="uk-UA"/>
        </w:rPr>
      </w:pPr>
      <w:r w:rsidRPr="00474B74">
        <w:rPr>
          <w:rFonts w:ascii="Times New Roman" w:eastAsia="Calibri" w:hAnsi="Times New Roman" w:cs="Times New Roman"/>
          <w:sz w:val="24"/>
          <w:szCs w:val="24"/>
          <w:lang w:val="uk-UA" w:eastAsia="ru-RU"/>
        </w:rPr>
        <w:t>-</w:t>
      </w:r>
      <w:r w:rsidRPr="00474B74">
        <w:rPr>
          <w:rFonts w:ascii="Times New Roman" w:eastAsia="Calibri" w:hAnsi="Times New Roman" w:cs="Times New Roman"/>
          <w:color w:val="000000"/>
          <w:sz w:val="24"/>
          <w:szCs w:val="24"/>
          <w:lang w:val="uk-UA" w:eastAsia="ru-RU"/>
        </w:rPr>
        <w:t xml:space="preserve">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з урахуванням змін внесених до нього (у разі наявності), якщо видатки на досягнення цієї цілі затверджено в установленому порядку. </w:t>
      </w:r>
    </w:p>
    <w:p w:rsidR="00474B74" w:rsidRPr="00474B74" w:rsidRDefault="00474B74" w:rsidP="00474B74">
      <w:pPr>
        <w:spacing w:after="0" w:line="240" w:lineRule="auto"/>
        <w:ind w:firstLine="708"/>
        <w:jc w:val="both"/>
        <w:textAlignment w:val="baseline"/>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11.4. Вимоги до стану технічного укріплення Об'єкта та правила майнової безпеки: підлога, стіни, покрівля, стеля, вікна, люки і двері об'єкта повинні бути належним чином укріплені та знаходитись в полагодженому стані.</w:t>
      </w:r>
    </w:p>
    <w:p w:rsidR="00474B74" w:rsidRPr="00474B74" w:rsidRDefault="00474B74" w:rsidP="00474B74">
      <w:pPr>
        <w:spacing w:after="0" w:line="240" w:lineRule="auto"/>
        <w:ind w:firstLine="708"/>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r w:rsidRPr="00474B74">
        <w:rPr>
          <w:rFonts w:ascii="Times New Roman" w:eastAsia="Times New Roman" w:hAnsi="Times New Roman" w:cs="Times New Roman"/>
          <w:sz w:val="24"/>
          <w:szCs w:val="24"/>
          <w:lang w:eastAsia="ru-RU"/>
        </w:rPr>
        <w:t>1</w:t>
      </w:r>
      <w:r w:rsidRPr="00474B74">
        <w:rPr>
          <w:rFonts w:ascii="Times New Roman" w:eastAsia="Times New Roman" w:hAnsi="Times New Roman" w:cs="Times New Roman"/>
          <w:sz w:val="24"/>
          <w:szCs w:val="24"/>
          <w:lang w:val="uk-UA" w:eastAsia="ru-RU"/>
        </w:rPr>
        <w:t>.5. Виконавець, враховуючи специфіку діяльності Замовника, може надавати останньому додаткові рекомендації щодо майнової безпеки на об'єкті.</w:t>
      </w:r>
    </w:p>
    <w:p w:rsidR="00474B74" w:rsidRPr="00474B74" w:rsidRDefault="00474B74" w:rsidP="00474B74">
      <w:pPr>
        <w:spacing w:after="0" w:line="240" w:lineRule="auto"/>
        <w:ind w:firstLine="708"/>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r w:rsidRPr="00474B74">
        <w:rPr>
          <w:rFonts w:ascii="Times New Roman" w:eastAsia="Times New Roman" w:hAnsi="Times New Roman" w:cs="Times New Roman"/>
          <w:sz w:val="24"/>
          <w:szCs w:val="24"/>
          <w:lang w:eastAsia="ru-RU"/>
        </w:rPr>
        <w:t>1</w:t>
      </w:r>
      <w:r w:rsidRPr="00474B74">
        <w:rPr>
          <w:rFonts w:ascii="Times New Roman" w:eastAsia="Times New Roman" w:hAnsi="Times New Roman" w:cs="Times New Roman"/>
          <w:sz w:val="24"/>
          <w:szCs w:val="24"/>
          <w:lang w:val="uk-UA" w:eastAsia="ru-RU"/>
        </w:rPr>
        <w:t>.6. Додатки, додаткові угоди до цього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(у разі наявності).</w:t>
      </w:r>
    </w:p>
    <w:p w:rsidR="00474B74" w:rsidRPr="00474B74" w:rsidRDefault="00474B74" w:rsidP="00474B74">
      <w:pPr>
        <w:spacing w:after="0" w:line="240" w:lineRule="auto"/>
        <w:ind w:firstLine="708"/>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r w:rsidRPr="00474B74">
        <w:rPr>
          <w:rFonts w:ascii="Times New Roman" w:eastAsia="Times New Roman" w:hAnsi="Times New Roman" w:cs="Times New Roman"/>
          <w:sz w:val="24"/>
          <w:szCs w:val="24"/>
          <w:lang w:eastAsia="ru-RU"/>
        </w:rPr>
        <w:t>1</w:t>
      </w:r>
      <w:r w:rsidRPr="00474B74">
        <w:rPr>
          <w:rFonts w:ascii="Times New Roman" w:eastAsia="Times New Roman" w:hAnsi="Times New Roman" w:cs="Times New Roman"/>
          <w:sz w:val="24"/>
          <w:szCs w:val="24"/>
          <w:lang w:val="uk-UA" w:eastAsia="ru-RU"/>
        </w:rPr>
        <w:t>.7.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якщо інше не встановлено Договором.</w:t>
      </w:r>
    </w:p>
    <w:p w:rsidR="00474B74" w:rsidRPr="00474B74" w:rsidRDefault="00474B74" w:rsidP="00474B74">
      <w:pPr>
        <w:spacing w:after="0" w:line="240" w:lineRule="auto"/>
        <w:ind w:firstLine="708"/>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r w:rsidRPr="00474B74">
        <w:rPr>
          <w:rFonts w:ascii="Times New Roman" w:eastAsia="Times New Roman" w:hAnsi="Times New Roman" w:cs="Times New Roman"/>
          <w:sz w:val="24"/>
          <w:szCs w:val="24"/>
          <w:lang w:eastAsia="ru-RU"/>
        </w:rPr>
        <w:t>1</w:t>
      </w:r>
      <w:r w:rsidRPr="00474B74">
        <w:rPr>
          <w:rFonts w:ascii="Times New Roman" w:eastAsia="Times New Roman" w:hAnsi="Times New Roman" w:cs="Times New Roman"/>
          <w:sz w:val="24"/>
          <w:szCs w:val="24"/>
          <w:lang w:val="uk-UA" w:eastAsia="ru-RU"/>
        </w:rPr>
        <w:t xml:space="preserve">.8.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rsidR="00474B74" w:rsidRPr="00474B74" w:rsidRDefault="00474B74" w:rsidP="00474B74">
      <w:pPr>
        <w:spacing w:after="0" w:line="240" w:lineRule="auto"/>
        <w:ind w:firstLine="708"/>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r w:rsidRPr="00474B74">
        <w:rPr>
          <w:rFonts w:ascii="Times New Roman" w:eastAsia="Times New Roman" w:hAnsi="Times New Roman" w:cs="Times New Roman"/>
          <w:sz w:val="24"/>
          <w:szCs w:val="24"/>
          <w:lang w:eastAsia="ru-RU"/>
        </w:rPr>
        <w:t>1</w:t>
      </w:r>
      <w:r w:rsidRPr="00474B74">
        <w:rPr>
          <w:rFonts w:ascii="Times New Roman" w:eastAsia="Times New Roman" w:hAnsi="Times New Roman" w:cs="Times New Roman"/>
          <w:sz w:val="24"/>
          <w:szCs w:val="24"/>
          <w:lang w:val="uk-UA" w:eastAsia="ru-RU"/>
        </w:rPr>
        <w:t>.9. З усіх питань, що неврегульовані цим Договором, Сторони керуються чинним законодавством України.</w:t>
      </w:r>
    </w:p>
    <w:p w:rsidR="00474B74" w:rsidRPr="00474B74" w:rsidRDefault="00474B74" w:rsidP="00474B74">
      <w:pPr>
        <w:spacing w:after="0" w:line="240" w:lineRule="auto"/>
        <w:ind w:firstLine="708"/>
        <w:jc w:val="both"/>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ind w:firstLine="708"/>
        <w:jc w:val="both"/>
        <w:rPr>
          <w:rFonts w:ascii="Times New Roman" w:eastAsia="Times New Roman" w:hAnsi="Times New Roman" w:cs="Times New Roman"/>
          <w:sz w:val="16"/>
          <w:szCs w:val="16"/>
          <w:lang w:val="uk-UA" w:eastAsia="ru-RU"/>
        </w:rPr>
      </w:pPr>
    </w:p>
    <w:p w:rsidR="00474B74" w:rsidRPr="00474B74" w:rsidRDefault="00474B74" w:rsidP="00474B74">
      <w:pPr>
        <w:keepNext/>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ХІІ. ДОДАТКИ ДО ДОГОВОРУ</w:t>
      </w:r>
    </w:p>
    <w:p w:rsidR="00474B74" w:rsidRPr="00474B74" w:rsidRDefault="00474B74" w:rsidP="00474B74">
      <w:pPr>
        <w:widowControl w:val="0"/>
        <w:autoSpaceDE w:val="0"/>
        <w:autoSpaceDN w:val="0"/>
        <w:spacing w:after="0" w:line="240" w:lineRule="auto"/>
        <w:ind w:left="349" w:firstLine="360"/>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12. Невід'ємною частиною цього Договору є:</w:t>
      </w:r>
    </w:p>
    <w:p w:rsidR="00474B74" w:rsidRPr="00474B74" w:rsidRDefault="00474B74" w:rsidP="00474B74">
      <w:pPr>
        <w:widowControl w:val="0"/>
        <w:numPr>
          <w:ilvl w:val="0"/>
          <w:numId w:val="34"/>
        </w:numPr>
        <w:autoSpaceDE w:val="0"/>
        <w:autoSpaceDN w:val="0"/>
        <w:spacing w:after="0" w:line="240" w:lineRule="auto"/>
        <w:ind w:left="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Додаток  1 «Розрахунок вартості послуг»;</w:t>
      </w:r>
    </w:p>
    <w:p w:rsidR="00474B74" w:rsidRPr="00474B74" w:rsidRDefault="00474B74" w:rsidP="00474B74">
      <w:pPr>
        <w:widowControl w:val="0"/>
        <w:numPr>
          <w:ilvl w:val="0"/>
          <w:numId w:val="34"/>
        </w:numPr>
        <w:autoSpaceDE w:val="0"/>
        <w:autoSpaceDN w:val="0"/>
        <w:spacing w:after="0" w:line="240" w:lineRule="auto"/>
        <w:ind w:left="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Додаток  2 «Дислокація постів охорони»;</w:t>
      </w:r>
    </w:p>
    <w:p w:rsidR="00474B74" w:rsidRPr="00474B74" w:rsidRDefault="00474B74" w:rsidP="00474B74">
      <w:pPr>
        <w:widowControl w:val="0"/>
        <w:autoSpaceDE w:val="0"/>
        <w:autoSpaceDN w:val="0"/>
        <w:spacing w:after="0" w:line="240" w:lineRule="auto"/>
        <w:ind w:left="709"/>
        <w:jc w:val="both"/>
        <w:rPr>
          <w:rFonts w:ascii="Times New Roman" w:eastAsia="Times New Roman" w:hAnsi="Times New Roman" w:cs="Times New Roman"/>
          <w:sz w:val="24"/>
          <w:szCs w:val="24"/>
          <w:lang w:val="uk-UA" w:eastAsia="ru-RU"/>
        </w:rPr>
      </w:pPr>
    </w:p>
    <w:p w:rsidR="00474B74" w:rsidRPr="00474B74" w:rsidRDefault="00474B74" w:rsidP="00474B74">
      <w:pPr>
        <w:widowControl w:val="0"/>
        <w:numPr>
          <w:ilvl w:val="0"/>
          <w:numId w:val="34"/>
        </w:numPr>
        <w:autoSpaceDE w:val="0"/>
        <w:autoSpaceDN w:val="0"/>
        <w:spacing w:after="0" w:line="240" w:lineRule="auto"/>
        <w:ind w:left="709"/>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Додаток  3 «Розрахунок вартості послуг на місяць».</w:t>
      </w: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ХІІІ. МІСЦЕЗНАХОДЖЕННЯ ТА БАНКІВСЬКІ РЕКВІЗИТИ СТОРІН</w:t>
      </w:r>
    </w:p>
    <w:p w:rsidR="00474B74" w:rsidRPr="00474B74" w:rsidRDefault="00474B74" w:rsidP="00474B74">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p>
    <w:tbl>
      <w:tblPr>
        <w:tblW w:w="9923" w:type="dxa"/>
        <w:tblInd w:w="108" w:type="dxa"/>
        <w:tblLayout w:type="fixed"/>
        <w:tblLook w:val="0000" w:firstRow="0" w:lastRow="0" w:firstColumn="0" w:lastColumn="0" w:noHBand="0" w:noVBand="0"/>
      </w:tblPr>
      <w:tblGrid>
        <w:gridCol w:w="2127"/>
        <w:gridCol w:w="153"/>
        <w:gridCol w:w="7643"/>
      </w:tblGrid>
      <w:tr w:rsidR="00474B74" w:rsidRPr="00474B74" w:rsidTr="0072635A">
        <w:trPr>
          <w:cantSplit/>
        </w:trPr>
        <w:tc>
          <w:tcPr>
            <w:tcW w:w="2280" w:type="dxa"/>
            <w:gridSpan w:val="2"/>
          </w:tcPr>
          <w:p w:rsidR="00474B74" w:rsidRPr="00474B74" w:rsidRDefault="00474B74" w:rsidP="00474B74">
            <w:pPr>
              <w:widowControl w:val="0"/>
              <w:spacing w:after="0" w:line="240" w:lineRule="auto"/>
              <w:ind w:right="-108"/>
              <w:jc w:val="both"/>
              <w:outlineLvl w:val="0"/>
              <w:rPr>
                <w:rFonts w:ascii="Times New Roman" w:eastAsia="Times New Roman" w:hAnsi="Times New Roman" w:cs="Times New Roman"/>
                <w:b/>
                <w:snapToGrid w:val="0"/>
                <w:sz w:val="24"/>
                <w:szCs w:val="24"/>
                <w:lang w:val="uk-UA" w:eastAsia="ru-RU"/>
              </w:rPr>
            </w:pPr>
            <w:r w:rsidRPr="00474B74">
              <w:rPr>
                <w:rFonts w:ascii="Times New Roman" w:eastAsia="Times New Roman" w:hAnsi="Times New Roman" w:cs="Times New Roman"/>
                <w:b/>
                <w:snapToGrid w:val="0"/>
                <w:sz w:val="24"/>
                <w:szCs w:val="24"/>
                <w:lang w:val="uk-UA" w:eastAsia="ru-RU"/>
              </w:rPr>
              <w:t>ЗАМОВНИК :</w:t>
            </w:r>
          </w:p>
        </w:tc>
        <w:tc>
          <w:tcPr>
            <w:tcW w:w="7643" w:type="dxa"/>
          </w:tcPr>
          <w:p w:rsidR="00474B74" w:rsidRPr="00474B74" w:rsidRDefault="00474B74" w:rsidP="00474B74">
            <w:pPr>
              <w:widowControl w:val="0"/>
              <w:spacing w:after="0" w:line="240" w:lineRule="auto"/>
              <w:ind w:left="34" w:hanging="34"/>
              <w:jc w:val="both"/>
              <w:rPr>
                <w:rFonts w:ascii="Times New Roman" w:eastAsia="Times New Roman" w:hAnsi="Times New Roman" w:cs="Times New Roman"/>
                <w:b/>
                <w:snapToGrid w:val="0"/>
                <w:sz w:val="24"/>
                <w:szCs w:val="24"/>
                <w:lang w:val="uk-UA" w:eastAsia="ru-RU"/>
              </w:rPr>
            </w:pPr>
            <w:r w:rsidRPr="00474B74">
              <w:rPr>
                <w:rFonts w:ascii="Times New Roman" w:eastAsia="Times New Roman" w:hAnsi="Times New Roman" w:cs="Times New Roman"/>
                <w:b/>
                <w:snapToGrid w:val="0"/>
                <w:sz w:val="24"/>
                <w:szCs w:val="24"/>
                <w:lang w:val="uk-UA" w:eastAsia="ru-RU"/>
              </w:rPr>
              <w:t>Національна комісія, що здійснює державне регулювання  у сферах енергетики та комунальних послуг</w:t>
            </w:r>
          </w:p>
          <w:p w:rsidR="00474B74" w:rsidRPr="00474B74" w:rsidRDefault="00474B74" w:rsidP="00474B74">
            <w:pPr>
              <w:spacing w:after="0" w:line="240" w:lineRule="auto"/>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03057, м. Київ, вул. Сім’ї Бродських, 19</w:t>
            </w:r>
          </w:p>
          <w:p w:rsidR="00474B74" w:rsidRPr="00474B74" w:rsidRDefault="00474B74" w:rsidP="00474B74">
            <w:pPr>
              <w:spacing w:after="0" w:line="240" w:lineRule="auto"/>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Р/р UA378201720343141001100089160</w:t>
            </w:r>
          </w:p>
          <w:p w:rsidR="00474B74" w:rsidRPr="00474B74" w:rsidRDefault="00474B74" w:rsidP="00474B74">
            <w:pPr>
              <w:spacing w:after="0" w:line="240" w:lineRule="auto"/>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в ДКСУ м. Київ</w:t>
            </w:r>
          </w:p>
          <w:p w:rsidR="00474B74" w:rsidRPr="00474B74" w:rsidRDefault="00474B74" w:rsidP="00474B74">
            <w:pPr>
              <w:spacing w:after="0" w:line="240" w:lineRule="auto"/>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МФО 820172,</w:t>
            </w:r>
          </w:p>
          <w:p w:rsidR="00474B74" w:rsidRPr="00474B74" w:rsidRDefault="00474B74" w:rsidP="00474B74">
            <w:pPr>
              <w:spacing w:after="0" w:line="240" w:lineRule="auto"/>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ЄДРПОУ 39369133,</w:t>
            </w:r>
          </w:p>
          <w:p w:rsidR="00474B74" w:rsidRPr="00474B74" w:rsidRDefault="00474B74" w:rsidP="00474B74">
            <w:pPr>
              <w:spacing w:after="0" w:line="240" w:lineRule="auto"/>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 xml:space="preserve">не є платником податку на прибуток   </w:t>
            </w:r>
          </w:p>
          <w:p w:rsidR="00474B74" w:rsidRPr="00474B74" w:rsidRDefault="00474B74" w:rsidP="00474B74">
            <w:pPr>
              <w:widowControl w:val="0"/>
              <w:spacing w:after="0" w:line="240" w:lineRule="auto"/>
              <w:ind w:left="34" w:hanging="34"/>
              <w:jc w:val="both"/>
              <w:rPr>
                <w:rFonts w:ascii="Times New Roman" w:eastAsia="Times New Roman" w:hAnsi="Times New Roman" w:cs="Times New Roman"/>
                <w:sz w:val="24"/>
                <w:szCs w:val="24"/>
                <w:lang w:val="uk-UA" w:eastAsia="uk-UA"/>
              </w:rPr>
            </w:pPr>
            <w:r w:rsidRPr="00474B74">
              <w:rPr>
                <w:rFonts w:ascii="Times New Roman" w:eastAsia="Times New Roman" w:hAnsi="Times New Roman" w:cs="Times New Roman"/>
                <w:sz w:val="24"/>
                <w:szCs w:val="24"/>
                <w:lang w:val="uk-UA" w:eastAsia="uk-UA"/>
              </w:rPr>
              <w:t>тел. (044) 204-70-78</w:t>
            </w:r>
          </w:p>
          <w:p w:rsidR="00474B74" w:rsidRPr="00474B74" w:rsidRDefault="00474B74" w:rsidP="00474B74">
            <w:pPr>
              <w:widowControl w:val="0"/>
              <w:spacing w:after="0" w:line="240" w:lineRule="auto"/>
              <w:ind w:left="34" w:hanging="34"/>
              <w:jc w:val="both"/>
              <w:rPr>
                <w:rFonts w:ascii="Times New Roman" w:eastAsia="Times New Roman" w:hAnsi="Times New Roman" w:cs="Times New Roman"/>
                <w:b/>
                <w:snapToGrid w:val="0"/>
                <w:sz w:val="24"/>
                <w:szCs w:val="24"/>
                <w:lang w:val="uk-UA" w:eastAsia="ru-RU"/>
              </w:rPr>
            </w:pPr>
          </w:p>
        </w:tc>
      </w:tr>
      <w:tr w:rsidR="00474B74" w:rsidRPr="00474B74" w:rsidTr="0072635A">
        <w:trPr>
          <w:cantSplit/>
        </w:trPr>
        <w:tc>
          <w:tcPr>
            <w:tcW w:w="2127" w:type="dxa"/>
          </w:tcPr>
          <w:p w:rsidR="00474B74" w:rsidRPr="00474B74" w:rsidRDefault="00474B74" w:rsidP="00474B74">
            <w:pPr>
              <w:widowControl w:val="0"/>
              <w:spacing w:after="0" w:line="240" w:lineRule="auto"/>
              <w:ind w:right="-108"/>
              <w:jc w:val="both"/>
              <w:outlineLvl w:val="0"/>
              <w:rPr>
                <w:rFonts w:ascii="Times New Roman" w:eastAsia="Times New Roman" w:hAnsi="Times New Roman" w:cs="Times New Roman"/>
                <w:b/>
                <w:snapToGrid w:val="0"/>
                <w:sz w:val="24"/>
                <w:szCs w:val="24"/>
                <w:lang w:val="uk-UA" w:eastAsia="ru-RU"/>
              </w:rPr>
            </w:pPr>
            <w:r w:rsidRPr="00474B74">
              <w:rPr>
                <w:rFonts w:ascii="Times New Roman" w:eastAsia="Times New Roman" w:hAnsi="Times New Roman" w:cs="Times New Roman"/>
                <w:b/>
                <w:snapToGrid w:val="0"/>
                <w:sz w:val="24"/>
                <w:szCs w:val="24"/>
                <w:lang w:val="uk-UA" w:eastAsia="ru-RU"/>
              </w:rPr>
              <w:t>ВИКОНАВЕЦЬ:</w:t>
            </w:r>
          </w:p>
          <w:p w:rsidR="00474B74" w:rsidRPr="00474B74" w:rsidRDefault="00474B74" w:rsidP="00474B74">
            <w:pPr>
              <w:widowControl w:val="0"/>
              <w:spacing w:after="0" w:line="240" w:lineRule="auto"/>
              <w:ind w:right="-108"/>
              <w:jc w:val="both"/>
              <w:outlineLvl w:val="0"/>
              <w:rPr>
                <w:rFonts w:ascii="Times New Roman" w:eastAsia="Times New Roman" w:hAnsi="Times New Roman" w:cs="Times New Roman"/>
                <w:b/>
                <w:snapToGrid w:val="0"/>
                <w:sz w:val="24"/>
                <w:szCs w:val="24"/>
                <w:lang w:val="uk-UA" w:eastAsia="ru-RU"/>
              </w:rPr>
            </w:pPr>
          </w:p>
        </w:tc>
        <w:tc>
          <w:tcPr>
            <w:tcW w:w="7796" w:type="dxa"/>
            <w:gridSpan w:val="2"/>
          </w:tcPr>
          <w:p w:rsidR="00474B74" w:rsidRPr="00474B74" w:rsidRDefault="00474B74" w:rsidP="00474B74">
            <w:pPr>
              <w:suppressAutoHyphens/>
              <w:spacing w:after="0" w:line="240" w:lineRule="auto"/>
              <w:rPr>
                <w:rFonts w:ascii="Times New Roman" w:eastAsia="Times New Roman" w:hAnsi="Times New Roman" w:cs="Times New Roman"/>
                <w:b/>
                <w:sz w:val="24"/>
                <w:szCs w:val="24"/>
                <w:lang w:val="uk-UA" w:eastAsia="ar-SA"/>
              </w:rPr>
            </w:pPr>
          </w:p>
          <w:p w:rsidR="00474B74" w:rsidRPr="00474B74" w:rsidRDefault="00474B74" w:rsidP="00474B74">
            <w:pPr>
              <w:suppressAutoHyphens/>
              <w:spacing w:after="0" w:line="240" w:lineRule="auto"/>
              <w:rPr>
                <w:rFonts w:ascii="Times New Roman" w:eastAsia="Times New Roman" w:hAnsi="Times New Roman" w:cs="Times New Roman"/>
                <w:b/>
                <w:color w:val="000000"/>
                <w:sz w:val="24"/>
                <w:szCs w:val="24"/>
                <w:lang w:val="uk-UA" w:eastAsia="ar-SA"/>
              </w:rPr>
            </w:pPr>
          </w:p>
        </w:tc>
      </w:tr>
    </w:tbl>
    <w:p w:rsidR="00474B74" w:rsidRPr="00474B74" w:rsidRDefault="00474B74" w:rsidP="00474B74">
      <w:pPr>
        <w:widowControl w:val="0"/>
        <w:autoSpaceDE w:val="0"/>
        <w:autoSpaceDN w:val="0"/>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                                                ПІДПИСИ СТОРІН:</w:t>
      </w:r>
    </w:p>
    <w:tbl>
      <w:tblPr>
        <w:tblW w:w="10918" w:type="dxa"/>
        <w:tblLook w:val="04A0" w:firstRow="1" w:lastRow="0" w:firstColumn="1" w:lastColumn="0" w:noHBand="0" w:noVBand="1"/>
      </w:tblPr>
      <w:tblGrid>
        <w:gridCol w:w="5778"/>
        <w:gridCol w:w="5140"/>
      </w:tblGrid>
      <w:tr w:rsidR="00474B74" w:rsidRPr="00474B74" w:rsidTr="0072635A">
        <w:trPr>
          <w:trHeight w:val="1286"/>
        </w:trPr>
        <w:tc>
          <w:tcPr>
            <w:tcW w:w="5778" w:type="dxa"/>
            <w:shd w:val="clear" w:color="auto" w:fill="auto"/>
          </w:tcPr>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4B74">
              <w:rPr>
                <w:rFonts w:ascii="Times New Roman" w:eastAsia="Times New Roman" w:hAnsi="Times New Roman" w:cs="Times New Roman"/>
                <w:b/>
                <w:sz w:val="24"/>
                <w:szCs w:val="24"/>
                <w:lang w:eastAsia="ru-RU"/>
              </w:rPr>
              <w:t>ЗАМОВНИК</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Керівник апарату</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__________________ </w:t>
            </w:r>
            <w:r w:rsidRPr="00474B74">
              <w:rPr>
                <w:rFonts w:ascii="Times New Roman" w:eastAsia="Times New Roman" w:hAnsi="Times New Roman" w:cs="Times New Roman"/>
                <w:sz w:val="24"/>
                <w:szCs w:val="24"/>
                <w:lang w:val="uk-UA" w:eastAsia="ru-RU"/>
              </w:rPr>
              <w:t>Олег КОСТРИКІН</w:t>
            </w:r>
          </w:p>
        </w:tc>
        <w:tc>
          <w:tcPr>
            <w:tcW w:w="5140" w:type="dxa"/>
            <w:shd w:val="clear" w:color="auto" w:fill="auto"/>
          </w:tcPr>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ВИКОНАВЕЦЬ</w:t>
            </w: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____________________ </w:t>
            </w:r>
          </w:p>
        </w:tc>
      </w:tr>
    </w:tbl>
    <w:p w:rsidR="00474B74" w:rsidRPr="00474B74" w:rsidRDefault="00474B74" w:rsidP="00474B74">
      <w:pPr>
        <w:spacing w:after="0" w:line="240" w:lineRule="auto"/>
        <w:ind w:left="5670" w:firstLine="702"/>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sectPr w:rsidR="00474B74" w:rsidRPr="00474B74" w:rsidSect="0072635A">
          <w:footerReference w:type="default" r:id="rId47"/>
          <w:pgSz w:w="11906" w:h="16838"/>
          <w:pgMar w:top="794" w:right="851" w:bottom="851" w:left="1418" w:header="709" w:footer="709" w:gutter="0"/>
          <w:pgNumType w:fmt="numberInDash" w:start="1"/>
          <w:cols w:space="708"/>
          <w:titlePg/>
          <w:docGrid w:linePitch="360"/>
        </w:sectPr>
      </w:pPr>
    </w:p>
    <w:p w:rsidR="00474B74" w:rsidRPr="00474B74" w:rsidRDefault="00474B74" w:rsidP="00474B74">
      <w:pPr>
        <w:spacing w:after="0" w:line="240" w:lineRule="auto"/>
        <w:ind w:left="5664" w:firstLine="708"/>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Додаток 1</w:t>
      </w:r>
    </w:p>
    <w:p w:rsidR="00474B74" w:rsidRPr="00474B74" w:rsidRDefault="00474B74" w:rsidP="00474B74">
      <w:pPr>
        <w:spacing w:after="0" w:line="240" w:lineRule="auto"/>
        <w:ind w:left="5670" w:firstLine="702"/>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 Договору № __________</w:t>
      </w:r>
    </w:p>
    <w:p w:rsidR="00474B74" w:rsidRPr="00474B74" w:rsidRDefault="00474B74" w:rsidP="00474B74">
      <w:pPr>
        <w:spacing w:after="0" w:line="240" w:lineRule="auto"/>
        <w:ind w:left="5670" w:firstLine="702"/>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від </w:t>
      </w:r>
      <w:r w:rsidRPr="00474B74">
        <w:rPr>
          <w:rFonts w:ascii="Times New Roman" w:eastAsia="Times New Roman" w:hAnsi="Times New Roman" w:cs="Times New Roman"/>
          <w:sz w:val="24"/>
          <w:szCs w:val="24"/>
          <w:lang w:eastAsia="ru-RU"/>
        </w:rPr>
        <w:t>___________</w:t>
      </w:r>
      <w:r w:rsidRPr="00474B74">
        <w:rPr>
          <w:rFonts w:ascii="Times New Roman" w:eastAsia="Times New Roman" w:hAnsi="Times New Roman" w:cs="Times New Roman"/>
          <w:sz w:val="24"/>
          <w:szCs w:val="24"/>
          <w:lang w:val="uk-UA" w:eastAsia="ru-RU"/>
        </w:rPr>
        <w:t>________</w:t>
      </w:r>
      <w:r w:rsidRPr="00474B74">
        <w:rPr>
          <w:rFonts w:ascii="Times New Roman" w:eastAsia="Times New Roman" w:hAnsi="Times New Roman" w:cs="Times New Roman"/>
          <w:sz w:val="24"/>
          <w:szCs w:val="24"/>
          <w:lang w:eastAsia="ru-RU"/>
        </w:rPr>
        <w:t>__</w:t>
      </w:r>
      <w:r w:rsidRPr="00474B74">
        <w:rPr>
          <w:rFonts w:ascii="Times New Roman" w:eastAsia="Times New Roman" w:hAnsi="Times New Roman" w:cs="Times New Roman"/>
          <w:sz w:val="24"/>
          <w:szCs w:val="24"/>
          <w:lang w:val="uk-UA" w:eastAsia="ru-RU"/>
        </w:rPr>
        <w:t xml:space="preserve"> </w:t>
      </w: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ind w:firstLine="900"/>
        <w:jc w:val="center"/>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ind w:firstLine="900"/>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Розрахунок вартості </w:t>
      </w:r>
      <w:r w:rsidRPr="00474B74">
        <w:rPr>
          <w:rFonts w:ascii="Times New Roman" w:eastAsia="Times New Roman" w:hAnsi="Times New Roman" w:cs="Times New Roman"/>
          <w:b/>
          <w:bCs/>
          <w:sz w:val="24"/>
          <w:szCs w:val="24"/>
          <w:lang w:val="uk-UA" w:eastAsia="ru-RU"/>
        </w:rPr>
        <w:t>послуг</w:t>
      </w:r>
    </w:p>
    <w:p w:rsidR="00474B74" w:rsidRPr="00474B74" w:rsidRDefault="00474B74" w:rsidP="00474B74">
      <w:pPr>
        <w:spacing w:after="0" w:line="240" w:lineRule="auto"/>
        <w:ind w:firstLine="900"/>
        <w:jc w:val="center"/>
        <w:rPr>
          <w:rFonts w:ascii="Times New Roman" w:eastAsia="Times New Roman" w:hAnsi="Times New Roman" w:cs="Times New Roman"/>
          <w:b/>
          <w:sz w:val="24"/>
          <w:szCs w:val="24"/>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8"/>
        <w:gridCol w:w="963"/>
        <w:gridCol w:w="993"/>
        <w:gridCol w:w="1842"/>
        <w:gridCol w:w="823"/>
        <w:gridCol w:w="1445"/>
      </w:tblGrid>
      <w:tr w:rsidR="00474B74" w:rsidRPr="00474B74" w:rsidTr="0072635A">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 з/п</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bCs/>
                <w:sz w:val="24"/>
                <w:szCs w:val="24"/>
                <w:lang w:val="uk-UA" w:eastAsia="ru-RU"/>
              </w:rPr>
              <w:t xml:space="preserve">Найменування об’єкту, адреса </w:t>
            </w:r>
          </w:p>
        </w:tc>
        <w:tc>
          <w:tcPr>
            <w:tcW w:w="738" w:type="dxa"/>
            <w:vMerge w:val="restart"/>
            <w:tcBorders>
              <w:top w:val="single" w:sz="4" w:space="0" w:color="auto"/>
              <w:left w:val="single" w:sz="4" w:space="0" w:color="auto"/>
              <w:right w:val="single" w:sz="4" w:space="0" w:color="auto"/>
            </w:tcBorders>
            <w:shd w:val="clear" w:color="auto" w:fill="auto"/>
            <w:textDirection w:val="btLr"/>
            <w:vAlign w:val="center"/>
          </w:tcPr>
          <w:p w:rsidR="00474B74" w:rsidRPr="00474B74" w:rsidRDefault="00474B74" w:rsidP="00474B74">
            <w:pPr>
              <w:spacing w:after="0" w:line="240" w:lineRule="auto"/>
              <w:ind w:left="113" w:right="113"/>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Кількість охоронників</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Кількість годин охорони за добу</w:t>
            </w:r>
          </w:p>
        </w:tc>
        <w:tc>
          <w:tcPr>
            <w:tcW w:w="1842" w:type="dxa"/>
            <w:vMerge w:val="restart"/>
            <w:tcBorders>
              <w:top w:val="single" w:sz="4" w:space="0" w:color="auto"/>
              <w:left w:val="single" w:sz="4" w:space="0" w:color="auto"/>
              <w:right w:val="single" w:sz="4" w:space="0" w:color="auto"/>
            </w:tcBorders>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Вартість     1-ї год. охорони, грн, без ПДВ</w:t>
            </w:r>
          </w:p>
        </w:tc>
        <w:tc>
          <w:tcPr>
            <w:tcW w:w="823" w:type="dxa"/>
            <w:vMerge w:val="restart"/>
            <w:tcBorders>
              <w:top w:val="single" w:sz="4" w:space="0" w:color="auto"/>
              <w:left w:val="single" w:sz="4" w:space="0" w:color="auto"/>
              <w:right w:val="single" w:sz="4" w:space="0" w:color="auto"/>
            </w:tcBorders>
            <w:shd w:val="clear" w:color="auto" w:fill="auto"/>
            <w:textDirection w:val="btLr"/>
          </w:tcPr>
          <w:p w:rsidR="00474B74" w:rsidRPr="00474B74" w:rsidRDefault="00474B74" w:rsidP="00474B74">
            <w:pPr>
              <w:spacing w:after="0" w:line="240" w:lineRule="auto"/>
              <w:ind w:left="113" w:right="113"/>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Кількість днів охорони</w:t>
            </w:r>
          </w:p>
        </w:tc>
        <w:tc>
          <w:tcPr>
            <w:tcW w:w="1445" w:type="dxa"/>
            <w:vMerge w:val="restart"/>
            <w:tcBorders>
              <w:top w:val="single" w:sz="4" w:space="0" w:color="auto"/>
              <w:left w:val="single" w:sz="4" w:space="0" w:color="auto"/>
              <w:right w:val="single" w:sz="4" w:space="0" w:color="auto"/>
            </w:tcBorders>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Разом,</w:t>
            </w:r>
          </w:p>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 xml:space="preserve"> грн, </w:t>
            </w:r>
            <w:r w:rsidRPr="00474B74">
              <w:rPr>
                <w:rFonts w:ascii="Times New Roman" w:eastAsia="Times New Roman" w:hAnsi="Times New Roman" w:cs="Times New Roman"/>
                <w:sz w:val="24"/>
                <w:szCs w:val="24"/>
                <w:lang w:val="uk-UA" w:eastAsia="ru-RU"/>
              </w:rPr>
              <w:t>без ПДВ</w:t>
            </w:r>
            <w:r w:rsidRPr="00474B74">
              <w:rPr>
                <w:rFonts w:ascii="Times New Roman" w:eastAsia="Times New Roman" w:hAnsi="Times New Roman" w:cs="Times New Roman"/>
                <w:bCs/>
                <w:sz w:val="24"/>
                <w:szCs w:val="24"/>
                <w:lang w:val="uk-UA" w:eastAsia="ru-RU"/>
              </w:rPr>
              <w:t xml:space="preserve">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cantSplit/>
          <w:trHeight w:val="1890"/>
        </w:trPr>
        <w:tc>
          <w:tcPr>
            <w:tcW w:w="567" w:type="dxa"/>
            <w:vMerge/>
            <w:tcBorders>
              <w:left w:val="single" w:sz="4" w:space="0" w:color="auto"/>
              <w:bottom w:val="single" w:sz="4" w:space="0" w:color="auto"/>
              <w:right w:val="single" w:sz="4" w:space="0" w:color="auto"/>
            </w:tcBorders>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bCs/>
                <w:sz w:val="24"/>
                <w:szCs w:val="24"/>
                <w:lang w:val="uk-UA"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tc>
        <w:tc>
          <w:tcPr>
            <w:tcW w:w="738" w:type="dxa"/>
            <w:vMerge/>
            <w:tcBorders>
              <w:left w:val="single" w:sz="4" w:space="0" w:color="auto"/>
              <w:bottom w:val="single" w:sz="4" w:space="0" w:color="auto"/>
              <w:right w:val="single" w:sz="4" w:space="0" w:color="auto"/>
            </w:tcBorders>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tc>
        <w:tc>
          <w:tcPr>
            <w:tcW w:w="96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74B74" w:rsidRPr="00474B74" w:rsidRDefault="00474B74" w:rsidP="00474B74">
            <w:pPr>
              <w:spacing w:after="0" w:line="240" w:lineRule="auto"/>
              <w:ind w:left="113" w:right="113"/>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понеділок-п’ятниця</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74B74" w:rsidRPr="00474B74" w:rsidRDefault="00474B74" w:rsidP="00474B74">
            <w:pPr>
              <w:spacing w:after="0" w:line="240" w:lineRule="auto"/>
              <w:ind w:left="113" w:right="113"/>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субота-неділя</w:t>
            </w:r>
          </w:p>
        </w:tc>
        <w:tc>
          <w:tcPr>
            <w:tcW w:w="1842" w:type="dxa"/>
            <w:vMerge/>
            <w:tcBorders>
              <w:left w:val="single" w:sz="4" w:space="0" w:color="auto"/>
              <w:bottom w:val="single" w:sz="4" w:space="0" w:color="auto"/>
              <w:right w:val="single" w:sz="4" w:space="0" w:color="auto"/>
            </w:tcBorders>
            <w:shd w:val="clear" w:color="auto" w:fill="auto"/>
            <w:textDirection w:val="btLr"/>
            <w:vAlign w:val="center"/>
          </w:tcPr>
          <w:p w:rsidR="00474B74" w:rsidRPr="00474B74" w:rsidRDefault="00474B74" w:rsidP="00474B74">
            <w:pPr>
              <w:spacing w:after="0" w:line="240" w:lineRule="auto"/>
              <w:ind w:left="113" w:right="113"/>
              <w:jc w:val="center"/>
              <w:rPr>
                <w:rFonts w:ascii="Times New Roman" w:eastAsia="Times New Roman" w:hAnsi="Times New Roman" w:cs="Times New Roman"/>
                <w:b/>
                <w:bCs/>
                <w:sz w:val="24"/>
                <w:szCs w:val="24"/>
                <w:lang w:val="uk-UA" w:eastAsia="ru-RU"/>
              </w:rPr>
            </w:pPr>
          </w:p>
        </w:tc>
        <w:tc>
          <w:tcPr>
            <w:tcW w:w="823" w:type="dxa"/>
            <w:vMerge/>
            <w:tcBorders>
              <w:left w:val="single" w:sz="4" w:space="0" w:color="auto"/>
              <w:bottom w:val="single" w:sz="4" w:space="0" w:color="auto"/>
              <w:right w:val="single" w:sz="4" w:space="0" w:color="auto"/>
            </w:tcBorders>
            <w:shd w:val="clear" w:color="auto" w:fill="auto"/>
            <w:textDirection w:val="btLr"/>
            <w:vAlign w:val="center"/>
          </w:tcPr>
          <w:p w:rsidR="00474B74" w:rsidRPr="00474B74" w:rsidRDefault="00474B74" w:rsidP="00474B74">
            <w:pPr>
              <w:spacing w:after="0" w:line="240" w:lineRule="auto"/>
              <w:ind w:left="113" w:right="113"/>
              <w:jc w:val="center"/>
              <w:rPr>
                <w:rFonts w:ascii="Times New Roman" w:eastAsia="Times New Roman" w:hAnsi="Times New Roman" w:cs="Times New Roman"/>
                <w:b/>
                <w:bCs/>
                <w:sz w:val="24"/>
                <w:szCs w:val="24"/>
                <w:lang w:val="uk-UA" w:eastAsia="ru-RU"/>
              </w:rPr>
            </w:pPr>
          </w:p>
        </w:tc>
        <w:tc>
          <w:tcPr>
            <w:tcW w:w="1445" w:type="dxa"/>
            <w:vMerge/>
            <w:tcBorders>
              <w:left w:val="single" w:sz="4" w:space="0" w:color="auto"/>
              <w:bottom w:val="single" w:sz="4" w:space="0" w:color="auto"/>
              <w:right w:val="single" w:sz="4" w:space="0" w:color="auto"/>
            </w:tcBorders>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bCs/>
                <w:sz w:val="24"/>
                <w:szCs w:val="24"/>
                <w:lang w:val="uk-UA" w:eastAsia="ru-RU"/>
              </w:rPr>
            </w:pPr>
          </w:p>
        </w:tc>
      </w:tr>
      <w:tr w:rsidR="00474B74" w:rsidRPr="00474B74" w:rsidTr="0072635A">
        <w:trPr>
          <w:trHeight w:val="904"/>
        </w:trPr>
        <w:tc>
          <w:tcPr>
            <w:tcW w:w="567" w:type="dxa"/>
            <w:vMerge w:val="restart"/>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1</w:t>
            </w:r>
          </w:p>
          <w:p w:rsidR="00474B74" w:rsidRPr="00474B74" w:rsidRDefault="00474B74" w:rsidP="00474B74">
            <w:pPr>
              <w:spacing w:after="0" w:line="240" w:lineRule="auto"/>
              <w:rPr>
                <w:rFonts w:ascii="Times New Roman" w:eastAsia="Times New Roman" w:hAnsi="Times New Roman" w:cs="Times New Roman"/>
                <w:b/>
                <w:bCs/>
                <w:sz w:val="24"/>
                <w:szCs w:val="24"/>
                <w:lang w:val="uk-UA" w:eastAsia="ru-RU"/>
              </w:rPr>
            </w:pPr>
            <w:r w:rsidRPr="00474B74">
              <w:rPr>
                <w:rFonts w:ascii="Times New Roman" w:eastAsia="Times New Roman" w:hAnsi="Times New Roman" w:cs="Times New Roman"/>
                <w:b/>
                <w:bCs/>
                <w:sz w:val="24"/>
                <w:szCs w:val="24"/>
                <w:lang w:val="uk-UA" w:eastAsia="ru-RU"/>
              </w:rPr>
              <w:t> </w:t>
            </w:r>
          </w:p>
        </w:tc>
        <w:tc>
          <w:tcPr>
            <w:tcW w:w="2268" w:type="dxa"/>
            <w:vMerge w:val="restart"/>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Національна комісія, що здійснює державне регулювання у сферах енергетики та комунальних послуг, </w:t>
            </w: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вул. Сім’ї Бродських, 19, м. Київ </w:t>
            </w:r>
          </w:p>
        </w:tc>
        <w:tc>
          <w:tcPr>
            <w:tcW w:w="738"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p>
        </w:tc>
        <w:tc>
          <w:tcPr>
            <w:tcW w:w="96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24</w:t>
            </w:r>
          </w:p>
        </w:tc>
        <w:tc>
          <w:tcPr>
            <w:tcW w:w="99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24</w:t>
            </w:r>
          </w:p>
        </w:tc>
        <w:tc>
          <w:tcPr>
            <w:tcW w:w="1842"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82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144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trHeight w:val="20"/>
        </w:trPr>
        <w:tc>
          <w:tcPr>
            <w:tcW w:w="567" w:type="dxa"/>
            <w:vMerge/>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b/>
                <w:bCs/>
                <w:sz w:val="24"/>
                <w:szCs w:val="24"/>
                <w:lang w:val="uk-UA" w:eastAsia="ru-RU"/>
              </w:rPr>
            </w:pPr>
          </w:p>
        </w:tc>
        <w:tc>
          <w:tcPr>
            <w:tcW w:w="2268" w:type="dxa"/>
            <w:vMerge/>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tc>
        <w:tc>
          <w:tcPr>
            <w:tcW w:w="738"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p>
        </w:tc>
        <w:tc>
          <w:tcPr>
            <w:tcW w:w="96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14</w:t>
            </w:r>
          </w:p>
        </w:tc>
        <w:tc>
          <w:tcPr>
            <w:tcW w:w="99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Х</w:t>
            </w:r>
          </w:p>
        </w:tc>
        <w:tc>
          <w:tcPr>
            <w:tcW w:w="1842"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82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144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trHeight w:val="526"/>
        </w:trPr>
        <w:tc>
          <w:tcPr>
            <w:tcW w:w="567" w:type="dxa"/>
            <w:vMerge/>
            <w:shd w:val="clear" w:color="auto" w:fill="auto"/>
            <w:noWrap/>
            <w:vAlign w:val="center"/>
          </w:tcPr>
          <w:p w:rsidR="00474B74" w:rsidRPr="00474B74" w:rsidRDefault="00474B74" w:rsidP="00474B74">
            <w:pPr>
              <w:spacing w:after="0" w:line="240" w:lineRule="auto"/>
              <w:rPr>
                <w:rFonts w:ascii="Times New Roman" w:eastAsia="Times New Roman" w:hAnsi="Times New Roman" w:cs="Times New Roman"/>
                <w:b/>
                <w:bCs/>
                <w:sz w:val="24"/>
                <w:szCs w:val="24"/>
                <w:lang w:val="uk-UA" w:eastAsia="ru-RU"/>
              </w:rPr>
            </w:pPr>
          </w:p>
        </w:tc>
        <w:tc>
          <w:tcPr>
            <w:tcW w:w="2268" w:type="dxa"/>
            <w:shd w:val="clear" w:color="auto" w:fill="auto"/>
            <w:noWrap/>
            <w:vAlign w:val="center"/>
          </w:tcPr>
          <w:p w:rsidR="00474B74" w:rsidRPr="00474B74" w:rsidRDefault="00474B74" w:rsidP="00474B74">
            <w:pPr>
              <w:spacing w:after="0" w:line="240" w:lineRule="auto"/>
              <w:rPr>
                <w:rFonts w:ascii="Times New Roman" w:eastAsia="Times New Roman" w:hAnsi="Times New Roman" w:cs="Times New Roman"/>
                <w:b/>
                <w:bCs/>
                <w:sz w:val="24"/>
                <w:szCs w:val="24"/>
                <w:lang w:val="uk-UA" w:eastAsia="ru-RU"/>
              </w:rPr>
            </w:pPr>
            <w:r w:rsidRPr="00474B74">
              <w:rPr>
                <w:rFonts w:ascii="Times New Roman" w:eastAsia="Times New Roman" w:hAnsi="Times New Roman" w:cs="Times New Roman"/>
                <w:b/>
                <w:bCs/>
                <w:sz w:val="24"/>
                <w:szCs w:val="24"/>
                <w:lang w:val="uk-UA" w:eastAsia="ru-RU"/>
              </w:rPr>
              <w:t xml:space="preserve">                      Разом:</w:t>
            </w:r>
          </w:p>
        </w:tc>
        <w:tc>
          <w:tcPr>
            <w:tcW w:w="738" w:type="dxa"/>
            <w:shd w:val="clear" w:color="auto" w:fill="auto"/>
            <w:noWrap/>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2</w:t>
            </w:r>
          </w:p>
        </w:tc>
        <w:tc>
          <w:tcPr>
            <w:tcW w:w="963" w:type="dxa"/>
            <w:shd w:val="clear" w:color="auto" w:fill="auto"/>
            <w:noWrap/>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38</w:t>
            </w:r>
          </w:p>
        </w:tc>
        <w:tc>
          <w:tcPr>
            <w:tcW w:w="99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24</w:t>
            </w:r>
          </w:p>
        </w:tc>
        <w:tc>
          <w:tcPr>
            <w:tcW w:w="1842" w:type="dxa"/>
            <w:shd w:val="clear" w:color="auto" w:fill="auto"/>
            <w:noWrap/>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tc>
        <w:tc>
          <w:tcPr>
            <w:tcW w:w="82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144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trHeight w:val="526"/>
        </w:trPr>
        <w:tc>
          <w:tcPr>
            <w:tcW w:w="8194" w:type="dxa"/>
            <w:gridSpan w:val="7"/>
            <w:shd w:val="clear" w:color="auto" w:fill="auto"/>
            <w:noWrap/>
            <w:vAlign w:val="center"/>
          </w:tcPr>
          <w:p w:rsidR="00474B74" w:rsidRPr="00474B74" w:rsidRDefault="00474B74" w:rsidP="00474B74">
            <w:pPr>
              <w:spacing w:after="0" w:line="240" w:lineRule="auto"/>
              <w:jc w:val="right"/>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ПДВ*:</w:t>
            </w:r>
          </w:p>
        </w:tc>
        <w:tc>
          <w:tcPr>
            <w:tcW w:w="144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p>
        </w:tc>
      </w:tr>
      <w:tr w:rsidR="00474B74" w:rsidRPr="00474B74" w:rsidTr="0072635A">
        <w:trPr>
          <w:trHeight w:val="526"/>
        </w:trPr>
        <w:tc>
          <w:tcPr>
            <w:tcW w:w="8194" w:type="dxa"/>
            <w:gridSpan w:val="7"/>
            <w:shd w:val="clear" w:color="auto" w:fill="auto"/>
            <w:noWrap/>
            <w:vAlign w:val="center"/>
          </w:tcPr>
          <w:p w:rsidR="00474B74" w:rsidRPr="00474B74" w:rsidRDefault="00474B74" w:rsidP="00474B74">
            <w:pPr>
              <w:spacing w:after="0" w:line="240" w:lineRule="auto"/>
              <w:jc w:val="right"/>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Всього:</w:t>
            </w:r>
          </w:p>
        </w:tc>
        <w:tc>
          <w:tcPr>
            <w:tcW w:w="144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p>
        </w:tc>
      </w:tr>
    </w:tbl>
    <w:p w:rsidR="00474B74" w:rsidRPr="00474B74" w:rsidRDefault="00474B74" w:rsidP="00474B74">
      <w:pPr>
        <w:tabs>
          <w:tab w:val="left" w:pos="-5220"/>
        </w:tabs>
        <w:spacing w:after="0" w:line="240" w:lineRule="auto"/>
        <w:ind w:firstLine="900"/>
        <w:jc w:val="both"/>
        <w:rPr>
          <w:rFonts w:ascii="Times New Roman" w:eastAsia="Times New Roman" w:hAnsi="Times New Roman" w:cs="Times New Roman"/>
          <w:sz w:val="24"/>
          <w:szCs w:val="24"/>
          <w:lang w:val="uk-UA" w:eastAsia="ru-RU"/>
        </w:rPr>
      </w:pPr>
    </w:p>
    <w:p w:rsidR="00474B74" w:rsidRPr="00474B74" w:rsidRDefault="00474B74" w:rsidP="00474B74">
      <w:pPr>
        <w:tabs>
          <w:tab w:val="left" w:pos="-5220"/>
        </w:tabs>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0"/>
          <w:szCs w:val="20"/>
          <w:lang w:val="uk-UA" w:eastAsia="ru-RU"/>
        </w:rPr>
        <w:t>*Якщо Виконавець не є платником ПДВ, то сума договору зазначається без ПДВ</w:t>
      </w: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tbl>
      <w:tblPr>
        <w:tblW w:w="0" w:type="auto"/>
        <w:tblLook w:val="04A0" w:firstRow="1" w:lastRow="0" w:firstColumn="1" w:lastColumn="0" w:noHBand="0" w:noVBand="1"/>
      </w:tblPr>
      <w:tblGrid>
        <w:gridCol w:w="4978"/>
        <w:gridCol w:w="4945"/>
      </w:tblGrid>
      <w:tr w:rsidR="00474B74" w:rsidRPr="00474B74" w:rsidTr="0072635A">
        <w:tc>
          <w:tcPr>
            <w:tcW w:w="5140" w:type="dxa"/>
            <w:shd w:val="clear" w:color="auto" w:fill="auto"/>
          </w:tcPr>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sz w:val="24"/>
                <w:szCs w:val="24"/>
                <w:lang w:val="uk-UA" w:eastAsia="ru-RU"/>
              </w:rPr>
              <w:br w:type="page"/>
            </w:r>
            <w:r w:rsidRPr="00474B74">
              <w:rPr>
                <w:rFonts w:ascii="Times New Roman" w:eastAsia="Times New Roman" w:hAnsi="Times New Roman" w:cs="Times New Roman"/>
                <w:b/>
                <w:sz w:val="24"/>
                <w:szCs w:val="24"/>
                <w:lang w:eastAsia="ru-RU"/>
              </w:rPr>
              <w:t>ЗАМОВНИК</w:t>
            </w:r>
          </w:p>
          <w:p w:rsidR="00474B74" w:rsidRPr="00474B74" w:rsidRDefault="00474B74" w:rsidP="00474B74">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Національна комісія, що здійснює</w:t>
            </w:r>
          </w:p>
          <w:p w:rsidR="00474B74" w:rsidRPr="00474B74" w:rsidRDefault="00474B74" w:rsidP="00474B74">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державне регулювання  у сферах</w:t>
            </w:r>
          </w:p>
          <w:p w:rsidR="00474B74" w:rsidRPr="00474B74" w:rsidRDefault="00474B74" w:rsidP="00474B74">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енергетики та комунальних послуг</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Код ЄДРПОУ 39369133</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Керівник апарату</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_____________________  </w:t>
            </w:r>
            <w:r w:rsidRPr="00474B74">
              <w:rPr>
                <w:rFonts w:ascii="Times New Roman" w:eastAsia="Times New Roman" w:hAnsi="Times New Roman" w:cs="Times New Roman"/>
                <w:sz w:val="24"/>
                <w:szCs w:val="24"/>
                <w:lang w:val="uk-UA" w:eastAsia="ru-RU"/>
              </w:rPr>
              <w:t>Олег КОСТРИКІН</w:t>
            </w:r>
          </w:p>
        </w:tc>
        <w:tc>
          <w:tcPr>
            <w:tcW w:w="5140" w:type="dxa"/>
            <w:shd w:val="clear" w:color="auto" w:fill="auto"/>
          </w:tcPr>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ВИКОНАВЕЦЬ</w:t>
            </w: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_________________ </w:t>
            </w: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p>
        </w:tc>
      </w:tr>
    </w:tbl>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sectPr w:rsidR="00474B74" w:rsidRPr="00474B74" w:rsidSect="0072635A">
          <w:pgSz w:w="11906" w:h="16838"/>
          <w:pgMar w:top="568" w:right="566" w:bottom="426" w:left="1417" w:header="709" w:footer="709" w:gutter="0"/>
          <w:pgNumType w:fmt="numberInDash" w:start="2"/>
          <w:cols w:space="708"/>
          <w:titlePg/>
          <w:docGrid w:linePitch="360"/>
        </w:sectPr>
      </w:pP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Додаток 2</w:t>
      </w: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 Договору № ____________</w:t>
      </w: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від </w:t>
      </w:r>
      <w:r w:rsidRPr="00474B74">
        <w:rPr>
          <w:rFonts w:ascii="Times New Roman" w:eastAsia="Times New Roman" w:hAnsi="Times New Roman" w:cs="Times New Roman"/>
          <w:sz w:val="24"/>
          <w:szCs w:val="24"/>
          <w:lang w:eastAsia="ru-RU"/>
        </w:rPr>
        <w:t>__________</w:t>
      </w:r>
      <w:r w:rsidRPr="00474B74">
        <w:rPr>
          <w:rFonts w:ascii="Times New Roman" w:eastAsia="Times New Roman" w:hAnsi="Times New Roman" w:cs="Times New Roman"/>
          <w:sz w:val="24"/>
          <w:szCs w:val="24"/>
          <w:lang w:val="uk-UA" w:eastAsia="ru-RU"/>
        </w:rPr>
        <w:t>__________</w:t>
      </w:r>
      <w:r w:rsidRPr="00474B74">
        <w:rPr>
          <w:rFonts w:ascii="Times New Roman" w:eastAsia="Times New Roman" w:hAnsi="Times New Roman" w:cs="Times New Roman"/>
          <w:sz w:val="24"/>
          <w:szCs w:val="24"/>
          <w:lang w:eastAsia="ru-RU"/>
        </w:rPr>
        <w:t>___</w:t>
      </w:r>
      <w:r w:rsidRPr="00474B74">
        <w:rPr>
          <w:rFonts w:ascii="Times New Roman" w:eastAsia="Times New Roman" w:hAnsi="Times New Roman" w:cs="Times New Roman"/>
          <w:sz w:val="24"/>
          <w:szCs w:val="24"/>
          <w:lang w:val="uk-UA" w:eastAsia="ru-RU"/>
        </w:rPr>
        <w:t xml:space="preserve"> </w:t>
      </w:r>
    </w:p>
    <w:p w:rsidR="00474B74" w:rsidRPr="00474B74" w:rsidRDefault="00474B74" w:rsidP="00474B74">
      <w:pPr>
        <w:spacing w:after="0" w:line="240" w:lineRule="auto"/>
        <w:jc w:val="right"/>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Дислокація постів охорони</w:t>
      </w:r>
    </w:p>
    <w:p w:rsidR="00474B74" w:rsidRPr="00474B74" w:rsidRDefault="00474B74" w:rsidP="00474B74">
      <w:pPr>
        <w:spacing w:after="0" w:line="240" w:lineRule="auto"/>
        <w:ind w:firstLine="600"/>
        <w:jc w:val="center"/>
        <w:rPr>
          <w:rFonts w:ascii="Times New Roman" w:eastAsia="Times New Roman" w:hAnsi="Times New Roman" w:cs="Times New Roman"/>
          <w:b/>
          <w:sz w:val="24"/>
          <w:szCs w:val="24"/>
          <w:lang w:val="uk-UA" w:eastAsia="ru-RU"/>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8"/>
        <w:gridCol w:w="1177"/>
        <w:gridCol w:w="2367"/>
      </w:tblGrid>
      <w:tr w:rsidR="00474B74" w:rsidRPr="00474B74" w:rsidTr="0072635A">
        <w:trPr>
          <w:jc w:val="center"/>
        </w:trPr>
        <w:tc>
          <w:tcPr>
            <w:tcW w:w="3114"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Об’єкт охорони</w:t>
            </w:r>
          </w:p>
        </w:tc>
        <w:tc>
          <w:tcPr>
            <w:tcW w:w="2838"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Місцезнаходження</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Кількість</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постів</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236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Режим охорони</w:t>
            </w:r>
          </w:p>
        </w:tc>
      </w:tr>
      <w:tr w:rsidR="00474B74" w:rsidRPr="00474B74" w:rsidTr="0072635A">
        <w:trPr>
          <w:jc w:val="center"/>
        </w:trPr>
        <w:tc>
          <w:tcPr>
            <w:tcW w:w="3114"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Національна комісія, що здійснює державне регулювання у сферах енергетики та комунальних послуг </w:t>
            </w:r>
          </w:p>
        </w:tc>
        <w:tc>
          <w:tcPr>
            <w:tcW w:w="2838"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smartTag w:uri="urn:schemas-microsoft-com:office:smarttags" w:element="metricconverter">
              <w:smartTagPr>
                <w:attr w:name="ProductID" w:val="03057, м"/>
              </w:smartTagPr>
              <w:r w:rsidRPr="00474B74">
                <w:rPr>
                  <w:rFonts w:ascii="Times New Roman" w:eastAsia="Times New Roman" w:hAnsi="Times New Roman" w:cs="Times New Roman"/>
                  <w:sz w:val="24"/>
                  <w:szCs w:val="24"/>
                  <w:lang w:val="uk-UA" w:eastAsia="ru-RU"/>
                </w:rPr>
                <w:t>03057, м</w:t>
              </w:r>
            </w:smartTag>
            <w:r w:rsidRPr="00474B74">
              <w:rPr>
                <w:rFonts w:ascii="Times New Roman" w:eastAsia="Times New Roman" w:hAnsi="Times New Roman" w:cs="Times New Roman"/>
                <w:sz w:val="24"/>
                <w:szCs w:val="24"/>
                <w:lang w:val="uk-UA" w:eastAsia="ru-RU"/>
              </w:rPr>
              <w:t xml:space="preserve">. Київ,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вул. Сім’ї Бродських, 19</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p>
        </w:tc>
        <w:tc>
          <w:tcPr>
            <w:tcW w:w="236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1 охоронник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цілодобово,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з 07.30 по 07.30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наступного дня</w:t>
            </w:r>
          </w:p>
        </w:tc>
      </w:tr>
      <w:tr w:rsidR="00474B74" w:rsidRPr="00474B74" w:rsidTr="0072635A">
        <w:trPr>
          <w:jc w:val="center"/>
        </w:trPr>
        <w:tc>
          <w:tcPr>
            <w:tcW w:w="3114"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Національна комісія, що здійснює державне регулювання у сферах енергетики та комунальних послуг</w:t>
            </w:r>
          </w:p>
        </w:tc>
        <w:tc>
          <w:tcPr>
            <w:tcW w:w="2838"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smartTag w:uri="urn:schemas-microsoft-com:office:smarttags" w:element="metricconverter">
              <w:smartTagPr>
                <w:attr w:name="ProductID" w:val="03057, м"/>
              </w:smartTagPr>
              <w:r w:rsidRPr="00474B74">
                <w:rPr>
                  <w:rFonts w:ascii="Times New Roman" w:eastAsia="Times New Roman" w:hAnsi="Times New Roman" w:cs="Times New Roman"/>
                  <w:sz w:val="24"/>
                  <w:szCs w:val="24"/>
                  <w:lang w:val="uk-UA" w:eastAsia="ru-RU"/>
                </w:rPr>
                <w:t>03057, м</w:t>
              </w:r>
            </w:smartTag>
            <w:r w:rsidRPr="00474B74">
              <w:rPr>
                <w:rFonts w:ascii="Times New Roman" w:eastAsia="Times New Roman" w:hAnsi="Times New Roman" w:cs="Times New Roman"/>
                <w:sz w:val="24"/>
                <w:szCs w:val="24"/>
                <w:lang w:val="uk-UA" w:eastAsia="ru-RU"/>
              </w:rPr>
              <w:t xml:space="preserve">. Київ,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Сім’ї Бродських, 19</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w:t>
            </w:r>
          </w:p>
        </w:tc>
        <w:tc>
          <w:tcPr>
            <w:tcW w:w="236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1 охоронник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з 07:00 по 21:00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 понеділка по п’ятницю включно</w:t>
            </w:r>
          </w:p>
        </w:tc>
      </w:tr>
    </w:tbl>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tbl>
      <w:tblPr>
        <w:tblW w:w="9560" w:type="dxa"/>
        <w:tblLook w:val="04A0" w:firstRow="1" w:lastRow="0" w:firstColumn="1" w:lastColumn="0" w:noHBand="0" w:noVBand="1"/>
      </w:tblPr>
      <w:tblGrid>
        <w:gridCol w:w="4928"/>
        <w:gridCol w:w="4632"/>
      </w:tblGrid>
      <w:tr w:rsidR="00474B74" w:rsidRPr="00474B74" w:rsidTr="0072635A">
        <w:tc>
          <w:tcPr>
            <w:tcW w:w="4928" w:type="dxa"/>
            <w:shd w:val="clear" w:color="auto" w:fill="auto"/>
          </w:tcPr>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sz w:val="24"/>
                <w:szCs w:val="24"/>
                <w:lang w:val="uk-UA" w:eastAsia="ru-RU"/>
              </w:rPr>
              <w:br w:type="page"/>
            </w:r>
            <w:r w:rsidRPr="00474B74">
              <w:rPr>
                <w:rFonts w:ascii="Times New Roman" w:eastAsia="Times New Roman" w:hAnsi="Times New Roman" w:cs="Times New Roman"/>
                <w:b/>
                <w:sz w:val="24"/>
                <w:szCs w:val="24"/>
                <w:lang w:eastAsia="ru-RU"/>
              </w:rPr>
              <w:t>ЗАМОВНИК</w:t>
            </w:r>
          </w:p>
          <w:p w:rsidR="00474B74" w:rsidRPr="00474B74" w:rsidRDefault="00474B74" w:rsidP="00474B74">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Код ЄДРПОУ 39369133</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Керівник апарату</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___________________ </w:t>
            </w:r>
            <w:r w:rsidRPr="00474B74">
              <w:rPr>
                <w:rFonts w:ascii="Times New Roman" w:eastAsia="Times New Roman" w:hAnsi="Times New Roman" w:cs="Times New Roman"/>
                <w:sz w:val="24"/>
                <w:szCs w:val="24"/>
                <w:lang w:val="uk-UA" w:eastAsia="ru-RU"/>
              </w:rPr>
              <w:t>Олег КОСТРИКІН</w:t>
            </w:r>
          </w:p>
        </w:tc>
        <w:tc>
          <w:tcPr>
            <w:tcW w:w="4632" w:type="dxa"/>
            <w:shd w:val="clear" w:color="auto" w:fill="auto"/>
          </w:tcPr>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ВИКОНАВЕЦЬ</w:t>
            </w:r>
          </w:p>
          <w:p w:rsidR="00474B74" w:rsidRPr="00474B74" w:rsidRDefault="00474B74" w:rsidP="00474B74">
            <w:pPr>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__________________ </w:t>
            </w:r>
          </w:p>
        </w:tc>
      </w:tr>
    </w:tbl>
    <w:p w:rsidR="00474B74" w:rsidRPr="00474B74" w:rsidRDefault="00474B74" w:rsidP="00474B74">
      <w:pPr>
        <w:spacing w:after="0" w:line="240" w:lineRule="auto"/>
        <w:rPr>
          <w:rFonts w:ascii="Times New Roman" w:eastAsia="Times New Roman" w:hAnsi="Times New Roman" w:cs="Times New Roman"/>
          <w:vanish/>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sectPr w:rsidR="00474B74" w:rsidRPr="00474B74" w:rsidSect="0072635A">
          <w:pgSz w:w="11906" w:h="16838"/>
          <w:pgMar w:top="851" w:right="1134" w:bottom="1134" w:left="1701" w:header="709" w:footer="709" w:gutter="0"/>
          <w:pgNumType w:fmt="numberInDash" w:start="1"/>
          <w:cols w:space="708"/>
          <w:titlePg/>
          <w:docGrid w:linePitch="360"/>
        </w:sectPr>
      </w:pP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Додаток 3</w:t>
      </w: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до Договору № __________</w:t>
      </w:r>
    </w:p>
    <w:p w:rsidR="00474B74" w:rsidRPr="00474B74" w:rsidRDefault="00474B74" w:rsidP="00474B74">
      <w:pPr>
        <w:spacing w:after="0" w:line="240" w:lineRule="auto"/>
        <w:ind w:left="5670"/>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від </w:t>
      </w:r>
      <w:r w:rsidRPr="00474B74">
        <w:rPr>
          <w:rFonts w:ascii="Times New Roman" w:eastAsia="Times New Roman" w:hAnsi="Times New Roman" w:cs="Times New Roman"/>
          <w:sz w:val="24"/>
          <w:szCs w:val="24"/>
          <w:lang w:eastAsia="ru-RU"/>
        </w:rPr>
        <w:t>__________</w:t>
      </w:r>
      <w:r w:rsidRPr="00474B74">
        <w:rPr>
          <w:rFonts w:ascii="Times New Roman" w:eastAsia="Times New Roman" w:hAnsi="Times New Roman" w:cs="Times New Roman"/>
          <w:sz w:val="24"/>
          <w:szCs w:val="24"/>
          <w:lang w:val="uk-UA" w:eastAsia="ru-RU"/>
        </w:rPr>
        <w:t>________</w:t>
      </w:r>
      <w:r w:rsidRPr="00474B74">
        <w:rPr>
          <w:rFonts w:ascii="Times New Roman" w:eastAsia="Times New Roman" w:hAnsi="Times New Roman" w:cs="Times New Roman"/>
          <w:sz w:val="24"/>
          <w:szCs w:val="24"/>
          <w:lang w:eastAsia="ru-RU"/>
        </w:rPr>
        <w:t>___</w:t>
      </w:r>
      <w:r w:rsidRPr="00474B74">
        <w:rPr>
          <w:rFonts w:ascii="Times New Roman" w:eastAsia="Times New Roman" w:hAnsi="Times New Roman" w:cs="Times New Roman"/>
          <w:sz w:val="24"/>
          <w:szCs w:val="24"/>
          <w:lang w:val="uk-UA" w:eastAsia="ru-RU"/>
        </w:rPr>
        <w:t xml:space="preserve"> </w:t>
      </w:r>
    </w:p>
    <w:p w:rsidR="00474B74" w:rsidRPr="00474B74" w:rsidRDefault="00474B74" w:rsidP="00474B74">
      <w:pPr>
        <w:spacing w:after="0" w:line="240" w:lineRule="auto"/>
        <w:jc w:val="right"/>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right"/>
        <w:rPr>
          <w:rFonts w:ascii="Times New Roman" w:eastAsia="Times New Roman" w:hAnsi="Times New Roman" w:cs="Times New Roman"/>
          <w:sz w:val="24"/>
          <w:szCs w:val="24"/>
          <w:lang w:val="uk-UA" w:eastAsia="ru-RU"/>
        </w:rPr>
      </w:pPr>
    </w:p>
    <w:p w:rsidR="00474B74" w:rsidRPr="00474B74" w:rsidRDefault="00474B74" w:rsidP="00474B74">
      <w:pPr>
        <w:tabs>
          <w:tab w:val="left" w:pos="2320"/>
          <w:tab w:val="center" w:pos="4535"/>
        </w:tabs>
        <w:spacing w:after="0" w:line="240" w:lineRule="auto"/>
        <w:jc w:val="center"/>
        <w:rPr>
          <w:rFonts w:ascii="Times New Roman" w:eastAsia="Times New Roman" w:hAnsi="Times New Roman" w:cs="Times New Roman"/>
          <w:b/>
          <w:bCs/>
          <w:sz w:val="24"/>
          <w:szCs w:val="24"/>
          <w:lang w:val="uk-UA" w:eastAsia="ru-RU"/>
        </w:rPr>
      </w:pPr>
      <w:r w:rsidRPr="00474B74">
        <w:rPr>
          <w:rFonts w:ascii="Times New Roman" w:eastAsia="Times New Roman" w:hAnsi="Times New Roman" w:cs="Times New Roman"/>
          <w:b/>
          <w:sz w:val="24"/>
          <w:szCs w:val="24"/>
          <w:lang w:val="uk-UA" w:eastAsia="ru-RU"/>
        </w:rPr>
        <w:t xml:space="preserve">Розрахунок вартості </w:t>
      </w:r>
      <w:r w:rsidRPr="00474B74">
        <w:rPr>
          <w:rFonts w:ascii="Times New Roman" w:eastAsia="Times New Roman" w:hAnsi="Times New Roman" w:cs="Times New Roman"/>
          <w:b/>
          <w:bCs/>
          <w:sz w:val="24"/>
          <w:szCs w:val="24"/>
          <w:lang w:val="uk-UA" w:eastAsia="ru-RU"/>
        </w:rPr>
        <w:t>послуг на місяць</w:t>
      </w:r>
    </w:p>
    <w:p w:rsidR="00474B74" w:rsidRPr="00474B74" w:rsidRDefault="00474B74" w:rsidP="00474B74">
      <w:pPr>
        <w:spacing w:after="0" w:line="240" w:lineRule="auto"/>
        <w:jc w:val="center"/>
        <w:rPr>
          <w:rFonts w:ascii="Times New Roman" w:eastAsia="Times New Roman" w:hAnsi="Times New Roman" w:cs="Times New Roman"/>
          <w:b/>
          <w:bCs/>
          <w:sz w:val="24"/>
          <w:szCs w:val="24"/>
          <w:lang w:val="uk-UA" w:eastAsia="ru-RU"/>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209"/>
        <w:gridCol w:w="1529"/>
        <w:gridCol w:w="1177"/>
        <w:gridCol w:w="1177"/>
        <w:gridCol w:w="1133"/>
        <w:gridCol w:w="1133"/>
        <w:gridCol w:w="1375"/>
      </w:tblGrid>
      <w:tr w:rsidR="00474B74" w:rsidRPr="00474B74" w:rsidTr="0072635A">
        <w:trPr>
          <w:cantSplit/>
          <w:trHeight w:val="1732"/>
          <w:jc w:val="center"/>
        </w:trPr>
        <w:tc>
          <w:tcPr>
            <w:tcW w:w="1196"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Період надання послуг</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2024 рік</w:t>
            </w:r>
          </w:p>
        </w:tc>
        <w:tc>
          <w:tcPr>
            <w:tcW w:w="1209" w:type="dxa"/>
            <w:shd w:val="clear" w:color="auto" w:fill="auto"/>
            <w:textDirection w:val="btLr"/>
            <w:vAlign w:val="center"/>
          </w:tcPr>
          <w:p w:rsidR="00474B74" w:rsidRPr="00474B74" w:rsidRDefault="00474B74" w:rsidP="00474B74">
            <w:pPr>
              <w:spacing w:after="0" w:line="240" w:lineRule="auto"/>
              <w:ind w:left="113" w:right="113"/>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Кількість діб</w:t>
            </w:r>
          </w:p>
          <w:p w:rsidR="00474B74" w:rsidRPr="00474B74" w:rsidRDefault="00474B74" w:rsidP="00474B74">
            <w:pPr>
              <w:spacing w:after="0" w:line="240" w:lineRule="auto"/>
              <w:ind w:left="113" w:right="113"/>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охорони цілодобовим постом</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Кількість годин</w:t>
            </w:r>
          </w:p>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охорони цілодобовим постом</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Кількість діб</w:t>
            </w:r>
          </w:p>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охорони денним постом</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Кількість годин</w:t>
            </w:r>
          </w:p>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охорони денним постом</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Загальна кількість годин охорони</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Вартість 1-ї год. охорони, грн, без ПДВ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Cs/>
                <w:sz w:val="24"/>
                <w:szCs w:val="24"/>
                <w:lang w:val="uk-UA" w:eastAsia="ru-RU"/>
              </w:rPr>
            </w:pPr>
            <w:r w:rsidRPr="00474B74">
              <w:rPr>
                <w:rFonts w:ascii="Times New Roman" w:eastAsia="Times New Roman" w:hAnsi="Times New Roman" w:cs="Times New Roman"/>
                <w:bCs/>
                <w:sz w:val="24"/>
                <w:szCs w:val="24"/>
                <w:lang w:val="uk-UA" w:eastAsia="ru-RU"/>
              </w:rPr>
              <w:t xml:space="preserve">Вартість послуг, грн, без ПДВ </w:t>
            </w:r>
          </w:p>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Січень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31</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744</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23</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322</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1066</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Лютий</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29</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696</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21</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294</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990</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Березень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31</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744</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21</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294</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1038</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Квітень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30</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720</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22</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308</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1028</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Травень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31</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744</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23</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322</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1066</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Червень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30</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720</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20</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280</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1000</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Липень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31</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744</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23</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322</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1066</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Серпень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31</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744</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22</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308</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1052</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Вересень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30</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720</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21</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294</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1014</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Жовтень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31</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744</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23</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322</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1066</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Листопад</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30</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720</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21</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294</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1014</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jc w:val="center"/>
        </w:trPr>
        <w:tc>
          <w:tcPr>
            <w:tcW w:w="1196" w:type="dxa"/>
            <w:shd w:val="clear" w:color="auto" w:fill="auto"/>
            <w:vAlign w:val="center"/>
          </w:tcPr>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Грудень</w:t>
            </w:r>
          </w:p>
        </w:tc>
        <w:tc>
          <w:tcPr>
            <w:tcW w:w="120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31</w:t>
            </w:r>
          </w:p>
        </w:tc>
        <w:tc>
          <w:tcPr>
            <w:tcW w:w="1529"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744</w:t>
            </w:r>
          </w:p>
        </w:tc>
        <w:tc>
          <w:tcPr>
            <w:tcW w:w="1177" w:type="dxa"/>
            <w:shd w:val="clear" w:color="auto" w:fill="auto"/>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22</w:t>
            </w:r>
          </w:p>
        </w:tc>
        <w:tc>
          <w:tcPr>
            <w:tcW w:w="1177"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308</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1052</w:t>
            </w:r>
          </w:p>
        </w:tc>
        <w:tc>
          <w:tcPr>
            <w:tcW w:w="1133" w:type="dxa"/>
            <w:shd w:val="clear" w:color="auto" w:fill="auto"/>
          </w:tcPr>
          <w:p w:rsidR="00474B74" w:rsidRPr="00474B74" w:rsidRDefault="00474B74" w:rsidP="00474B74">
            <w:pPr>
              <w:spacing w:after="0" w:line="240" w:lineRule="auto"/>
              <w:jc w:val="center"/>
              <w:rPr>
                <w:rFonts w:ascii="Times New Roman" w:eastAsia="Calibri" w:hAnsi="Times New Roman" w:cs="Times New Roman"/>
                <w:sz w:val="24"/>
                <w:szCs w:val="24"/>
                <w:lang w:val="uk-UA"/>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r>
      <w:tr w:rsidR="00474B74" w:rsidRPr="00474B74" w:rsidTr="0072635A">
        <w:trPr>
          <w:trHeight w:val="534"/>
          <w:jc w:val="center"/>
        </w:trPr>
        <w:tc>
          <w:tcPr>
            <w:tcW w:w="1196"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bCs/>
                <w:sz w:val="24"/>
                <w:szCs w:val="24"/>
                <w:lang w:val="uk-UA" w:eastAsia="ru-RU"/>
              </w:rPr>
            </w:pPr>
            <w:r w:rsidRPr="00474B74">
              <w:rPr>
                <w:rFonts w:ascii="Times New Roman" w:eastAsia="Times New Roman" w:hAnsi="Times New Roman" w:cs="Times New Roman"/>
                <w:b/>
                <w:bCs/>
                <w:sz w:val="24"/>
                <w:szCs w:val="24"/>
                <w:lang w:val="uk-UA" w:eastAsia="ru-RU"/>
              </w:rPr>
              <w:t>Разом:</w:t>
            </w:r>
          </w:p>
        </w:tc>
        <w:tc>
          <w:tcPr>
            <w:tcW w:w="1209" w:type="dxa"/>
            <w:shd w:val="clear" w:color="auto" w:fill="auto"/>
            <w:vAlign w:val="center"/>
          </w:tcPr>
          <w:p w:rsidR="00474B74" w:rsidRPr="00474B74" w:rsidRDefault="00474B74" w:rsidP="00474B7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366</w:t>
            </w:r>
          </w:p>
        </w:tc>
        <w:tc>
          <w:tcPr>
            <w:tcW w:w="1529" w:type="dxa"/>
            <w:shd w:val="clear" w:color="auto" w:fill="auto"/>
            <w:vAlign w:val="center"/>
          </w:tcPr>
          <w:p w:rsidR="00474B74" w:rsidRPr="00474B74" w:rsidRDefault="00474B74" w:rsidP="00474B7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8784</w:t>
            </w:r>
          </w:p>
        </w:tc>
        <w:tc>
          <w:tcPr>
            <w:tcW w:w="1177" w:type="dxa"/>
            <w:shd w:val="clear" w:color="auto" w:fill="auto"/>
            <w:vAlign w:val="center"/>
          </w:tcPr>
          <w:p w:rsidR="00474B74" w:rsidRPr="00474B74" w:rsidRDefault="00474B74" w:rsidP="00474B74">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474B74">
              <w:rPr>
                <w:rFonts w:ascii="Times New Roman" w:eastAsia="Times New Roman" w:hAnsi="Times New Roman" w:cs="Times New Roman"/>
                <w:sz w:val="24"/>
                <w:szCs w:val="24"/>
                <w:lang w:val="en-US" w:eastAsia="ru-RU"/>
              </w:rPr>
              <w:t>2</w:t>
            </w:r>
            <w:r w:rsidRPr="00474B74">
              <w:rPr>
                <w:rFonts w:ascii="Times New Roman" w:eastAsia="Times New Roman" w:hAnsi="Times New Roman" w:cs="Times New Roman"/>
                <w:sz w:val="24"/>
                <w:szCs w:val="24"/>
                <w:lang w:val="uk-UA" w:eastAsia="ru-RU"/>
              </w:rPr>
              <w:t>62</w:t>
            </w:r>
          </w:p>
        </w:tc>
        <w:tc>
          <w:tcPr>
            <w:tcW w:w="1177" w:type="dxa"/>
            <w:shd w:val="clear" w:color="auto" w:fill="auto"/>
            <w:vAlign w:val="center"/>
          </w:tcPr>
          <w:p w:rsidR="00474B74" w:rsidRPr="00474B74" w:rsidRDefault="00474B74" w:rsidP="00474B7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3668</w:t>
            </w:r>
          </w:p>
        </w:tc>
        <w:tc>
          <w:tcPr>
            <w:tcW w:w="1133" w:type="dxa"/>
            <w:shd w:val="clear" w:color="auto" w:fill="auto"/>
            <w:vAlign w:val="center"/>
          </w:tcPr>
          <w:p w:rsidR="00474B74" w:rsidRPr="00474B74" w:rsidRDefault="00474B74" w:rsidP="00474B74">
            <w:pPr>
              <w:widowControl w:val="0"/>
              <w:autoSpaceDE w:val="0"/>
              <w:autoSpaceDN w:val="0"/>
              <w:spacing w:after="0" w:line="240" w:lineRule="auto"/>
              <w:jc w:val="center"/>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12452</w:t>
            </w:r>
          </w:p>
        </w:tc>
        <w:tc>
          <w:tcPr>
            <w:tcW w:w="1133"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sz w:val="24"/>
                <w:szCs w:val="24"/>
                <w:lang w:val="uk-UA" w:eastAsia="ru-RU"/>
              </w:rPr>
            </w:pP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p>
        </w:tc>
      </w:tr>
      <w:tr w:rsidR="00474B74" w:rsidRPr="00474B74" w:rsidTr="0072635A">
        <w:trPr>
          <w:trHeight w:val="534"/>
          <w:jc w:val="center"/>
        </w:trPr>
        <w:tc>
          <w:tcPr>
            <w:tcW w:w="8554" w:type="dxa"/>
            <w:gridSpan w:val="7"/>
            <w:shd w:val="clear" w:color="auto" w:fill="auto"/>
            <w:vAlign w:val="center"/>
          </w:tcPr>
          <w:p w:rsidR="00474B74" w:rsidRPr="00474B74" w:rsidRDefault="00474B74" w:rsidP="00474B74">
            <w:pPr>
              <w:spacing w:after="0" w:line="240" w:lineRule="auto"/>
              <w:jc w:val="right"/>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ПДВ*:</w:t>
            </w: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p>
        </w:tc>
      </w:tr>
      <w:tr w:rsidR="00474B74" w:rsidRPr="00474B74" w:rsidTr="0072635A">
        <w:trPr>
          <w:trHeight w:val="534"/>
          <w:jc w:val="center"/>
        </w:trPr>
        <w:tc>
          <w:tcPr>
            <w:tcW w:w="8554" w:type="dxa"/>
            <w:gridSpan w:val="7"/>
            <w:shd w:val="clear" w:color="auto" w:fill="auto"/>
            <w:vAlign w:val="center"/>
          </w:tcPr>
          <w:p w:rsidR="00474B74" w:rsidRPr="00474B74" w:rsidRDefault="00474B74" w:rsidP="00474B74">
            <w:pPr>
              <w:spacing w:after="0" w:line="240" w:lineRule="auto"/>
              <w:jc w:val="right"/>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Всього:</w:t>
            </w:r>
          </w:p>
        </w:tc>
        <w:tc>
          <w:tcPr>
            <w:tcW w:w="1375" w:type="dxa"/>
            <w:shd w:val="clear" w:color="auto" w:fill="auto"/>
            <w:vAlign w:val="center"/>
          </w:tcPr>
          <w:p w:rsidR="00474B74" w:rsidRPr="00474B74" w:rsidRDefault="00474B74" w:rsidP="00474B74">
            <w:pPr>
              <w:spacing w:after="0" w:line="240" w:lineRule="auto"/>
              <w:jc w:val="center"/>
              <w:rPr>
                <w:rFonts w:ascii="Times New Roman" w:eastAsia="Times New Roman" w:hAnsi="Times New Roman" w:cs="Times New Roman"/>
                <w:b/>
                <w:sz w:val="24"/>
                <w:szCs w:val="24"/>
                <w:lang w:val="uk-UA" w:eastAsia="ru-RU"/>
              </w:rPr>
            </w:pPr>
          </w:p>
        </w:tc>
      </w:tr>
    </w:tbl>
    <w:p w:rsidR="00474B74" w:rsidRPr="00474B74" w:rsidRDefault="00474B74" w:rsidP="00474B74">
      <w:pPr>
        <w:spacing w:after="0" w:line="240" w:lineRule="auto"/>
        <w:rPr>
          <w:rFonts w:ascii="Times New Roman" w:eastAsia="Times New Roman" w:hAnsi="Times New Roman" w:cs="Times New Roman"/>
          <w:vanish/>
          <w:sz w:val="24"/>
          <w:szCs w:val="24"/>
          <w:lang w:val="uk-UA" w:eastAsia="ru-RU"/>
        </w:rPr>
      </w:pPr>
    </w:p>
    <w:p w:rsidR="00474B74" w:rsidRPr="00474B74" w:rsidRDefault="00474B74" w:rsidP="00474B74">
      <w:pPr>
        <w:spacing w:after="0" w:line="240" w:lineRule="auto"/>
        <w:rPr>
          <w:rFonts w:ascii="Times New Roman" w:eastAsia="Calibri" w:hAnsi="Times New Roman" w:cs="Times New Roman"/>
          <w:sz w:val="24"/>
          <w:szCs w:val="24"/>
          <w:lang w:val="uk-UA"/>
        </w:rPr>
      </w:pPr>
    </w:p>
    <w:p w:rsidR="00474B74" w:rsidRPr="00474B74" w:rsidRDefault="00474B74" w:rsidP="00474B74">
      <w:pPr>
        <w:spacing w:after="0" w:line="240" w:lineRule="auto"/>
        <w:rPr>
          <w:rFonts w:ascii="Times New Roman" w:eastAsia="Calibri" w:hAnsi="Times New Roman" w:cs="Times New Roman"/>
          <w:sz w:val="24"/>
          <w:szCs w:val="24"/>
          <w:lang w:val="uk-UA"/>
        </w:rPr>
      </w:pPr>
      <w:r w:rsidRPr="00474B74">
        <w:rPr>
          <w:rFonts w:ascii="Times New Roman" w:eastAsia="Times New Roman" w:hAnsi="Times New Roman" w:cs="Times New Roman"/>
          <w:sz w:val="20"/>
          <w:szCs w:val="20"/>
          <w:lang w:val="uk-UA" w:eastAsia="ru-RU"/>
        </w:rPr>
        <w:t>*Якщо Виконавець не є платником ПДВ, то сума договору зазначається без ПДВ</w:t>
      </w:r>
    </w:p>
    <w:p w:rsidR="00474B74" w:rsidRPr="00474B74" w:rsidRDefault="00474B74" w:rsidP="00474B74">
      <w:pPr>
        <w:spacing w:after="0" w:line="240" w:lineRule="auto"/>
        <w:rPr>
          <w:rFonts w:ascii="Times New Roman" w:eastAsia="Calibri" w:hAnsi="Times New Roman" w:cs="Times New Roman"/>
          <w:sz w:val="24"/>
          <w:szCs w:val="24"/>
          <w:lang w:val="uk-UA"/>
        </w:rPr>
      </w:pPr>
    </w:p>
    <w:tbl>
      <w:tblPr>
        <w:tblW w:w="0" w:type="auto"/>
        <w:tblLook w:val="04A0" w:firstRow="1" w:lastRow="0" w:firstColumn="1" w:lastColumn="0" w:noHBand="0" w:noVBand="1"/>
      </w:tblPr>
      <w:tblGrid>
        <w:gridCol w:w="5104"/>
        <w:gridCol w:w="5102"/>
      </w:tblGrid>
      <w:tr w:rsidR="00474B74" w:rsidRPr="00474B74" w:rsidTr="0072635A">
        <w:tc>
          <w:tcPr>
            <w:tcW w:w="5140" w:type="dxa"/>
            <w:shd w:val="clear" w:color="auto" w:fill="auto"/>
          </w:tcPr>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sz w:val="24"/>
                <w:szCs w:val="24"/>
                <w:lang w:val="uk-UA" w:eastAsia="ru-RU"/>
              </w:rPr>
              <w:br w:type="page"/>
            </w:r>
            <w:r w:rsidRPr="00474B74">
              <w:rPr>
                <w:rFonts w:ascii="Times New Roman" w:eastAsia="Times New Roman" w:hAnsi="Times New Roman" w:cs="Times New Roman"/>
                <w:b/>
                <w:sz w:val="24"/>
                <w:szCs w:val="24"/>
                <w:lang w:eastAsia="ru-RU"/>
              </w:rPr>
              <w:t>ЗАМОВНИК</w:t>
            </w:r>
          </w:p>
          <w:p w:rsidR="00474B74" w:rsidRPr="00474B74" w:rsidRDefault="00474B74" w:rsidP="00474B74">
            <w:pPr>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Національна комісія, що здійснює державне регулювання  у сферах енергетики та комунальних послуг</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Код ЄДРПОУ 39369133</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Керівник апарату</w:t>
            </w: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474B74" w:rsidRPr="00474B74" w:rsidRDefault="00474B74" w:rsidP="00474B74">
            <w:pPr>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 xml:space="preserve">____________________ </w:t>
            </w:r>
            <w:r w:rsidRPr="00474B74">
              <w:rPr>
                <w:rFonts w:ascii="Times New Roman" w:eastAsia="Times New Roman" w:hAnsi="Times New Roman" w:cs="Times New Roman"/>
                <w:sz w:val="24"/>
                <w:szCs w:val="24"/>
                <w:lang w:val="uk-UA" w:eastAsia="ru-RU"/>
              </w:rPr>
              <w:t>Олег КОСТРИКІН</w:t>
            </w:r>
          </w:p>
        </w:tc>
        <w:tc>
          <w:tcPr>
            <w:tcW w:w="5140" w:type="dxa"/>
            <w:shd w:val="clear" w:color="auto" w:fill="auto"/>
          </w:tcPr>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r w:rsidRPr="00474B74">
              <w:rPr>
                <w:rFonts w:ascii="Times New Roman" w:eastAsia="Times New Roman" w:hAnsi="Times New Roman" w:cs="Times New Roman"/>
                <w:b/>
                <w:sz w:val="24"/>
                <w:szCs w:val="24"/>
                <w:lang w:val="uk-UA" w:eastAsia="ru-RU"/>
              </w:rPr>
              <w:t>ВИКОНАВЕЦЬ</w:t>
            </w: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b/>
                <w:sz w:val="24"/>
                <w:szCs w:val="24"/>
                <w:lang w:val="uk-UA" w:eastAsia="ru-RU"/>
              </w:rPr>
            </w:pPr>
          </w:p>
          <w:p w:rsidR="00474B74" w:rsidRPr="00474B74" w:rsidRDefault="00474B74" w:rsidP="00474B74">
            <w:pPr>
              <w:spacing w:after="0" w:line="240" w:lineRule="auto"/>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 </w:t>
            </w: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p>
          <w:p w:rsidR="00474B74" w:rsidRPr="00474B74" w:rsidRDefault="00474B74" w:rsidP="00474B74">
            <w:pPr>
              <w:spacing w:after="0" w:line="240" w:lineRule="auto"/>
              <w:jc w:val="both"/>
              <w:rPr>
                <w:rFonts w:ascii="Times New Roman" w:eastAsia="Times New Roman" w:hAnsi="Times New Roman" w:cs="Times New Roman"/>
                <w:sz w:val="24"/>
                <w:szCs w:val="24"/>
                <w:lang w:val="uk-UA" w:eastAsia="ru-RU"/>
              </w:rPr>
            </w:pPr>
            <w:r w:rsidRPr="00474B74">
              <w:rPr>
                <w:rFonts w:ascii="Times New Roman" w:eastAsia="Times New Roman" w:hAnsi="Times New Roman" w:cs="Times New Roman"/>
                <w:sz w:val="24"/>
                <w:szCs w:val="24"/>
                <w:lang w:val="uk-UA" w:eastAsia="ru-RU"/>
              </w:rPr>
              <w:t xml:space="preserve">___________________ </w:t>
            </w:r>
          </w:p>
        </w:tc>
      </w:tr>
    </w:tbl>
    <w:p w:rsidR="00474B74" w:rsidRPr="00474B74" w:rsidRDefault="00474B74" w:rsidP="00474B74">
      <w:pPr>
        <w:spacing w:after="0" w:line="240" w:lineRule="auto"/>
        <w:rPr>
          <w:rFonts w:ascii="Times New Roman" w:eastAsia="Calibri" w:hAnsi="Times New Roman" w:cs="Times New Roman"/>
          <w:sz w:val="24"/>
          <w:szCs w:val="24"/>
          <w:lang w:val="uk-UA"/>
        </w:rPr>
      </w:pPr>
    </w:p>
    <w:p w:rsidR="007A2424" w:rsidRPr="007A2424" w:rsidRDefault="007A2424" w:rsidP="00164550">
      <w:pPr>
        <w:tabs>
          <w:tab w:val="left" w:pos="142"/>
          <w:tab w:val="left" w:pos="993"/>
        </w:tabs>
        <w:spacing w:after="0" w:line="240" w:lineRule="auto"/>
        <w:jc w:val="both"/>
        <w:rPr>
          <w:rFonts w:ascii="Times New Roman" w:eastAsia="Calibri" w:hAnsi="Times New Roman" w:cs="Times New Roman"/>
          <w:sz w:val="20"/>
          <w:szCs w:val="20"/>
          <w:lang w:val="uk-UA"/>
        </w:rPr>
      </w:pPr>
    </w:p>
    <w:p w:rsidR="004A320F" w:rsidRDefault="004A320F" w:rsidP="004A320F">
      <w:pPr>
        <w:spacing w:after="0" w:line="240" w:lineRule="auto"/>
        <w:ind w:left="5670"/>
        <w:rPr>
          <w:rFonts w:ascii="Times New Roman" w:hAnsi="Times New Roman" w:cs="Times New Roman"/>
          <w:i/>
          <w:sz w:val="24"/>
          <w:szCs w:val="24"/>
        </w:rPr>
      </w:pPr>
    </w:p>
    <w:p w:rsidR="00A03C4F" w:rsidRDefault="004A320F" w:rsidP="004A320F">
      <w:pPr>
        <w:spacing w:after="0" w:line="240" w:lineRule="auto"/>
        <w:ind w:left="5670"/>
        <w:rPr>
          <w:rFonts w:ascii="Times New Roman" w:hAnsi="Times New Roman" w:cs="Times New Roman"/>
          <w:i/>
          <w:sz w:val="24"/>
          <w:szCs w:val="24"/>
        </w:rPr>
      </w:pPr>
      <w:r>
        <w:rPr>
          <w:rFonts w:ascii="Times New Roman" w:hAnsi="Times New Roman" w:cs="Times New Roman"/>
          <w:i/>
          <w:sz w:val="24"/>
          <w:szCs w:val="24"/>
        </w:rPr>
        <w:tab/>
      </w:r>
    </w:p>
    <w:p w:rsidR="00A03C4F" w:rsidRDefault="00A03C4F" w:rsidP="004A320F">
      <w:pPr>
        <w:spacing w:after="0" w:line="240" w:lineRule="auto"/>
        <w:ind w:left="5670"/>
        <w:rPr>
          <w:rFonts w:ascii="Times New Roman" w:hAnsi="Times New Roman" w:cs="Times New Roman"/>
          <w:b/>
          <w:sz w:val="24"/>
          <w:szCs w:val="24"/>
          <w:lang w:val="uk-UA"/>
        </w:rPr>
      </w:pPr>
    </w:p>
    <w:p w:rsidR="00A03C4F" w:rsidRDefault="00A03C4F" w:rsidP="004A320F">
      <w:pPr>
        <w:spacing w:after="0" w:line="240" w:lineRule="auto"/>
        <w:ind w:left="5670"/>
        <w:rPr>
          <w:rFonts w:ascii="Times New Roman" w:hAnsi="Times New Roman" w:cs="Times New Roman"/>
          <w:b/>
          <w:sz w:val="24"/>
          <w:szCs w:val="24"/>
          <w:lang w:val="uk-UA"/>
        </w:rPr>
      </w:pPr>
    </w:p>
    <w:p w:rsidR="00A03C4F" w:rsidRDefault="00A03C4F" w:rsidP="004A320F">
      <w:pPr>
        <w:spacing w:after="0" w:line="240" w:lineRule="auto"/>
        <w:ind w:left="5670"/>
        <w:rPr>
          <w:rFonts w:ascii="Times New Roman" w:hAnsi="Times New Roman" w:cs="Times New Roman"/>
          <w:b/>
          <w:sz w:val="24"/>
          <w:szCs w:val="24"/>
          <w:lang w:val="uk-UA"/>
        </w:rPr>
      </w:pPr>
    </w:p>
    <w:p w:rsidR="00A03C4F" w:rsidRDefault="00A03C4F" w:rsidP="004A320F">
      <w:pPr>
        <w:spacing w:after="0" w:line="240" w:lineRule="auto"/>
        <w:ind w:left="5670"/>
        <w:rPr>
          <w:rFonts w:ascii="Times New Roman" w:hAnsi="Times New Roman" w:cs="Times New Roman"/>
          <w:b/>
          <w:sz w:val="24"/>
          <w:szCs w:val="24"/>
          <w:lang w:val="uk-UA"/>
        </w:rPr>
      </w:pPr>
    </w:p>
    <w:p w:rsidR="00A03C4F" w:rsidRDefault="00A03C4F" w:rsidP="004A320F">
      <w:pPr>
        <w:spacing w:after="0" w:line="240" w:lineRule="auto"/>
        <w:ind w:left="5670"/>
        <w:rPr>
          <w:rFonts w:ascii="Times New Roman" w:hAnsi="Times New Roman" w:cs="Times New Roman"/>
          <w:b/>
          <w:sz w:val="24"/>
          <w:szCs w:val="24"/>
          <w:lang w:val="uk-UA"/>
        </w:rPr>
      </w:pPr>
    </w:p>
    <w:p w:rsidR="00A03C4F" w:rsidRDefault="00A03C4F" w:rsidP="004A320F">
      <w:pPr>
        <w:spacing w:after="0" w:line="240" w:lineRule="auto"/>
        <w:ind w:left="5670"/>
        <w:rPr>
          <w:rFonts w:ascii="Times New Roman" w:hAnsi="Times New Roman" w:cs="Times New Roman"/>
          <w:b/>
          <w:sz w:val="24"/>
          <w:szCs w:val="24"/>
          <w:lang w:val="uk-UA"/>
        </w:rPr>
      </w:pPr>
    </w:p>
    <w:p w:rsidR="00A03C4F" w:rsidRDefault="00A03C4F" w:rsidP="004A320F">
      <w:pPr>
        <w:spacing w:after="0" w:line="240" w:lineRule="auto"/>
        <w:ind w:left="5670"/>
        <w:rPr>
          <w:rFonts w:ascii="Times New Roman" w:hAnsi="Times New Roman" w:cs="Times New Roman"/>
          <w:b/>
          <w:sz w:val="24"/>
          <w:szCs w:val="24"/>
          <w:lang w:val="uk-UA"/>
        </w:rPr>
      </w:pP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Додаток 6</w:t>
      </w:r>
    </w:p>
    <w:p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rsidR="00AA49F7" w:rsidRPr="004A320F" w:rsidRDefault="00AA49F7" w:rsidP="004A320F">
      <w:pPr>
        <w:tabs>
          <w:tab w:val="left" w:pos="5955"/>
        </w:tabs>
        <w:rPr>
          <w:rFonts w:ascii="Times New Roman" w:hAnsi="Times New Roman" w:cs="Times New Roman"/>
          <w:i/>
          <w:sz w:val="24"/>
          <w:szCs w:val="24"/>
        </w:rPr>
      </w:pPr>
    </w:p>
    <w:p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rsidR="00AA49F7" w:rsidRPr="00AA49F7" w:rsidRDefault="00AA49F7" w:rsidP="00AA49F7">
      <w:pPr>
        <w:spacing w:after="0" w:line="240" w:lineRule="auto"/>
        <w:rPr>
          <w:rFonts w:ascii="Times New Roman" w:hAnsi="Times New Roman" w:cs="Times New Roman"/>
          <w:b/>
          <w:sz w:val="24"/>
          <w:szCs w:val="24"/>
          <w:lang w:val="uk-UA"/>
        </w:rPr>
      </w:pPr>
    </w:p>
    <w:p w:rsidR="00AA49F7" w:rsidRPr="00AA49F7" w:rsidRDefault="00AA49F7" w:rsidP="00AA49F7">
      <w:pPr>
        <w:rPr>
          <w:rFonts w:ascii="Times New Roman" w:hAnsi="Times New Roman" w:cs="Times New Roman"/>
          <w:b/>
          <w:sz w:val="24"/>
          <w:szCs w:val="24"/>
          <w:lang w:val="uk-UA"/>
        </w:rPr>
      </w:pPr>
    </w:p>
    <w:p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rPr>
          <w:rFonts w:ascii="Times New Roman" w:hAnsi="Times New Roman" w:cs="Times New Roman"/>
          <w:sz w:val="24"/>
          <w:szCs w:val="24"/>
          <w:lang w:val="uk-UA"/>
        </w:rPr>
      </w:pPr>
    </w:p>
    <w:p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w:t>
      </w:r>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w:t>
      </w:r>
      <w:r w:rsidRPr="00AA49F7">
        <w:rPr>
          <w:rFonts w:ascii="Times New Roman" w:hAnsi="Times New Roman" w:cs="Times New Roman"/>
          <w:i/>
          <w:sz w:val="16"/>
          <w:szCs w:val="16"/>
          <w:lang w:val="uk-UA"/>
        </w:rPr>
        <w:t xml:space="preserve"> Уповноваженої особи</w:t>
      </w:r>
    </w:p>
    <w:p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rsidR="00AA49F7" w:rsidRPr="00AA49F7" w:rsidRDefault="00AA49F7" w:rsidP="00AA49F7">
      <w:pPr>
        <w:rPr>
          <w:rFonts w:ascii="Times New Roman" w:hAnsi="Times New Roman" w:cs="Times New Roman"/>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p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524E75">
      <w:footerReference w:type="default" r:id="rId48"/>
      <w:pgSz w:w="11906" w:h="16838"/>
      <w:pgMar w:top="567" w:right="566" w:bottom="993"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5A" w:rsidRDefault="0072635A" w:rsidP="00EF50A1">
      <w:pPr>
        <w:spacing w:after="0" w:line="240" w:lineRule="auto"/>
      </w:pPr>
      <w:r>
        <w:separator/>
      </w:r>
    </w:p>
  </w:endnote>
  <w:endnote w:type="continuationSeparator" w:id="0">
    <w:p w:rsidR="0072635A" w:rsidRDefault="0072635A"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auto"/>
    <w:pitch w:val="default"/>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Cambri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5A" w:rsidRDefault="0072635A">
    <w:pPr>
      <w:pStyle w:val="af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Content>
      <w:p w:rsidR="0072635A" w:rsidRDefault="0072635A">
        <w:pPr>
          <w:pStyle w:val="afc"/>
          <w:jc w:val="center"/>
        </w:pPr>
        <w:r>
          <w:fldChar w:fldCharType="begin"/>
        </w:r>
        <w:r>
          <w:instrText>PAGE   \* MERGEFORMAT</w:instrText>
        </w:r>
        <w:r>
          <w:fldChar w:fldCharType="separate"/>
        </w:r>
        <w:r>
          <w:rPr>
            <w:lang w:val="uk-UA"/>
          </w:rPr>
          <w:t>2</w:t>
        </w:r>
        <w:r>
          <w:fldChar w:fldCharType="end"/>
        </w:r>
      </w:p>
    </w:sdtContent>
  </w:sdt>
  <w:p w:rsidR="0072635A" w:rsidRDefault="0072635A">
    <w:pPr>
      <w:pStyle w:val="afc"/>
    </w:pPr>
  </w:p>
  <w:p w:rsidR="0072635A" w:rsidRDefault="0072635A"/>
  <w:p w:rsidR="0072635A" w:rsidRDefault="00726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5A" w:rsidRDefault="0072635A" w:rsidP="00EF50A1">
      <w:pPr>
        <w:spacing w:after="0" w:line="240" w:lineRule="auto"/>
      </w:pPr>
      <w:r>
        <w:separator/>
      </w:r>
    </w:p>
  </w:footnote>
  <w:footnote w:type="continuationSeparator" w:id="0">
    <w:p w:rsidR="0072635A" w:rsidRDefault="0072635A"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0BFC6D5D"/>
    <w:multiLevelType w:val="multilevel"/>
    <w:tmpl w:val="9E46604E"/>
    <w:lvl w:ilvl="0">
      <w:start w:val="5"/>
      <w:numFmt w:val="decimal"/>
      <w:lvlText w:val="%1."/>
      <w:lvlJc w:val="left"/>
      <w:pPr>
        <w:ind w:left="360" w:hanging="360"/>
      </w:pPr>
      <w:rPr>
        <w:rFonts w:hint="default"/>
        <w:color w:val="auto"/>
      </w:rPr>
    </w:lvl>
    <w:lvl w:ilvl="1">
      <w:start w:val="1"/>
      <w:numFmt w:val="decimal"/>
      <w:lvlText w:val="%1.%2."/>
      <w:lvlJc w:val="left"/>
      <w:pPr>
        <w:ind w:left="126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6" w15:restartNumberingAfterBreak="0">
    <w:nsid w:val="111C0300"/>
    <w:multiLevelType w:val="multilevel"/>
    <w:tmpl w:val="AEB62A82"/>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2F4154"/>
    <w:multiLevelType w:val="multilevel"/>
    <w:tmpl w:val="0860A98A"/>
    <w:lvl w:ilvl="0">
      <w:start w:val="10"/>
      <w:numFmt w:val="upperRoman"/>
      <w:lvlText w:val="%1."/>
      <w:lvlJc w:val="left"/>
      <w:pPr>
        <w:ind w:left="1080" w:hanging="720"/>
      </w:pPr>
      <w:rPr>
        <w:rFonts w:hint="default"/>
      </w:rPr>
    </w:lvl>
    <w:lvl w:ilvl="1">
      <w:start w:val="1"/>
      <w:numFmt w:val="decimal"/>
      <w:isLgl/>
      <w:lvlText w:val="%1.%2"/>
      <w:lvlJc w:val="left"/>
      <w:pPr>
        <w:ind w:left="1751" w:hanging="42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3993" w:hanging="720"/>
      </w:pPr>
      <w:rPr>
        <w:rFonts w:hint="default"/>
      </w:rPr>
    </w:lvl>
    <w:lvl w:ilvl="4">
      <w:start w:val="1"/>
      <w:numFmt w:val="decimal"/>
      <w:isLgl/>
      <w:lvlText w:val="%1.%2.%3.%4.%5"/>
      <w:lvlJc w:val="left"/>
      <w:pPr>
        <w:ind w:left="5324" w:hanging="1080"/>
      </w:pPr>
      <w:rPr>
        <w:rFonts w:hint="default"/>
      </w:rPr>
    </w:lvl>
    <w:lvl w:ilvl="5">
      <w:start w:val="1"/>
      <w:numFmt w:val="decimal"/>
      <w:isLgl/>
      <w:lvlText w:val="%1.%2.%3.%4.%5.%6"/>
      <w:lvlJc w:val="left"/>
      <w:pPr>
        <w:ind w:left="6295" w:hanging="1080"/>
      </w:pPr>
      <w:rPr>
        <w:rFonts w:hint="default"/>
      </w:rPr>
    </w:lvl>
    <w:lvl w:ilvl="6">
      <w:start w:val="1"/>
      <w:numFmt w:val="decimal"/>
      <w:isLgl/>
      <w:lvlText w:val="%1.%2.%3.%4.%5.%6.%7"/>
      <w:lvlJc w:val="left"/>
      <w:pPr>
        <w:ind w:left="7626" w:hanging="1440"/>
      </w:pPr>
      <w:rPr>
        <w:rFonts w:hint="default"/>
      </w:rPr>
    </w:lvl>
    <w:lvl w:ilvl="7">
      <w:start w:val="1"/>
      <w:numFmt w:val="decimal"/>
      <w:isLgl/>
      <w:lvlText w:val="%1.%2.%3.%4.%5.%6.%7.%8"/>
      <w:lvlJc w:val="left"/>
      <w:pPr>
        <w:ind w:left="8597" w:hanging="1440"/>
      </w:pPr>
      <w:rPr>
        <w:rFonts w:hint="default"/>
      </w:rPr>
    </w:lvl>
    <w:lvl w:ilvl="8">
      <w:start w:val="1"/>
      <w:numFmt w:val="decimal"/>
      <w:isLgl/>
      <w:lvlText w:val="%1.%2.%3.%4.%5.%6.%7.%8.%9"/>
      <w:lvlJc w:val="left"/>
      <w:pPr>
        <w:ind w:left="9928" w:hanging="1800"/>
      </w:pPr>
      <w:rPr>
        <w:rFonts w:hint="default"/>
      </w:rPr>
    </w:lvl>
  </w:abstractNum>
  <w:abstractNum w:abstractNumId="8" w15:restartNumberingAfterBreak="0">
    <w:nsid w:val="15CB48F1"/>
    <w:multiLevelType w:val="multilevel"/>
    <w:tmpl w:val="F634ECEE"/>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3"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2F5D473B"/>
    <w:multiLevelType w:val="multilevel"/>
    <w:tmpl w:val="CC7EB2F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1"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3"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6"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8"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9"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304C3"/>
    <w:multiLevelType w:val="multilevel"/>
    <w:tmpl w:val="B694D54A"/>
    <w:lvl w:ilvl="0">
      <w:start w:val="1"/>
      <w:numFmt w:val="upperRoman"/>
      <w:lvlText w:val="%1."/>
      <w:lvlJc w:val="right"/>
      <w:pPr>
        <w:ind w:left="2480"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4"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5"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abstractNumId w:val="23"/>
  </w:num>
  <w:num w:numId="2">
    <w:abstractNumId w:val="1"/>
  </w:num>
  <w:num w:numId="3">
    <w:abstractNumId w:val="10"/>
  </w:num>
  <w:num w:numId="4">
    <w:abstractNumId w:val="15"/>
  </w:num>
  <w:num w:numId="5">
    <w:abstractNumId w:val="11"/>
  </w:num>
  <w:num w:numId="6">
    <w:abstractNumId w:val="14"/>
  </w:num>
  <w:num w:numId="7">
    <w:abstractNumId w:val="9"/>
  </w:num>
  <w:num w:numId="8">
    <w:abstractNumId w:val="35"/>
  </w:num>
  <w:num w:numId="9">
    <w:abstractNumId w:val="30"/>
  </w:num>
  <w:num w:numId="10">
    <w:abstractNumId w:val="22"/>
  </w:num>
  <w:num w:numId="11">
    <w:abstractNumId w:val="13"/>
  </w:num>
  <w:num w:numId="12">
    <w:abstractNumId w:val="28"/>
  </w:num>
  <w:num w:numId="13">
    <w:abstractNumId w:val="3"/>
  </w:num>
  <w:num w:numId="14">
    <w:abstractNumId w:val="4"/>
  </w:num>
  <w:num w:numId="15">
    <w:abstractNumId w:val="36"/>
  </w:num>
  <w:num w:numId="16">
    <w:abstractNumId w:val="24"/>
  </w:num>
  <w:num w:numId="17">
    <w:abstractNumId w:val="12"/>
  </w:num>
  <w:num w:numId="18">
    <w:abstractNumId w:val="19"/>
  </w:num>
  <w:num w:numId="19">
    <w:abstractNumId w:val="33"/>
  </w:num>
  <w:num w:numId="20">
    <w:abstractNumId w:val="27"/>
  </w:num>
  <w:num w:numId="21">
    <w:abstractNumId w:val="20"/>
  </w:num>
  <w:num w:numId="22">
    <w:abstractNumId w:val="16"/>
  </w:num>
  <w:num w:numId="23">
    <w:abstractNumId w:val="0"/>
  </w:num>
  <w:num w:numId="24">
    <w:abstractNumId w:val="34"/>
  </w:num>
  <w:num w:numId="25">
    <w:abstractNumId w:val="21"/>
  </w:num>
  <w:num w:numId="26">
    <w:abstractNumId w:val="26"/>
  </w:num>
  <w:num w:numId="27">
    <w:abstractNumId w:val="25"/>
  </w:num>
  <w:num w:numId="28">
    <w:abstractNumId w:val="18"/>
  </w:num>
  <w:num w:numId="29">
    <w:abstractNumId w:val="32"/>
  </w:num>
  <w:num w:numId="30">
    <w:abstractNumId w:val="6"/>
  </w:num>
  <w:num w:numId="31">
    <w:abstractNumId w:val="31"/>
  </w:num>
  <w:num w:numId="32">
    <w:abstractNumId w:val="5"/>
  </w:num>
  <w:num w:numId="33">
    <w:abstractNumId w:val="8"/>
  </w:num>
  <w:num w:numId="34">
    <w:abstractNumId w:val="29"/>
  </w:num>
  <w:num w:numId="35">
    <w:abstractNumId w:val="17"/>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2D33"/>
    <w:rsid w:val="00093FC0"/>
    <w:rsid w:val="00094E80"/>
    <w:rsid w:val="00095D3A"/>
    <w:rsid w:val="00096337"/>
    <w:rsid w:val="00096E29"/>
    <w:rsid w:val="000977FA"/>
    <w:rsid w:val="000A0AC6"/>
    <w:rsid w:val="000A16CA"/>
    <w:rsid w:val="000A18C7"/>
    <w:rsid w:val="000A1A48"/>
    <w:rsid w:val="000A3086"/>
    <w:rsid w:val="000A4B10"/>
    <w:rsid w:val="000A4D84"/>
    <w:rsid w:val="000B0867"/>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60A2A"/>
    <w:rsid w:val="00160BF6"/>
    <w:rsid w:val="00160CFF"/>
    <w:rsid w:val="00164550"/>
    <w:rsid w:val="00166B14"/>
    <w:rsid w:val="001707E8"/>
    <w:rsid w:val="001710B2"/>
    <w:rsid w:val="00172C8F"/>
    <w:rsid w:val="00173853"/>
    <w:rsid w:val="00176287"/>
    <w:rsid w:val="00176632"/>
    <w:rsid w:val="001804C2"/>
    <w:rsid w:val="00180984"/>
    <w:rsid w:val="00181090"/>
    <w:rsid w:val="001814E9"/>
    <w:rsid w:val="00183454"/>
    <w:rsid w:val="00184849"/>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6C9F"/>
    <w:rsid w:val="001B7A74"/>
    <w:rsid w:val="001C0C99"/>
    <w:rsid w:val="001C493F"/>
    <w:rsid w:val="001C4F2D"/>
    <w:rsid w:val="001C5CF7"/>
    <w:rsid w:val="001C61C3"/>
    <w:rsid w:val="001C6EF0"/>
    <w:rsid w:val="001C71A3"/>
    <w:rsid w:val="001D180A"/>
    <w:rsid w:val="001D2413"/>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440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5B65"/>
    <w:rsid w:val="00297D2F"/>
    <w:rsid w:val="002A09AA"/>
    <w:rsid w:val="002A0D8F"/>
    <w:rsid w:val="002A2CDE"/>
    <w:rsid w:val="002A333A"/>
    <w:rsid w:val="002A3680"/>
    <w:rsid w:val="002A65E7"/>
    <w:rsid w:val="002A7BD7"/>
    <w:rsid w:val="002B3DE2"/>
    <w:rsid w:val="002B406C"/>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27C"/>
    <w:rsid w:val="002E1962"/>
    <w:rsid w:val="002E3CD4"/>
    <w:rsid w:val="002E41D8"/>
    <w:rsid w:val="002E52C1"/>
    <w:rsid w:val="002E6D39"/>
    <w:rsid w:val="002E6EBD"/>
    <w:rsid w:val="002E7348"/>
    <w:rsid w:val="002E7467"/>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6F3"/>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599A"/>
    <w:rsid w:val="00350A58"/>
    <w:rsid w:val="0035208A"/>
    <w:rsid w:val="0035208D"/>
    <w:rsid w:val="00352C3B"/>
    <w:rsid w:val="00352CF7"/>
    <w:rsid w:val="00352E46"/>
    <w:rsid w:val="003543AB"/>
    <w:rsid w:val="00357C67"/>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C79BE"/>
    <w:rsid w:val="003D008B"/>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4B74"/>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692C"/>
    <w:rsid w:val="00507676"/>
    <w:rsid w:val="00510BB8"/>
    <w:rsid w:val="00511204"/>
    <w:rsid w:val="00513457"/>
    <w:rsid w:val="00514091"/>
    <w:rsid w:val="005155B0"/>
    <w:rsid w:val="0051651F"/>
    <w:rsid w:val="005171BA"/>
    <w:rsid w:val="00517FD9"/>
    <w:rsid w:val="00521B66"/>
    <w:rsid w:val="00521CD5"/>
    <w:rsid w:val="005228E2"/>
    <w:rsid w:val="005238C8"/>
    <w:rsid w:val="00523C04"/>
    <w:rsid w:val="005242CB"/>
    <w:rsid w:val="00524E75"/>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2856"/>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63FA"/>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681"/>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5A60"/>
    <w:rsid w:val="005F77A9"/>
    <w:rsid w:val="005F7D0E"/>
    <w:rsid w:val="0060034F"/>
    <w:rsid w:val="0060113F"/>
    <w:rsid w:val="0060161C"/>
    <w:rsid w:val="00602053"/>
    <w:rsid w:val="00602CA1"/>
    <w:rsid w:val="0060359C"/>
    <w:rsid w:val="0060587C"/>
    <w:rsid w:val="0060687F"/>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619C"/>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35A"/>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51C9"/>
    <w:rsid w:val="007B5370"/>
    <w:rsid w:val="007B5BFE"/>
    <w:rsid w:val="007B7703"/>
    <w:rsid w:val="007B77AB"/>
    <w:rsid w:val="007B794D"/>
    <w:rsid w:val="007B7EEA"/>
    <w:rsid w:val="007C4D61"/>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7ED"/>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3D91"/>
    <w:rsid w:val="008949A1"/>
    <w:rsid w:val="00895E33"/>
    <w:rsid w:val="0089676D"/>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4AEC"/>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3C4F"/>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77BCE"/>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2D47"/>
    <w:rsid w:val="00AC504B"/>
    <w:rsid w:val="00AC54A1"/>
    <w:rsid w:val="00AC5BC2"/>
    <w:rsid w:val="00AC620A"/>
    <w:rsid w:val="00AD0E1E"/>
    <w:rsid w:val="00AD1B5A"/>
    <w:rsid w:val="00AD1F95"/>
    <w:rsid w:val="00AD243F"/>
    <w:rsid w:val="00AD2F1F"/>
    <w:rsid w:val="00AD365B"/>
    <w:rsid w:val="00AD78CD"/>
    <w:rsid w:val="00AE15E5"/>
    <w:rsid w:val="00AE3836"/>
    <w:rsid w:val="00AE4563"/>
    <w:rsid w:val="00AE6CAD"/>
    <w:rsid w:val="00AE7F48"/>
    <w:rsid w:val="00AF1549"/>
    <w:rsid w:val="00AF1DEA"/>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10026"/>
    <w:rsid w:val="00B10932"/>
    <w:rsid w:val="00B10F47"/>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369"/>
    <w:rsid w:val="00C02414"/>
    <w:rsid w:val="00C02925"/>
    <w:rsid w:val="00C02EC0"/>
    <w:rsid w:val="00C03522"/>
    <w:rsid w:val="00C05B82"/>
    <w:rsid w:val="00C05FBA"/>
    <w:rsid w:val="00C1008C"/>
    <w:rsid w:val="00C10168"/>
    <w:rsid w:val="00C11221"/>
    <w:rsid w:val="00C13474"/>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232"/>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1463"/>
    <w:rsid w:val="00DB17EC"/>
    <w:rsid w:val="00DB24D4"/>
    <w:rsid w:val="00DB2AB7"/>
    <w:rsid w:val="00DB2D0C"/>
    <w:rsid w:val="00DB3770"/>
    <w:rsid w:val="00DB5770"/>
    <w:rsid w:val="00DB662A"/>
    <w:rsid w:val="00DB70CD"/>
    <w:rsid w:val="00DB7AA5"/>
    <w:rsid w:val="00DC0A3B"/>
    <w:rsid w:val="00DC0D6D"/>
    <w:rsid w:val="00DC1E6F"/>
    <w:rsid w:val="00DC2D04"/>
    <w:rsid w:val="00DC5D63"/>
    <w:rsid w:val="00DC7759"/>
    <w:rsid w:val="00DD19BE"/>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5E2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02D7"/>
    <w:rsid w:val="00F81BA6"/>
    <w:rsid w:val="00F81CE6"/>
    <w:rsid w:val="00F83072"/>
    <w:rsid w:val="00F8399A"/>
    <w:rsid w:val="00F842EB"/>
    <w:rsid w:val="00F86CDA"/>
    <w:rsid w:val="00F91A56"/>
    <w:rsid w:val="00F924F6"/>
    <w:rsid w:val="00F93160"/>
    <w:rsid w:val="00F937EE"/>
    <w:rsid w:val="00F9487F"/>
    <w:rsid w:val="00F94D2B"/>
    <w:rsid w:val="00F9589F"/>
    <w:rsid w:val="00F95A26"/>
    <w:rsid w:val="00F95E08"/>
    <w:rsid w:val="00F962C3"/>
    <w:rsid w:val="00F96F4B"/>
    <w:rsid w:val="00FA14E8"/>
    <w:rsid w:val="00FA171F"/>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9C868"/>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t150922?ed=2022_08_16&amp;an=1435" TargetMode="External"/><Relationship Id="rId39" Type="http://schemas.openxmlformats.org/officeDocument/2006/relationships/hyperlink" Target="https://ips.ligazakon.net/document/view/kp230157?ed=2023_02_17&amp;an=122"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kp230157?ed=2023_02_17&amp;an=115" TargetMode="External"/><Relationship Id="rId42" Type="http://schemas.openxmlformats.org/officeDocument/2006/relationships/hyperlink" Target="https://zakon.rada.gov.ua/laws/show/436-1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ips.ligazakon.net/document/view/kp230157?ed=2023_02_17&amp;an=120"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ips.ligazakon.net/document/view/t030755?ed=2023_01_01&amp;an=941314" TargetMode="External"/><Relationship Id="rId49" Type="http://schemas.openxmlformats.org/officeDocument/2006/relationships/fontTable" Target="fontTable.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ips.ligazakon.net/document/view/t012210?ed=2021_09_23&amp;an=377" TargetMode="External"/><Relationship Id="rId43" Type="http://schemas.openxmlformats.org/officeDocument/2006/relationships/hyperlink" Target="https://zakon.rada.gov.ua/laws/show/1178-2022-%D0%BF"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178?ed=2022_12_30" TargetMode="External"/><Relationship Id="rId33" Type="http://schemas.openxmlformats.org/officeDocument/2006/relationships/hyperlink" Target="https://ips.ligazakon.net/document/view/t012210?ed=2021_09_23&amp;an=44" TargetMode="External"/><Relationship Id="rId38" Type="http://schemas.openxmlformats.org/officeDocument/2006/relationships/hyperlink" Target="https://ips.ligazakon.net/document/view/t141644?ed=2022_05_12" TargetMode="External"/><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B30F-3026-4932-9855-11CD57C7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44</Pages>
  <Words>69796</Words>
  <Characters>39784</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Наталія Хуторянська</cp:lastModifiedBy>
  <cp:revision>85</cp:revision>
  <cp:lastPrinted>2022-11-29T12:31:00Z</cp:lastPrinted>
  <dcterms:created xsi:type="dcterms:W3CDTF">2022-12-09T13:48:00Z</dcterms:created>
  <dcterms:modified xsi:type="dcterms:W3CDTF">2023-11-21T15:14:00Z</dcterms:modified>
</cp:coreProperties>
</file>